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36A54" w:rsidRDefault="00B36A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2"/>
          <w:szCs w:val="22"/>
        </w:rPr>
      </w:pPr>
    </w:p>
    <w:p w14:paraId="00000002" w14:textId="77777777" w:rsidR="00B36A54" w:rsidRDefault="001F62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</w:p>
    <w:p w14:paraId="00000003" w14:textId="77777777" w:rsidR="00B36A54" w:rsidRDefault="001F62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SMLOUVA O ZAJIŠTĚNÍ UMĚLECKÉHO VYSTOUPENÍ</w:t>
      </w:r>
    </w:p>
    <w:p w14:paraId="00000004" w14:textId="77777777" w:rsidR="00B36A54" w:rsidRDefault="00B36A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05" w14:textId="77777777" w:rsidR="00B36A54" w:rsidRDefault="001F62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SinglTon s.r.o.</w:t>
      </w:r>
    </w:p>
    <w:p w14:paraId="00000006" w14:textId="77777777" w:rsidR="00B36A54" w:rsidRDefault="001F62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Elišky Krásnohorské 123/6</w:t>
      </w:r>
    </w:p>
    <w:p w14:paraId="00000007" w14:textId="77777777" w:rsidR="00B36A54" w:rsidRDefault="001F62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110 00 Praha 1</w:t>
      </w:r>
    </w:p>
    <w:p w14:paraId="00000008" w14:textId="77777777" w:rsidR="00B36A54" w:rsidRDefault="001F62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IČO: 05500753</w:t>
      </w:r>
    </w:p>
    <w:p w14:paraId="00000009" w14:textId="77777777" w:rsidR="00B36A54" w:rsidRDefault="001F62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DIČ: CZ05500753</w:t>
      </w:r>
    </w:p>
    <w:p w14:paraId="0000000A" w14:textId="6128E7CC" w:rsidR="00B36A54" w:rsidRDefault="000C4B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č. účtu  xxxxxxxxxxxxxxxxxxxxxx</w:t>
      </w:r>
    </w:p>
    <w:p w14:paraId="0000000B" w14:textId="77777777" w:rsidR="00B36A54" w:rsidRDefault="001F62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zastoupená jednatelem Martinem Červinkou</w:t>
      </w:r>
    </w:p>
    <w:p w14:paraId="0000000C" w14:textId="77777777" w:rsidR="00B36A54" w:rsidRDefault="001F62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/na jedné straně; dále jen "Agentura"/</w:t>
      </w:r>
    </w:p>
    <w:p w14:paraId="0000000D" w14:textId="77777777" w:rsidR="00B36A54" w:rsidRDefault="001F62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</w:t>
      </w:r>
    </w:p>
    <w:p w14:paraId="0000000E" w14:textId="58AA8F91" w:rsidR="00B36A54" w:rsidRPr="002B3F11" w:rsidRDefault="002B3F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 w:rsidRPr="002B3F11">
        <w:rPr>
          <w:rFonts w:ascii="Calibri" w:eastAsia="Calibri" w:hAnsi="Calibri" w:cs="Calibri"/>
          <w:b/>
          <w:color w:val="000000"/>
          <w:sz w:val="22"/>
          <w:szCs w:val="22"/>
        </w:rPr>
        <w:t>Mikulovská rozvojová s.r.o.</w:t>
      </w:r>
    </w:p>
    <w:p w14:paraId="0000000F" w14:textId="7BA65F5B" w:rsidR="00B36A54" w:rsidRPr="002B3F11" w:rsidRDefault="001F62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 w:rsidRPr="002B3F11">
        <w:rPr>
          <w:rFonts w:ascii="Calibri" w:eastAsia="Calibri" w:hAnsi="Calibri" w:cs="Calibri"/>
          <w:color w:val="000000"/>
          <w:sz w:val="22"/>
          <w:szCs w:val="22"/>
        </w:rPr>
        <w:t>IČO:</w:t>
      </w:r>
      <w:r w:rsidR="002B3F11" w:rsidRPr="002B3F11">
        <w:rPr>
          <w:rFonts w:ascii="Calibri" w:eastAsia="Calibri" w:hAnsi="Calibri" w:cs="Calibri"/>
          <w:color w:val="000000"/>
          <w:sz w:val="22"/>
          <w:szCs w:val="22"/>
        </w:rPr>
        <w:t>27689310</w:t>
      </w:r>
    </w:p>
    <w:p w14:paraId="00000010" w14:textId="6C3D4BE4" w:rsidR="00B36A54" w:rsidRPr="002B3F11" w:rsidRDefault="001F62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 w:rsidRPr="002B3F11">
        <w:rPr>
          <w:rFonts w:ascii="Calibri" w:eastAsia="Calibri" w:hAnsi="Calibri" w:cs="Calibri"/>
          <w:color w:val="000000"/>
          <w:sz w:val="22"/>
          <w:szCs w:val="22"/>
        </w:rPr>
        <w:t>DIČ:</w:t>
      </w:r>
      <w:r w:rsidR="002B3F11" w:rsidRPr="002B3F11">
        <w:rPr>
          <w:rFonts w:ascii="Calibri" w:eastAsia="Calibri" w:hAnsi="Calibri" w:cs="Calibri"/>
          <w:color w:val="000000"/>
          <w:sz w:val="22"/>
          <w:szCs w:val="22"/>
        </w:rPr>
        <w:t xml:space="preserve"> CZ27689310</w:t>
      </w:r>
    </w:p>
    <w:p w14:paraId="00000011" w14:textId="46596D5C" w:rsidR="00B36A54" w:rsidRPr="002B3F11" w:rsidRDefault="001F62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 w:rsidRPr="002B3F11">
        <w:rPr>
          <w:rFonts w:ascii="Calibri" w:eastAsia="Calibri" w:hAnsi="Calibri" w:cs="Calibri"/>
          <w:color w:val="000000"/>
          <w:sz w:val="22"/>
          <w:szCs w:val="22"/>
        </w:rPr>
        <w:t>Se sídlem:</w:t>
      </w:r>
      <w:r w:rsidR="002B3F11" w:rsidRPr="002B3F11">
        <w:rPr>
          <w:rFonts w:ascii="Calibri" w:eastAsia="Calibri" w:hAnsi="Calibri" w:cs="Calibri"/>
          <w:color w:val="000000"/>
          <w:sz w:val="22"/>
          <w:szCs w:val="22"/>
        </w:rPr>
        <w:t xml:space="preserve"> N8městí 158/1, Mikulov</w:t>
      </w:r>
    </w:p>
    <w:p w14:paraId="00000012" w14:textId="478095AA" w:rsidR="00B36A54" w:rsidRPr="002B3F11" w:rsidRDefault="001F62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 w:rsidRPr="002B3F11">
        <w:rPr>
          <w:rFonts w:ascii="Calibri" w:eastAsia="Calibri" w:hAnsi="Calibri" w:cs="Calibri"/>
          <w:color w:val="000000"/>
          <w:sz w:val="22"/>
          <w:szCs w:val="22"/>
        </w:rPr>
        <w:t>Zapsaná v obchodním rejstříku:</w:t>
      </w:r>
      <w:r w:rsidR="002B3F11" w:rsidRPr="002B3F11">
        <w:rPr>
          <w:rFonts w:ascii="Calibri" w:eastAsia="Calibri" w:hAnsi="Calibri" w:cs="Calibri"/>
          <w:color w:val="000000"/>
          <w:sz w:val="22"/>
          <w:szCs w:val="22"/>
        </w:rPr>
        <w:t>KS v Brně, odd. C, vl.</w:t>
      </w:r>
      <w:r w:rsidR="002B3F11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2B3F11" w:rsidRPr="002B3F11">
        <w:rPr>
          <w:rFonts w:ascii="Calibri" w:eastAsia="Calibri" w:hAnsi="Calibri" w:cs="Calibri"/>
          <w:color w:val="000000"/>
          <w:sz w:val="22"/>
          <w:szCs w:val="22"/>
        </w:rPr>
        <w:t>52273</w:t>
      </w:r>
    </w:p>
    <w:p w14:paraId="00000013" w14:textId="77777777" w:rsidR="00B36A54" w:rsidRPr="002B3F11" w:rsidRDefault="001F62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 w:rsidRPr="002B3F11">
        <w:rPr>
          <w:rFonts w:ascii="Calibri" w:eastAsia="Calibri" w:hAnsi="Calibri" w:cs="Calibri"/>
          <w:color w:val="000000"/>
          <w:sz w:val="22"/>
          <w:szCs w:val="22"/>
        </w:rPr>
        <w:t>Bankovní spojení:</w:t>
      </w:r>
    </w:p>
    <w:p w14:paraId="00000014" w14:textId="6E8A91E4" w:rsidR="00B36A54" w:rsidRPr="002B3F11" w:rsidRDefault="001F62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 w:rsidRPr="002B3F11">
        <w:rPr>
          <w:rFonts w:ascii="Calibri" w:eastAsia="Calibri" w:hAnsi="Calibri" w:cs="Calibri"/>
          <w:color w:val="000000"/>
          <w:sz w:val="22"/>
          <w:szCs w:val="22"/>
        </w:rPr>
        <w:t>Účet číslo:</w:t>
      </w:r>
      <w:r w:rsidR="000C4B43">
        <w:rPr>
          <w:rFonts w:ascii="Calibri" w:eastAsia="Calibri" w:hAnsi="Calibri" w:cs="Calibri"/>
          <w:color w:val="000000"/>
          <w:sz w:val="22"/>
          <w:szCs w:val="22"/>
        </w:rPr>
        <w:t xml:space="preserve"> xxxxxxxxxxxxxxxxxxxxxxxxxxx</w:t>
      </w:r>
    </w:p>
    <w:p w14:paraId="00000015" w14:textId="77777777" w:rsidR="00B36A54" w:rsidRDefault="001F62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 w:rsidRPr="002B3F11">
        <w:rPr>
          <w:rFonts w:ascii="Calibri" w:eastAsia="Calibri" w:hAnsi="Calibri" w:cs="Calibri"/>
          <w:color w:val="000000"/>
          <w:sz w:val="22"/>
          <w:szCs w:val="22"/>
        </w:rPr>
        <w:t>Kterou zastupují:</w:t>
      </w:r>
    </w:p>
    <w:p w14:paraId="00000016" w14:textId="77777777" w:rsidR="00B36A54" w:rsidRDefault="001F62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/na druhé straně; dále jen "Pořadatel"/</w:t>
      </w:r>
    </w:p>
    <w:p w14:paraId="00000017" w14:textId="77777777" w:rsidR="00B36A54" w:rsidRDefault="00B36A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8" w14:textId="77777777" w:rsidR="00B36A54" w:rsidRDefault="001F62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I.</w:t>
      </w:r>
    </w:p>
    <w:p w14:paraId="00000019" w14:textId="77777777" w:rsidR="00B36A54" w:rsidRDefault="001F62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Preambule</w:t>
      </w:r>
    </w:p>
    <w:p w14:paraId="0000001A" w14:textId="77777777" w:rsidR="00B36A54" w:rsidRDefault="00B36A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B" w14:textId="77777777" w:rsidR="00B36A54" w:rsidRDefault="001F62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„Umělcem“ se pro účely této smlouvy rozumí: HUDEBNÍ SKUPINA JELEN</w:t>
      </w:r>
    </w:p>
    <w:p w14:paraId="0000001C" w14:textId="77777777" w:rsidR="00B36A54" w:rsidRDefault="00B36A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D" w14:textId="77777777" w:rsidR="00B36A54" w:rsidRDefault="001F62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Vzhledem k tomu, že: </w:t>
      </w:r>
    </w:p>
    <w:p w14:paraId="0000001E" w14:textId="77777777" w:rsidR="00B36A54" w:rsidRDefault="001F62B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Pořadatel má zájem pořádat koncertní vystoupení Umělce a </w:t>
      </w:r>
    </w:p>
    <w:p w14:paraId="0000001F" w14:textId="77777777" w:rsidR="00B36A54" w:rsidRDefault="001F62B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Agentura je ochotna a schopna pro účely takového vystoupení zajistit účast Umělce na svou odpovědnost, uzavírají smluvní strany níže uvedeného dne, měsíce a roku tuto smlouvu. </w:t>
      </w:r>
    </w:p>
    <w:p w14:paraId="00000020" w14:textId="77777777" w:rsidR="00B36A54" w:rsidRDefault="00B36A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21" w14:textId="77777777" w:rsidR="00B36A54" w:rsidRDefault="001F62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II.</w:t>
      </w:r>
    </w:p>
    <w:p w14:paraId="00000022" w14:textId="77777777" w:rsidR="00B36A54" w:rsidRDefault="001F62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Předmět smlouvy</w:t>
      </w:r>
    </w:p>
    <w:p w14:paraId="00000023" w14:textId="77777777" w:rsidR="00B36A54" w:rsidRDefault="00B36A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24" w14:textId="77777777" w:rsidR="00B36A54" w:rsidRDefault="001F62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2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1.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Předmětem této smlouvy je závazek Agentury zajistit na vlastní odpovědnost, že se Umělec zúčastní koncertního vystoupení pořádaného Pořadatelem a provede osobně uměleckými výkony svůj vlastní hudební program a závazek Pořadatele zaplatit za zajištění účasti Umělce Agentuře dohodnutou odměnu, vše za podmínek dále sjednaných v této smlouvě a jejích přílohách č. 1 a 2. (Technický rider a Organizační podmínky) </w:t>
      </w:r>
    </w:p>
    <w:p w14:paraId="00000025" w14:textId="77777777" w:rsidR="00B36A54" w:rsidRDefault="00B36A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2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26" w14:textId="77777777" w:rsidR="00B36A54" w:rsidRDefault="001F62B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right="-142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2.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Koncertní vystoupení Umělce (dále jen „vystoupení“) je specifikováno takto:</w:t>
      </w:r>
    </w:p>
    <w:p w14:paraId="00000027" w14:textId="160AAA93" w:rsidR="00B36A54" w:rsidRDefault="001F62B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2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Oficiální název akce:</w:t>
      </w:r>
      <w:r w:rsidR="002B3F11">
        <w:rPr>
          <w:rFonts w:ascii="Calibri" w:eastAsia="Calibri" w:hAnsi="Calibri" w:cs="Calibri"/>
          <w:color w:val="000000"/>
          <w:sz w:val="22"/>
          <w:szCs w:val="22"/>
        </w:rPr>
        <w:t>Pálavské vinobraní 2023</w:t>
      </w:r>
    </w:p>
    <w:p w14:paraId="00000028" w14:textId="77777777" w:rsidR="00B36A54" w:rsidRDefault="001F62B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2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Datum konání akce: </w:t>
      </w:r>
      <w:r>
        <w:rPr>
          <w:rFonts w:ascii="Calibri" w:eastAsia="Calibri" w:hAnsi="Calibri" w:cs="Calibri"/>
          <w:sz w:val="22"/>
          <w:szCs w:val="22"/>
        </w:rPr>
        <w:t>8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9</w:t>
      </w:r>
      <w:r>
        <w:rPr>
          <w:rFonts w:ascii="Calibri" w:eastAsia="Calibri" w:hAnsi="Calibri" w:cs="Calibri"/>
          <w:color w:val="000000"/>
          <w:sz w:val="22"/>
          <w:szCs w:val="22"/>
        </w:rPr>
        <w:t>. 20</w:t>
      </w:r>
      <w:r>
        <w:rPr>
          <w:rFonts w:ascii="Calibri" w:eastAsia="Calibri" w:hAnsi="Calibri" w:cs="Calibri"/>
          <w:sz w:val="22"/>
          <w:szCs w:val="22"/>
        </w:rPr>
        <w:t>23</w:t>
      </w:r>
    </w:p>
    <w:p w14:paraId="00000029" w14:textId="02840C2E" w:rsidR="00B36A54" w:rsidRDefault="001F62B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2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Místo konání akce (přesná adresa): </w:t>
      </w:r>
      <w:r w:rsidR="002B3F11">
        <w:rPr>
          <w:rFonts w:ascii="Calibri" w:eastAsia="Calibri" w:hAnsi="Calibri" w:cs="Calibri"/>
          <w:color w:val="000000"/>
          <w:sz w:val="22"/>
          <w:szCs w:val="22"/>
        </w:rPr>
        <w:t>areál Amfiteátru, ul. Vinohrady 6, Mikulov</w:t>
      </w:r>
    </w:p>
    <w:p w14:paraId="0000002A" w14:textId="50F2B209" w:rsidR="00B36A54" w:rsidRDefault="001F62B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2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Čas </w:t>
      </w:r>
      <w:r w:rsidR="00735252">
        <w:rPr>
          <w:rFonts w:ascii="Calibri" w:eastAsia="Calibri" w:hAnsi="Calibri" w:cs="Calibri"/>
          <w:color w:val="000000"/>
          <w:sz w:val="22"/>
          <w:szCs w:val="22"/>
        </w:rPr>
        <w:t>a délka zvukové zkoušky (min. 45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minut) 21.15 – 21.45</w:t>
      </w:r>
    </w:p>
    <w:p w14:paraId="0000002B" w14:textId="57F11702" w:rsidR="00B36A54" w:rsidRDefault="001F62B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2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Čas vystoupení (od – do): 21.45 – 22.45  (</w:t>
      </w:r>
      <w:r>
        <w:rPr>
          <w:rFonts w:ascii="Calibri" w:eastAsia="Calibri" w:hAnsi="Calibri" w:cs="Calibri"/>
          <w:sz w:val="22"/>
          <w:szCs w:val="22"/>
        </w:rPr>
        <w:t>6</w:t>
      </w:r>
      <w:r>
        <w:rPr>
          <w:rFonts w:ascii="Calibri" w:eastAsia="Calibri" w:hAnsi="Calibri" w:cs="Calibri"/>
          <w:color w:val="000000"/>
          <w:sz w:val="22"/>
          <w:szCs w:val="22"/>
        </w:rPr>
        <w:t>0 minut)</w:t>
      </w:r>
    </w:p>
    <w:p w14:paraId="0000002D" w14:textId="5159AC8B" w:rsidR="00B36A54" w:rsidRDefault="001F62B8" w:rsidP="001F62B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2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Typ vystoupení: </w:t>
      </w:r>
      <w:r w:rsidRPr="001F62B8">
        <w:rPr>
          <w:rFonts w:ascii="Calibri" w:eastAsia="Calibri" w:hAnsi="Calibri" w:cs="Calibri"/>
          <w:color w:val="000000"/>
          <w:sz w:val="22"/>
          <w:szCs w:val="22"/>
        </w:rPr>
        <w:t xml:space="preserve">veřejná produkce </w:t>
      </w:r>
    </w:p>
    <w:p w14:paraId="0000002E" w14:textId="77777777" w:rsidR="00B36A54" w:rsidRDefault="001F62B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2" w:hanging="2"/>
        <w:jc w:val="both"/>
        <w:rPr>
          <w:rFonts w:ascii="Calibri" w:eastAsia="Calibri" w:hAnsi="Calibri" w:cs="Calibri"/>
          <w:color w:val="000000"/>
          <w:sz w:val="22"/>
          <w:szCs w:val="22"/>
        </w:rPr>
        <w:sectPr w:rsidR="00B36A54">
          <w:footerReference w:type="default" r:id="rId8"/>
          <w:pgSz w:w="11906" w:h="16838"/>
          <w:pgMar w:top="568" w:right="1133" w:bottom="709" w:left="1417" w:header="708" w:footer="708" w:gutter="0"/>
          <w:pgNumType w:start="1"/>
          <w:cols w:space="708"/>
        </w:sectPr>
      </w:pPr>
      <w:r>
        <w:rPr>
          <w:rFonts w:ascii="Calibri" w:eastAsia="Calibri" w:hAnsi="Calibri" w:cs="Calibri"/>
          <w:color w:val="000000"/>
          <w:sz w:val="22"/>
          <w:szCs w:val="22"/>
        </w:rPr>
        <w:t>Příjezd Umělce a jeho doprovodu do místa konání 1 hodinu před zvukovou zkouškou</w:t>
      </w:r>
    </w:p>
    <w:p w14:paraId="0000002F" w14:textId="77777777" w:rsidR="00B36A54" w:rsidRDefault="00B36A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2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30" w14:textId="77777777" w:rsidR="00B36A54" w:rsidRDefault="001F62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2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3.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Strany jmenují pro účely této smlouvy a jejich operativní spolupráce při přípravě a realizaci vystoupení tyto své zástupce a zavazují se zajistit, že budou pro komunikační účely k dispozici. Každá strana je oprávněna své zástupce měnit a aktualizovat jejich kontaktní údaje písemným oznámením druhé straně:</w:t>
      </w:r>
    </w:p>
    <w:p w14:paraId="00000031" w14:textId="77777777" w:rsidR="00B36A54" w:rsidRDefault="00B36A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2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32" w14:textId="77777777" w:rsidR="00B36A54" w:rsidRDefault="001F62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2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- 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Zástupce Pořadatele při komunikaci akce (jméno, e-mail, telefon):</w:t>
      </w:r>
    </w:p>
    <w:p w14:paraId="75DB35B7" w14:textId="6B94C68A" w:rsidR="001F62B8" w:rsidRDefault="001F62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2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</w:t>
      </w:r>
      <w:r w:rsidR="000C4B43">
        <w:rPr>
          <w:rFonts w:ascii="Calibri" w:eastAsia="Calibri" w:hAnsi="Calibri" w:cs="Calibri"/>
          <w:color w:val="000000"/>
          <w:sz w:val="22"/>
          <w:szCs w:val="22"/>
        </w:rPr>
        <w:t xml:space="preserve">       Konešová Irma, xxxxxxxxxxxxxxxxxxxxxxxxxxxxxxxxxxxxxx</w:t>
      </w:r>
    </w:p>
    <w:p w14:paraId="00000034" w14:textId="732F3A44" w:rsidR="00B36A54" w:rsidRDefault="001F62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2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- 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Zástupce Pořadatele v místě akce (jméno, e-mail, telefon):</w:t>
      </w:r>
    </w:p>
    <w:p w14:paraId="00000035" w14:textId="2AC4E81B" w:rsidR="00B36A54" w:rsidRDefault="001F62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2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</w:t>
      </w:r>
      <w:r w:rsidR="000C4B43">
        <w:rPr>
          <w:rFonts w:ascii="Calibri" w:eastAsia="Calibri" w:hAnsi="Calibri" w:cs="Calibri"/>
          <w:color w:val="000000"/>
          <w:sz w:val="22"/>
          <w:szCs w:val="22"/>
        </w:rPr>
        <w:t xml:space="preserve">       Konešová Irma, xxxxxxxxxxxxxxxxxxxxxxxxxxxxxxxxxxxxxxxxx</w:t>
      </w:r>
    </w:p>
    <w:p w14:paraId="00000036" w14:textId="77777777" w:rsidR="00B36A54" w:rsidRDefault="001F62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2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- 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Osoba odpovědná za Pořadatele pro technické otázky v místě akce (jméno, e-mail, telefon):</w:t>
      </w:r>
    </w:p>
    <w:p w14:paraId="00000037" w14:textId="60BEA0F7" w:rsidR="00B36A54" w:rsidRDefault="001F62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2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</w:t>
      </w:r>
      <w:r w:rsidR="000C4B43">
        <w:rPr>
          <w:rFonts w:ascii="Calibri" w:eastAsia="Calibri" w:hAnsi="Calibri" w:cs="Calibri"/>
          <w:color w:val="000000"/>
          <w:sz w:val="22"/>
          <w:szCs w:val="22"/>
        </w:rPr>
        <w:t xml:space="preserve">    AV Media, Kružík Kamil, xxxxxxxxxxxxxxxxxxxxxxxxxxxxxxxxxx</w:t>
      </w:r>
    </w:p>
    <w:p w14:paraId="00000038" w14:textId="77777777" w:rsidR="00B36A54" w:rsidRDefault="001F62B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</w:t>
      </w:r>
    </w:p>
    <w:p w14:paraId="00000039" w14:textId="77777777" w:rsidR="00B36A54" w:rsidRDefault="001F62B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Zástupce Agentury pro komunikaci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smlouvy</w:t>
      </w:r>
      <w:r>
        <w:rPr>
          <w:rFonts w:ascii="Calibri" w:eastAsia="Calibri" w:hAnsi="Calibri" w:cs="Calibri"/>
          <w:sz w:val="22"/>
          <w:szCs w:val="22"/>
        </w:rPr>
        <w:t xml:space="preserve"> a před akcí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(jméno, telefon, e-mail):</w:t>
      </w:r>
    </w:p>
    <w:p w14:paraId="0000003A" w14:textId="7C08A3F9" w:rsidR="00B36A54" w:rsidRDefault="001F62B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Alexandr Smutný,</w:t>
      </w:r>
      <w:r w:rsidR="000C4B43">
        <w:rPr>
          <w:rFonts w:ascii="Calibri" w:eastAsia="Calibri" w:hAnsi="Calibri" w:cs="Calibri"/>
          <w:i/>
          <w:color w:val="000000"/>
          <w:sz w:val="22"/>
          <w:szCs w:val="22"/>
        </w:rPr>
        <w:t xml:space="preserve">  xxxxxxxxxxxxxxxxxxxxxxxxxxxxxxxxxx</w:t>
      </w:r>
    </w:p>
    <w:p w14:paraId="0000003B" w14:textId="77777777" w:rsidR="00B36A54" w:rsidRDefault="001F62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2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- 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Osoba za Agenturu pro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technické otázky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(jméno, telefon, e-mail):</w:t>
      </w:r>
    </w:p>
    <w:p w14:paraId="0000003C" w14:textId="77168F58" w:rsidR="00B36A54" w:rsidRDefault="001F62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2" w:hanging="2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 w:rsidR="000C4B43">
        <w:rPr>
          <w:rFonts w:ascii="Calibri" w:eastAsia="Calibri" w:hAnsi="Calibri" w:cs="Calibri"/>
          <w:i/>
          <w:color w:val="000000"/>
          <w:sz w:val="22"/>
          <w:szCs w:val="22"/>
        </w:rPr>
        <w:t>Ondřej Kyjonka,</w:t>
      </w:r>
      <w:r w:rsidR="000C4B43">
        <w:rPr>
          <w:rFonts w:ascii="Calibri" w:eastAsia="Calibri" w:hAnsi="Calibri" w:cs="Calibri"/>
          <w:i/>
          <w:color w:val="1155CC"/>
          <w:sz w:val="22"/>
          <w:szCs w:val="22"/>
          <w:u w:val="single"/>
        </w:rPr>
        <w:t xml:space="preserve"> </w:t>
      </w:r>
      <w:r w:rsidR="000C4B43" w:rsidRPr="000C4B43">
        <w:rPr>
          <w:rFonts w:ascii="Calibri" w:eastAsia="Calibri" w:hAnsi="Calibri" w:cs="Calibri"/>
          <w:i/>
          <w:sz w:val="22"/>
          <w:szCs w:val="22"/>
        </w:rPr>
        <w:t>xxxxxxxxxxxxxxxxxxxxxxxxx</w:t>
      </w:r>
    </w:p>
    <w:p w14:paraId="0000003D" w14:textId="77777777" w:rsidR="00B36A54" w:rsidRDefault="001F62B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2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Zástupce Agentury pro komunikaci </w:t>
      </w:r>
      <w:r>
        <w:rPr>
          <w:rFonts w:ascii="Calibri" w:eastAsia="Calibri" w:hAnsi="Calibri" w:cs="Calibri"/>
          <w:b/>
          <w:sz w:val="22"/>
          <w:szCs w:val="22"/>
        </w:rPr>
        <w:t>v místě akce</w:t>
      </w:r>
    </w:p>
    <w:p w14:paraId="0000003E" w14:textId="55870D84" w:rsidR="00B36A54" w:rsidRDefault="000C4B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2" w:hanging="2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Lubomír Novotný, xxxxxxxxxxxxxxxxxxxxxxxxxxxxx</w:t>
      </w:r>
      <w:r w:rsidR="001F62B8">
        <w:rPr>
          <w:rFonts w:ascii="Calibri" w:eastAsia="Calibri" w:hAnsi="Calibri" w:cs="Calibri"/>
          <w:i/>
          <w:sz w:val="22"/>
          <w:szCs w:val="22"/>
        </w:rPr>
        <w:t xml:space="preserve">               </w:t>
      </w:r>
    </w:p>
    <w:p w14:paraId="0000003F" w14:textId="77777777" w:rsidR="00B36A54" w:rsidRDefault="00B36A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2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40" w14:textId="77777777" w:rsidR="00B36A54" w:rsidRDefault="00B36A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2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41" w14:textId="610D09CF" w:rsidR="00B36A54" w:rsidRDefault="001F62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2" w:hanging="2"/>
        <w:jc w:val="both"/>
        <w:rPr>
          <w:rFonts w:ascii="Calibri" w:eastAsia="Calibri" w:hAnsi="Calibri" w:cs="Calibri"/>
          <w:color w:val="000000"/>
          <w:sz w:val="22"/>
          <w:szCs w:val="22"/>
          <w:highlight w:val="yellow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4. 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Ubytování Umělce v místě vystoupení – </w:t>
      </w:r>
      <w:r w:rsidRPr="000C4B43">
        <w:rPr>
          <w:rFonts w:ascii="Calibri" w:eastAsia="Calibri" w:hAnsi="Calibri" w:cs="Calibri"/>
          <w:sz w:val="22"/>
          <w:szCs w:val="22"/>
        </w:rPr>
        <w:t>ANO</w:t>
      </w:r>
    </w:p>
    <w:p w14:paraId="00000042" w14:textId="5FE50DD6" w:rsidR="00B36A54" w:rsidRDefault="001F62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2" w:hanging="2"/>
        <w:jc w:val="both"/>
        <w:rPr>
          <w:rFonts w:ascii="Calibri" w:eastAsia="Calibri" w:hAnsi="Calibri" w:cs="Calibri"/>
          <w:color w:val="000000"/>
          <w:sz w:val="22"/>
          <w:szCs w:val="22"/>
          <w:highlight w:val="yellow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  <w:t>-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Název a adresa ubytování : Hotel Maroli, K Vápence 609, Mikulov</w:t>
      </w:r>
    </w:p>
    <w:p w14:paraId="00000043" w14:textId="77777777" w:rsidR="00B36A54" w:rsidRDefault="001F62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2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  <w:t>-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Typ a počet pokojů a ubytovaných osob: </w:t>
      </w:r>
      <w:r>
        <w:rPr>
          <w:rFonts w:ascii="Calibri" w:eastAsia="Calibri" w:hAnsi="Calibri" w:cs="Calibri"/>
          <w:sz w:val="22"/>
          <w:szCs w:val="22"/>
        </w:rPr>
        <w:t>15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osob (v případě osvětlovače 1</w:t>
      </w:r>
      <w:r>
        <w:rPr>
          <w:rFonts w:ascii="Calibri" w:eastAsia="Calibri" w:hAnsi="Calibri" w:cs="Calibri"/>
          <w:sz w:val="22"/>
          <w:szCs w:val="22"/>
        </w:rPr>
        <w:t>6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osob)    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color w:val="000000"/>
          <w:sz w:val="22"/>
          <w:szCs w:val="22"/>
        </w:rPr>
        <w:t>xjedn</w:t>
      </w:r>
      <w:r>
        <w:rPr>
          <w:rFonts w:ascii="Calibri" w:eastAsia="Calibri" w:hAnsi="Calibri" w:cs="Calibri"/>
          <w:sz w:val="22"/>
          <w:szCs w:val="22"/>
        </w:rPr>
        <w:t>olůžko, 5x dvojlůžko</w:t>
      </w:r>
    </w:p>
    <w:p w14:paraId="00000044" w14:textId="77777777" w:rsidR="00B36A54" w:rsidRDefault="00B36A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2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45" w14:textId="77777777" w:rsidR="00B36A54" w:rsidRDefault="00B36A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2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46" w14:textId="77777777" w:rsidR="00B36A54" w:rsidRDefault="001F62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5.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Agentura zajistí, že se vystoupení společně s Umělcem zúčastní i členové jeho doprovodné skupiny (jmenný seznam uveden v Organizačních podmínkách) a zajistí i nezbytný technický a produkční doprovod Umělce (všechny osoby, jejichž účast takto zajistí Agenturou pro účely vystoupení, se dále označují jako „Osoby“).</w:t>
      </w:r>
    </w:p>
    <w:p w14:paraId="00000047" w14:textId="77777777" w:rsidR="00B36A54" w:rsidRDefault="001F62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6.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Přílohy této smlouvy obsahují podrobnější vymezení práv a povinností smluvních stran (organizačního a technického charakteru) týkajících se vystoupení Umělce.</w:t>
      </w:r>
    </w:p>
    <w:p w14:paraId="00000048" w14:textId="77777777" w:rsidR="00B36A54" w:rsidRDefault="00B36A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00000049" w14:textId="77777777" w:rsidR="00B36A54" w:rsidRDefault="001F62B8">
      <w:pPr>
        <w:keepNext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III.</w:t>
      </w:r>
    </w:p>
    <w:p w14:paraId="0000004A" w14:textId="77777777" w:rsidR="00B36A54" w:rsidRDefault="001F62B8">
      <w:pPr>
        <w:keepNext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Povinnosti Agentury</w:t>
      </w:r>
    </w:p>
    <w:p w14:paraId="0000004B" w14:textId="77777777" w:rsidR="00B36A54" w:rsidRDefault="00B36A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4C" w14:textId="77777777" w:rsidR="00B36A54" w:rsidRDefault="001F62B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Agentura při podpisu této smlouvy prohlašuje, že je oprávněna a schopna účast Umělce ve smyslu této smlouvy na vlastní odpovědnost zajistit. </w:t>
      </w:r>
    </w:p>
    <w:p w14:paraId="0000004D" w14:textId="77777777" w:rsidR="00B36A54" w:rsidRDefault="001F62B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Agentura se zavazuje, že pro účely vystoupení zajistí na svou odpovědnost a na své náklady v souladu s podmínkami (zejména časovými) sjednanými v této smlouvě osobní účast Umělce a členů jeho doprovodné skupiny (jsou-li), zajistí, že Umělec a členové jeho doprovodné skupiny provedou v rámci vystoupení svůj vlastní hudební program v souladu s podmínkami sjednanými v této smlouvě a zajistí dopravu Umělce a ostatních Osob do místa vystoupení a zpět. Agentura dále zajistí na svou vlastní odpovědnost a na své náklady, že Umělec bude mít pro účely vystoupení k dispozici hudební nástroje a nástrojovou aparaturu, ledaže v Technickém rideru je uvedeno, že (některou) nástrojovou aparaturu zajišťuje Pořadatel. Agentura dále zajistí na svou vlastní odpovědnost a na své náklady zvukovou a/nebo světelnou techniku výslovně tak specifikovanou v Technickém rideru.</w:t>
      </w:r>
    </w:p>
    <w:p w14:paraId="0000004E" w14:textId="77777777" w:rsidR="00B36A54" w:rsidRDefault="001F62B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Agentura se zavazuje, že Pořadateli dodá pro účely propagace vystoupení propagační materiály nebo jiné podklady týkající se Umělce v množství, kvalitě a termínu dle Organizačních podmínek. </w:t>
      </w: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Agentura odpovídá za to, že je oprávněna je užít a poskytnout za účelem propagace Umělce k užití Pořadateli. Jakékoli změny dodaných propagačních materiálů podléhají schválení Agenturou. </w:t>
      </w:r>
    </w:p>
    <w:p w14:paraId="0000004F" w14:textId="77777777" w:rsidR="00B36A54" w:rsidRDefault="00B36A5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50" w14:textId="77777777" w:rsidR="00B36A54" w:rsidRDefault="001F62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IV. </w:t>
      </w:r>
    </w:p>
    <w:p w14:paraId="00000051" w14:textId="77777777" w:rsidR="00B36A54" w:rsidRDefault="001F62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Povinnosti Pořadatele</w:t>
      </w:r>
    </w:p>
    <w:p w14:paraId="00000052" w14:textId="77777777" w:rsidR="00B36A54" w:rsidRDefault="00B36A5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53" w14:textId="77777777" w:rsidR="00B36A54" w:rsidRDefault="001F62B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Pořadatel se zavazuje na svou odpovědnost a na své náklady vystoupení v souladu s podmínkami sjednanými v této smlouvě, v Organizačních podmínkách a Technickém rideru uspořádat a profesionálně zajistit prostor pro vystoupení, potřebné vybavení, pořadatelskou službu, bezpečnost a další parametry profesionální hudební produkce. Pořadatel odpovídá za to, že pořádáním vystoupení nebudou porušeny právní předpisy.</w:t>
      </w:r>
    </w:p>
    <w:p w14:paraId="00000054" w14:textId="77777777" w:rsidR="00B36A54" w:rsidRDefault="001F62B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Termín plnění (konání vystoupení, včetně časové specifikace) je sjednán jako fixní a k jeho změně je vždy třeba souhlasu obou stran; výslovně se sjednává, že změna časových specifikací vystoupení na straně Pořadatele je překážkou plnění smlouvy na jeho straně a není tím nijak dotčeno právo Agentury na sjednanou odměnu.</w:t>
      </w:r>
    </w:p>
    <w:p w14:paraId="00000055" w14:textId="77777777" w:rsidR="00B36A54" w:rsidRDefault="001F62B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Pořadatel se zejména zavazuje zajistit pro účely vystoupení na své náklady kvalitní zvukovou a světelnou aparaturu včetně obsluhy, a to v souladu s Technickým riderem, ledaže v Technickém rideru je výslovně uvedeno, že zvukovou a/nebo světelnou aparaturu nebo její části zajišťuje Agentura. Pořadatel se zavazuje zajistit pro účely vystoupení na své náklady nástrojovou aparaturu v rozsahu dle Technického rideru.</w:t>
      </w:r>
    </w:p>
    <w:p w14:paraId="00000056" w14:textId="77777777" w:rsidR="00B36A54" w:rsidRDefault="001F62B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Pořadatel odpovídá za dodržení hygienických, bezpečnostních a požárních předpisů v místě konání akce. Pořadatel odpovídá za újmu na zdraví a na majetku, vzniklé Agentuře, Umělci či Osobám v době jejich přítomnosti v místě vystoupení, ledaže pokud tato újma prokazatelně vznikla z jejich zavinění. </w:t>
      </w:r>
    </w:p>
    <w:p w14:paraId="00000057" w14:textId="77777777" w:rsidR="00B36A54" w:rsidRDefault="001F62B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Pořadatel je povinen umožnit na vystoupení vstup Osobám a umožnit, aby technici Umělce mohli obsluhovat při zvukové zkoušce a při vystoupení zvukovou a světelnou aparaturu, pokud o to Umělec požádá. Pořadatel je povinen zajistit, že nastavení zvukové aparatury nebude mezi ukončením zvukové zkoušky a vystoupením Umělce měněno. Pořadatel je povinen umožnit volný vstup pro hosty Umělce (formou volných vstupenek nebo seznamu hostů) v počtu uvedeném v Organizačních podmínkách. </w:t>
      </w:r>
    </w:p>
    <w:p w14:paraId="00000058" w14:textId="77777777" w:rsidR="00B36A54" w:rsidRDefault="001F62B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Pořadatel se zavazuje zajistit pro Umělce občerstvení, šatnu, asistenci pro stěhování a další obdobná plnění v rozsahu dle Organizačních podmínek. </w:t>
      </w:r>
    </w:p>
    <w:p w14:paraId="00000059" w14:textId="77777777" w:rsidR="00B36A54" w:rsidRDefault="001F62B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Pořadatel se zavazuje na vlastní odpovědnost a na vlastní náklady zajistit pro Umělce a jiné Osoby ubytování v souvislosti s vystoupením dle čl. II. odst. 4 (není-li tam nic doplněno, Pořadatel tento závazek nemá).</w:t>
      </w:r>
    </w:p>
    <w:p w14:paraId="0000005A" w14:textId="77777777" w:rsidR="00B36A54" w:rsidRDefault="001F62B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Pořadatel se zavazuje předložit jakékoli propagační materiály související s vystoupením, které obsahují jméno/ název / vyobrazení Umělce nebo jiné prvky týkající se Umělce, Agentuře předem ke schválení a bez takového schválení není oprávněn je použít. Pořadatel se zavazuje sdělit Agentuře bez zbytečného odkladu na žádost rozsah jím zajišťované propagace vystoupení.</w:t>
      </w:r>
    </w:p>
    <w:p w14:paraId="0000005B" w14:textId="77777777" w:rsidR="00B36A54" w:rsidRDefault="001F62B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Pořadatel není oprávněn užívat jméno/ název / vyobrazení Umělce ani jiné prvky týkající se Umělce pro jakékoli účely propagující výrobky a služby třetích osob, s výjimkou obvyklé a přiměřené propagace sponzorů vystoupení v souvislosti s vystoupením. </w:t>
      </w:r>
    </w:p>
    <w:p w14:paraId="0000005C" w14:textId="77777777" w:rsidR="00B36A54" w:rsidRDefault="001F62B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Pořadatel se zavazuje umožnit Umělci / Agentuře prodej merchandisingu v místě vystoupení. Pro odstranění pochybností se sjednává, že prodej merchandisingu bude probíhat jménem a na účet Umělce / Agentury.</w:t>
      </w:r>
    </w:p>
    <w:p w14:paraId="0000005D" w14:textId="77777777" w:rsidR="00B36A54" w:rsidRDefault="001F62B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Další povinnosti Pořadatele v souvislosti s vystoupením plynou z Organizačních podmínek a Technického rideru.</w:t>
      </w:r>
    </w:p>
    <w:p w14:paraId="0000005E" w14:textId="77777777" w:rsidR="00B36A54" w:rsidRDefault="001F62B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Poruší-li Pořadatel některé povinnosti při zajištění podmínek vystoupení podle této smlouvy, je povinen zaplatit Společnosti na její výzvu smluvní pokutu ve výši uvedené v Organizačních podmínkách.</w:t>
      </w:r>
    </w:p>
    <w:p w14:paraId="0000005F" w14:textId="77777777" w:rsidR="00B36A54" w:rsidRDefault="00B36A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60" w14:textId="77777777" w:rsidR="00B36A54" w:rsidRDefault="001F62B8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>V.</w:t>
      </w:r>
    </w:p>
    <w:p w14:paraId="00000061" w14:textId="77777777" w:rsidR="00B36A54" w:rsidRDefault="001F62B8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Odměna Agentury</w:t>
      </w:r>
    </w:p>
    <w:p w14:paraId="00000062" w14:textId="77777777" w:rsidR="00B36A54" w:rsidRDefault="00B36A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63" w14:textId="77777777" w:rsidR="00B36A54" w:rsidRDefault="001F62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Pořadatel se zavazuje Agentuře zaplatit za zajištění účasti Umělce a za ostatní plnění této smlouvy fixní odměnu ve výši </w:t>
      </w:r>
      <w:r>
        <w:rPr>
          <w:rFonts w:ascii="Calibri" w:eastAsia="Calibri" w:hAnsi="Calibri" w:cs="Calibri"/>
          <w:b/>
          <w:sz w:val="22"/>
          <w:szCs w:val="22"/>
        </w:rPr>
        <w:t>260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000 + DPH 21% (slovy: </w:t>
      </w:r>
      <w:r>
        <w:rPr>
          <w:rFonts w:ascii="Calibri" w:eastAsia="Calibri" w:hAnsi="Calibri" w:cs="Calibri"/>
          <w:b/>
          <w:sz w:val="22"/>
          <w:szCs w:val="22"/>
        </w:rPr>
        <w:t>dvěstěšedesáttisíc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korun českých plus DPH 21%)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00000064" w14:textId="77777777" w:rsidR="00B36A54" w:rsidRDefault="00B36A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00000065" w14:textId="77777777" w:rsidR="00B36A54" w:rsidRDefault="00B36A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00000066" w14:textId="77777777" w:rsidR="00B36A54" w:rsidRDefault="001F62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Celková odměna podle odst. 1 bude splatná na základě faktury – daňového dokladu vystaveného Agenturou, a to převodem na účet uvedený na faktuře nejpozději sedm dnů před dnem konání vystoupení.</w:t>
      </w:r>
    </w:p>
    <w:p w14:paraId="00000067" w14:textId="77777777" w:rsidR="00B36A54" w:rsidRDefault="00B36A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68" w14:textId="77777777" w:rsidR="00B36A54" w:rsidRDefault="001F62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Bude-li Pořadatel v prodlení se zaplacením odměny nebo její části, je Agentura oprávněna od této smlouvy odstoupit s okamžitými účinky, v místě konání vystoupení je k odstoupení za Agenturu oprávněn i její zástupce v této smlouvě specifikovaný. Odstoupením od smlouvy není dotčen nárok Agentury na náhradu způsobené újmy a na smluvní pokutu dle odst. 4 níže.</w:t>
      </w:r>
    </w:p>
    <w:p w14:paraId="00000069" w14:textId="77777777" w:rsidR="00B36A54" w:rsidRDefault="001F62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V případě prodlení se zaplacením odměny nebo její části náleží Agentuře nárok na smluvní pokutu ve výši 1% denně. </w:t>
      </w:r>
    </w:p>
    <w:p w14:paraId="0000006A" w14:textId="77777777" w:rsidR="00B36A54" w:rsidRDefault="001F62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Každý daňový doklad vystavený Agenturou musí splňovat podmínky platných právních předpisů České republiky. Jestliže některé podmínky daňový doklad splňovat nebude, je Pořadatel oprávněn fakturu vrátit. Splatnost faktury se tak prodlužuje o dobu, než bude doručena faktura bezvadná.</w:t>
      </w:r>
    </w:p>
    <w:p w14:paraId="0000006B" w14:textId="77777777" w:rsidR="00B36A54" w:rsidRDefault="001F62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V odměně dle odst. 1 tohoto článku jsou zahrnuty veškeré náklady Agentury vynaložené na plnění této smlouvy, zejména honorář Umělce (a event. doprovodné hudebníky), doprovodného personálu Umělce a náklady na cestu. </w:t>
      </w:r>
    </w:p>
    <w:p w14:paraId="0000006C" w14:textId="77777777" w:rsidR="00B36A54" w:rsidRDefault="00B36A54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6D" w14:textId="77777777" w:rsidR="00B36A54" w:rsidRDefault="001F62B8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VI.</w:t>
      </w:r>
    </w:p>
    <w:p w14:paraId="0000006E" w14:textId="77777777" w:rsidR="00B36A54" w:rsidRDefault="001F62B8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Autorská práva a práva související s autorskými právy</w:t>
      </w:r>
    </w:p>
    <w:p w14:paraId="0000006F" w14:textId="77777777" w:rsidR="00B36A54" w:rsidRDefault="00B36A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70" w14:textId="77777777" w:rsidR="00B36A54" w:rsidRDefault="001F62B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Pořadatel získává touto smlouvou podlicenci k užití uměleckých výkonů Umělce a doprovodných hudebníků provedených při vystoupení podle této smlouvy výlučně živým provozováním v rámci vystoupení. </w:t>
      </w:r>
    </w:p>
    <w:p w14:paraId="00000071" w14:textId="77777777" w:rsidR="00B36A54" w:rsidRDefault="001F62B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Tato smlouva neopravňuje Pořadatele k pořizování obrazového či zvukově obrazového záznamu vystoupení ani k využití jmen, podobizen či jiných projevů osobní povahy výkonných umělců pro jiné účely, než pro přímou propagaci vystoupení Umělce. </w:t>
      </w:r>
    </w:p>
    <w:p w14:paraId="00000072" w14:textId="77777777" w:rsidR="00B36A54" w:rsidRDefault="001F62B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Pořadatel se zavazuje získat na vlastní odpovědnost a na vlastní účet hromadnou smlouvou uzavřenou s kolektivním správcem (OSA – Ochranný svaz autorský pro práva k dílům hudebním) licenci k užití autorských děl hudebních, která budou Umělcem provedena při vystoupení. Agentura prohlašuje, že práva k užití všech prováděných děl zastupuje uvedený kolektivní správce. Repertoárový list Umělce je přílohou č. 3 této smlouvy.</w:t>
      </w:r>
    </w:p>
    <w:p w14:paraId="00000073" w14:textId="77777777" w:rsidR="00B36A54" w:rsidRDefault="00B36A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74" w14:textId="77777777" w:rsidR="00B36A54" w:rsidRDefault="001F62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VII.</w:t>
      </w:r>
    </w:p>
    <w:p w14:paraId="00000075" w14:textId="77777777" w:rsidR="00B36A54" w:rsidRDefault="001F62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Odstoupení od smlouvy</w:t>
      </w:r>
    </w:p>
    <w:p w14:paraId="00000076" w14:textId="77777777" w:rsidR="00B36A54" w:rsidRDefault="00B36A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77" w14:textId="77777777" w:rsidR="00B36A54" w:rsidRDefault="001F62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Pořadatel je oprávněn od této smlouvy odstoupit s okamžitými účinky v případě porušení povinnosti Agentury zajistit Umělce pro účely vystoupení. Odstoupením od smlouvy není dotčeno právo Pořadatele na náhradu způsobené újmy, nejvýše však ve výši 10 000Kč. </w:t>
      </w:r>
    </w:p>
    <w:p w14:paraId="00000078" w14:textId="77777777" w:rsidR="00B36A54" w:rsidRDefault="001F62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Agentura je oprávněna od této smlouvy odstoupit s okamžitými účinky v případě porušení povinnosti Pořadatele dle čl. IV, které nebude ani na výzvu Agentury nebo jejího zástupce napraveno. Odstoupením od smlouvy není dotčeno právo Agentury na náhradu způsobené újmy. </w:t>
      </w:r>
    </w:p>
    <w:p w14:paraId="00000079" w14:textId="77777777" w:rsidR="00B36A54" w:rsidRDefault="001F62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Oznámení o odstoupení od smlouvy musí být učiněno písemně a doručeno nebo předáno druhé smluvní straně nebo jejímu zástupci přítomnému v místě vystoupení. </w:t>
      </w:r>
    </w:p>
    <w:p w14:paraId="0000007A" w14:textId="77777777" w:rsidR="00B36A54" w:rsidRDefault="001F62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Tato smlouva zaniká a smluvní strany vůči sobě nebudou mít žádné vzájemné nároky v případě, že vystoupení Umělce bude zabráněno v důsledku nepředvídatelné nebo neodvratitelné události ležící mimo vliv smluvních stran, např. v důsledku přírodní katastrofy, epidemie, úředního zákazu, nemoci nebo úrazu Umělce, úmrtí v jeho rodině apod. Ta smluvní strana, na jejíž straně taková nepředvídatelná okolnost nastala, je povinna o tom bez odkladu informovat druhou smluvní stranu, jinak odpovídá za vzniklou škodu. Pro odstranění pochybností se sjednává, že mezi důvody podle tohoto odstavce nepatří počasí.</w:t>
      </w:r>
    </w:p>
    <w:p w14:paraId="0000007B" w14:textId="77777777" w:rsidR="00B36A54" w:rsidRDefault="001F62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Právo Agentury na zaplacení odměny v plné výši (a je-li touto smlouvou sjednána podílová odměna, pak ve výši minimální garantované odměny) není dotčeno tím, že se vystoupení Umělce neuskuteční za podmínek dle této smlouvy z důvodů na straně Pořadatele, nejde-li o důvody uvedené v odstavci 4 tohoto článku.     </w:t>
      </w:r>
    </w:p>
    <w:p w14:paraId="0000007C" w14:textId="77777777" w:rsidR="00B36A54" w:rsidRDefault="00B36A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7D" w14:textId="77777777" w:rsidR="00B36A54" w:rsidRDefault="001F62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VIII. </w:t>
      </w:r>
    </w:p>
    <w:p w14:paraId="0000007E" w14:textId="77777777" w:rsidR="00B36A54" w:rsidRDefault="001F62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Závěrečná ustanovení</w:t>
      </w:r>
    </w:p>
    <w:p w14:paraId="0000007F" w14:textId="77777777" w:rsidR="00B36A54" w:rsidRDefault="00B36A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80" w14:textId="77777777" w:rsidR="00B36A54" w:rsidRDefault="001F62B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Tuto smlouvu je možné měnit nebo doplňovat pouze na základě písemné dohody smluvních stran ve formě písemných dodatků, které musí být podepsány oběma smluvními stranami. Povinnost písemné formy se vztahuje i na dohodu o změně povinné formy.</w:t>
      </w:r>
    </w:p>
    <w:p w14:paraId="00000081" w14:textId="77777777" w:rsidR="00B36A54" w:rsidRDefault="001F62B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Veškeré právní vztahy výslovně neupravené touto smlouvou se řídí ustanoveními občanského zákoníku.</w:t>
      </w:r>
    </w:p>
    <w:p w14:paraId="00000082" w14:textId="77777777" w:rsidR="00B36A54" w:rsidRDefault="001F62B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Přílohy této smlouvy tvoří její nedílnou součást této smlouvy. Přílohy mohou být změněny a doplňovány jen způsobem uvedeným v odst. 1 tohoto článku. </w:t>
      </w:r>
    </w:p>
    <w:p w14:paraId="00000083" w14:textId="77777777" w:rsidR="00B36A54" w:rsidRDefault="001F62B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Tato smlouva nabývá platnosti a účinnosti dnem jejího podpisu oběma smluvními stranami.</w:t>
      </w:r>
    </w:p>
    <w:p w14:paraId="00000084" w14:textId="77777777" w:rsidR="00B36A54" w:rsidRDefault="001F62B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Tato smlouva představuje úplné ujednání stran ohledně jejího obsahu a nahrazuje všechna předchozí jednání a výměny návrhů a informací mezi stranami v souvislosti s obsahem a vyjednáváním této smlouvy. Strany prohlašují, že nečiní žádných vedlejších ústních ujednání ani příslibů. </w:t>
      </w:r>
    </w:p>
    <w:p w14:paraId="00000085" w14:textId="77777777" w:rsidR="00B36A54" w:rsidRDefault="001F62B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Tato smlouva se řídí výlučně českým právem a případné spory z ní budou rozhodovat výlučně české soudy s místní příslušností soudu stanoveného podle zapsaného sídla Agentury. </w:t>
      </w:r>
    </w:p>
    <w:p w14:paraId="00000086" w14:textId="77777777" w:rsidR="00B36A54" w:rsidRDefault="001F62B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Tato smlouva je vyhotovena ve dvou identických stejnopisech v českém jazyce podepsaných oběma účastníky a majících sílu originálu, z nichž po jednom obdrží každý účastník. </w:t>
      </w:r>
    </w:p>
    <w:p w14:paraId="00000087" w14:textId="77777777" w:rsidR="00B36A54" w:rsidRDefault="001F62B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Od této smlouvy lze odstoupit pouze způsoby a za podmínek v této smlouvě stanovených, tuto smlouvu nelze vypovědět.</w:t>
      </w:r>
    </w:p>
    <w:p w14:paraId="00000088" w14:textId="77777777" w:rsidR="00B36A54" w:rsidRDefault="00B36A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89" w14:textId="77777777" w:rsidR="00B36A54" w:rsidRDefault="001F62B8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 Praze dne 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V _______ dne _____________</w:t>
      </w:r>
    </w:p>
    <w:p w14:paraId="0000008A" w14:textId="77777777" w:rsidR="00B36A54" w:rsidRDefault="00B36A54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8B" w14:textId="77777777" w:rsidR="00B36A54" w:rsidRDefault="001F62B8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Agentura: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Pořadatel:</w:t>
      </w:r>
    </w:p>
    <w:p w14:paraId="0000008C" w14:textId="77777777" w:rsidR="00B36A54" w:rsidRDefault="00B36A54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8D" w14:textId="77777777" w:rsidR="00B36A54" w:rsidRDefault="00B36A54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8E" w14:textId="77777777" w:rsidR="00B36A54" w:rsidRDefault="00B36A54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8F" w14:textId="77777777" w:rsidR="00B36A54" w:rsidRDefault="001F62B8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……………………………………….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…………………………………..</w:t>
      </w:r>
    </w:p>
    <w:p w14:paraId="00000090" w14:textId="77777777" w:rsidR="00B36A54" w:rsidRDefault="001F62B8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00000091" w14:textId="77777777" w:rsidR="00B36A54" w:rsidRDefault="00B36A54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00000092" w14:textId="77777777" w:rsidR="00B36A54" w:rsidRDefault="001F62B8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Přílohy:</w:t>
      </w:r>
    </w:p>
    <w:p w14:paraId="00000093" w14:textId="77777777" w:rsidR="00B36A54" w:rsidRDefault="001F62B8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Organizační podmínky</w:t>
      </w:r>
    </w:p>
    <w:p w14:paraId="00000094" w14:textId="77777777" w:rsidR="00B36A54" w:rsidRDefault="001F62B8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Kapelní list</w:t>
      </w:r>
    </w:p>
    <w:p w14:paraId="00000095" w14:textId="77777777" w:rsidR="00B36A54" w:rsidRDefault="001F62B8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Technický rider</w:t>
      </w:r>
    </w:p>
    <w:p w14:paraId="00000096" w14:textId="77777777" w:rsidR="00B36A54" w:rsidRDefault="001F62B8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Repertoárový list</w:t>
      </w:r>
    </w:p>
    <w:p w14:paraId="00000098" w14:textId="4E658D00" w:rsidR="00B36A54" w:rsidRDefault="00B36A54" w:rsidP="00BF0194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_GoBack"/>
      <w:bookmarkEnd w:id="0"/>
    </w:p>
    <w:sectPr w:rsidR="00B36A5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ABDCA" w14:textId="77777777" w:rsidR="0044355E" w:rsidRDefault="0044355E">
      <w:pPr>
        <w:spacing w:line="240" w:lineRule="auto"/>
        <w:ind w:left="0" w:hanging="2"/>
      </w:pPr>
      <w:r>
        <w:separator/>
      </w:r>
    </w:p>
  </w:endnote>
  <w:endnote w:type="continuationSeparator" w:id="0">
    <w:p w14:paraId="108CC614" w14:textId="77777777" w:rsidR="0044355E" w:rsidRDefault="0044355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99" w14:textId="13C66BAC" w:rsidR="00B36A54" w:rsidRDefault="001F62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fldChar w:fldCharType="begin"/>
    </w:r>
    <w:r>
      <w:instrText>PAGE</w:instrText>
    </w:r>
    <w:r>
      <w:fldChar w:fldCharType="separate"/>
    </w:r>
    <w:r w:rsidR="00BF0194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2F2AF" w14:textId="77777777" w:rsidR="0044355E" w:rsidRDefault="0044355E">
      <w:pPr>
        <w:spacing w:line="240" w:lineRule="auto"/>
        <w:ind w:left="0" w:hanging="2"/>
      </w:pPr>
      <w:r>
        <w:separator/>
      </w:r>
    </w:p>
  </w:footnote>
  <w:footnote w:type="continuationSeparator" w:id="0">
    <w:p w14:paraId="3F22C690" w14:textId="77777777" w:rsidR="0044355E" w:rsidRDefault="0044355E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302"/>
    <w:multiLevelType w:val="multilevel"/>
    <w:tmpl w:val="66D08EE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3446C4F"/>
    <w:multiLevelType w:val="multilevel"/>
    <w:tmpl w:val="CAC479BE"/>
    <w:lvl w:ilvl="0">
      <w:start w:val="1"/>
      <w:numFmt w:val="decimal"/>
      <w:lvlText w:val="%1."/>
      <w:lvlJc w:val="left"/>
      <w:pPr>
        <w:ind w:left="2340" w:hanging="360"/>
      </w:pPr>
      <w:rPr>
        <w:b w:val="0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E5D3312"/>
    <w:multiLevelType w:val="multilevel"/>
    <w:tmpl w:val="F0406C0A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89051DD"/>
    <w:multiLevelType w:val="multilevel"/>
    <w:tmpl w:val="9ABE07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D9C76E5"/>
    <w:multiLevelType w:val="multilevel"/>
    <w:tmpl w:val="DD9C6304"/>
    <w:lvl w:ilvl="0">
      <w:start w:val="1"/>
      <w:numFmt w:val="decimal"/>
      <w:lvlText w:val="%1."/>
      <w:lvlJc w:val="left"/>
      <w:pPr>
        <w:ind w:left="375" w:hanging="375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3FD3525A"/>
    <w:multiLevelType w:val="multilevel"/>
    <w:tmpl w:val="172C655C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pStyle w:val="Nadpis2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pStyle w:val="Nadpis3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pStyle w:val="Nadpis4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pStyle w:val="Nadpis5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pStyle w:val="Nadpis6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pStyle w:val="Nadpis8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54B6093D"/>
    <w:multiLevelType w:val="multilevel"/>
    <w:tmpl w:val="11229E0E"/>
    <w:lvl w:ilvl="0">
      <w:start w:val="1"/>
      <w:numFmt w:val="decimal"/>
      <w:lvlText w:val="%1."/>
      <w:lvlJc w:val="left"/>
      <w:pPr>
        <w:ind w:left="1353" w:hanging="359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6ABB4AB0"/>
    <w:multiLevelType w:val="multilevel"/>
    <w:tmpl w:val="3034928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70B77085"/>
    <w:multiLevelType w:val="multilevel"/>
    <w:tmpl w:val="D2382AF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7EDD4751"/>
    <w:multiLevelType w:val="multilevel"/>
    <w:tmpl w:val="7E004244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54"/>
    <w:rsid w:val="000C4B43"/>
    <w:rsid w:val="001F62B8"/>
    <w:rsid w:val="002B3F11"/>
    <w:rsid w:val="0044355E"/>
    <w:rsid w:val="004F41BA"/>
    <w:rsid w:val="00735252"/>
    <w:rsid w:val="00A35674"/>
    <w:rsid w:val="00B36A54"/>
    <w:rsid w:val="00B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B067A"/>
  <w15:docId w15:val="{F458B194-92DC-4725-A92C-BFF9C6D4E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Nadpis1">
    <w:name w:val="heading 1"/>
    <w:basedOn w:val="Normln"/>
    <w:next w:val="Normln"/>
    <w:pPr>
      <w:keepNext/>
      <w:numPr>
        <w:numId w:val="1"/>
      </w:numPr>
      <w:ind w:left="-1" w:hanging="1"/>
      <w:jc w:val="center"/>
    </w:pPr>
    <w:rPr>
      <w:b/>
    </w:rPr>
  </w:style>
  <w:style w:type="paragraph" w:styleId="Nadpis2">
    <w:name w:val="heading 2"/>
    <w:basedOn w:val="Normln"/>
    <w:next w:val="Normln"/>
    <w:pPr>
      <w:keepNext/>
      <w:numPr>
        <w:ilvl w:val="1"/>
        <w:numId w:val="1"/>
      </w:numPr>
      <w:ind w:left="-1" w:hanging="1"/>
      <w:outlineLvl w:val="1"/>
    </w:pPr>
    <w:rPr>
      <w:b/>
      <w:sz w:val="24"/>
    </w:rPr>
  </w:style>
  <w:style w:type="paragraph" w:styleId="Nadpis3">
    <w:name w:val="heading 3"/>
    <w:basedOn w:val="Normln"/>
    <w:next w:val="Normln"/>
    <w:pPr>
      <w:keepNext/>
      <w:numPr>
        <w:ilvl w:val="2"/>
        <w:numId w:val="1"/>
      </w:numPr>
      <w:ind w:left="-1" w:hanging="1"/>
      <w:outlineLvl w:val="2"/>
    </w:pPr>
    <w:rPr>
      <w:sz w:val="24"/>
    </w:rPr>
  </w:style>
  <w:style w:type="paragraph" w:styleId="Nadpis4">
    <w:name w:val="heading 4"/>
    <w:basedOn w:val="Normln"/>
    <w:next w:val="Normln"/>
    <w:pPr>
      <w:keepNext/>
      <w:numPr>
        <w:ilvl w:val="3"/>
        <w:numId w:val="1"/>
      </w:numPr>
      <w:ind w:left="-1" w:hanging="1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numPr>
        <w:ilvl w:val="4"/>
        <w:numId w:val="1"/>
      </w:numPr>
      <w:ind w:left="284" w:firstLine="0"/>
      <w:outlineLvl w:val="4"/>
    </w:pPr>
    <w:rPr>
      <w:sz w:val="24"/>
    </w:rPr>
  </w:style>
  <w:style w:type="paragraph" w:styleId="Nadpis6">
    <w:name w:val="heading 6"/>
    <w:basedOn w:val="Normln"/>
    <w:next w:val="Normln"/>
    <w:pPr>
      <w:keepNext/>
      <w:numPr>
        <w:ilvl w:val="5"/>
        <w:numId w:val="1"/>
      </w:numPr>
      <w:ind w:left="-1" w:hanging="1"/>
      <w:jc w:val="center"/>
      <w:outlineLvl w:val="5"/>
    </w:pPr>
    <w:rPr>
      <w:rFonts w:ascii="Copperplate Gothic Bold" w:hAnsi="Copperplate Gothic Bold"/>
      <w:sz w:val="28"/>
    </w:rPr>
  </w:style>
  <w:style w:type="paragraph" w:styleId="Nadpis8">
    <w:name w:val="heading 8"/>
    <w:basedOn w:val="Normln"/>
    <w:next w:val="Normln"/>
    <w:pPr>
      <w:keepNext/>
      <w:numPr>
        <w:ilvl w:val="7"/>
        <w:numId w:val="1"/>
      </w:numPr>
      <w:ind w:left="-1" w:hanging="1"/>
      <w:jc w:val="both"/>
      <w:outlineLvl w:val="7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Podtitul"/>
    <w:pPr>
      <w:jc w:val="center"/>
    </w:pPr>
    <w:rPr>
      <w:b/>
      <w:sz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3z0">
    <w:name w:val="WW8Num3z0"/>
    <w:rPr>
      <w:b w:val="0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Wingdings" w:hAnsi="Wingdings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b w:val="0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b w:val="0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rFonts w:ascii="Wingdings" w:hAnsi="Wingdings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b w:val="0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z4">
    <w:name w:val="WW8Num22z4"/>
    <w:rPr>
      <w:b w:val="0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b w:val="0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27z1">
    <w:name w:val="WW8Num27z1"/>
    <w:rPr>
      <w:rFonts w:ascii="Wingdings" w:hAnsi="Wingdings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b w:val="0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32z0">
    <w:name w:val="WW8Num32z0"/>
    <w:rPr>
      <w:b w:val="0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33z0">
    <w:name w:val="WW8Num3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2z0">
    <w:name w:val="WW8Num42z0"/>
    <w:rPr>
      <w:b w:val="0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43z0">
    <w:name w:val="WW8Num4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slostrnky">
    <w:name w:val="page numbe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character" w:customStyle="1" w:styleId="platne">
    <w:name w:val="platne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character" w:styleId="Siln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st1">
    <w:name w:val="st1"/>
    <w:rPr>
      <w:w w:val="100"/>
      <w:position w:val="-1"/>
      <w:effect w:val="none"/>
      <w:vertAlign w:val="baseline"/>
      <w:cs w:val="0"/>
      <w:em w:val="non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"/>
    <w:pPr>
      <w:jc w:val="both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Podtitul">
    <w:name w:val="Podtitul"/>
    <w:basedOn w:val="Normln"/>
    <w:next w:val="Zkladntext"/>
    <w:pPr>
      <w:jc w:val="center"/>
    </w:pPr>
    <w:rPr>
      <w:b/>
      <w:sz w:val="28"/>
    </w:rPr>
  </w:style>
  <w:style w:type="paragraph" w:styleId="Zkladntext3">
    <w:name w:val="Body Text 3"/>
    <w:basedOn w:val="Normln"/>
    <w:rPr>
      <w:sz w:val="28"/>
    </w:rPr>
  </w:style>
  <w:style w:type="paragraph" w:styleId="Zkladntext2">
    <w:name w:val="Body Text 2"/>
    <w:basedOn w:val="Normln"/>
    <w:rPr>
      <w:sz w:val="24"/>
    </w:rPr>
  </w:style>
  <w:style w:type="paragraph" w:styleId="Zkladntextodsazen">
    <w:name w:val="Body Text Indent"/>
    <w:basedOn w:val="Normln"/>
    <w:pPr>
      <w:ind w:left="426" w:hanging="426"/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pPr>
      <w:spacing w:after="120" w:line="480" w:lineRule="auto"/>
      <w:ind w:left="283" w:firstLine="0"/>
    </w:pPr>
  </w:style>
  <w:style w:type="paragraph" w:styleId="Normlnweb">
    <w:name w:val="Normal (Web)"/>
    <w:basedOn w:val="Normln"/>
    <w:pPr>
      <w:spacing w:before="100" w:after="100"/>
    </w:pPr>
    <w:rPr>
      <w:sz w:val="24"/>
      <w:szCs w:val="24"/>
    </w:rPr>
  </w:style>
  <w:style w:type="paragraph" w:customStyle="1" w:styleId="Obsahrmce">
    <w:name w:val="Obsah rámce"/>
    <w:basedOn w:val="Zkladntext"/>
  </w:style>
  <w:style w:type="paragraph" w:customStyle="1" w:styleId="Barevnseznamzvraznn11">
    <w:name w:val="Barevný seznam – zvýraznění 11"/>
    <w:basedOn w:val="Normln"/>
    <w:pPr>
      <w:ind w:left="708"/>
    </w:pPr>
  </w:style>
  <w:style w:type="character" w:styleId="Odkaznakoment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e">
    <w:name w:val="annotation text"/>
    <w:basedOn w:val="Normln"/>
  </w:style>
  <w:style w:type="character" w:customStyle="1" w:styleId="TextkomenteChar">
    <w:name w:val="Text komentáře Char"/>
    <w:rPr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character" w:customStyle="1" w:styleId="PedmtkomenteChar">
    <w:name w:val="Předmět komentáře Char"/>
    <w:rPr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ZkladntextChar">
    <w:name w:val="Základní text Char"/>
    <w:rPr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Odstavecseseznamem">
    <w:name w:val="List Paragraph"/>
    <w:basedOn w:val="Normln"/>
    <w:pPr>
      <w:ind w:left="708"/>
    </w:p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oDOav/WJdoqEYk9h26cW+d/wFg==">AMUW2mWhK9xgkPqjY5GSIrSEq73eNM7MFczirnf7kDziy/MC0OD6evcFxSOnPbuetBIadBCCxGEGODhGXsxP/rsHOLKatbXPSNwlH2fkLAf4y/AFIG6ouVY=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2013</Words>
  <Characters>11882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RANA</dc:creator>
  <cp:lastModifiedBy>Zdenka Lehenová</cp:lastModifiedBy>
  <cp:revision>4</cp:revision>
  <dcterms:created xsi:type="dcterms:W3CDTF">2019-05-06T21:20:00Z</dcterms:created>
  <dcterms:modified xsi:type="dcterms:W3CDTF">2023-02-15T11:52:00Z</dcterms:modified>
</cp:coreProperties>
</file>