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C248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hAnsi="Times New Roman" w:cs="Times New Roman"/>
          <w:b/>
          <w:bCs/>
        </w:rPr>
      </w:pPr>
      <w:r w:rsidRPr="00DC235D">
        <w:rPr>
          <w:rFonts w:hAnsi="Times New Roman" w:cs="Times New Roman"/>
          <w:b/>
          <w:bCs/>
        </w:rPr>
        <w:t>Smlouva o nájmu souboru věcí</w:t>
      </w:r>
    </w:p>
    <w:p w14:paraId="7B9F1081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hAnsi="Times New Roman" w:cs="Times New Roman"/>
        </w:rPr>
      </w:pPr>
      <w:r w:rsidRPr="00DC235D">
        <w:rPr>
          <w:rFonts w:hAnsi="Times New Roman" w:cs="Times New Roman"/>
        </w:rPr>
        <w:t xml:space="preserve">Dle </w:t>
      </w:r>
      <w:proofErr w:type="spellStart"/>
      <w:r w:rsidRPr="00DC235D">
        <w:rPr>
          <w:rFonts w:hAnsi="Times New Roman" w:cs="Times New Roman"/>
        </w:rPr>
        <w:t>ust</w:t>
      </w:r>
      <w:proofErr w:type="spellEnd"/>
      <w:r w:rsidRPr="00DC235D">
        <w:rPr>
          <w:rFonts w:hAnsi="Times New Roman" w:cs="Times New Roman"/>
        </w:rPr>
        <w:t>. § 663 a násl. Občanského zákoníku</w:t>
      </w:r>
    </w:p>
    <w:p w14:paraId="20492897" w14:textId="77777777" w:rsidR="00AF79DC" w:rsidRPr="00DC235D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</w:p>
    <w:p w14:paraId="31A6E8EC" w14:textId="77777777" w:rsidR="00AF79DC" w:rsidRPr="00DC235D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</w:p>
    <w:p w14:paraId="6B4264D2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/>
          <w:bCs/>
        </w:rPr>
      </w:pPr>
      <w:r w:rsidRPr="00DC235D">
        <w:rPr>
          <w:rFonts w:hAnsi="Times New Roman" w:cs="Times New Roman"/>
          <w:b/>
          <w:bCs/>
        </w:rPr>
        <w:t>BIOGRAF JAN SVĚRÁK s.r.o.</w:t>
      </w:r>
    </w:p>
    <w:p w14:paraId="6D22CA3E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</w:rPr>
        <w:t xml:space="preserve">se sídlem: Nad Vinohradem 1/250, </w:t>
      </w:r>
      <w:r w:rsidR="00F14CAE" w:rsidRPr="00DC235D">
        <w:rPr>
          <w:rFonts w:hAnsi="Times New Roman" w:cs="Times New Roman"/>
        </w:rPr>
        <w:t xml:space="preserve">147 00, </w:t>
      </w:r>
      <w:r w:rsidRPr="00DC235D">
        <w:rPr>
          <w:rFonts w:hAnsi="Times New Roman" w:cs="Times New Roman"/>
        </w:rPr>
        <w:t>Praha 4</w:t>
      </w:r>
    </w:p>
    <w:p w14:paraId="6AB59366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  <w:b/>
          <w:bCs/>
        </w:rPr>
        <w:t xml:space="preserve">IČO: </w:t>
      </w:r>
      <w:r w:rsidRPr="00DC235D">
        <w:rPr>
          <w:rFonts w:hAnsi="Times New Roman" w:cs="Times New Roman"/>
        </w:rPr>
        <w:t>62581694</w:t>
      </w:r>
    </w:p>
    <w:p w14:paraId="52E49907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  <w:b/>
          <w:bCs/>
        </w:rPr>
        <w:t>DIČ:</w:t>
      </w:r>
      <w:r w:rsidRPr="00DC235D">
        <w:rPr>
          <w:rFonts w:hAnsi="Times New Roman" w:cs="Times New Roman"/>
        </w:rPr>
        <w:t xml:space="preserve"> CZ 62581694</w:t>
      </w:r>
    </w:p>
    <w:p w14:paraId="26CF8DBE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</w:rPr>
        <w:t>email: biograf@sverak.cz</w:t>
      </w:r>
    </w:p>
    <w:p w14:paraId="037D7098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</w:rPr>
        <w:t>Jednající jednatelem společnosti panem Janem Svěrákem,</w:t>
      </w:r>
    </w:p>
    <w:p w14:paraId="7E551E07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</w:rPr>
        <w:t>(dále jen „Pronajímatel“)</w:t>
      </w:r>
    </w:p>
    <w:p w14:paraId="226DF632" w14:textId="77777777" w:rsidR="00AF79DC" w:rsidRPr="00DC235D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</w:p>
    <w:p w14:paraId="6F8A952F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</w:rPr>
        <w:t>a</w:t>
      </w:r>
    </w:p>
    <w:p w14:paraId="328A0EAE" w14:textId="77777777" w:rsidR="00AF79DC" w:rsidRPr="00DC235D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</w:p>
    <w:p w14:paraId="7562048C" w14:textId="77777777" w:rsidR="00AF79DC" w:rsidRPr="00DC235D" w:rsidRDefault="00F14CA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/>
          <w:bCs/>
        </w:rPr>
      </w:pPr>
      <w:r w:rsidRPr="00DC235D">
        <w:rPr>
          <w:rFonts w:hAnsi="Times New Roman" w:cs="Times New Roman"/>
          <w:b/>
          <w:bCs/>
        </w:rPr>
        <w:t>Vlastivědné muzeum Olomouc</w:t>
      </w:r>
    </w:p>
    <w:p w14:paraId="4C5558CF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</w:rPr>
        <w:t xml:space="preserve">se </w:t>
      </w:r>
      <w:proofErr w:type="spellStart"/>
      <w:r w:rsidRPr="00DC235D">
        <w:rPr>
          <w:rFonts w:hAnsi="Times New Roman" w:cs="Times New Roman"/>
        </w:rPr>
        <w:t>sí</w:t>
      </w:r>
      <w:proofErr w:type="spellEnd"/>
      <w:r w:rsidRPr="00DC235D">
        <w:rPr>
          <w:rFonts w:hAnsi="Times New Roman" w:cs="Times New Roman"/>
          <w:lang w:val="da-DK"/>
        </w:rPr>
        <w:t xml:space="preserve">dlem: </w:t>
      </w:r>
      <w:r w:rsidR="00F14CAE" w:rsidRPr="00DC235D">
        <w:rPr>
          <w:rFonts w:hAnsi="Times New Roman" w:cs="Times New Roman"/>
          <w:lang w:val="da-DK"/>
        </w:rPr>
        <w:t>nám. Republiky 5, 771 73, Olomouc</w:t>
      </w:r>
    </w:p>
    <w:p w14:paraId="013CD10C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</w:rPr>
        <w:t xml:space="preserve">IČO: </w:t>
      </w:r>
      <w:r w:rsidR="00F14CAE" w:rsidRPr="00DC235D">
        <w:rPr>
          <w:rFonts w:hAnsi="Times New Roman" w:cs="Times New Roman"/>
        </w:rPr>
        <w:t>100609</w:t>
      </w:r>
    </w:p>
    <w:p w14:paraId="520023CB" w14:textId="7ECAD6D7" w:rsidR="00B01051" w:rsidRPr="00B01051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lang w:val="da-DK"/>
        </w:rPr>
      </w:pPr>
      <w:r w:rsidRPr="009430EF">
        <w:rPr>
          <w:rFonts w:hAnsi="Times New Roman" w:cs="Times New Roman"/>
          <w:lang w:val="da-DK"/>
        </w:rPr>
        <w:t xml:space="preserve">email: </w:t>
      </w:r>
      <w:r w:rsidR="00B01051">
        <w:rPr>
          <w:rFonts w:hAnsi="Times New Roman" w:cs="Times New Roman"/>
          <w:lang w:val="da-DK"/>
        </w:rPr>
        <w:t>ralis@vmo.cz</w:t>
      </w:r>
    </w:p>
    <w:p w14:paraId="65D0AE79" w14:textId="7C953B21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</w:rPr>
        <w:t xml:space="preserve">Zastoupená </w:t>
      </w:r>
      <w:r w:rsidR="00A23DEC">
        <w:rPr>
          <w:rFonts w:hAnsi="Times New Roman" w:cs="Times New Roman"/>
        </w:rPr>
        <w:t xml:space="preserve">Mgr. Jakubem </w:t>
      </w:r>
      <w:proofErr w:type="spellStart"/>
      <w:r w:rsidR="00A23DEC">
        <w:rPr>
          <w:rFonts w:hAnsi="Times New Roman" w:cs="Times New Roman"/>
        </w:rPr>
        <w:t>Rálišem</w:t>
      </w:r>
      <w:proofErr w:type="spellEnd"/>
      <w:r w:rsidR="00A23DEC">
        <w:rPr>
          <w:rFonts w:hAnsi="Times New Roman" w:cs="Times New Roman"/>
        </w:rPr>
        <w:t>, ředitelem muzea</w:t>
      </w:r>
    </w:p>
    <w:p w14:paraId="11C23A14" w14:textId="77777777" w:rsidR="00AF79DC" w:rsidRPr="00DC235D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 w:rsidRPr="00DC235D">
        <w:rPr>
          <w:rFonts w:hAnsi="Times New Roman" w:cs="Times New Roman"/>
        </w:rPr>
        <w:t>(dále jen „Nájemce“)</w:t>
      </w:r>
    </w:p>
    <w:p w14:paraId="633AD274" w14:textId="77777777" w:rsidR="00AF79DC" w:rsidRPr="00DC235D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</w:p>
    <w:p w14:paraId="62A88707" w14:textId="77777777" w:rsidR="00AF79DC" w:rsidRPr="00DC235D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</w:p>
    <w:p w14:paraId="7650FE0B" w14:textId="77777777" w:rsidR="00AF79DC" w:rsidRPr="00DC235D" w:rsidRDefault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  <w:r>
        <w:rPr>
          <w:rFonts w:hAnsi="Times New Roman" w:cs="Times New Roman"/>
        </w:rPr>
        <w:t>uzavírají tento dodatek ke Smlouvě o nájmu souboru věcí</w:t>
      </w:r>
    </w:p>
    <w:p w14:paraId="1C2ED86B" w14:textId="77777777" w:rsidR="00AF79DC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</w:rPr>
      </w:pPr>
    </w:p>
    <w:p w14:paraId="4C31546A" w14:textId="77777777" w:rsidR="009307C0" w:rsidRPr="009307C0" w:rsidRDefault="00CE4BFC" w:rsidP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hAnsi="Times New Roman" w:cs="Times New Roman"/>
          <w:b/>
          <w:sz w:val="28"/>
        </w:rPr>
      </w:pPr>
      <w:r>
        <w:rPr>
          <w:rFonts w:hAnsi="Times New Roman" w:cs="Times New Roman"/>
          <w:b/>
          <w:sz w:val="28"/>
        </w:rPr>
        <w:t>Dodatek č. 2</w:t>
      </w:r>
      <w:r w:rsidR="009307C0" w:rsidRPr="009307C0">
        <w:rPr>
          <w:rFonts w:hAnsi="Times New Roman" w:cs="Times New Roman"/>
          <w:b/>
          <w:sz w:val="28"/>
        </w:rPr>
        <w:t xml:space="preserve"> </w:t>
      </w:r>
    </w:p>
    <w:p w14:paraId="1B8054A8" w14:textId="77777777" w:rsidR="00AF79DC" w:rsidRDefault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ke Smlouvě</w:t>
      </w:r>
      <w:r w:rsidR="004B75E5" w:rsidRPr="00DC235D">
        <w:rPr>
          <w:rFonts w:hAnsi="Times New Roman" w:cs="Times New Roman"/>
          <w:b/>
          <w:bCs/>
        </w:rPr>
        <w:t xml:space="preserve"> o nájmu souboru věcí</w:t>
      </w:r>
    </w:p>
    <w:p w14:paraId="253C64F5" w14:textId="77777777" w:rsidR="009307C0" w:rsidRDefault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hAnsi="Times New Roman" w:cs="Times New Roman"/>
          <w:b/>
          <w:bCs/>
        </w:rPr>
      </w:pPr>
    </w:p>
    <w:p w14:paraId="18F9E020" w14:textId="77777777" w:rsidR="009307C0" w:rsidRDefault="009307C0" w:rsidP="009307C0">
      <w:pPr>
        <w:pStyle w:val="Normln1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Změny a dodatky</w:t>
      </w:r>
      <w:r>
        <w:rPr>
          <w:rFonts w:hAnsi="Times New Roman" w:cs="Times New Roman"/>
          <w:b/>
          <w:bCs/>
        </w:rPr>
        <w:br/>
      </w:r>
    </w:p>
    <w:p w14:paraId="4517EC4A" w14:textId="554A2CA9" w:rsidR="009307C0" w:rsidRDefault="009307C0" w:rsidP="007D677B">
      <w:pPr>
        <w:pStyle w:val="Normln1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hAnsi="Times New Roman" w:cs="Times New Roman"/>
          <w:bCs/>
        </w:rPr>
      </w:pPr>
      <w:r w:rsidRPr="009307C0">
        <w:rPr>
          <w:rFonts w:hAnsi="Times New Roman" w:cs="Times New Roman"/>
          <w:bCs/>
        </w:rPr>
        <w:t xml:space="preserve">Smluvní strany uzavřely dne </w:t>
      </w:r>
      <w:r w:rsidR="00B01051">
        <w:rPr>
          <w:rFonts w:hAnsi="Times New Roman" w:cs="Times New Roman"/>
          <w:bCs/>
        </w:rPr>
        <w:t xml:space="preserve">1. 12. 2015 </w:t>
      </w:r>
      <w:r w:rsidRPr="009307C0">
        <w:rPr>
          <w:rFonts w:hAnsi="Times New Roman" w:cs="Times New Roman"/>
          <w:bCs/>
        </w:rPr>
        <w:t xml:space="preserve">Smlouvu o nájmu souboru věcí, jejímž předmětem je pronájem souboru věcí tvořících výstavu </w:t>
      </w:r>
      <w:r w:rsidR="00B01051" w:rsidRPr="00DC235D">
        <w:rPr>
          <w:rFonts w:hAnsi="Times New Roman" w:cs="Times New Roman"/>
        </w:rPr>
        <w:t>„</w:t>
      </w:r>
      <w:r w:rsidR="00B01051">
        <w:rPr>
          <w:rFonts w:hAnsi="Times New Roman" w:cs="Times New Roman"/>
        </w:rPr>
        <w:t>Filmová expozice Jana a Zdeňka Svěrákových</w:t>
      </w:r>
      <w:r w:rsidR="00B01051" w:rsidRPr="00DC235D">
        <w:rPr>
          <w:rFonts w:hAnsi="Times New Roman" w:cs="Times New Roman"/>
        </w:rPr>
        <w:t>“</w:t>
      </w:r>
      <w:r w:rsidR="00B01051" w:rsidRPr="00B01051">
        <w:rPr>
          <w:rFonts w:hAnsi="Times New Roman" w:cs="Times New Roman"/>
        </w:rPr>
        <w:t>.</w:t>
      </w:r>
      <w:r w:rsidRPr="009307C0">
        <w:rPr>
          <w:rFonts w:hAnsi="Times New Roman" w:cs="Times New Roman"/>
          <w:bCs/>
        </w:rPr>
        <w:t>, úprava práv a povinností stran jakožto pronajímatele a nájemce.</w:t>
      </w:r>
    </w:p>
    <w:p w14:paraId="41D0A35B" w14:textId="77777777" w:rsidR="00E656F2" w:rsidRDefault="009307C0" w:rsidP="007D677B">
      <w:pPr>
        <w:pStyle w:val="Normln1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hAnsi="Times New Roman" w:cs="Times New Roman"/>
          <w:bCs/>
        </w:rPr>
      </w:pPr>
      <w:r w:rsidRPr="009307C0">
        <w:rPr>
          <w:rFonts w:hAnsi="Times New Roman" w:cs="Times New Roman"/>
          <w:bCs/>
        </w:rPr>
        <w:t xml:space="preserve">Smluvní strany se dohodly na uzavření Dodatku č. </w:t>
      </w:r>
      <w:r w:rsidR="00CE4BFC">
        <w:rPr>
          <w:rFonts w:hAnsi="Times New Roman" w:cs="Times New Roman"/>
          <w:bCs/>
        </w:rPr>
        <w:t>2</w:t>
      </w:r>
      <w:r w:rsidRPr="009307C0">
        <w:rPr>
          <w:rFonts w:hAnsi="Times New Roman" w:cs="Times New Roman"/>
          <w:bCs/>
        </w:rPr>
        <w:t xml:space="preserve"> Smlouvy o nájmu souboru věcí, a to následovně. </w:t>
      </w:r>
    </w:p>
    <w:p w14:paraId="7C17B70B" w14:textId="77777777" w:rsidR="00E656F2" w:rsidRDefault="00E656F2" w:rsidP="00E656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hAnsi="Times New Roman" w:cs="Times New Roman"/>
          <w:bCs/>
        </w:rPr>
      </w:pPr>
    </w:p>
    <w:p w14:paraId="34D60ACC" w14:textId="77777777" w:rsidR="009307C0" w:rsidRPr="00E656F2" w:rsidRDefault="009307C0" w:rsidP="00E656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hAnsi="Times New Roman" w:cs="Times New Roman"/>
          <w:bCs/>
        </w:rPr>
      </w:pPr>
      <w:r w:rsidRPr="00E656F2">
        <w:rPr>
          <w:rFonts w:hAnsi="Times New Roman" w:cs="Times New Roman"/>
          <w:bCs/>
        </w:rPr>
        <w:t>V článku III. se původní znění odstavce (1) v celém rozsahu nahrazuje:</w:t>
      </w:r>
    </w:p>
    <w:p w14:paraId="1268F9DF" w14:textId="77777777" w:rsidR="009307C0" w:rsidRDefault="009307C0" w:rsidP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6046979B" w14:textId="77777777" w:rsidR="009307C0" w:rsidRDefault="009307C0" w:rsidP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  <w:r>
        <w:rPr>
          <w:rFonts w:hAnsi="Times New Roman" w:cs="Times New Roman"/>
          <w:bCs/>
        </w:rPr>
        <w:t>„Na základě zájmu Nájemce prodlužuje Pronajímate</w:t>
      </w:r>
      <w:r w:rsidR="0013018E">
        <w:rPr>
          <w:rFonts w:hAnsi="Times New Roman" w:cs="Times New Roman"/>
          <w:bCs/>
        </w:rPr>
        <w:t>l nájem Souboru věcí o další tři</w:t>
      </w:r>
      <w:r>
        <w:rPr>
          <w:rFonts w:hAnsi="Times New Roman" w:cs="Times New Roman"/>
          <w:bCs/>
        </w:rPr>
        <w:t xml:space="preserve"> roky</w:t>
      </w:r>
      <w:r w:rsidR="00E656F2">
        <w:rPr>
          <w:rFonts w:hAnsi="Times New Roman" w:cs="Times New Roman"/>
          <w:bCs/>
        </w:rPr>
        <w:t>. Nájem se prodlužuje na dobu trvání 1. 5. 202</w:t>
      </w:r>
      <w:r w:rsidR="0013018E">
        <w:rPr>
          <w:rFonts w:hAnsi="Times New Roman" w:cs="Times New Roman"/>
          <w:bCs/>
        </w:rPr>
        <w:t>3</w:t>
      </w:r>
      <w:r w:rsidR="00E656F2">
        <w:rPr>
          <w:rFonts w:hAnsi="Times New Roman" w:cs="Times New Roman"/>
          <w:bCs/>
        </w:rPr>
        <w:t xml:space="preserve"> – 30. 4. 202</w:t>
      </w:r>
      <w:r w:rsidR="0013018E">
        <w:rPr>
          <w:rFonts w:hAnsi="Times New Roman" w:cs="Times New Roman"/>
          <w:bCs/>
        </w:rPr>
        <w:t>6</w:t>
      </w:r>
      <w:r w:rsidR="00E656F2">
        <w:rPr>
          <w:rFonts w:hAnsi="Times New Roman" w:cs="Times New Roman"/>
          <w:bCs/>
        </w:rPr>
        <w:t xml:space="preserve"> za podmínek shodných s podmínkami Smlouvy o nájmu souboru věcí.“</w:t>
      </w:r>
    </w:p>
    <w:p w14:paraId="0F330CF9" w14:textId="77777777" w:rsidR="00E656F2" w:rsidRDefault="00E656F2" w:rsidP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  <w:r>
        <w:rPr>
          <w:rFonts w:hAnsi="Times New Roman" w:cs="Times New Roman"/>
          <w:bCs/>
        </w:rPr>
        <w:t xml:space="preserve"> </w:t>
      </w:r>
    </w:p>
    <w:p w14:paraId="34856301" w14:textId="77777777" w:rsidR="00E656F2" w:rsidRDefault="00E656F2" w:rsidP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  <w:r>
        <w:rPr>
          <w:rFonts w:hAnsi="Times New Roman" w:cs="Times New Roman"/>
          <w:bCs/>
        </w:rPr>
        <w:t>V článku II. se původní znění odstavce (1) v celém rozsahu nahrazuje:</w:t>
      </w:r>
    </w:p>
    <w:p w14:paraId="7C340031" w14:textId="77777777" w:rsidR="00E656F2" w:rsidRDefault="00E656F2" w:rsidP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71F8480A" w14:textId="77777777" w:rsidR="00E656F2" w:rsidRDefault="00E656F2" w:rsidP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  <w:r>
        <w:rPr>
          <w:rFonts w:hAnsi="Times New Roman" w:cs="Times New Roman"/>
          <w:bCs/>
        </w:rPr>
        <w:t>„Nájemce se zavazuje za přenechání souboru věcí do užívání zaplatit Pronajímateli nájemné ve výši 80.000 Kč bez DPH za každý rok. Nájemné je splatné vždy k 1. květnu na základě faktury vystavené Pronajímatelem.“</w:t>
      </w:r>
    </w:p>
    <w:p w14:paraId="5CF0ABBB" w14:textId="77777777" w:rsidR="00E656F2" w:rsidRDefault="00E656F2" w:rsidP="009307C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17F907C4" w14:textId="77777777" w:rsidR="00E656F2" w:rsidRPr="00E656F2" w:rsidRDefault="00E656F2" w:rsidP="00E656F2">
      <w:pPr>
        <w:pStyle w:val="Normln1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/>
          <w:bCs/>
        </w:rPr>
      </w:pPr>
      <w:r w:rsidRPr="00E656F2">
        <w:rPr>
          <w:rFonts w:hAnsi="Times New Roman" w:cs="Times New Roman"/>
          <w:b/>
          <w:bCs/>
        </w:rPr>
        <w:t>Závěrečná ustanovení</w:t>
      </w:r>
    </w:p>
    <w:p w14:paraId="47ABB415" w14:textId="77777777" w:rsidR="00E656F2" w:rsidRPr="00E656F2" w:rsidRDefault="00E656F2" w:rsidP="00E656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rPr>
          <w:rFonts w:hAnsi="Times New Roman" w:cs="Times New Roman"/>
          <w:bCs/>
        </w:rPr>
      </w:pPr>
    </w:p>
    <w:p w14:paraId="21286737" w14:textId="77777777" w:rsidR="00E656F2" w:rsidRPr="00E656F2" w:rsidRDefault="00E656F2" w:rsidP="00A23DE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260" w:hanging="360"/>
        <w:jc w:val="both"/>
        <w:rPr>
          <w:bCs/>
          <w:color w:val="000000"/>
          <w:u w:color="000000"/>
          <w:lang w:val="cs-CZ" w:eastAsia="cs-CZ"/>
        </w:rPr>
      </w:pPr>
      <w:r w:rsidRPr="00E656F2">
        <w:rPr>
          <w:bCs/>
          <w:color w:val="000000"/>
          <w:u w:color="000000"/>
          <w:lang w:val="cs-CZ" w:eastAsia="cs-CZ"/>
        </w:rPr>
        <w:t>V ostatních částech zůstává smlouva neměnná a platná.</w:t>
      </w:r>
    </w:p>
    <w:p w14:paraId="260C7DCD" w14:textId="77777777" w:rsidR="00E656F2" w:rsidRPr="009430EF" w:rsidRDefault="00E656F2" w:rsidP="00A23DE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260" w:hanging="360"/>
        <w:jc w:val="both"/>
        <w:rPr>
          <w:bCs/>
          <w:color w:val="000000"/>
          <w:u w:color="000000"/>
          <w:lang w:val="cs-CZ" w:eastAsia="cs-CZ"/>
        </w:rPr>
      </w:pPr>
      <w:r w:rsidRPr="009430EF">
        <w:rPr>
          <w:bCs/>
          <w:color w:val="000000"/>
          <w:u w:color="000000"/>
          <w:lang w:val="cs-CZ" w:eastAsia="cs-CZ"/>
        </w:rPr>
        <w:lastRenderedPageBreak/>
        <w:t>Tento D</w:t>
      </w:r>
      <w:r w:rsidR="00CE4BFC" w:rsidRPr="009430EF">
        <w:rPr>
          <w:bCs/>
          <w:color w:val="000000"/>
          <w:u w:color="000000"/>
          <w:lang w:val="cs-CZ" w:eastAsia="cs-CZ"/>
        </w:rPr>
        <w:t>odatek č. 2</w:t>
      </w:r>
      <w:r w:rsidRPr="009430EF">
        <w:rPr>
          <w:bCs/>
          <w:color w:val="000000"/>
          <w:u w:color="000000"/>
          <w:lang w:val="cs-CZ" w:eastAsia="cs-CZ"/>
        </w:rPr>
        <w:t xml:space="preserve"> nabývá platnosti dnem podpisu oběma smluvními stranami. Je vyhotoven ve dvou kopiích, přičemž každá strana </w:t>
      </w:r>
      <w:proofErr w:type="gramStart"/>
      <w:r w:rsidRPr="009430EF">
        <w:rPr>
          <w:bCs/>
          <w:color w:val="000000"/>
          <w:u w:color="000000"/>
          <w:lang w:val="cs-CZ" w:eastAsia="cs-CZ"/>
        </w:rPr>
        <w:t>obdrží</w:t>
      </w:r>
      <w:proofErr w:type="gramEnd"/>
      <w:r w:rsidRPr="009430EF">
        <w:rPr>
          <w:bCs/>
          <w:color w:val="000000"/>
          <w:u w:color="000000"/>
          <w:lang w:val="cs-CZ" w:eastAsia="cs-CZ"/>
        </w:rPr>
        <w:t xml:space="preserve"> po jedné kopii. </w:t>
      </w:r>
    </w:p>
    <w:p w14:paraId="4842ECA0" w14:textId="77777777" w:rsidR="00E656F2" w:rsidRPr="009430EF" w:rsidRDefault="004B75E5" w:rsidP="00A23DE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260" w:hanging="360"/>
        <w:jc w:val="both"/>
        <w:rPr>
          <w:bCs/>
          <w:lang w:val="cs-CZ"/>
        </w:rPr>
      </w:pPr>
      <w:r w:rsidRPr="009430EF">
        <w:rPr>
          <w:bCs/>
          <w:lang w:val="cs-CZ"/>
        </w:rPr>
        <w:t>Není-li v této smlouvě sjednáno jinak, řídí se práva a povinnosti účastníků obecně závaznými právními předpisy, zejména příslušnými ustanoveními občanského zákoníku</w:t>
      </w:r>
      <w:r w:rsidR="007A667B" w:rsidRPr="009430EF">
        <w:rPr>
          <w:bCs/>
          <w:lang w:val="cs-CZ"/>
        </w:rPr>
        <w:t xml:space="preserve"> a autorského zákona</w:t>
      </w:r>
      <w:r w:rsidRPr="009430EF">
        <w:rPr>
          <w:bCs/>
          <w:lang w:val="cs-CZ"/>
        </w:rPr>
        <w:t>.</w:t>
      </w:r>
    </w:p>
    <w:p w14:paraId="4A7C9715" w14:textId="77777777" w:rsidR="00AF79DC" w:rsidRPr="009430EF" w:rsidRDefault="004B75E5" w:rsidP="00A23DE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260" w:hanging="360"/>
        <w:jc w:val="both"/>
        <w:rPr>
          <w:bCs/>
          <w:lang w:val="cs-CZ"/>
        </w:rPr>
      </w:pPr>
      <w:r w:rsidRPr="009430EF">
        <w:rPr>
          <w:bCs/>
          <w:lang w:val="cs-CZ"/>
        </w:rPr>
        <w:t>Smluvní strany prohlašují, že si tuto smlouvu před jejím podpisem přečetly a souhlasí s jejím obsahem. Jako takovou smlouvu uzavírají.</w:t>
      </w:r>
    </w:p>
    <w:p w14:paraId="28BCDC1E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70553C6B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10FBC6B1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2602247B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3B3E54A8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61427FEE" w14:textId="77777777" w:rsidR="00AF79DC" w:rsidRPr="00E656F2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  <w:r w:rsidRPr="00E656F2">
        <w:rPr>
          <w:rFonts w:hAnsi="Times New Roman" w:cs="Times New Roman"/>
          <w:bCs/>
        </w:rPr>
        <w:t>V Praze dne……………………….</w:t>
      </w:r>
    </w:p>
    <w:p w14:paraId="4F32B191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66D2D4ED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413F6C5A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392C93E2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7E32211C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642D3178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34CFC400" w14:textId="77777777" w:rsidR="00AF79DC" w:rsidRPr="00E656F2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  <w:r w:rsidRPr="00E656F2">
        <w:rPr>
          <w:rFonts w:hAnsi="Times New Roman" w:cs="Times New Roman"/>
          <w:bCs/>
        </w:rPr>
        <w:t>………………………………….                                     ………………………………….</w:t>
      </w:r>
    </w:p>
    <w:p w14:paraId="219F140F" w14:textId="3C15C0B5" w:rsidR="00AF79DC" w:rsidRPr="00E656F2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  <w:r w:rsidRPr="00E656F2">
        <w:rPr>
          <w:rFonts w:hAnsi="Times New Roman" w:cs="Times New Roman"/>
          <w:bCs/>
        </w:rPr>
        <w:t xml:space="preserve">Biograf Jan Svěrák, s. r. o.                                                  </w:t>
      </w:r>
      <w:r w:rsidR="005E7AE0">
        <w:rPr>
          <w:rFonts w:hAnsi="Times New Roman" w:cs="Times New Roman"/>
          <w:bCs/>
        </w:rPr>
        <w:t>Mgr. Jakub Ráliš</w:t>
      </w:r>
    </w:p>
    <w:p w14:paraId="6ED1580A" w14:textId="1CF547A9" w:rsidR="00AF79DC" w:rsidRPr="00E656F2" w:rsidRDefault="004B75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  <w:r w:rsidRPr="00E656F2">
        <w:rPr>
          <w:rFonts w:hAnsi="Times New Roman" w:cs="Times New Roman"/>
          <w:bCs/>
        </w:rPr>
        <w:t xml:space="preserve">     Jan Svěrák, jednatel                                                        </w:t>
      </w:r>
      <w:r w:rsidR="005E7AE0">
        <w:rPr>
          <w:rFonts w:hAnsi="Times New Roman" w:cs="Times New Roman"/>
          <w:bCs/>
        </w:rPr>
        <w:t>ředitel VMO</w:t>
      </w:r>
    </w:p>
    <w:p w14:paraId="702B7A9B" w14:textId="77777777" w:rsidR="00AF79DC" w:rsidRPr="00E656F2" w:rsidRDefault="00AF79D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hAnsi="Times New Roman" w:cs="Times New Roman"/>
          <w:bCs/>
        </w:rPr>
      </w:pPr>
    </w:p>
    <w:p w14:paraId="4F0B79A1" w14:textId="77777777" w:rsidR="00AB279C" w:rsidRPr="00E656F2" w:rsidRDefault="00AB279C">
      <w:pPr>
        <w:rPr>
          <w:bCs/>
          <w:color w:val="000000"/>
          <w:u w:color="000000"/>
          <w:lang w:val="cs-CZ" w:eastAsia="cs-CZ"/>
        </w:rPr>
      </w:pPr>
    </w:p>
    <w:sectPr w:rsidR="00AB279C" w:rsidRPr="00E656F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DA3E" w14:textId="77777777" w:rsidR="008E5984" w:rsidRDefault="008E5984">
      <w:r>
        <w:separator/>
      </w:r>
    </w:p>
  </w:endnote>
  <w:endnote w:type="continuationSeparator" w:id="0">
    <w:p w14:paraId="2E5E8FAA" w14:textId="77777777" w:rsidR="008E5984" w:rsidRDefault="008E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8810" w14:textId="77777777" w:rsidR="00AF79DC" w:rsidRDefault="00AF79D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B41C" w14:textId="77777777" w:rsidR="00AF79DC" w:rsidRDefault="00AF79D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E2C8" w14:textId="77777777" w:rsidR="008E5984" w:rsidRDefault="008E5984">
      <w:r>
        <w:separator/>
      </w:r>
    </w:p>
  </w:footnote>
  <w:footnote w:type="continuationSeparator" w:id="0">
    <w:p w14:paraId="6A7BD1FC" w14:textId="77777777" w:rsidR="008E5984" w:rsidRDefault="008E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56A4" w14:textId="77777777" w:rsidR="00AF79DC" w:rsidRDefault="00AF79D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F857" w14:textId="77777777" w:rsidR="00AF79DC" w:rsidRDefault="00AF79D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66B"/>
    <w:multiLevelType w:val="multilevel"/>
    <w:tmpl w:val="43D0E5F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" w15:restartNumberingAfterBreak="0">
    <w:nsid w:val="09116EFD"/>
    <w:multiLevelType w:val="hybridMultilevel"/>
    <w:tmpl w:val="0E7C1EF4"/>
    <w:lvl w:ilvl="0" w:tplc="AA9E1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499"/>
    <w:multiLevelType w:val="multilevel"/>
    <w:tmpl w:val="8A4629CC"/>
    <w:styleLink w:val="List0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3" w15:restartNumberingAfterBreak="0">
    <w:nsid w:val="0B78291B"/>
    <w:multiLevelType w:val="hybridMultilevel"/>
    <w:tmpl w:val="C5FA8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15E1"/>
    <w:multiLevelType w:val="multilevel"/>
    <w:tmpl w:val="3FCCC5F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5" w15:restartNumberingAfterBreak="0">
    <w:nsid w:val="38926706"/>
    <w:multiLevelType w:val="multilevel"/>
    <w:tmpl w:val="553EA72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3AF76677"/>
    <w:multiLevelType w:val="hybridMultilevel"/>
    <w:tmpl w:val="767046C2"/>
    <w:lvl w:ilvl="0" w:tplc="AA30A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636E"/>
    <w:multiLevelType w:val="multilevel"/>
    <w:tmpl w:val="795E7AA8"/>
    <w:styleLink w:val="Seznam41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48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8" w15:restartNumberingAfterBreak="0">
    <w:nsid w:val="498A688B"/>
    <w:multiLevelType w:val="multilevel"/>
    <w:tmpl w:val="D6FCFB7C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48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9" w15:restartNumberingAfterBreak="0">
    <w:nsid w:val="54422CBC"/>
    <w:multiLevelType w:val="multilevel"/>
    <w:tmpl w:val="ED1009E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0" w15:restartNumberingAfterBreak="0">
    <w:nsid w:val="54730D53"/>
    <w:multiLevelType w:val="multilevel"/>
    <w:tmpl w:val="E9646936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1" w15:restartNumberingAfterBreak="0">
    <w:nsid w:val="54DD615D"/>
    <w:multiLevelType w:val="multilevel"/>
    <w:tmpl w:val="E9646936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2" w15:restartNumberingAfterBreak="0">
    <w:nsid w:val="58044940"/>
    <w:multiLevelType w:val="multilevel"/>
    <w:tmpl w:val="AE6E4DE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3" w15:restartNumberingAfterBreak="0">
    <w:nsid w:val="5F6B55B7"/>
    <w:multiLevelType w:val="multilevel"/>
    <w:tmpl w:val="0500538E"/>
    <w:styleLink w:val="List1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4" w15:restartNumberingAfterBreak="0">
    <w:nsid w:val="5FCF5998"/>
    <w:multiLevelType w:val="multilevel"/>
    <w:tmpl w:val="D82824B2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5" w15:restartNumberingAfterBreak="0">
    <w:nsid w:val="67015E57"/>
    <w:multiLevelType w:val="multilevel"/>
    <w:tmpl w:val="E9646936"/>
    <w:styleLink w:val="Seznam31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6" w15:restartNumberingAfterBreak="0">
    <w:nsid w:val="67381DB2"/>
    <w:multiLevelType w:val="multilevel"/>
    <w:tmpl w:val="ED66FA86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7" w15:restartNumberingAfterBreak="0">
    <w:nsid w:val="7B595CFD"/>
    <w:multiLevelType w:val="multilevel"/>
    <w:tmpl w:val="57B63F2C"/>
    <w:styleLink w:val="Seznam2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7CD67486"/>
    <w:multiLevelType w:val="multilevel"/>
    <w:tmpl w:val="1954236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9" w15:restartNumberingAfterBreak="0">
    <w:nsid w:val="7F331016"/>
    <w:multiLevelType w:val="multilevel"/>
    <w:tmpl w:val="7B584C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num w:numId="1" w16cid:durableId="392234601">
    <w:abstractNumId w:val="19"/>
  </w:num>
  <w:num w:numId="2" w16cid:durableId="1649089674">
    <w:abstractNumId w:val="0"/>
  </w:num>
  <w:num w:numId="3" w16cid:durableId="1899978161">
    <w:abstractNumId w:val="2"/>
  </w:num>
  <w:num w:numId="4" w16cid:durableId="1904023700">
    <w:abstractNumId w:val="18"/>
  </w:num>
  <w:num w:numId="5" w16cid:durableId="57944553">
    <w:abstractNumId w:val="12"/>
  </w:num>
  <w:num w:numId="6" w16cid:durableId="1469201816">
    <w:abstractNumId w:val="13"/>
  </w:num>
  <w:num w:numId="7" w16cid:durableId="1063024411">
    <w:abstractNumId w:val="14"/>
  </w:num>
  <w:num w:numId="8" w16cid:durableId="1714309945">
    <w:abstractNumId w:val="4"/>
  </w:num>
  <w:num w:numId="9" w16cid:durableId="97139418">
    <w:abstractNumId w:val="17"/>
  </w:num>
  <w:num w:numId="10" w16cid:durableId="687636474">
    <w:abstractNumId w:val="16"/>
  </w:num>
  <w:num w:numId="11" w16cid:durableId="893934246">
    <w:abstractNumId w:val="9"/>
  </w:num>
  <w:num w:numId="12" w16cid:durableId="630865345">
    <w:abstractNumId w:val="15"/>
  </w:num>
  <w:num w:numId="13" w16cid:durableId="1000817288">
    <w:abstractNumId w:val="8"/>
  </w:num>
  <w:num w:numId="14" w16cid:durableId="1065371121">
    <w:abstractNumId w:val="5"/>
  </w:num>
  <w:num w:numId="15" w16cid:durableId="482819568">
    <w:abstractNumId w:val="7"/>
  </w:num>
  <w:num w:numId="16" w16cid:durableId="1753819519">
    <w:abstractNumId w:val="6"/>
  </w:num>
  <w:num w:numId="17" w16cid:durableId="1064331937">
    <w:abstractNumId w:val="3"/>
  </w:num>
  <w:num w:numId="18" w16cid:durableId="224340411">
    <w:abstractNumId w:val="1"/>
  </w:num>
  <w:num w:numId="19" w16cid:durableId="2059359004">
    <w:abstractNumId w:val="11"/>
  </w:num>
  <w:num w:numId="20" w16cid:durableId="2098089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DC"/>
    <w:rsid w:val="00067BC3"/>
    <w:rsid w:val="000F570C"/>
    <w:rsid w:val="0013018E"/>
    <w:rsid w:val="001E1841"/>
    <w:rsid w:val="003178AF"/>
    <w:rsid w:val="00366F3C"/>
    <w:rsid w:val="003F4E65"/>
    <w:rsid w:val="004B75E5"/>
    <w:rsid w:val="004D3715"/>
    <w:rsid w:val="00504926"/>
    <w:rsid w:val="005E7AE0"/>
    <w:rsid w:val="006625E6"/>
    <w:rsid w:val="006A1245"/>
    <w:rsid w:val="006A2E8F"/>
    <w:rsid w:val="007A667B"/>
    <w:rsid w:val="0082263D"/>
    <w:rsid w:val="008D3570"/>
    <w:rsid w:val="008E5984"/>
    <w:rsid w:val="00910F8A"/>
    <w:rsid w:val="009307C0"/>
    <w:rsid w:val="0094081D"/>
    <w:rsid w:val="00941877"/>
    <w:rsid w:val="009430EF"/>
    <w:rsid w:val="00A23DEC"/>
    <w:rsid w:val="00A65860"/>
    <w:rsid w:val="00AB279C"/>
    <w:rsid w:val="00AF79DC"/>
    <w:rsid w:val="00B01051"/>
    <w:rsid w:val="00C66F3A"/>
    <w:rsid w:val="00CE4BFC"/>
    <w:rsid w:val="00CF2B7C"/>
    <w:rsid w:val="00D65F51"/>
    <w:rsid w:val="00D722EA"/>
    <w:rsid w:val="00DB2483"/>
    <w:rsid w:val="00DC235D"/>
    <w:rsid w:val="00DE68C2"/>
    <w:rsid w:val="00E3568F"/>
    <w:rsid w:val="00E6278D"/>
    <w:rsid w:val="00E656F2"/>
    <w:rsid w:val="00EA0F34"/>
    <w:rsid w:val="00F1084A"/>
    <w:rsid w:val="00F14CAE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6F4F"/>
  <w15:docId w15:val="{4E02A397-DAAF-4807-94A0-A8A734D1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CF2B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sz w:val="36"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ln1">
    <w:name w:val="Normální1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Odstavecseseznamem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Seznam21">
    <w:name w:val="Seznam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Seznam31">
    <w:name w:val="Seznam 31"/>
    <w:basedOn w:val="ImportedStyle5"/>
    <w:pPr>
      <w:numPr>
        <w:numId w:val="12"/>
      </w:numPr>
    </w:pPr>
  </w:style>
  <w:style w:type="numbering" w:customStyle="1" w:styleId="ImportedStyle5">
    <w:name w:val="Imported Style 5"/>
  </w:style>
  <w:style w:type="numbering" w:customStyle="1" w:styleId="Seznam41">
    <w:name w:val="Seznam 41"/>
    <w:basedOn w:val="ImportedStyle6"/>
    <w:pPr>
      <w:numPr>
        <w:numId w:val="15"/>
      </w:numPr>
    </w:pPr>
  </w:style>
  <w:style w:type="numbering" w:customStyle="1" w:styleId="ImportedStyle6">
    <w:name w:val="Imported Style 6"/>
  </w:style>
  <w:style w:type="character" w:customStyle="1" w:styleId="Nadpis1Char">
    <w:name w:val="Nadpis 1 Char"/>
    <w:basedOn w:val="Standardnpsmoodstavce"/>
    <w:link w:val="Nadpis1"/>
    <w:rsid w:val="00CF2B7C"/>
    <w:rPr>
      <w:rFonts w:eastAsia="Times New Roman"/>
      <w:b/>
      <w:sz w:val="36"/>
      <w:bdr w:val="none" w:sz="0" w:space="0" w:color="auto"/>
    </w:rPr>
  </w:style>
  <w:style w:type="character" w:styleId="Nevyeenzmnka">
    <w:name w:val="Unresolved Mention"/>
    <w:basedOn w:val="Standardnpsmoodstavce"/>
    <w:uiPriority w:val="99"/>
    <w:semiHidden/>
    <w:unhideWhenUsed/>
    <w:rsid w:val="00B0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BE6A-3EEA-4A60-B9C3-68F6DBBA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Pantělejevová Radka</cp:lastModifiedBy>
  <cp:revision>2</cp:revision>
  <cp:lastPrinted>2015-12-01T10:03:00Z</cp:lastPrinted>
  <dcterms:created xsi:type="dcterms:W3CDTF">2023-02-15T11:30:00Z</dcterms:created>
  <dcterms:modified xsi:type="dcterms:W3CDTF">2023-02-15T11:30:00Z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-812071460</vt:i4>
  </property>
  <property fmtid="{D5CDD505-2E9C-101B-9397-08002B2CF9AE}" pid="3" name="_NewReviewCycle">
    <vt:lpwstr/>
  </property>
  <property fmtid="{D5CDD505-2E9C-101B-9397-08002B2CF9AE}" pid="4" name="_EmailSubject">
    <vt:lpwstr>Prodloužení smlouvy s Vlastivědným muzeem v Olomouci</vt:lpwstr>
  </property>
  <property fmtid="{D5CDD505-2E9C-101B-9397-08002B2CF9AE}" pid="5" name="_AuthorEmail">
    <vt:lpwstr>alzbeta@sverak.cz</vt:lpwstr>
  </property>
  <property fmtid="{D5CDD505-2E9C-101B-9397-08002B2CF9AE}" pid="6" name="_AuthorEmailDisplayName">
    <vt:lpwstr>Alžběta Hlinková</vt:lpwstr>
  </property>
  <property fmtid="{D5CDD505-2E9C-101B-9397-08002B2CF9AE}" pid="7" name="_ReviewingToolsShownOnce">
    <vt:lpwstr/>
  </property>
</Properties>
</file>