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75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 xml:space="preserve">Dodatek č. </w:t>
      </w:r>
      <w:r w:rsidR="00E74375">
        <w:rPr>
          <w:rFonts w:ascii="Times New Roman" w:hAnsi="Times New Roman"/>
          <w:b/>
          <w:sz w:val="24"/>
          <w:szCs w:val="24"/>
        </w:rPr>
        <w:t xml:space="preserve">17 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>ke</w:t>
      </w:r>
      <w:r w:rsidR="00E74375">
        <w:rPr>
          <w:rFonts w:ascii="Times New Roman" w:hAnsi="Times New Roman"/>
          <w:b/>
          <w:sz w:val="24"/>
          <w:szCs w:val="24"/>
        </w:rPr>
        <w:t xml:space="preserve"> s</w:t>
      </w:r>
      <w:r w:rsidRPr="008C6F06">
        <w:rPr>
          <w:rFonts w:ascii="Times New Roman" w:hAnsi="Times New Roman"/>
          <w:b/>
          <w:sz w:val="24"/>
          <w:szCs w:val="24"/>
        </w:rPr>
        <w:t>mlouvě o dodávce tepelné energie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sz w:val="24"/>
          <w:szCs w:val="24"/>
        </w:rPr>
        <w:t>podle § 76 odst. 3 zákona č. 458/2000 Sb., energetický zákon</w:t>
      </w:r>
    </w:p>
    <w:p w:rsidR="008C6F06" w:rsidRPr="00E74375" w:rsidRDefault="008C6F06" w:rsidP="00E7437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4375">
        <w:rPr>
          <w:rFonts w:ascii="Times New Roman" w:hAnsi="Times New Roman"/>
          <w:b/>
          <w:sz w:val="24"/>
          <w:szCs w:val="24"/>
        </w:rPr>
        <w:t xml:space="preserve">č.  </w:t>
      </w:r>
      <w:r w:rsidR="00E74375" w:rsidRPr="00E74375">
        <w:rPr>
          <w:rFonts w:ascii="Times New Roman" w:hAnsi="Times New Roman"/>
          <w:b/>
          <w:sz w:val="24"/>
          <w:szCs w:val="24"/>
        </w:rPr>
        <w:t>012-055-00/02-P</w:t>
      </w:r>
    </w:p>
    <w:p w:rsidR="00E74375" w:rsidRDefault="00E74375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E74375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9343D8">
        <w:rPr>
          <w:rFonts w:ascii="Times New Roman" w:hAnsi="Times New Roman"/>
          <w:color w:val="000000"/>
        </w:rPr>
        <w:t xml:space="preserve">XXX </w:t>
      </w:r>
      <w:r w:rsidR="00E74375" w:rsidRPr="00674015">
        <w:rPr>
          <w:rFonts w:ascii="Times New Roman" w:hAnsi="Times New Roman"/>
          <w:color w:val="000000"/>
        </w:rPr>
        <w:t xml:space="preserve">provozní náměstek oblasti Čechy 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9343D8">
        <w:rPr>
          <w:rFonts w:ascii="Times New Roman" w:hAnsi="Times New Roman"/>
          <w:color w:val="000000"/>
        </w:rPr>
        <w:t>XXX</w:t>
      </w:r>
    </w:p>
    <w:p w:rsidR="008C6F06" w:rsidRPr="00E04FD8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</w:p>
    <w:p w:rsidR="00E74375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INGBAU CZ s.r.o.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/>
          <w:color w:val="000000"/>
          <w:sz w:val="23"/>
          <w:szCs w:val="23"/>
        </w:rPr>
        <w:t xml:space="preserve">S. K. Neumanna 2708, 530 02 Pardubice -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Zelené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předměstí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  <w:t>25941127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  <w:t>CZ25941127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jednatel společnosti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Osoba oprávněná jednat ve věcech technických: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E74375" w:rsidRPr="00720D90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E74375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</w:p>
    <w:p w:rsidR="00E74375" w:rsidRDefault="00E74375" w:rsidP="00E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hyperlink r:id="rId5" w:history="1">
        <w:r w:rsidR="009343D8">
          <w:rPr>
            <w:rFonts w:ascii="Times New Roman" w:hAnsi="Times New Roman"/>
            <w:color w:val="000000"/>
            <w:sz w:val="23"/>
            <w:szCs w:val="23"/>
          </w:rPr>
          <w:t>XXX</w:t>
        </w:r>
      </w:hyperlink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Číslo datové schránky: </w:t>
      </w:r>
      <w:r w:rsidR="00E74375">
        <w:rPr>
          <w:rFonts w:ascii="Times New Roman" w:hAnsi="Times New Roman"/>
          <w:color w:val="000000"/>
          <w:sz w:val="23"/>
          <w:szCs w:val="23"/>
        </w:rPr>
        <w:t>hzyb3hm</w:t>
      </w:r>
    </w:p>
    <w:p w:rsidR="00E74375" w:rsidRDefault="00E74375" w:rsidP="00E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C6F06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Předmět dodatku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Tímto dodatkem se upravuje: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  <w:r w:rsidRPr="0056530D">
        <w:rPr>
          <w:bCs/>
          <w:iCs/>
          <w:sz w:val="24"/>
          <w:szCs w:val="24"/>
        </w:rPr>
        <w:t>příloha č. 2</w:t>
      </w:r>
      <w:r>
        <w:rPr>
          <w:bCs/>
          <w:iCs/>
          <w:sz w:val="24"/>
          <w:szCs w:val="24"/>
        </w:rPr>
        <w:t xml:space="preserve"> - Cenové ujednání 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E74375" w:rsidRDefault="00E74375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lastRenderedPageBreak/>
        <w:t>II.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Ostatní a závěrečná ustanovení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Ostatní ujednání smlouvy č. </w:t>
      </w:r>
      <w:r w:rsidR="00E74375" w:rsidRPr="00E74375">
        <w:rPr>
          <w:bCs/>
          <w:iCs/>
          <w:sz w:val="24"/>
          <w:szCs w:val="24"/>
        </w:rPr>
        <w:t>012-055-00/02-P</w:t>
      </w:r>
      <w:r>
        <w:rPr>
          <w:bCs/>
          <w:iCs/>
          <w:sz w:val="24"/>
          <w:szCs w:val="24"/>
        </w:rPr>
        <w:t xml:space="preserve"> o dodávce tepelné energie podle § 76 odst. 3 zákona č. 458/2000 Sb., energetický zákon, nedotčená tímto dodatkem č.</w:t>
      </w:r>
      <w:r w:rsidR="00595163">
        <w:rPr>
          <w:bCs/>
          <w:iCs/>
          <w:sz w:val="24"/>
          <w:szCs w:val="24"/>
        </w:rPr>
        <w:t>17</w:t>
      </w:r>
      <w:r>
        <w:rPr>
          <w:bCs/>
          <w:iCs/>
          <w:sz w:val="24"/>
          <w:szCs w:val="24"/>
        </w:rPr>
        <w:t xml:space="preserve"> </w:t>
      </w:r>
      <w:r w:rsidR="00595163">
        <w:rPr>
          <w:bCs/>
          <w:iCs/>
          <w:sz w:val="24"/>
          <w:szCs w:val="24"/>
        </w:rPr>
        <w:t>z</w:t>
      </w:r>
      <w:r>
        <w:rPr>
          <w:bCs/>
          <w:iCs/>
          <w:sz w:val="24"/>
          <w:szCs w:val="24"/>
        </w:rPr>
        <w:t>ůstávají v platnosti.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Praze ………………………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V </w:t>
      </w:r>
      <w:r w:rsidR="00595163">
        <w:rPr>
          <w:bCs/>
          <w:iCs/>
          <w:sz w:val="24"/>
          <w:szCs w:val="24"/>
        </w:rPr>
        <w:t>Pardubicích</w:t>
      </w:r>
      <w:r>
        <w:rPr>
          <w:bCs/>
          <w:iCs/>
          <w:sz w:val="24"/>
          <w:szCs w:val="24"/>
        </w:rPr>
        <w:t xml:space="preserve"> ………………………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Za dodavatele: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Za odběratele: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Ing. Martin Lehký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  ředitel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26C21" w:rsidRPr="008C6F06" w:rsidRDefault="00A26C21" w:rsidP="00E774E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Příloha č. 2 </w:t>
      </w:r>
      <w:r w:rsidRPr="008C6F06">
        <w:rPr>
          <w:rFonts w:ascii="Times New Roman" w:hAnsi="Times New Roman"/>
          <w:b/>
          <w:sz w:val="24"/>
          <w:szCs w:val="24"/>
        </w:rPr>
        <w:t>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F06">
        <w:rPr>
          <w:rFonts w:ascii="Times New Roman" w:hAnsi="Times New Roman"/>
          <w:b/>
          <w:sz w:val="24"/>
          <w:szCs w:val="24"/>
        </w:rPr>
        <w:t>Smlouvě o dodávce tepelné energie</w:t>
      </w:r>
      <w:r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012-055-00/02-P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2023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9343D8">
        <w:rPr>
          <w:rFonts w:ascii="Times New Roman" w:hAnsi="Times New Roman"/>
          <w:color w:val="000000"/>
        </w:rPr>
        <w:t>XXX</w:t>
      </w:r>
      <w:r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9343D8">
        <w:rPr>
          <w:rFonts w:ascii="Times New Roman" w:hAnsi="Times New Roman"/>
          <w:color w:val="000000"/>
        </w:rPr>
        <w:t>XXX</w:t>
      </w:r>
    </w:p>
    <w:p w:rsidR="00A26C21" w:rsidRPr="00E04FD8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INGBAU CZ s.r.o.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se sídlem: </w:t>
      </w:r>
      <w:bookmarkStart w:id="0" w:name="OLE_LINK1"/>
      <w:r>
        <w:rPr>
          <w:rFonts w:ascii="Times New Roman" w:hAnsi="Times New Roman"/>
          <w:color w:val="000000"/>
          <w:sz w:val="23"/>
          <w:szCs w:val="23"/>
        </w:rPr>
        <w:t xml:space="preserve">S. K. Neumanna 2708, 530 02 Pardubice -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Zelené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předměstí</w:t>
      </w:r>
      <w:bookmarkEnd w:id="0"/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  <w:t>25941127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  <w:t>CZ25941127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– jednatel společnosti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Osoba oprávněná jednat ve věcech technických: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9343D8">
        <w:rPr>
          <w:rFonts w:ascii="Times New Roman" w:hAnsi="Times New Roman"/>
          <w:color w:val="000000"/>
          <w:sz w:val="23"/>
          <w:szCs w:val="23"/>
        </w:rPr>
        <w:t>XXX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hyperlink r:id="rId6" w:history="1">
        <w:r w:rsidR="009343D8">
          <w:rPr>
            <w:rFonts w:ascii="Times New Roman" w:hAnsi="Times New Roman"/>
            <w:color w:val="000000"/>
            <w:sz w:val="23"/>
            <w:szCs w:val="23"/>
          </w:rPr>
          <w:t>XXX</w:t>
        </w:r>
      </w:hyperlink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Číslo datové schránky: hzyb3hm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A26C21" w:rsidRPr="00720D90" w:rsidRDefault="00A26C21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Cena tepelné energie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I.1. Cena tepelné energie je tvořena v souladu se zákonem č. 526/1990 Sb., o cenách, ve znění pozdějších předpisů, a v souladu s platnými cenovými rozhodnutími Energetického regulačního ú</w:t>
      </w:r>
      <w:r>
        <w:rPr>
          <w:rFonts w:ascii="Times New Roman" w:hAnsi="Times New Roman"/>
          <w:color w:val="000000"/>
          <w:sz w:val="23"/>
          <w:szCs w:val="23"/>
        </w:rPr>
        <w:t>řadu.</w:t>
      </w:r>
    </w:p>
    <w:p w:rsidR="00A26C21" w:rsidRPr="00E37033" w:rsidRDefault="00A26C21" w:rsidP="00E774E2">
      <w:pPr>
        <w:spacing w:after="0" w:line="240" w:lineRule="auto"/>
        <w:rPr>
          <w:rFonts w:eastAsia="Times New Roman" w:cs="Calibri"/>
          <w:b/>
          <w:bCs/>
          <w:color w:val="FF0000"/>
        </w:rPr>
      </w:pPr>
      <w:r>
        <w:rPr>
          <w:rFonts w:ascii="Times New Roman" w:hAnsi="Times New Roman"/>
          <w:color w:val="000000"/>
          <w:sz w:val="23"/>
          <w:szCs w:val="23"/>
        </w:rPr>
        <w:t>I.2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Cena </w:t>
      </w:r>
      <w:r>
        <w:rPr>
          <w:rFonts w:ascii="Times New Roman" w:hAnsi="Times New Roman"/>
          <w:color w:val="000000"/>
          <w:sz w:val="23"/>
          <w:szCs w:val="23"/>
        </w:rPr>
        <w:t xml:space="preserve">tepelné energie </w:t>
      </w:r>
      <w:r w:rsidRPr="00720D90">
        <w:rPr>
          <w:rFonts w:ascii="Times New Roman" w:hAnsi="Times New Roman"/>
          <w:color w:val="000000"/>
          <w:sz w:val="23"/>
          <w:szCs w:val="23"/>
        </w:rPr>
        <w:t>se účtuje fo</w:t>
      </w:r>
      <w:r>
        <w:rPr>
          <w:rFonts w:ascii="Times New Roman" w:hAnsi="Times New Roman"/>
          <w:color w:val="000000"/>
          <w:sz w:val="23"/>
          <w:szCs w:val="23"/>
        </w:rPr>
        <w:t xml:space="preserve">rmou jednosložkové ceny ve výši </w:t>
      </w:r>
      <w:r w:rsidR="009343D8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   (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bez DPH).</w:t>
      </w:r>
    </w:p>
    <w:p w:rsidR="00A26C21" w:rsidRPr="002D3291" w:rsidRDefault="00A26C21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tepelné energie je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343D8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 xml:space="preserve">předběžné ceně jsou zahrnuty proměnné náklady, tj. </w:t>
      </w:r>
      <w:r>
        <w:rPr>
          <w:rFonts w:ascii="Times New Roman" w:hAnsi="Times New Roman"/>
          <w:color w:val="000000"/>
          <w:sz w:val="23"/>
          <w:szCs w:val="23"/>
        </w:rPr>
        <w:t>nákup tepelné energie od dodavatele</w:t>
      </w:r>
      <w:r w:rsidRPr="00720D90">
        <w:rPr>
          <w:rFonts w:ascii="Times New Roman" w:hAnsi="Times New Roman"/>
          <w:color w:val="000000"/>
          <w:sz w:val="23"/>
          <w:szCs w:val="23"/>
        </w:rPr>
        <w:t>, v je</w:t>
      </w:r>
      <w:r>
        <w:rPr>
          <w:rFonts w:ascii="Times New Roman" w:hAnsi="Times New Roman"/>
          <w:color w:val="000000"/>
          <w:sz w:val="23"/>
          <w:szCs w:val="23"/>
        </w:rPr>
        <w:t>ho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cenách platných od 1. </w:t>
      </w:r>
      <w:r w:rsidRPr="00720D90">
        <w:rPr>
          <w:rFonts w:ascii="Times New Roman" w:hAnsi="Times New Roman"/>
          <w:color w:val="000000"/>
          <w:sz w:val="23"/>
          <w:szCs w:val="23"/>
        </w:rPr>
        <w:lastRenderedPageBreak/>
        <w:t>1.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9343D8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1D538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za rok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</w:t>
      </w:r>
      <w:r>
        <w:rPr>
          <w:rFonts w:ascii="Times New Roman" w:hAnsi="Times New Roman"/>
          <w:color w:val="000000"/>
          <w:sz w:val="23"/>
          <w:szCs w:val="23"/>
        </w:rPr>
        <w:t>řípadě, že po skončení roku 2023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/>
          <w:color w:val="000000"/>
          <w:sz w:val="23"/>
          <w:szCs w:val="23"/>
        </w:rPr>
        <w:t>d, bude provedeno do 28. 2. 2024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br w:type="textWrapping" w:clear="all"/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 ceně tepelné energie bez DPH bude přičtena příslušná sazba daně z přidané hodnoty podle platné legislativy v daném zúčtovacím období. </w:t>
      </w:r>
    </w:p>
    <w:p w:rsidR="00A26C21" w:rsidRDefault="00A26C21" w:rsidP="00E774E2">
      <w:pPr>
        <w:sectPr w:rsidR="00A26C21" w:rsidSect="00C32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  <w:sectPr w:rsidR="00A26C21" w:rsidSect="000B5B25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0"/>
            <w:col w:w="2268"/>
          </w:cols>
          <w:docGrid w:linePitch="360"/>
        </w:sect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Splatnost: </w:t>
      </w:r>
      <w:r>
        <w:rPr>
          <w:rFonts w:ascii="Times New Roman" w:hAnsi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dní ode dne doručení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Adresa pro zasílání faktur: </w:t>
      </w:r>
    </w:p>
    <w:p w:rsidR="00A26C21" w:rsidRDefault="009343D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XXX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t xml:space="preserve">V případě výrazných změn výše proměnných nákladů vlivem cen dodavatelů, oznámí dodavatel odběrateli novou výši předběžné ceny tepelné energie dopisem do datové schránky odběratele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do 30 dnů </w:t>
      </w:r>
      <w:r>
        <w:rPr>
          <w:rFonts w:ascii="Times New Roman" w:hAnsi="Times New Roman"/>
          <w:color w:val="000000"/>
          <w:sz w:val="23"/>
          <w:szCs w:val="23"/>
        </w:rPr>
        <w:t xml:space="preserve">před její platností.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26C21" w:rsidRPr="00720D90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9413EC">
        <w:rPr>
          <w:rFonts w:ascii="Times New Roman" w:hAnsi="Times New Roman"/>
          <w:color w:val="000000"/>
          <w:sz w:val="23"/>
          <w:szCs w:val="23"/>
        </w:rPr>
        <w:t>Budou-li smluvní strany v prodlení jakéhokoliv peněžitého závazku, činí smluvní pokuta   0,05 % z dlužné částky za každý den prodlení až do úplného zaplacení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A26C21" w:rsidRPr="00720D90" w:rsidRDefault="00A26C21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Dohoda o zálohách</w:t>
      </w:r>
    </w:p>
    <w:p w:rsidR="00A26C21" w:rsidRPr="00316741" w:rsidRDefault="00A26C21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II.1. Smluvní strany se dohodly, že odběratel dodavateli bude poskytovat dílčí platby ročního plnění za dodávku tepelné e</w:t>
      </w:r>
      <w:r>
        <w:rPr>
          <w:rFonts w:ascii="Times New Roman" w:hAnsi="Times New Roman"/>
          <w:color w:val="000000"/>
          <w:sz w:val="23"/>
          <w:szCs w:val="23"/>
        </w:rPr>
        <w:t xml:space="preserve">nergie ve formě měsíčních záloh. </w:t>
      </w:r>
    </w:p>
    <w:p w:rsidR="00A26C21" w:rsidRDefault="00A26C21" w:rsidP="00E774E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 xml:space="preserve">II.2. Celková roční zálohová částka </w:t>
      </w:r>
      <w:proofErr w:type="gramStart"/>
      <w:r w:rsidRPr="00316741">
        <w:rPr>
          <w:rFonts w:ascii="Times New Roman" w:hAnsi="Times New Roman"/>
          <w:color w:val="000000"/>
          <w:sz w:val="23"/>
          <w:szCs w:val="23"/>
        </w:rPr>
        <w:t xml:space="preserve">činí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06E69">
        <w:rPr>
          <w:rFonts w:ascii="Times New Roman" w:hAnsi="Times New Roman"/>
          <w:b/>
          <w:color w:val="000000"/>
          <w:sz w:val="23"/>
          <w:szCs w:val="23"/>
        </w:rPr>
        <w:t>761868</w:t>
      </w:r>
      <w:proofErr w:type="gramEnd"/>
      <w:r w:rsidRPr="00206E69">
        <w:rPr>
          <w:rFonts w:ascii="Times New Roman" w:hAnsi="Times New Roman"/>
          <w:b/>
          <w:color w:val="000000"/>
          <w:sz w:val="23"/>
          <w:szCs w:val="23"/>
        </w:rPr>
        <w:t>,--</w:t>
      </w:r>
      <w:r w:rsidRPr="00316741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Kč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(bez DPH), která vychází z kalkulace nákladů na dodávku předpokládaného množství tepelné energie ve výši </w:t>
      </w:r>
      <w:r w:rsidR="009343D8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316741">
        <w:rPr>
          <w:rFonts w:ascii="Times New Roman" w:hAnsi="Times New Roman"/>
          <w:color w:val="000000"/>
          <w:sz w:val="23"/>
          <w:szCs w:val="23"/>
        </w:rPr>
        <w:t>, které bylo stanoveno v souladu s Cenovým rozhodnutím ene</w:t>
      </w:r>
      <w:r>
        <w:rPr>
          <w:rFonts w:ascii="Times New Roman" w:hAnsi="Times New Roman"/>
          <w:color w:val="000000"/>
          <w:sz w:val="23"/>
          <w:szCs w:val="23"/>
        </w:rPr>
        <w:t>rgetického regulačního úřadu č.4/2021 z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e </w:t>
      </w:r>
      <w:r w:rsidRPr="00316741">
        <w:rPr>
          <w:rFonts w:ascii="Times New Roman" w:hAnsi="Times New Roman"/>
          <w:sz w:val="23"/>
          <w:szCs w:val="23"/>
        </w:rPr>
        <w:t xml:space="preserve">dne </w:t>
      </w:r>
      <w:r>
        <w:rPr>
          <w:rFonts w:ascii="Times New Roman" w:hAnsi="Times New Roman"/>
          <w:sz w:val="23"/>
          <w:szCs w:val="23"/>
        </w:rPr>
        <w:t>16. září 2021 k</w:t>
      </w:r>
      <w:r w:rsidRPr="00316741">
        <w:rPr>
          <w:rFonts w:ascii="Times New Roman" w:hAnsi="Times New Roman"/>
          <w:color w:val="000000"/>
          <w:sz w:val="23"/>
          <w:szCs w:val="23"/>
        </w:rPr>
        <w:t> cenám tepelné energie,</w:t>
      </w:r>
      <w:r>
        <w:rPr>
          <w:rFonts w:ascii="Times New Roman" w:hAnsi="Times New Roman"/>
          <w:color w:val="000000"/>
          <w:sz w:val="23"/>
          <w:szCs w:val="23"/>
        </w:rPr>
        <w:t xml:space="preserve"> ve znění cenového rozhodnutí č. 10/2022 ze dne 30. září 2022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a to na základě průměru skutečně dodaného množství tepelné energie za poslední tři ukončené</w:t>
      </w:r>
      <w:r>
        <w:rPr>
          <w:rFonts w:ascii="Times New Roman" w:hAnsi="Times New Roman"/>
          <w:color w:val="000000"/>
          <w:sz w:val="23"/>
          <w:szCs w:val="23"/>
        </w:rPr>
        <w:t xml:space="preserve"> kalendářní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roky. </w:t>
      </w:r>
    </w:p>
    <w:p w:rsidR="00A26C21" w:rsidRPr="00316741" w:rsidRDefault="00A26C21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Jednotlivé měsíční zálohy jsou splatné vždy k 20. dni příslušného měsíce na výše uvedený účet dodavatele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II.3. Odběratel se zavazuje hradit zálohy za dodávku tepelné energie </w:t>
      </w:r>
      <w:r>
        <w:rPr>
          <w:rFonts w:ascii="Times New Roman" w:hAnsi="Times New Roman"/>
          <w:color w:val="000000"/>
          <w:sz w:val="23"/>
          <w:szCs w:val="23"/>
        </w:rPr>
        <w:t xml:space="preserve">v dohodnutých termínech na základě měsíčně dodavatelem vystavených zálohových faktur: 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C21" w:rsidRPr="000B5B25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A26C21" w:rsidRPr="00720D90" w:rsidTr="00166F34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A26C21" w:rsidRPr="00720D90" w:rsidRDefault="00A26C21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A26C21" w:rsidRPr="00720D90" w:rsidRDefault="009343D8" w:rsidP="00E73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761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868,-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A26C21" w:rsidRPr="000B5B25" w:rsidRDefault="00A26C21" w:rsidP="0016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A26C21" w:rsidRPr="00720D90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II.4. V případě změny ceny tepelné energie dle odst.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I.3  bude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výše záloh od měsíce změny ceny tepelné energie změněna. </w:t>
      </w: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II.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. Dodavatel se zavazuje provést konečné vyúčtování </w:t>
      </w:r>
      <w:r>
        <w:rPr>
          <w:rFonts w:ascii="Times New Roman" w:hAnsi="Times New Roman"/>
          <w:color w:val="000000"/>
          <w:sz w:val="23"/>
          <w:szCs w:val="23"/>
        </w:rPr>
        <w:t>zálohových faktur do 28. 2. 2024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26C21" w:rsidRDefault="00A26C21" w:rsidP="00E774E2">
      <w:pPr>
        <w:rPr>
          <w:rFonts w:ascii="Times New Roman" w:hAnsi="Times New Roman"/>
          <w:color w:val="000000"/>
          <w:sz w:val="23"/>
          <w:szCs w:val="23"/>
        </w:rPr>
      </w:pPr>
    </w:p>
    <w:p w:rsidR="00A26C21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26C21" w:rsidRPr="00344264" w:rsidRDefault="00A26C21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III.</w:t>
      </w:r>
    </w:p>
    <w:p w:rsidR="00A26C21" w:rsidRDefault="00A26C21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Odběrový diagram</w:t>
      </w:r>
    </w:p>
    <w:p w:rsidR="00A26C21" w:rsidRDefault="00A26C21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C21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A26C21" w:rsidRPr="00720D90" w:rsidTr="00166F34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A26C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A26C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A26C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A26C21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A26C21" w:rsidRPr="00720D90" w:rsidRDefault="009343D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A26C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A26C21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A26C21" w:rsidRPr="00720D90" w:rsidRDefault="00A26C21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9343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</w:tr>
          </w:tbl>
          <w:p w:rsidR="00A26C21" w:rsidRDefault="00A26C21" w:rsidP="00166F34">
            <w:pPr>
              <w:spacing w:after="0" w:line="240" w:lineRule="auto"/>
            </w:pPr>
          </w:p>
        </w:tc>
      </w:tr>
    </w:tbl>
    <w:p w:rsidR="00A26C21" w:rsidRDefault="00A26C21" w:rsidP="00E774E2"/>
    <w:p w:rsidR="00A26C21" w:rsidRDefault="00A26C21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30. 9. předchozího kalendářního roku. </w:t>
      </w:r>
    </w:p>
    <w:p w:rsidR="00A26C21" w:rsidRDefault="00A26C21" w:rsidP="00E774E2">
      <w:pPr>
        <w:pStyle w:val="Default"/>
        <w:rPr>
          <w:sz w:val="23"/>
          <w:szCs w:val="23"/>
        </w:rPr>
      </w:pPr>
    </w:p>
    <w:p w:rsidR="00A26C21" w:rsidRDefault="00A26C21" w:rsidP="00E774E2">
      <w:pPr>
        <w:pStyle w:val="Default"/>
        <w:rPr>
          <w:sz w:val="23"/>
          <w:szCs w:val="23"/>
        </w:rPr>
      </w:pPr>
    </w:p>
    <w:p w:rsidR="00A26C21" w:rsidRDefault="00A26C21" w:rsidP="00E774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A26C21" w:rsidRDefault="00A26C21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2023.</w:t>
      </w:r>
    </w:p>
    <w:p w:rsidR="00A26C21" w:rsidRDefault="00A26C21" w:rsidP="00E774E2">
      <w:pPr>
        <w:pStyle w:val="Default"/>
        <w:rPr>
          <w:sz w:val="23"/>
          <w:szCs w:val="23"/>
        </w:rPr>
      </w:pPr>
    </w:p>
    <w:p w:rsidR="00A26C21" w:rsidRDefault="00A26C21" w:rsidP="00E774E2">
      <w:pPr>
        <w:pStyle w:val="Default"/>
        <w:rPr>
          <w:sz w:val="23"/>
          <w:szCs w:val="23"/>
        </w:rPr>
      </w:pPr>
    </w:p>
    <w:p w:rsidR="00A26C21" w:rsidRDefault="00A26C21" w:rsidP="00E77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2023 </w:t>
      </w:r>
    </w:p>
    <w:p w:rsidR="00A26C21" w:rsidRDefault="00A26C21" w:rsidP="00E774E2">
      <w:pPr>
        <w:pStyle w:val="Default"/>
        <w:rPr>
          <w:sz w:val="23"/>
          <w:szCs w:val="23"/>
        </w:rPr>
      </w:pPr>
    </w:p>
    <w:p w:rsidR="00A26C21" w:rsidRDefault="00A26C21" w:rsidP="00E774E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6C21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Praze dne……………</w:t>
            </w:r>
          </w:p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dodavatele:</w:t>
            </w:r>
          </w:p>
          <w:p w:rsidR="00A26C21" w:rsidRPr="000B5B25" w:rsidRDefault="00A26C21" w:rsidP="00166F34">
            <w:pPr>
              <w:pStyle w:val="Default"/>
              <w:rPr>
                <w:sz w:val="23"/>
                <w:szCs w:val="23"/>
              </w:rPr>
            </w:pPr>
          </w:p>
          <w:p w:rsidR="00A26C21" w:rsidRPr="000B5B25" w:rsidRDefault="00A26C21" w:rsidP="00166F34">
            <w:pPr>
              <w:pStyle w:val="Default"/>
              <w:rPr>
                <w:sz w:val="23"/>
                <w:szCs w:val="23"/>
              </w:rPr>
            </w:pPr>
          </w:p>
          <w:p w:rsidR="00A26C21" w:rsidRDefault="00A26C21" w:rsidP="00166F34">
            <w:pPr>
              <w:pStyle w:val="Default"/>
              <w:jc w:val="center"/>
            </w:pPr>
            <w:r w:rsidRPr="000B5B25"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  <w:shd w:val="clear" w:color="auto" w:fill="auto"/>
          </w:tcPr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………............... dne……………</w:t>
            </w:r>
          </w:p>
          <w:p w:rsidR="00A26C21" w:rsidRPr="000B5B25" w:rsidRDefault="00A26C21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odběratele:</w:t>
            </w:r>
          </w:p>
          <w:p w:rsidR="00A26C21" w:rsidRPr="000B5B25" w:rsidRDefault="00A26C21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C21" w:rsidRPr="000B5B25" w:rsidRDefault="00A26C21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C21" w:rsidRPr="000B5B25" w:rsidRDefault="00F4123B" w:rsidP="00166F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XXX</w:t>
            </w:r>
            <w:bookmarkStart w:id="1" w:name="_GoBack"/>
            <w:bookmarkEnd w:id="1"/>
          </w:p>
        </w:tc>
      </w:tr>
      <w:tr w:rsidR="00A26C21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  <w:shd w:val="clear" w:color="auto" w:fill="auto"/>
          </w:tcPr>
          <w:p w:rsidR="00A26C21" w:rsidRPr="000B5B25" w:rsidRDefault="00A26C21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26C21" w:rsidRPr="00A370FE" w:rsidRDefault="00A26C21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26C21" w:rsidRDefault="00A26C21"/>
    <w:p w:rsidR="008C6F06" w:rsidRDefault="008C6F06" w:rsidP="00A2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8C6F06" w:rsidSect="000B5B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903A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200A26" w:tentative="1">
      <w:start w:val="1"/>
      <w:numFmt w:val="lowerLetter"/>
      <w:lvlText w:val="%2."/>
      <w:lvlJc w:val="left"/>
      <w:pPr>
        <w:ind w:left="1440" w:hanging="360"/>
      </w:pPr>
    </w:lvl>
    <w:lvl w:ilvl="2" w:tplc="D788F996" w:tentative="1">
      <w:start w:val="1"/>
      <w:numFmt w:val="lowerRoman"/>
      <w:lvlText w:val="%3."/>
      <w:lvlJc w:val="right"/>
      <w:pPr>
        <w:ind w:left="2160" w:hanging="180"/>
      </w:pPr>
    </w:lvl>
    <w:lvl w:ilvl="3" w:tplc="9A88FCC2" w:tentative="1">
      <w:start w:val="1"/>
      <w:numFmt w:val="decimal"/>
      <w:lvlText w:val="%4."/>
      <w:lvlJc w:val="left"/>
      <w:pPr>
        <w:ind w:left="2880" w:hanging="360"/>
      </w:pPr>
    </w:lvl>
    <w:lvl w:ilvl="4" w:tplc="60668C00" w:tentative="1">
      <w:start w:val="1"/>
      <w:numFmt w:val="lowerLetter"/>
      <w:lvlText w:val="%5."/>
      <w:lvlJc w:val="left"/>
      <w:pPr>
        <w:ind w:left="3600" w:hanging="360"/>
      </w:pPr>
    </w:lvl>
    <w:lvl w:ilvl="5" w:tplc="65D4FA12" w:tentative="1">
      <w:start w:val="1"/>
      <w:numFmt w:val="lowerRoman"/>
      <w:lvlText w:val="%6."/>
      <w:lvlJc w:val="right"/>
      <w:pPr>
        <w:ind w:left="4320" w:hanging="180"/>
      </w:pPr>
    </w:lvl>
    <w:lvl w:ilvl="6" w:tplc="2D22BEEC" w:tentative="1">
      <w:start w:val="1"/>
      <w:numFmt w:val="decimal"/>
      <w:lvlText w:val="%7."/>
      <w:lvlJc w:val="left"/>
      <w:pPr>
        <w:ind w:left="5040" w:hanging="360"/>
      </w:pPr>
    </w:lvl>
    <w:lvl w:ilvl="7" w:tplc="0CCC2EB4" w:tentative="1">
      <w:start w:val="1"/>
      <w:numFmt w:val="lowerLetter"/>
      <w:lvlText w:val="%8."/>
      <w:lvlJc w:val="left"/>
      <w:pPr>
        <w:ind w:left="5760" w:hanging="360"/>
      </w:pPr>
    </w:lvl>
    <w:lvl w:ilvl="8" w:tplc="30BAB8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NotTrackMoves/>
  <w:doNotTrackFormatting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11B"/>
    <w:rsid w:val="000B5B25"/>
    <w:rsid w:val="00151910"/>
    <w:rsid w:val="001C0420"/>
    <w:rsid w:val="001D2170"/>
    <w:rsid w:val="00216423"/>
    <w:rsid w:val="00236F74"/>
    <w:rsid w:val="00250291"/>
    <w:rsid w:val="00316741"/>
    <w:rsid w:val="00394937"/>
    <w:rsid w:val="0043411B"/>
    <w:rsid w:val="00451C1B"/>
    <w:rsid w:val="004524F1"/>
    <w:rsid w:val="00495B4B"/>
    <w:rsid w:val="004C113C"/>
    <w:rsid w:val="004F2997"/>
    <w:rsid w:val="00595163"/>
    <w:rsid w:val="00605639"/>
    <w:rsid w:val="00653256"/>
    <w:rsid w:val="0067190E"/>
    <w:rsid w:val="00683C19"/>
    <w:rsid w:val="007C251B"/>
    <w:rsid w:val="007D3026"/>
    <w:rsid w:val="00842330"/>
    <w:rsid w:val="008674FD"/>
    <w:rsid w:val="008C6F06"/>
    <w:rsid w:val="008D6B78"/>
    <w:rsid w:val="009343D8"/>
    <w:rsid w:val="009413EC"/>
    <w:rsid w:val="009F2DFF"/>
    <w:rsid w:val="00A26C21"/>
    <w:rsid w:val="00AB7EA3"/>
    <w:rsid w:val="00C057F6"/>
    <w:rsid w:val="00C91DFE"/>
    <w:rsid w:val="00CE0037"/>
    <w:rsid w:val="00E37033"/>
    <w:rsid w:val="00E74375"/>
    <w:rsid w:val="00F26C54"/>
    <w:rsid w:val="00F375B2"/>
    <w:rsid w:val="00F4123B"/>
    <w:rsid w:val="00F47D84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F1B78"/>
  <w15:chartTrackingRefBased/>
  <w15:docId w15:val="{C3645717-3D1F-49B8-B60F-493DD12D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8C6F0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8C6F0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kora@ingbau.cz" TargetMode="External"/><Relationship Id="rId5" Type="http://schemas.openxmlformats.org/officeDocument/2006/relationships/hyperlink" Target="mailto:sykora@ingba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6965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mailto:sykora@ingbau.cz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Ganbaatar Sukhdorj</dc:creator>
  <cp:keywords/>
  <dc:description/>
  <cp:lastModifiedBy>POSPISILOVA Vera</cp:lastModifiedBy>
  <cp:revision>7</cp:revision>
  <cp:lastPrinted>2017-11-30T09:57:00Z</cp:lastPrinted>
  <dcterms:created xsi:type="dcterms:W3CDTF">2022-12-12T18:59:00Z</dcterms:created>
  <dcterms:modified xsi:type="dcterms:W3CDTF">2023-02-15T09:28:00Z</dcterms:modified>
</cp:coreProperties>
</file>