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2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„výzvy č. 02_22_002 – OP JAK – Šablony I“</w:t>
      </w:r>
    </w:p>
    <w:p w14:paraId="00000003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4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0000005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14:paraId="00000006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Náměstí Svobody 450/</w:t>
      </w:r>
      <w:proofErr w:type="gramStart"/>
      <w:r>
        <w:rPr>
          <w:color w:val="46393E"/>
          <w:sz w:val="22"/>
          <w:szCs w:val="22"/>
          <w:highlight w:val="white"/>
        </w:rPr>
        <w:t>2a</w:t>
      </w:r>
      <w:proofErr w:type="gramEnd"/>
      <w:r>
        <w:rPr>
          <w:color w:val="46393E"/>
          <w:sz w:val="22"/>
          <w:szCs w:val="22"/>
          <w:highlight w:val="white"/>
        </w:rPr>
        <w:t>, 500 02 Hradec Králové</w:t>
      </w:r>
    </w:p>
    <w:p w14:paraId="00000007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14:paraId="00000008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14:paraId="00000009" w14:textId="397BDAF3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</w:t>
      </w:r>
      <w:r w:rsidR="008659D4">
        <w:rPr>
          <w:sz w:val="22"/>
          <w:szCs w:val="22"/>
        </w:rPr>
        <w:t>Mgr. Petrem Lazarem</w:t>
      </w:r>
      <w:r>
        <w:rPr>
          <w:sz w:val="22"/>
          <w:szCs w:val="22"/>
        </w:rPr>
        <w:t>, jednatelem společnosti</w:t>
      </w:r>
    </w:p>
    <w:p w14:paraId="0000000A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44129 vedená u Krajského soudu v Hradci Králové</w:t>
      </w:r>
    </w:p>
    <w:p w14:paraId="0000000B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000000C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14:paraId="09CAB750" w14:textId="77777777" w:rsidR="0057746B" w:rsidRDefault="0057746B" w:rsidP="0057746B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Organizace: Základní škola a Mateřská škola </w:t>
      </w:r>
      <w:proofErr w:type="spellStart"/>
      <w:r>
        <w:rPr>
          <w:color w:val="000000"/>
          <w:sz w:val="22"/>
          <w:szCs w:val="22"/>
        </w:rPr>
        <w:t>Neznašov</w:t>
      </w:r>
      <w:proofErr w:type="spellEnd"/>
    </w:p>
    <w:p w14:paraId="40E72279" w14:textId="77777777" w:rsidR="0057746B" w:rsidRDefault="0057746B" w:rsidP="0057746B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se sídlem: </w:t>
      </w:r>
      <w:proofErr w:type="spellStart"/>
      <w:r>
        <w:rPr>
          <w:color w:val="000000"/>
          <w:sz w:val="22"/>
          <w:szCs w:val="22"/>
        </w:rPr>
        <w:t>Neznašov</w:t>
      </w:r>
      <w:proofErr w:type="spellEnd"/>
      <w:r>
        <w:rPr>
          <w:color w:val="000000"/>
          <w:sz w:val="22"/>
          <w:szCs w:val="22"/>
        </w:rPr>
        <w:t xml:space="preserve"> 29, 373 02 Všemyslice</w:t>
      </w:r>
    </w:p>
    <w:p w14:paraId="7E224E73" w14:textId="77777777" w:rsidR="0057746B" w:rsidRDefault="0057746B" w:rsidP="0057746B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IČ: 75000458</w:t>
      </w:r>
    </w:p>
    <w:p w14:paraId="05289176" w14:textId="77777777" w:rsidR="0057746B" w:rsidRDefault="0057746B" w:rsidP="0057746B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Jednající osoba: Mgr. Jaroslav Tůma</w:t>
      </w:r>
    </w:p>
    <w:p w14:paraId="45F58B2A" w14:textId="6CB09625" w:rsidR="008659D4" w:rsidRDefault="0057746B" w:rsidP="0057746B">
      <w:pPr>
        <w:pStyle w:val="Normln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kontaktní osoba (jméno + kontakt: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Mgr. Jaroslav Tůma, e-mail: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tuma@zsneznasov.cz, telefon: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604 925 111 </w:t>
      </w:r>
      <w:r w:rsidR="008659D4">
        <w:rPr>
          <w:color w:val="000000"/>
          <w:sz w:val="22"/>
          <w:szCs w:val="22"/>
        </w:rPr>
        <w:t>(dále jen „Příjemce“)</w:t>
      </w:r>
    </w:p>
    <w:p w14:paraId="00000013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14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00000015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6" w14:textId="77777777" w:rsidR="007432C5" w:rsidRDefault="002A52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Předmětem této služby je poskytnutí pomoci při realizaci projektů v rámci výzvy č. 02_22_002 – OP JAK – Šablony I, která byla vyhlášená Ministerstvem školství, mládeže a tělovýchovy ČR (MŠMT) dne 25.5.2022.</w:t>
      </w:r>
    </w:p>
    <w:p w14:paraId="00000017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18" w14:textId="77777777" w:rsidR="007432C5" w:rsidRDefault="002A52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00000019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A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0000001B" w14:textId="77777777" w:rsidR="007432C5" w:rsidRDefault="002A5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14:paraId="0000001C" w14:textId="77777777" w:rsidR="007432C5" w:rsidRDefault="002A5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zpráv o realizaci</w:t>
      </w:r>
    </w:p>
    <w:p w14:paraId="0000001D" w14:textId="77777777" w:rsidR="007432C5" w:rsidRDefault="002A5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0000001E" w14:textId="77777777" w:rsidR="007432C5" w:rsidRDefault="002A5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0000001F" w14:textId="77777777" w:rsidR="007432C5" w:rsidRDefault="002A5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00000020" w14:textId="77777777" w:rsidR="007432C5" w:rsidRDefault="002A5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</w:t>
      </w:r>
    </w:p>
    <w:p w14:paraId="00000021" w14:textId="77777777" w:rsidR="007432C5" w:rsidRDefault="002A5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00000022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3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4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00000025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0000026" w14:textId="77777777" w:rsidR="007432C5" w:rsidRDefault="002A52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9 % z celkové částky způsobilých nákladů projektu školy. Uvedená částka je bez DPH. K odměně bude připočítána DPH v aktuální zákonné výši.</w:t>
      </w:r>
    </w:p>
    <w:p w14:paraId="00000027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0000028" w14:textId="77777777" w:rsidR="007432C5" w:rsidRDefault="002A52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 závislosti na výši obdržených financí na účet příjemce v rámci daného projektu“. (Tedy v okamžiku, kdy příjemce obdrží na svůj účet </w:t>
      </w:r>
      <w:proofErr w:type="gramStart"/>
      <w:r>
        <w:t>100%</w:t>
      </w:r>
      <w:proofErr w:type="gramEnd"/>
      <w:r>
        <w:t xml:space="preserve"> financí z celkové částky způsobilých nákladů projektu, vystaví poskytovatel fakturu na 100% z jeho celkové odměny.). </w:t>
      </w:r>
    </w:p>
    <w:p w14:paraId="00000029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A" w14:textId="77777777" w:rsidR="007432C5" w:rsidRDefault="002A52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vyplacena na základě daňového dokladu (faktury) vystaveného poskytovatelem, splatnost faktury bude minimálně 14 kalendářních dnů. </w:t>
      </w:r>
    </w:p>
    <w:p w14:paraId="0000002B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C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D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E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F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00000030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31" w14:textId="77777777" w:rsidR="007432C5" w:rsidRDefault="002A52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00000032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3" w14:textId="77777777" w:rsidR="007432C5" w:rsidRDefault="002A52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14:paraId="00000034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5" w14:textId="77777777" w:rsidR="007432C5" w:rsidRDefault="002A52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14:paraId="00000036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7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8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14:paraId="00000039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3A" w14:textId="77777777" w:rsidR="007432C5" w:rsidRDefault="002A52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0000003B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C" w14:textId="77777777" w:rsidR="007432C5" w:rsidRDefault="002A52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Příjemce má právo odstoupit od smlouvy, pokud Poskytovatel neplní řádně a včas své povinnosti vyplývající pro něj z této smlouvy, tj. zejména, </w:t>
      </w:r>
      <w:proofErr w:type="gramStart"/>
      <w:r>
        <w:t>neobdrží</w:t>
      </w:r>
      <w:proofErr w:type="gramEnd"/>
      <w:r>
        <w:t>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0000003D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E" w14:textId="77777777" w:rsidR="007432C5" w:rsidRDefault="002A52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kompenzace ve výši </w:t>
      </w:r>
      <w:proofErr w:type="gramStart"/>
      <w:r>
        <w:t>30%</w:t>
      </w:r>
      <w:proofErr w:type="gramEnd"/>
      <w:r>
        <w:t xml:space="preserve"> z celkové odměny uvedené v odstavci II. této smlouvy.</w:t>
      </w:r>
    </w:p>
    <w:p w14:paraId="0000003F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0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</w:pPr>
    </w:p>
    <w:p w14:paraId="00000041" w14:textId="77777777" w:rsidR="007432C5" w:rsidRDefault="002A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14:paraId="00000042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43" w14:textId="77777777" w:rsidR="007432C5" w:rsidRDefault="002A52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00000044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5" w14:textId="77777777" w:rsidR="007432C5" w:rsidRDefault="002A52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 elektronické podobě a je opatřena certifikovanými elektronickými podpisy zástupců obou smluvních stran.</w:t>
      </w:r>
    </w:p>
    <w:p w14:paraId="00000046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7" w14:textId="05D22C55" w:rsidR="007432C5" w:rsidRDefault="002A52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14:paraId="6AFB733F" w14:textId="4B8124D5" w:rsidR="003F1CE8" w:rsidRDefault="003F1CE8" w:rsidP="003F1C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46EDD6A" w14:textId="1C3103C7" w:rsidR="003F1CE8" w:rsidRDefault="003F1CE8" w:rsidP="003F1C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F6A9BB9" w14:textId="57E4C50C" w:rsidR="003F1CE8" w:rsidRDefault="003F1CE8" w:rsidP="003F1C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E684A14" w14:textId="77777777" w:rsidR="003F1CE8" w:rsidRDefault="003F1CE8" w:rsidP="003F1C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8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0DD8EBB" w14:textId="1CF62EA2" w:rsidR="003F1CE8" w:rsidRDefault="003F1CE8" w:rsidP="003F1CE8">
      <w:pPr>
        <w:pStyle w:val="Normlnweb"/>
        <w:spacing w:before="0" w:beforeAutospacing="0" w:after="0" w:afterAutospacing="0"/>
      </w:pPr>
      <w:r>
        <w:rPr>
          <w:color w:val="000000"/>
        </w:rPr>
        <w:t xml:space="preserve"> </w:t>
      </w:r>
      <w:r w:rsidR="00E95941">
        <w:rPr>
          <w:color w:val="000000"/>
        </w:rPr>
        <w:t>V</w:t>
      </w:r>
      <w:r w:rsidR="00331C6F">
        <w:rPr>
          <w:color w:val="000000"/>
        </w:rPr>
        <w:t> </w:t>
      </w:r>
      <w:proofErr w:type="spellStart"/>
      <w:r w:rsidR="0057746B">
        <w:rPr>
          <w:color w:val="000000"/>
        </w:rPr>
        <w:t>Neznašově</w:t>
      </w:r>
      <w:proofErr w:type="spellEnd"/>
      <w:r w:rsidR="00331C6F">
        <w:rPr>
          <w:color w:val="000000"/>
        </w:rPr>
        <w:t xml:space="preserve"> </w:t>
      </w:r>
      <w:r w:rsidR="00E95941">
        <w:rPr>
          <w:color w:val="000000"/>
        </w:rPr>
        <w:t xml:space="preserve">dne </w:t>
      </w:r>
      <w:r w:rsidR="007137B9">
        <w:rPr>
          <w:color w:val="000000"/>
        </w:rPr>
        <w:t>16</w:t>
      </w:r>
      <w:r w:rsidR="00E95941">
        <w:rPr>
          <w:color w:val="000000"/>
        </w:rPr>
        <w:t>.6.2022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0000004A" w14:textId="29D90644" w:rsidR="007432C5" w:rsidRDefault="007432C5" w:rsidP="003F1CE8">
      <w:pPr>
        <w:spacing w:after="240"/>
      </w:pPr>
      <w:bookmarkStart w:id="0" w:name="_heading=h.gjdgxs" w:colFirst="0" w:colLast="0"/>
      <w:bookmarkEnd w:id="0"/>
    </w:p>
    <w:p w14:paraId="0000004B" w14:textId="3859CADD" w:rsidR="007432C5" w:rsidRDefault="00331C6F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4C" w14:textId="77777777" w:rsidR="007432C5" w:rsidRDefault="007432C5">
      <w:pPr>
        <w:pBdr>
          <w:top w:val="nil"/>
          <w:left w:val="nil"/>
          <w:bottom w:val="nil"/>
          <w:right w:val="nil"/>
          <w:between w:val="nil"/>
        </w:pBdr>
      </w:pPr>
    </w:p>
    <w:p w14:paraId="0000004D" w14:textId="6A605004" w:rsidR="007432C5" w:rsidRDefault="008659D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</w:t>
      </w:r>
      <w:r w:rsidR="002A52C0">
        <w:t>……………………………………</w:t>
      </w:r>
      <w:r w:rsidR="002A52C0">
        <w:tab/>
      </w:r>
      <w:r w:rsidR="002A52C0">
        <w:tab/>
      </w:r>
      <w:r w:rsidR="002A52C0">
        <w:tab/>
        <w:t>.............………………………………</w:t>
      </w:r>
    </w:p>
    <w:p w14:paraId="7AE1F41C" w14:textId="77777777" w:rsidR="00A64098" w:rsidRDefault="008659D4" w:rsidP="008659D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</w:t>
      </w:r>
      <w:r w:rsidR="002A52C0">
        <w:t>Příjemce</w:t>
      </w:r>
      <w:r w:rsidR="002A52C0">
        <w:tab/>
      </w:r>
      <w:r w:rsidR="002A52C0">
        <w:tab/>
      </w:r>
      <w:r w:rsidR="002A52C0">
        <w:tab/>
      </w:r>
      <w:r w:rsidR="002A52C0">
        <w:tab/>
      </w:r>
      <w:r w:rsidR="002A52C0">
        <w:tab/>
      </w:r>
      <w:r w:rsidR="002A52C0">
        <w:tab/>
      </w:r>
      <w:r>
        <w:t xml:space="preserve">   </w:t>
      </w:r>
      <w:r w:rsidR="002A52C0">
        <w:t>Poskytovatel</w:t>
      </w:r>
    </w:p>
    <w:p w14:paraId="2F16B5E9" w14:textId="5F2F37CB" w:rsidR="008659D4" w:rsidRDefault="008659D4" w:rsidP="008659D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</w:t>
      </w:r>
      <w:r w:rsidR="00E95941">
        <w:t xml:space="preserve">    </w:t>
      </w:r>
      <w:r>
        <w:t xml:space="preserve"> </w:t>
      </w:r>
      <w:r w:rsidR="0057746B" w:rsidRPr="0057746B">
        <w:t>Mgr. Jaroslav Tůma</w:t>
      </w:r>
      <w:r w:rsidR="0057746B">
        <w:t xml:space="preserve">                 </w:t>
      </w:r>
      <w:r w:rsidR="00E95941">
        <w:tab/>
      </w:r>
      <w:r w:rsidR="00E95941">
        <w:tab/>
      </w:r>
      <w:r w:rsidR="00E95941">
        <w:tab/>
      </w:r>
      <w:r>
        <w:tab/>
      </w:r>
      <w:r w:rsidR="00331C6F">
        <w:t xml:space="preserve">         </w:t>
      </w:r>
      <w:r>
        <w:t xml:space="preserve">   Mgr. Petr Lazar</w:t>
      </w:r>
    </w:p>
    <w:sectPr w:rsidR="008659D4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71EA"/>
    <w:multiLevelType w:val="multilevel"/>
    <w:tmpl w:val="C6B82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808F5"/>
    <w:multiLevelType w:val="multilevel"/>
    <w:tmpl w:val="B99E9494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84197F"/>
    <w:multiLevelType w:val="multilevel"/>
    <w:tmpl w:val="BA3C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C6047"/>
    <w:multiLevelType w:val="multilevel"/>
    <w:tmpl w:val="A9F80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87908"/>
    <w:multiLevelType w:val="multilevel"/>
    <w:tmpl w:val="F4E21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E59"/>
    <w:multiLevelType w:val="multilevel"/>
    <w:tmpl w:val="15ACC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5674"/>
    <w:multiLevelType w:val="multilevel"/>
    <w:tmpl w:val="DE32C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62707871">
    <w:abstractNumId w:val="2"/>
  </w:num>
  <w:num w:numId="2" w16cid:durableId="855655578">
    <w:abstractNumId w:val="5"/>
  </w:num>
  <w:num w:numId="3" w16cid:durableId="1329289537">
    <w:abstractNumId w:val="4"/>
  </w:num>
  <w:num w:numId="4" w16cid:durableId="176770153">
    <w:abstractNumId w:val="6"/>
  </w:num>
  <w:num w:numId="5" w16cid:durableId="591740654">
    <w:abstractNumId w:val="1"/>
  </w:num>
  <w:num w:numId="6" w16cid:durableId="2134010879">
    <w:abstractNumId w:val="3"/>
  </w:num>
  <w:num w:numId="7" w16cid:durableId="133970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5"/>
    <w:rsid w:val="002A52C0"/>
    <w:rsid w:val="00331C6F"/>
    <w:rsid w:val="003F1CE8"/>
    <w:rsid w:val="0048247A"/>
    <w:rsid w:val="0057746B"/>
    <w:rsid w:val="007137B9"/>
    <w:rsid w:val="007432C5"/>
    <w:rsid w:val="008659D4"/>
    <w:rsid w:val="00A64098"/>
    <w:rsid w:val="00E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884C"/>
  <w15:docId w15:val="{9A9189A8-357D-485B-B5BC-F7F0004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8659D4"/>
    <w:pPr>
      <w:spacing w:before="100" w:beforeAutospacing="1" w:after="100" w:afterAutospacing="1"/>
    </w:pPr>
    <w:rPr>
      <w:lang w:val="cs-CZ"/>
    </w:rPr>
  </w:style>
  <w:style w:type="character" w:customStyle="1" w:styleId="apple-tab-span">
    <w:name w:val="apple-tab-span"/>
    <w:basedOn w:val="Standardnpsmoodstavce"/>
    <w:rsid w:val="003F1CE8"/>
  </w:style>
  <w:style w:type="character" w:styleId="Hypertextovodkaz">
    <w:name w:val="Hyperlink"/>
    <w:basedOn w:val="Standardnpsmoodstavce"/>
    <w:uiPriority w:val="99"/>
    <w:semiHidden/>
    <w:unhideWhenUsed/>
    <w:rsid w:val="00E95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MluHqXkKTfVF/KHZc+ORLwKGew==">AMUW2mW4OVbQ7WXzCfEpWEFcm7+AZ0Xc6P8aY0YtxYUAathASFaPVapsZ7CTLieIh711H0msgxDDixEuDJu3UGlENeqhhtfEKOSGaVeWGyOYtVObatNAJQq05RM3MOR/rApGNhGrJuEq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Hanušová</cp:lastModifiedBy>
  <cp:revision>17</cp:revision>
  <cp:lastPrinted>2022-06-08T13:54:00Z</cp:lastPrinted>
  <dcterms:created xsi:type="dcterms:W3CDTF">2022-05-19T12:54:00Z</dcterms:created>
  <dcterms:modified xsi:type="dcterms:W3CDTF">2023-02-14T10:41:00Z</dcterms:modified>
</cp:coreProperties>
</file>