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E4EB" w14:textId="77777777" w:rsidR="00A65D2D" w:rsidRDefault="00000000">
      <w:pPr>
        <w:spacing w:before="120" w:after="120" w:line="252" w:lineRule="auto"/>
        <w:jc w:val="center"/>
        <w:rPr>
          <w:rFonts w:ascii="Calibri" w:eastAsia="Calibri" w:hAnsi="Calibri" w:cs="Calibri"/>
          <w:b/>
          <w:sz w:val="28"/>
          <w:szCs w:val="28"/>
        </w:rPr>
      </w:pPr>
      <w:r>
        <w:rPr>
          <w:rFonts w:ascii="Calibri" w:eastAsia="Calibri" w:hAnsi="Calibri" w:cs="Calibri"/>
          <w:b/>
          <w:sz w:val="28"/>
          <w:szCs w:val="28"/>
        </w:rPr>
        <w:t xml:space="preserve">SMLOUVA O POSKYTOVÁNÍ SLUŽEB BIM PORADCE </w:t>
      </w:r>
    </w:p>
    <w:p w14:paraId="18F1AA2B" w14:textId="77777777" w:rsidR="00A65D2D" w:rsidRDefault="00A65D2D">
      <w:pPr>
        <w:spacing w:before="120" w:after="120" w:line="252" w:lineRule="auto"/>
        <w:jc w:val="both"/>
        <w:rPr>
          <w:rFonts w:ascii="Calibri" w:eastAsia="Calibri" w:hAnsi="Calibri" w:cs="Calibri"/>
          <w:b/>
          <w:sz w:val="22"/>
          <w:szCs w:val="22"/>
        </w:rPr>
      </w:pPr>
    </w:p>
    <w:p w14:paraId="0A1A0034" w14:textId="77777777" w:rsidR="00A65D2D" w:rsidRDefault="00000000">
      <w:pPr>
        <w:spacing w:before="120" w:after="120" w:line="252" w:lineRule="auto"/>
        <w:jc w:val="both"/>
        <w:rPr>
          <w:rFonts w:ascii="Calibri" w:eastAsia="Calibri" w:hAnsi="Calibri" w:cs="Calibri"/>
          <w:sz w:val="22"/>
          <w:szCs w:val="22"/>
        </w:rPr>
      </w:pPr>
      <w:r>
        <w:rPr>
          <w:rFonts w:ascii="Calibri" w:eastAsia="Calibri" w:hAnsi="Calibri" w:cs="Calibri"/>
          <w:b/>
          <w:sz w:val="22"/>
          <w:szCs w:val="22"/>
        </w:rPr>
        <w:t>Pražská developerská společnost, příspěvková organizace</w:t>
      </w:r>
      <w:r>
        <w:rPr>
          <w:rFonts w:ascii="Calibri" w:eastAsia="Calibri" w:hAnsi="Calibri" w:cs="Calibri"/>
          <w:sz w:val="22"/>
          <w:szCs w:val="22"/>
        </w:rPr>
        <w:t xml:space="preserve">, se sídlem U radnice 10/2, Praha 1 - Staré Město, PSČ 110 00, Česká republika, IČ: 09211322, zapsaná v obchodním rejstříku vedeném Městským soudem v Praze, oddíl </w:t>
      </w:r>
      <w:proofErr w:type="spellStart"/>
      <w:r>
        <w:rPr>
          <w:rFonts w:ascii="Calibri" w:eastAsia="Calibri" w:hAnsi="Calibri" w:cs="Calibri"/>
          <w:sz w:val="22"/>
          <w:szCs w:val="22"/>
        </w:rPr>
        <w:t>Pr</w:t>
      </w:r>
      <w:proofErr w:type="spellEnd"/>
      <w:r>
        <w:rPr>
          <w:rFonts w:ascii="Calibri" w:eastAsia="Calibri" w:hAnsi="Calibri" w:cs="Calibri"/>
          <w:sz w:val="22"/>
          <w:szCs w:val="22"/>
        </w:rPr>
        <w:t>, vložka 1681, zastoupená panem Petrem Urbánkem, ředitelem (dále jen „</w:t>
      </w:r>
      <w:r>
        <w:rPr>
          <w:rFonts w:ascii="Calibri" w:eastAsia="Calibri" w:hAnsi="Calibri" w:cs="Calibri"/>
          <w:b/>
          <w:sz w:val="22"/>
          <w:szCs w:val="22"/>
        </w:rPr>
        <w:t>klient</w:t>
      </w:r>
      <w:r>
        <w:rPr>
          <w:rFonts w:ascii="Calibri" w:eastAsia="Calibri" w:hAnsi="Calibri" w:cs="Calibri"/>
          <w:sz w:val="22"/>
          <w:szCs w:val="22"/>
        </w:rPr>
        <w:t>“)</w:t>
      </w:r>
    </w:p>
    <w:p w14:paraId="2286876F" w14:textId="77777777" w:rsidR="00A65D2D" w:rsidRDefault="00000000">
      <w:pPr>
        <w:spacing w:before="120" w:after="120" w:line="252" w:lineRule="auto"/>
        <w:jc w:val="both"/>
        <w:rPr>
          <w:rFonts w:ascii="Calibri" w:eastAsia="Calibri" w:hAnsi="Calibri" w:cs="Calibri"/>
          <w:sz w:val="22"/>
          <w:szCs w:val="22"/>
        </w:rPr>
      </w:pPr>
      <w:r>
        <w:rPr>
          <w:rFonts w:ascii="Calibri" w:eastAsia="Calibri" w:hAnsi="Calibri" w:cs="Calibri"/>
          <w:sz w:val="22"/>
          <w:szCs w:val="22"/>
        </w:rPr>
        <w:t>a</w:t>
      </w:r>
    </w:p>
    <w:p w14:paraId="1E067E2D" w14:textId="77777777" w:rsidR="00A65D2D" w:rsidRDefault="00000000">
      <w:pPr>
        <w:spacing w:before="120" w:after="120" w:line="252" w:lineRule="auto"/>
        <w:jc w:val="both"/>
        <w:rPr>
          <w:rFonts w:ascii="Calibri" w:eastAsia="Calibri" w:hAnsi="Calibri" w:cs="Calibri"/>
          <w:sz w:val="22"/>
          <w:szCs w:val="22"/>
        </w:rPr>
      </w:pPr>
      <w:bookmarkStart w:id="0" w:name="_heading=h.gjdgxs" w:colFirst="0" w:colLast="0"/>
      <w:bookmarkEnd w:id="0"/>
      <w:proofErr w:type="spellStart"/>
      <w:r>
        <w:rPr>
          <w:rFonts w:ascii="Calibri" w:eastAsia="Calibri" w:hAnsi="Calibri" w:cs="Calibri"/>
          <w:b/>
          <w:sz w:val="22"/>
          <w:szCs w:val="22"/>
        </w:rPr>
        <w:t>ioLabs</w:t>
      </w:r>
      <w:proofErr w:type="spellEnd"/>
      <w:r>
        <w:rPr>
          <w:rFonts w:ascii="Calibri" w:eastAsia="Calibri" w:hAnsi="Calibri" w:cs="Calibri"/>
          <w:b/>
          <w:sz w:val="22"/>
          <w:szCs w:val="22"/>
        </w:rPr>
        <w:t xml:space="preserve"> s.r.o.</w:t>
      </w:r>
      <w:r>
        <w:rPr>
          <w:rFonts w:ascii="Calibri" w:eastAsia="Calibri" w:hAnsi="Calibri" w:cs="Calibri"/>
          <w:sz w:val="22"/>
          <w:szCs w:val="22"/>
        </w:rPr>
        <w:t>, IČ: 07376227, se sídlem Dobrovského 414/3, Liberec II-Nové město, 46001, zapsaná v obchodním rejstříku vedeném u Krajského soudu v Ústí nad Labem, oddíl C, vložka 42177, zastoupená Martinem Loučkou, Martin Loučka (dále jen „</w:t>
      </w:r>
      <w:r>
        <w:rPr>
          <w:rFonts w:ascii="Calibri" w:eastAsia="Calibri" w:hAnsi="Calibri" w:cs="Calibri"/>
          <w:b/>
          <w:sz w:val="22"/>
          <w:szCs w:val="22"/>
        </w:rPr>
        <w:t>BIM poradce</w:t>
      </w:r>
      <w:r>
        <w:rPr>
          <w:rFonts w:ascii="Calibri" w:eastAsia="Calibri" w:hAnsi="Calibri" w:cs="Calibri"/>
          <w:sz w:val="22"/>
          <w:szCs w:val="22"/>
        </w:rPr>
        <w:t>“),</w:t>
      </w:r>
      <w:r>
        <w:rPr>
          <w:rFonts w:ascii="Calibri" w:eastAsia="Calibri" w:hAnsi="Calibri" w:cs="Calibri"/>
          <w:b/>
          <w:sz w:val="22"/>
          <w:szCs w:val="22"/>
        </w:rPr>
        <w:t xml:space="preserve"> </w:t>
      </w:r>
    </w:p>
    <w:p w14:paraId="7A233772" w14:textId="77777777" w:rsidR="00A65D2D" w:rsidRDefault="00A65D2D">
      <w:pPr>
        <w:spacing w:before="120" w:after="120" w:line="252" w:lineRule="auto"/>
        <w:jc w:val="both"/>
        <w:rPr>
          <w:rFonts w:ascii="Calibri" w:eastAsia="Calibri" w:hAnsi="Calibri" w:cs="Calibri"/>
          <w:sz w:val="22"/>
          <w:szCs w:val="22"/>
        </w:rPr>
      </w:pPr>
    </w:p>
    <w:p w14:paraId="34130BF9" w14:textId="77777777" w:rsidR="00A65D2D" w:rsidRDefault="00000000">
      <w:pPr>
        <w:spacing w:before="120" w:after="120" w:line="252" w:lineRule="auto"/>
        <w:jc w:val="both"/>
        <w:rPr>
          <w:rFonts w:ascii="Calibri" w:eastAsia="Calibri" w:hAnsi="Calibri" w:cs="Calibri"/>
          <w:sz w:val="22"/>
          <w:szCs w:val="22"/>
        </w:rPr>
      </w:pPr>
      <w:r>
        <w:rPr>
          <w:rFonts w:ascii="Calibri" w:eastAsia="Calibri" w:hAnsi="Calibri" w:cs="Calibri"/>
          <w:sz w:val="22"/>
          <w:szCs w:val="22"/>
        </w:rPr>
        <w:t>(klient a BIM poradce společně dále jen „</w:t>
      </w:r>
      <w:r>
        <w:rPr>
          <w:rFonts w:ascii="Calibri" w:eastAsia="Calibri" w:hAnsi="Calibri" w:cs="Calibri"/>
          <w:b/>
          <w:sz w:val="22"/>
          <w:szCs w:val="22"/>
        </w:rPr>
        <w:t>strany</w:t>
      </w:r>
      <w:r>
        <w:rPr>
          <w:rFonts w:ascii="Calibri" w:eastAsia="Calibri" w:hAnsi="Calibri" w:cs="Calibri"/>
          <w:sz w:val="22"/>
          <w:szCs w:val="22"/>
        </w:rPr>
        <w:t>“ nebo každý samostatně jako „</w:t>
      </w:r>
      <w:r>
        <w:rPr>
          <w:rFonts w:ascii="Calibri" w:eastAsia="Calibri" w:hAnsi="Calibri" w:cs="Calibri"/>
          <w:b/>
          <w:sz w:val="22"/>
          <w:szCs w:val="22"/>
        </w:rPr>
        <w:t>strana</w:t>
      </w:r>
      <w:r>
        <w:rPr>
          <w:rFonts w:ascii="Calibri" w:eastAsia="Calibri" w:hAnsi="Calibri" w:cs="Calibri"/>
          <w:sz w:val="22"/>
          <w:szCs w:val="22"/>
        </w:rPr>
        <w:t xml:space="preserve">“). </w:t>
      </w:r>
    </w:p>
    <w:p w14:paraId="59BF172A" w14:textId="77777777" w:rsidR="00A65D2D" w:rsidRDefault="00A65D2D">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p>
    <w:p w14:paraId="12E87995"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VZHLEDEM K TOMU, ŽE:</w:t>
      </w:r>
    </w:p>
    <w:p w14:paraId="7B8CFC00" w14:textId="77777777" w:rsidR="00A65D2D" w:rsidRDefault="00000000">
      <w:pPr>
        <w:numPr>
          <w:ilvl w:val="0"/>
          <w:numId w:val="2"/>
        </w:numPr>
        <w:pBdr>
          <w:top w:val="nil"/>
          <w:left w:val="nil"/>
          <w:bottom w:val="nil"/>
          <w:right w:val="nil"/>
          <w:between w:val="nil"/>
        </w:pBdr>
        <w:spacing w:before="120" w:after="120" w:line="252"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Klient se zabývá správou městských nemovitostních aktiv a má v úmyslu v Praze zajistit projektovou přípravu pro výstavbu budovy „</w:t>
      </w:r>
      <w:r>
        <w:rPr>
          <w:rFonts w:ascii="Calibri" w:eastAsia="Calibri" w:hAnsi="Calibri" w:cs="Calibri"/>
          <w:i/>
          <w:color w:val="000000"/>
          <w:sz w:val="22"/>
          <w:szCs w:val="22"/>
        </w:rPr>
        <w:t>Vltavská filharmonie</w:t>
      </w:r>
      <w:r>
        <w:rPr>
          <w:rFonts w:ascii="Calibri" w:eastAsia="Calibri" w:hAnsi="Calibri" w:cs="Calibri"/>
          <w:color w:val="000000"/>
          <w:sz w:val="22"/>
          <w:szCs w:val="22"/>
        </w:rPr>
        <w:t>“ (dále jen „</w:t>
      </w:r>
      <w:r>
        <w:rPr>
          <w:rFonts w:ascii="Calibri" w:eastAsia="Calibri" w:hAnsi="Calibri" w:cs="Calibri"/>
          <w:b/>
          <w:color w:val="000000"/>
          <w:sz w:val="22"/>
          <w:szCs w:val="22"/>
        </w:rPr>
        <w:t>projekt</w:t>
      </w:r>
      <w:r>
        <w:rPr>
          <w:rFonts w:ascii="Calibri" w:eastAsia="Calibri" w:hAnsi="Calibri" w:cs="Calibri"/>
          <w:color w:val="000000"/>
          <w:sz w:val="22"/>
          <w:szCs w:val="22"/>
        </w:rPr>
        <w:t xml:space="preserve">“). Počáteční klíčovou etapou projektu je zpracování Architektonické studie, v jejímž rámci bude Úložiště (dále jen „CDE“) a tedy i vlastnictví veškerých dat převedeno na </w:t>
      </w:r>
      <w:proofErr w:type="spellStart"/>
      <w:r>
        <w:rPr>
          <w:rFonts w:ascii="Calibri" w:eastAsia="Calibri" w:hAnsi="Calibri" w:cs="Calibri"/>
          <w:color w:val="000000"/>
          <w:sz w:val="22"/>
          <w:szCs w:val="22"/>
        </w:rPr>
        <w:t>hl.m.Prahu</w:t>
      </w:r>
      <w:proofErr w:type="spellEnd"/>
      <w:r>
        <w:rPr>
          <w:rFonts w:ascii="Calibri" w:eastAsia="Calibri" w:hAnsi="Calibri" w:cs="Calibri"/>
          <w:color w:val="000000"/>
          <w:sz w:val="22"/>
          <w:szCs w:val="22"/>
        </w:rPr>
        <w:t xml:space="preserve"> (jakožto objednatele projektové dokumentace budovy Vltavská filharmonie) a v jejímž rámci má být společně se zhotovitelem projektové dokumentace vypracována metodika BIM pro tento projekt. V souvislosti s přípravou projektu je pro ochranu zájmů klienta a hl. m. Prahy, nezbytné využít služeb BIM poradce, a to za podmínek vymezených v této smlouvě. Vzhledem k důležitosti a složitosti projektu a neexistenci závazných předpisů pro užití BIM je nezbytně nutné, aby klienta zastupoval renomovaný odborník z této oblasti.</w:t>
      </w:r>
    </w:p>
    <w:p w14:paraId="6AAC9903" w14:textId="77777777" w:rsidR="00A65D2D" w:rsidRDefault="00000000">
      <w:pPr>
        <w:numPr>
          <w:ilvl w:val="0"/>
          <w:numId w:val="2"/>
        </w:numPr>
        <w:pBdr>
          <w:top w:val="nil"/>
          <w:left w:val="nil"/>
          <w:bottom w:val="nil"/>
          <w:right w:val="nil"/>
          <w:between w:val="nil"/>
        </w:pBdr>
        <w:spacing w:before="120" w:after="120" w:line="252" w:lineRule="auto"/>
        <w:ind w:left="567" w:hanging="567"/>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BIM poradce byl vybrán jako vítězný dodavatel veřejné zakázky malého rozsahu s názvem „</w:t>
      </w:r>
      <w:r>
        <w:rPr>
          <w:rFonts w:ascii="Calibri" w:eastAsia="Calibri" w:hAnsi="Calibri" w:cs="Calibri"/>
          <w:i/>
          <w:color w:val="000000"/>
          <w:sz w:val="22"/>
          <w:szCs w:val="22"/>
        </w:rPr>
        <w:t>Vltavská filharmonie – podpora zadavatele při převodu CDE, rozpracování koncepce projektu z hlediska BIM</w:t>
      </w:r>
      <w:r>
        <w:rPr>
          <w:rFonts w:ascii="Calibri" w:eastAsia="Calibri" w:hAnsi="Calibri" w:cs="Calibri"/>
          <w:color w:val="000000"/>
          <w:sz w:val="22"/>
          <w:szCs w:val="22"/>
        </w:rPr>
        <w:t>“ (dále jen „</w:t>
      </w:r>
      <w:r>
        <w:rPr>
          <w:rFonts w:ascii="Calibri" w:eastAsia="Calibri" w:hAnsi="Calibri" w:cs="Calibri"/>
          <w:b/>
          <w:color w:val="000000"/>
          <w:sz w:val="22"/>
          <w:szCs w:val="22"/>
        </w:rPr>
        <w:t>veřejná zakázka</w:t>
      </w:r>
      <w:r>
        <w:rPr>
          <w:rFonts w:ascii="Calibri" w:eastAsia="Calibri" w:hAnsi="Calibri" w:cs="Calibri"/>
          <w:color w:val="000000"/>
          <w:sz w:val="22"/>
          <w:szCs w:val="22"/>
        </w:rPr>
        <w:t xml:space="preserve">“) a souhlasí s tím, že bude poskytovat služby požadované klientem v této smlouvě. </w:t>
      </w:r>
    </w:p>
    <w:p w14:paraId="7A770298" w14:textId="77777777" w:rsidR="00A65D2D" w:rsidRDefault="00000000">
      <w:pPr>
        <w:numPr>
          <w:ilvl w:val="0"/>
          <w:numId w:val="2"/>
        </w:numPr>
        <w:pBdr>
          <w:top w:val="nil"/>
          <w:left w:val="nil"/>
          <w:bottom w:val="nil"/>
          <w:right w:val="nil"/>
          <w:between w:val="nil"/>
        </w:pBdr>
        <w:spacing w:before="120" w:after="120" w:line="252"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Klient má v souvislosti s projektem zájem na využití metody BIM (</w:t>
      </w:r>
      <w:proofErr w:type="spellStart"/>
      <w:r>
        <w:rPr>
          <w:rFonts w:ascii="Calibri" w:eastAsia="Calibri" w:hAnsi="Calibri" w:cs="Calibri"/>
          <w:color w:val="000000"/>
          <w:sz w:val="22"/>
          <w:szCs w:val="22"/>
        </w:rPr>
        <w:t>Building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Information</w:t>
      </w:r>
      <w:proofErr w:type="spellEnd"/>
      <w:r>
        <w:rPr>
          <w:rFonts w:ascii="Calibri" w:eastAsia="Calibri" w:hAnsi="Calibri" w:cs="Calibri"/>
          <w:color w:val="000000"/>
          <w:sz w:val="22"/>
          <w:szCs w:val="22"/>
        </w:rPr>
        <w:t xml:space="preserve"> Modelling) pro vytváření, užití a správy dat o stavbě během jejího životního cyklu. Pro tento výjimečný projekt je nutné stanovit strategii a koncepci BIM a to vč. vhodné metodiky </w:t>
      </w:r>
      <w:proofErr w:type="spellStart"/>
      <w:r>
        <w:rPr>
          <w:rFonts w:ascii="Calibri" w:eastAsia="Calibri" w:hAnsi="Calibri" w:cs="Calibri"/>
          <w:color w:val="000000"/>
          <w:sz w:val="22"/>
          <w:szCs w:val="22"/>
        </w:rPr>
        <w:t>Cost</w:t>
      </w:r>
      <w:proofErr w:type="spellEnd"/>
      <w:r>
        <w:rPr>
          <w:rFonts w:ascii="Calibri" w:eastAsia="Calibri" w:hAnsi="Calibri" w:cs="Calibri"/>
          <w:color w:val="000000"/>
          <w:sz w:val="22"/>
          <w:szCs w:val="22"/>
        </w:rPr>
        <w:t xml:space="preserve"> managementu, jež má být pro projekt v rámci etapy architektonická studie vyvinuta a bude úzce spjata s metodikou a kontrolou výstupů pomocí BIM metody. Účelem služeb poskytovaných BIM poradcem bude především převedení CDE (společného datového prostředí) na Hlavní město Prahu a dále také doporučení strategie postupu přípravy a realizace projektu v BIM, spolupráce na metodice řízení a struktuře projektu v BIM, poskytování konzultací klientovi ve vztahu k BIM. </w:t>
      </w:r>
    </w:p>
    <w:p w14:paraId="42AB80BF" w14:textId="77777777" w:rsidR="00A65D2D" w:rsidRDefault="00000000">
      <w:pPr>
        <w:keepNext/>
        <w:keepLines/>
        <w:pBdr>
          <w:top w:val="nil"/>
          <w:left w:val="nil"/>
          <w:bottom w:val="nil"/>
          <w:right w:val="nil"/>
          <w:between w:val="nil"/>
        </w:pBdr>
        <w:spacing w:before="283"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lastRenderedPageBreak/>
        <w:t>BYLO DOHODNUTO následující:</w:t>
      </w:r>
    </w:p>
    <w:p w14:paraId="4876FF38"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1.</w:t>
      </w:r>
      <w:r>
        <w:rPr>
          <w:rFonts w:ascii="Calibri" w:eastAsia="Calibri" w:hAnsi="Calibri" w:cs="Calibri"/>
          <w:b/>
          <w:smallCaps/>
          <w:color w:val="000000"/>
          <w:sz w:val="22"/>
          <w:szCs w:val="22"/>
        </w:rPr>
        <w:tab/>
        <w:t xml:space="preserve">Služby BIM PORADCE </w:t>
      </w:r>
    </w:p>
    <w:p w14:paraId="1829ED66"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1.1</w:t>
      </w:r>
      <w:r>
        <w:rPr>
          <w:rFonts w:ascii="Calibri" w:eastAsia="Calibri" w:hAnsi="Calibri" w:cs="Calibri"/>
          <w:color w:val="000000"/>
          <w:sz w:val="22"/>
          <w:szCs w:val="22"/>
        </w:rPr>
        <w:tab/>
        <w:t xml:space="preserve">Klient si najímá BIM poradce za účelem poskytování jeho služeb spočívajících zejména v následujících činnostech: </w:t>
      </w:r>
    </w:p>
    <w:p w14:paraId="1B8524AB"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Doporučení strategie postupu přípravy a realizace projektu v BIM, spolupráce na metodice řízení a struktuře projektu v BIM. Vytvoření plánu a harmonogramu projektu z pohledu BIM.</w:t>
      </w:r>
    </w:p>
    <w:p w14:paraId="5DDC79F4"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Doporučení, jakými standardy se má projekt v oblasti BIM řídit. Doporučené standardy odsouhlasí klient.</w:t>
      </w:r>
    </w:p>
    <w:p w14:paraId="6E3F6A91"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Kontrola nastavení CDE a splnění smluvních požadavků, kontrola správného a bezvadného převodu na Hlavní město Prahu, správa CDE pro Hlavní město Prahu a předání správy Hlavnímu městu Praha. Nastavení systému záloh u klienta a hl. m. Prahy.</w:t>
      </w:r>
    </w:p>
    <w:p w14:paraId="11E83038"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Nastavení BIM procesů ve spolupráci se zhotovitelem projektové dokumentace a projektovým manažerem stavby či dalšími členy projektového týmu, rozpracování Zadání BIM, které je přílohou č. 14 Smlouvy na vytvoření architektonické studie, projektové dokumentace, výkon inženýrské činnosti, autorského dozoru a související činnosti ze dne 11.10.2022. BIM poradce se se Zadáním BIM před podpisem této smlouvy seznámil. </w:t>
      </w:r>
    </w:p>
    <w:p w14:paraId="138E8B6B"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Kontinuální kontrola a podpora v úvodní fázi projektu. Kontrola veškerých výstupů dodávaných zhotovitelem projektové dokumentace. Koordinace a potřebná spolupráce se subdodavateli klienta. Podrobná analýza výstupů projektu z hlediska BIM, odborné doporučení pro další postup klienta, vyhotovení připomínek, spolupráce na akceptaci výstupů.</w:t>
      </w:r>
    </w:p>
    <w:p w14:paraId="5E874EC0"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Aktivní koordinace BIM týmů a průběžné informování klienta o stavu práce týmů. Podrobná specifikace práce a odpovědností jednotlivých BIM týmů ve vztahu ke klientovi.</w:t>
      </w:r>
    </w:p>
    <w:p w14:paraId="07E51583"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Pravidelná účast na jednáních se třetími stranami potřebných k realizaci projektu, iniciace a organizace takových jednání, bude-li to projekt vyžadovat.</w:t>
      </w:r>
    </w:p>
    <w:p w14:paraId="7A76FC6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Na konci a před začátkem každé fáze/etapy musí dodavatel zajistit intenzivní spolupráci na projektu.</w:t>
      </w:r>
    </w:p>
    <w:p w14:paraId="41BF10DB"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Podpora BIM týmů v projektu, bude-li taková podpora klientem písemně odsouhlasena.</w:t>
      </w:r>
    </w:p>
    <w:p w14:paraId="59F67600"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Konzultace výstupů BIM poradcem navrhované metodiky a porovnání s připravovanými předpisy z oblasti BIM v rámci ČR či hl. m. Prahy. Analýza a doporučení klientovi v oblasti připravovaných předpisů a jejich možného dopadu na projekt. </w:t>
      </w:r>
    </w:p>
    <w:p w14:paraId="5F19D309"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Předání práce a zaškolení dalších členů projektového týmu v oblasti BIM.</w:t>
      </w:r>
    </w:p>
    <w:p w14:paraId="7CC1F5D4" w14:textId="77777777" w:rsidR="00A65D2D" w:rsidRDefault="00A65D2D">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p>
    <w:p w14:paraId="3800C5F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282828"/>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služby BIM poradce</w:t>
      </w:r>
      <w:r>
        <w:rPr>
          <w:rFonts w:ascii="Calibri" w:eastAsia="Calibri" w:hAnsi="Calibri" w:cs="Calibri"/>
          <w:color w:val="000000"/>
          <w:sz w:val="22"/>
          <w:szCs w:val="22"/>
        </w:rPr>
        <w:t xml:space="preserve">“). </w:t>
      </w:r>
    </w:p>
    <w:p w14:paraId="10B88468"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1.2</w:t>
      </w:r>
      <w:r>
        <w:rPr>
          <w:rFonts w:ascii="Calibri" w:eastAsia="Calibri" w:hAnsi="Calibri" w:cs="Calibri"/>
          <w:color w:val="000000"/>
          <w:sz w:val="22"/>
          <w:szCs w:val="22"/>
        </w:rPr>
        <w:tab/>
        <w:t xml:space="preserve">Předpokládaný nezávazný průměrný týdenní rozsah vykonávaných služeb činí tedy 22 hodin týdně (odpovídá 2,75 MD </w:t>
      </w:r>
      <w:proofErr w:type="gramStart"/>
      <w:r>
        <w:rPr>
          <w:rFonts w:ascii="Calibri" w:eastAsia="Calibri" w:hAnsi="Calibri" w:cs="Calibri"/>
          <w:color w:val="000000"/>
          <w:sz w:val="22"/>
          <w:szCs w:val="22"/>
        </w:rPr>
        <w:t>nebo-</w:t>
      </w:r>
      <w:proofErr w:type="spellStart"/>
      <w:r>
        <w:rPr>
          <w:rFonts w:ascii="Calibri" w:eastAsia="Calibri" w:hAnsi="Calibri" w:cs="Calibri"/>
          <w:color w:val="000000"/>
          <w:sz w:val="22"/>
          <w:szCs w:val="22"/>
        </w:rPr>
        <w:t>li</w:t>
      </w:r>
      <w:proofErr w:type="spellEnd"/>
      <w:proofErr w:type="gramEnd"/>
      <w:r>
        <w:rPr>
          <w:rFonts w:ascii="Calibri" w:eastAsia="Calibri" w:hAnsi="Calibri" w:cs="Calibri"/>
          <w:color w:val="000000"/>
          <w:sz w:val="22"/>
          <w:szCs w:val="22"/>
        </w:rPr>
        <w:t xml:space="preserve"> man-</w:t>
      </w:r>
      <w:proofErr w:type="spellStart"/>
      <w:r>
        <w:rPr>
          <w:rFonts w:ascii="Calibri" w:eastAsia="Calibri" w:hAnsi="Calibri" w:cs="Calibri"/>
          <w:color w:val="000000"/>
          <w:sz w:val="22"/>
          <w:szCs w:val="22"/>
        </w:rPr>
        <w:t>day</w:t>
      </w:r>
      <w:proofErr w:type="spellEnd"/>
      <w:r>
        <w:rPr>
          <w:rFonts w:ascii="Calibri" w:eastAsia="Calibri" w:hAnsi="Calibri" w:cs="Calibri"/>
          <w:color w:val="000000"/>
          <w:sz w:val="22"/>
          <w:szCs w:val="22"/>
        </w:rPr>
        <w:t xml:space="preserve"> = 8h/den), měsíčně pak průměrný rozsah služeb odpovídá 95h/měsíc. Klient je oprávněn nezávazný týdenní rozsah služeb BIM poradce nevyužít či </w:t>
      </w:r>
      <w:proofErr w:type="gramStart"/>
      <w:r>
        <w:rPr>
          <w:rFonts w:ascii="Calibri" w:eastAsia="Calibri" w:hAnsi="Calibri" w:cs="Calibri"/>
          <w:color w:val="000000"/>
          <w:sz w:val="22"/>
          <w:szCs w:val="22"/>
        </w:rPr>
        <w:t>překročit</w:t>
      </w:r>
      <w:proofErr w:type="gramEnd"/>
      <w:r>
        <w:rPr>
          <w:rFonts w:ascii="Calibri" w:eastAsia="Calibri" w:hAnsi="Calibri" w:cs="Calibri"/>
          <w:color w:val="000000"/>
          <w:sz w:val="22"/>
          <w:szCs w:val="22"/>
        </w:rPr>
        <w:t xml:space="preserve"> a to zejména na počátku a konci fáze/etapy. BIM poradce garantuje svou minimální dostupnost v souladu s uvedeným průměrným rozsahem vykonávaných služeb dle tohoto odstavce smlouvy. </w:t>
      </w:r>
    </w:p>
    <w:p w14:paraId="11BC492C"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1.3</w:t>
      </w:r>
      <w:r>
        <w:rPr>
          <w:rFonts w:ascii="Calibri" w:eastAsia="Calibri" w:hAnsi="Calibri" w:cs="Calibri"/>
          <w:color w:val="000000"/>
          <w:sz w:val="22"/>
          <w:szCs w:val="22"/>
        </w:rPr>
        <w:tab/>
        <w:t>BIM poradce se zavazuje, že bude poskytovat služby BIM poradce poctivě, řádně, včas a s náležitou odbornou péčí, tak aby byl dodržen harmonogram projektu. BIM poradce prohlašuje, že neexistuje jakákoliv překážka, která by mu bránila v poskytování služeb BIM poradce na základě této smlouvy.</w:t>
      </w:r>
    </w:p>
    <w:p w14:paraId="7F4FEA15"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1.4</w:t>
      </w:r>
      <w:r>
        <w:rPr>
          <w:rFonts w:ascii="Calibri" w:eastAsia="Calibri" w:hAnsi="Calibri" w:cs="Calibri"/>
          <w:color w:val="000000"/>
          <w:sz w:val="22"/>
          <w:szCs w:val="22"/>
        </w:rPr>
        <w:tab/>
        <w:t>BIM poradce bude poskytovat služby BIM poradce na základě údajů, pokynů, rozpočtu a směrnic určených klientem. BIM poradce je povinen jednat v souladu s pokyny klienta a neodchylovat se od nich, ledaže obdrží předchozí písemný souhlas klienta k jednání podle vlastního uvážení nebo je takové odchýlení nezbytné učinit v případě nouze pro ochranu zájmů klienta a získání předchozího písemného souhlasu klienta není možné rozumně požadovat.</w:t>
      </w:r>
    </w:p>
    <w:p w14:paraId="37D4244F"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1.5</w:t>
      </w:r>
      <w:r>
        <w:rPr>
          <w:rFonts w:ascii="Calibri" w:eastAsia="Calibri" w:hAnsi="Calibri" w:cs="Calibri"/>
          <w:color w:val="000000"/>
          <w:sz w:val="22"/>
          <w:szCs w:val="22"/>
        </w:rPr>
        <w:tab/>
        <w:t xml:space="preserve">Pokud klientovy pokyny udělené BIM poradci budou nevhodné pro účely včasného a řádného provedení projektu, je BIM poradce neprodleně po obdržení takového pokynu povinen písemně upozornit klienta. Jestliže i přes písemné upozornění BIM poradce o nevhodnosti pokynu bude klient trvat na jeho dodržení, bude povinností BIM poradce pokyn provést, nebude však odpovědný za škodu či újmu způsobenou splněním takového pokynu. </w:t>
      </w:r>
    </w:p>
    <w:p w14:paraId="6081CE21"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1.6</w:t>
      </w:r>
      <w:r>
        <w:rPr>
          <w:rFonts w:ascii="Calibri" w:eastAsia="Calibri" w:hAnsi="Calibri" w:cs="Calibri"/>
          <w:color w:val="000000"/>
          <w:sz w:val="22"/>
          <w:szCs w:val="22"/>
        </w:rPr>
        <w:tab/>
        <w:t xml:space="preserve">BIM poradce se zavazuje, že bude poskytovat služby BIM poradce v plné koordinaci, spolupráci a při neustálém kontaktu s klientem a jím pověřenými osobami, a to v rozsahu potřebném pro postup, plánování a uskutečnění projektu a veškerých prací s tím spojených. BIM poradce je povinen se účastnit všech jednání, která mu klient určí. </w:t>
      </w:r>
    </w:p>
    <w:p w14:paraId="6ECDA340"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1.7</w:t>
      </w:r>
      <w:r>
        <w:rPr>
          <w:rFonts w:ascii="Calibri" w:eastAsia="Calibri" w:hAnsi="Calibri" w:cs="Calibri"/>
          <w:color w:val="000000"/>
          <w:sz w:val="22"/>
          <w:szCs w:val="22"/>
        </w:rPr>
        <w:tab/>
        <w:t>Služby BIM poradce bude klientovi poskytovat zejména:</w:t>
      </w:r>
    </w:p>
    <w:p w14:paraId="61FCB13B" w14:textId="77777777" w:rsidR="00A65D2D" w:rsidRDefault="00A65D2D">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p>
    <w:p w14:paraId="3627FC53" w14:textId="343B0D0C" w:rsidR="00A65D2D" w:rsidRDefault="00391931">
      <w:pPr>
        <w:pBdr>
          <w:top w:val="nil"/>
          <w:left w:val="nil"/>
          <w:bottom w:val="nil"/>
          <w:right w:val="nil"/>
          <w:between w:val="nil"/>
        </w:pBdr>
        <w:tabs>
          <w:tab w:val="left" w:pos="22"/>
        </w:tabs>
        <w:spacing w:after="57" w:line="252" w:lineRule="auto"/>
        <w:ind w:left="624"/>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xxxxxxxxxxxxxxxxxxxxxxxxxxxxxx</w:t>
      </w:r>
      <w:proofErr w:type="spellEnd"/>
    </w:p>
    <w:p w14:paraId="3707D877" w14:textId="6EB4BF66" w:rsidR="00A65D2D" w:rsidRDefault="00391931">
      <w:pPr>
        <w:pBdr>
          <w:top w:val="nil"/>
          <w:left w:val="nil"/>
          <w:bottom w:val="nil"/>
          <w:right w:val="nil"/>
          <w:between w:val="nil"/>
        </w:pBdr>
        <w:tabs>
          <w:tab w:val="left" w:pos="22"/>
        </w:tabs>
        <w:spacing w:after="57" w:line="252" w:lineRule="auto"/>
        <w:ind w:left="624"/>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xxxxxxxxxxxxxxxxxxxxxxxxxxxxxx</w:t>
      </w:r>
      <w:proofErr w:type="spellEnd"/>
    </w:p>
    <w:p w14:paraId="43081EAD" w14:textId="0BD25311" w:rsidR="00A65D2D" w:rsidRDefault="00391931">
      <w:pPr>
        <w:pBdr>
          <w:top w:val="nil"/>
          <w:left w:val="nil"/>
          <w:bottom w:val="nil"/>
          <w:right w:val="nil"/>
          <w:between w:val="nil"/>
        </w:pBdr>
        <w:tabs>
          <w:tab w:val="left" w:pos="22"/>
        </w:tabs>
        <w:spacing w:after="57" w:line="252" w:lineRule="auto"/>
        <w:ind w:left="624"/>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xxxxxxxxxxxxxxxxxxxxxxxxxxxxxx</w:t>
      </w:r>
      <w:proofErr w:type="spellEnd"/>
    </w:p>
    <w:p w14:paraId="298DBDB2" w14:textId="2EB8BF27" w:rsidR="00A65D2D" w:rsidRDefault="00391931">
      <w:pPr>
        <w:pBdr>
          <w:top w:val="nil"/>
          <w:left w:val="nil"/>
          <w:bottom w:val="nil"/>
          <w:right w:val="nil"/>
          <w:between w:val="nil"/>
        </w:pBdr>
        <w:tabs>
          <w:tab w:val="left" w:pos="22"/>
        </w:tabs>
        <w:spacing w:after="57" w:line="252" w:lineRule="auto"/>
        <w:ind w:left="624"/>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xxxxxxxxxxxxxxxxxxxxxxxxxxxxxx</w:t>
      </w:r>
      <w:proofErr w:type="spellEnd"/>
    </w:p>
    <w:p w14:paraId="3DB33041" w14:textId="77777777" w:rsidR="00A65D2D" w:rsidRDefault="00A65D2D">
      <w:pPr>
        <w:pBdr>
          <w:top w:val="nil"/>
          <w:left w:val="nil"/>
          <w:bottom w:val="nil"/>
          <w:right w:val="nil"/>
          <w:between w:val="nil"/>
        </w:pBdr>
        <w:tabs>
          <w:tab w:val="left" w:pos="22"/>
        </w:tabs>
        <w:spacing w:after="57" w:line="252" w:lineRule="auto"/>
        <w:jc w:val="both"/>
        <w:rPr>
          <w:rFonts w:ascii="Calibri" w:eastAsia="Calibri" w:hAnsi="Calibri" w:cs="Calibri"/>
          <w:color w:val="000000"/>
          <w:sz w:val="22"/>
          <w:szCs w:val="22"/>
        </w:rPr>
      </w:pPr>
    </w:p>
    <w:p w14:paraId="1E4EF83F"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Jiná osoba může poskytovat služby BIM poradce pouze po předchozím písemném souhlasu klienta s tím, že tato jiná osoba musí splňovat též hodnotící kritéria veřejné zakázky ve vztahu ke zkušenostem a referencím jako nahrazovaná osoba. </w:t>
      </w:r>
    </w:p>
    <w:p w14:paraId="56963911"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1.8</w:t>
      </w:r>
      <w:r>
        <w:rPr>
          <w:rFonts w:ascii="Calibri" w:eastAsia="Calibri" w:hAnsi="Calibri" w:cs="Calibri"/>
          <w:color w:val="000000"/>
          <w:sz w:val="22"/>
          <w:szCs w:val="22"/>
        </w:rPr>
        <w:tab/>
        <w:t xml:space="preserve">BIM poradce může zmocnit třetí osobu k plnění jakékoli své povinnosti nebo oprávnění podle této smlouvy pouze s předchozím písemným souhlasem klienta. Jakékoli takové zmocnění či odvolání zmocnění musí mít písemnou formu. Jakékoli určení, pokyn, inspekce, prohlídka, testování, souhlas, schválení nebo podobné konání nebo opomenutí učiněné jakoukoli takovou třetí osobou bude mít stejné účinky, jako by takové konání nebo opomenutí bylo učiněno přímo BIM poradcem. </w:t>
      </w:r>
    </w:p>
    <w:p w14:paraId="5C181325"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1.9</w:t>
      </w:r>
      <w:r>
        <w:rPr>
          <w:rFonts w:ascii="Calibri" w:eastAsia="Calibri" w:hAnsi="Calibri" w:cs="Calibri"/>
          <w:color w:val="000000"/>
          <w:sz w:val="22"/>
          <w:szCs w:val="22"/>
        </w:rPr>
        <w:tab/>
        <w:t>BIM poradce bude povinen s odbornou péčí zajistit dodržování technických norem či předpisů v rámci své činnosti zejména dle článku 1.1. této smlouvy a klient jej může pověřit kontrolou naplňování norem v rámci zpracování projektové dokumentace v BIM.</w:t>
      </w:r>
    </w:p>
    <w:p w14:paraId="22A367B5" w14:textId="77777777" w:rsidR="00A65D2D" w:rsidRDefault="00000000">
      <w:pPr>
        <w:widowControl w:val="0"/>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1.10</w:t>
      </w:r>
      <w:r>
        <w:rPr>
          <w:rFonts w:ascii="Calibri" w:eastAsia="Calibri" w:hAnsi="Calibri" w:cs="Calibri"/>
          <w:color w:val="000000"/>
          <w:sz w:val="22"/>
          <w:szCs w:val="22"/>
        </w:rPr>
        <w:tab/>
        <w:t>BIM poradce je povinen poskytnout klientovi kdykoli na základě jeho žádosti jakékoli dokumenty, informace, data či jiné podklady jakkoli související s poskytováním jeho služeb (např. analýzy, rozpočty, grafy, tabulky s výpočty) (dále jen „</w:t>
      </w:r>
      <w:r>
        <w:rPr>
          <w:rFonts w:ascii="Calibri" w:eastAsia="Calibri" w:hAnsi="Calibri" w:cs="Calibri"/>
          <w:b/>
          <w:color w:val="000000"/>
          <w:sz w:val="22"/>
          <w:szCs w:val="22"/>
        </w:rPr>
        <w:t>podklady</w:t>
      </w:r>
      <w:r>
        <w:rPr>
          <w:rFonts w:ascii="Calibri" w:eastAsia="Calibri" w:hAnsi="Calibri" w:cs="Calibri"/>
          <w:color w:val="000000"/>
          <w:sz w:val="22"/>
          <w:szCs w:val="22"/>
        </w:rPr>
        <w:t>“) a též zachovávat mlčenlivost o veškerých podkladech, jakož i o jakýchkoliv informacích týkajících se realizace projektu a poskytovaných služeb, a učinit veškerá opatření zabraňující jejich zneužití nebo úniku.</w:t>
      </w:r>
    </w:p>
    <w:p w14:paraId="71CE487E" w14:textId="77777777" w:rsidR="00A65D2D" w:rsidRDefault="00000000">
      <w:pPr>
        <w:widowControl w:val="0"/>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1.11</w:t>
      </w:r>
      <w:r>
        <w:rPr>
          <w:rFonts w:ascii="Calibri" w:eastAsia="Calibri" w:hAnsi="Calibri" w:cs="Calibri"/>
          <w:color w:val="000000"/>
          <w:sz w:val="22"/>
          <w:szCs w:val="22"/>
        </w:rPr>
        <w:tab/>
        <w:t xml:space="preserve">BIM poradce se zavazuje neprodleně informovat klienta o všech skutečnostech, které by mohly způsobit klientovi finanční či jinou újmu a o překážkách, které by mohly ohrozit plnění stanovené touto smlouvou. </w:t>
      </w:r>
    </w:p>
    <w:p w14:paraId="11BFFD64" w14:textId="77777777" w:rsidR="00A65D2D" w:rsidRDefault="00000000">
      <w:pPr>
        <w:widowControl w:val="0"/>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1.12</w:t>
      </w:r>
      <w:r>
        <w:rPr>
          <w:rFonts w:ascii="Calibri" w:eastAsia="Calibri" w:hAnsi="Calibri" w:cs="Calibri"/>
          <w:color w:val="000000"/>
          <w:sz w:val="22"/>
          <w:szCs w:val="22"/>
        </w:rPr>
        <w:tab/>
        <w:t xml:space="preserve">Na základě pokynu klienta je BIM poradce povinen nechat se řídit osobou, která je klientem zmocněna k jeho zastupování – především projektovým manažerem stavby, který bude klienta zastupovat v řízení projektu. </w:t>
      </w:r>
    </w:p>
    <w:p w14:paraId="0D68A34C" w14:textId="77777777" w:rsidR="00A65D2D" w:rsidRDefault="00000000">
      <w:pPr>
        <w:widowControl w:val="0"/>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1.13</w:t>
      </w:r>
      <w:r>
        <w:rPr>
          <w:rFonts w:ascii="Calibri" w:eastAsia="Calibri" w:hAnsi="Calibri" w:cs="Calibri"/>
          <w:color w:val="000000"/>
          <w:sz w:val="22"/>
          <w:szCs w:val="22"/>
        </w:rPr>
        <w:tab/>
        <w:t xml:space="preserve">BIM poradce se při poskytování svých služeb, a zejména při koordinaci převodu správy CDE na </w:t>
      </w:r>
      <w:proofErr w:type="spellStart"/>
      <w:r>
        <w:rPr>
          <w:rFonts w:ascii="Calibri" w:eastAsia="Calibri" w:hAnsi="Calibri" w:cs="Calibri"/>
          <w:color w:val="000000"/>
          <w:sz w:val="22"/>
          <w:szCs w:val="22"/>
        </w:rPr>
        <w:lastRenderedPageBreak/>
        <w:t>Hl.m</w:t>
      </w:r>
      <w:proofErr w:type="spellEnd"/>
      <w:r>
        <w:rPr>
          <w:rFonts w:ascii="Calibri" w:eastAsia="Calibri" w:hAnsi="Calibri" w:cs="Calibri"/>
          <w:color w:val="000000"/>
          <w:sz w:val="22"/>
          <w:szCs w:val="22"/>
        </w:rPr>
        <w:t xml:space="preserve">. Prahu, zavazuje postupovat tak, aby nedošlo k proprietárnímu uzamčení (tzv. vendor </w:t>
      </w:r>
      <w:proofErr w:type="spellStart"/>
      <w:r>
        <w:rPr>
          <w:rFonts w:ascii="Calibri" w:eastAsia="Calibri" w:hAnsi="Calibri" w:cs="Calibri"/>
          <w:color w:val="000000"/>
          <w:sz w:val="22"/>
          <w:szCs w:val="22"/>
        </w:rPr>
        <w:t>lock</w:t>
      </w:r>
      <w:proofErr w:type="spellEnd"/>
      <w:r>
        <w:rPr>
          <w:rFonts w:ascii="Calibri" w:eastAsia="Calibri" w:hAnsi="Calibri" w:cs="Calibri"/>
          <w:color w:val="000000"/>
          <w:sz w:val="22"/>
          <w:szCs w:val="22"/>
        </w:rPr>
        <w:t xml:space="preserve">-in) a vytvoření závislosti klienta na BIM poradci a/nebo konkrétním proprietárním softwarovém řešení a/nebo specifickém know-how uplatněném BIM poradcem. BIM poradce se veškeré výstupy zavazuje zpracovat a předat tak, aby bylo možné je využívat a upravovat bez nutnosti použití proprietárního software, nebo specifického know-how BIM poradce. </w:t>
      </w:r>
    </w:p>
    <w:p w14:paraId="024D5668" w14:textId="77777777" w:rsidR="00A65D2D" w:rsidRDefault="00000000">
      <w:pPr>
        <w:widowControl w:val="0"/>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2.</w:t>
      </w:r>
      <w:r>
        <w:rPr>
          <w:rFonts w:ascii="Calibri" w:eastAsia="Calibri" w:hAnsi="Calibri" w:cs="Calibri"/>
          <w:b/>
          <w:smallCaps/>
          <w:color w:val="000000"/>
          <w:sz w:val="22"/>
          <w:szCs w:val="22"/>
        </w:rPr>
        <w:tab/>
        <w:t xml:space="preserve">Místo výkonu služeb </w:t>
      </w:r>
    </w:p>
    <w:p w14:paraId="6BF8854E" w14:textId="77777777" w:rsidR="00A65D2D" w:rsidRDefault="00000000">
      <w:pPr>
        <w:widowControl w:val="0"/>
        <w:pBdr>
          <w:top w:val="nil"/>
          <w:left w:val="nil"/>
          <w:bottom w:val="nil"/>
          <w:right w:val="nil"/>
          <w:between w:val="nil"/>
        </w:pBdr>
        <w:tabs>
          <w:tab w:val="left" w:pos="22"/>
        </w:tabs>
        <w:spacing w:after="57" w:line="252"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2.1</w:t>
      </w:r>
      <w:r>
        <w:rPr>
          <w:rFonts w:ascii="Calibri" w:eastAsia="Calibri" w:hAnsi="Calibri" w:cs="Calibri"/>
          <w:color w:val="000000"/>
          <w:sz w:val="22"/>
          <w:szCs w:val="22"/>
        </w:rPr>
        <w:tab/>
        <w:t>Místem výkonu služeb BIM poradce bude zejména sídlo BIM poradce, další místa vyplývající z povahy služeb BIM poradce (např. staveniště budovy Vltavské filharmonie) nebo jiná místa, která klient BIM poradci písemně určí.</w:t>
      </w:r>
    </w:p>
    <w:p w14:paraId="381F0404"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3.</w:t>
      </w:r>
      <w:r>
        <w:rPr>
          <w:rFonts w:ascii="Calibri" w:eastAsia="Calibri" w:hAnsi="Calibri" w:cs="Calibri"/>
          <w:b/>
          <w:smallCaps/>
          <w:color w:val="000000"/>
          <w:sz w:val="22"/>
          <w:szCs w:val="22"/>
        </w:rPr>
        <w:tab/>
        <w:t xml:space="preserve">Doba plnění služeb </w:t>
      </w:r>
    </w:p>
    <w:p w14:paraId="18E9CF9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3.1</w:t>
      </w:r>
      <w:r>
        <w:rPr>
          <w:rFonts w:ascii="Calibri" w:eastAsia="Calibri" w:hAnsi="Calibri" w:cs="Calibri"/>
          <w:color w:val="000000"/>
          <w:sz w:val="22"/>
          <w:szCs w:val="22"/>
        </w:rPr>
        <w:tab/>
        <w:t xml:space="preserve">Služby BIM poradce budou prováděny od vyzvání klientem, minimálně do 30. 9. 2023. </w:t>
      </w:r>
    </w:p>
    <w:p w14:paraId="5CCEA2C9"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3.2</w:t>
      </w:r>
      <w:r>
        <w:rPr>
          <w:rFonts w:ascii="Calibri" w:eastAsia="Calibri" w:hAnsi="Calibri" w:cs="Calibri"/>
          <w:color w:val="000000"/>
          <w:sz w:val="22"/>
          <w:szCs w:val="22"/>
        </w:rPr>
        <w:tab/>
        <w:t xml:space="preserve">Klient písemně vyzve BIM poradce k zahájení poskytování služeb, přičemž BIM poradce je povinen zahájit svou činnost nejpozději do 7 dnů ode dne vyzvání klienta. </w:t>
      </w:r>
    </w:p>
    <w:p w14:paraId="7E47D04F"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4.</w:t>
      </w:r>
      <w:r>
        <w:rPr>
          <w:rFonts w:ascii="Calibri" w:eastAsia="Calibri" w:hAnsi="Calibri" w:cs="Calibri"/>
          <w:b/>
          <w:smallCaps/>
          <w:color w:val="000000"/>
          <w:sz w:val="22"/>
          <w:szCs w:val="22"/>
        </w:rPr>
        <w:tab/>
        <w:t xml:space="preserve">Odměna a platební podmínky </w:t>
      </w:r>
    </w:p>
    <w:p w14:paraId="240F57F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4.1</w:t>
      </w:r>
      <w:r>
        <w:rPr>
          <w:rFonts w:ascii="Calibri" w:eastAsia="Calibri" w:hAnsi="Calibri" w:cs="Calibri"/>
          <w:color w:val="000000"/>
          <w:sz w:val="22"/>
          <w:szCs w:val="22"/>
        </w:rPr>
        <w:tab/>
        <w:t>Za řádně poskytnuté služby BIM poradce náleží BIM poradci odměna určená jako násobek hodinové sazby dle článku 4.2 této smlouvy a počtu hodin účelně a hospodárně vynaložených na poskytnutí služeb BIM poradce klientovi (dále jen „</w:t>
      </w:r>
      <w:r>
        <w:rPr>
          <w:rFonts w:ascii="Calibri" w:eastAsia="Calibri" w:hAnsi="Calibri" w:cs="Calibri"/>
          <w:b/>
          <w:color w:val="000000"/>
          <w:sz w:val="22"/>
          <w:szCs w:val="22"/>
        </w:rPr>
        <w:t>odměna</w:t>
      </w:r>
      <w:r>
        <w:rPr>
          <w:rFonts w:ascii="Calibri" w:eastAsia="Calibri" w:hAnsi="Calibri" w:cs="Calibri"/>
          <w:color w:val="000000"/>
          <w:sz w:val="22"/>
          <w:szCs w:val="22"/>
        </w:rPr>
        <w:t>“).</w:t>
      </w:r>
    </w:p>
    <w:p w14:paraId="7BAF7753"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4.</w:t>
      </w:r>
      <w:proofErr w:type="gramStart"/>
      <w:r>
        <w:rPr>
          <w:rFonts w:ascii="Calibri" w:eastAsia="Calibri" w:hAnsi="Calibri" w:cs="Calibri"/>
          <w:color w:val="000000"/>
          <w:sz w:val="22"/>
          <w:szCs w:val="22"/>
        </w:rPr>
        <w:t>2</w:t>
      </w:r>
      <w:r>
        <w:rPr>
          <w:rFonts w:ascii="Calibri" w:eastAsia="Calibri" w:hAnsi="Calibri" w:cs="Calibri"/>
          <w:color w:val="000000"/>
          <w:sz w:val="22"/>
          <w:szCs w:val="22"/>
        </w:rPr>
        <w:tab/>
        <w:t>Hodinová</w:t>
      </w:r>
      <w:proofErr w:type="gramEnd"/>
      <w:r>
        <w:rPr>
          <w:rFonts w:ascii="Calibri" w:eastAsia="Calibri" w:hAnsi="Calibri" w:cs="Calibri"/>
          <w:color w:val="000000"/>
          <w:sz w:val="22"/>
          <w:szCs w:val="22"/>
        </w:rPr>
        <w:t xml:space="preserve"> sazba za služby BIM poradce činí:</w:t>
      </w:r>
    </w:p>
    <w:p w14:paraId="15819302"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4.2.1</w:t>
      </w:r>
      <w:r>
        <w:rPr>
          <w:rFonts w:ascii="Calibri" w:eastAsia="Calibri" w:hAnsi="Calibri" w:cs="Calibri"/>
          <w:color w:val="000000"/>
          <w:sz w:val="22"/>
          <w:szCs w:val="22"/>
        </w:rPr>
        <w:tab/>
        <w:t xml:space="preserve">Senior konzultant vedoucí – 2 430 Kč bez DPH (slovy: </w:t>
      </w:r>
      <w:r>
        <w:rPr>
          <w:rFonts w:ascii="Calibri" w:eastAsia="Calibri" w:hAnsi="Calibri" w:cs="Calibri"/>
          <w:sz w:val="22"/>
          <w:szCs w:val="22"/>
        </w:rPr>
        <w:t>dva tisíce</w:t>
      </w:r>
      <w:r>
        <w:rPr>
          <w:rFonts w:ascii="Calibri" w:eastAsia="Calibri" w:hAnsi="Calibri" w:cs="Calibri"/>
          <w:color w:val="000000"/>
          <w:sz w:val="22"/>
          <w:szCs w:val="22"/>
        </w:rPr>
        <w:t xml:space="preserve"> </w:t>
      </w:r>
      <w:r>
        <w:rPr>
          <w:rFonts w:ascii="Calibri" w:eastAsia="Calibri" w:hAnsi="Calibri" w:cs="Calibri"/>
          <w:sz w:val="22"/>
          <w:szCs w:val="22"/>
        </w:rPr>
        <w:t>čtyři sta</w:t>
      </w:r>
      <w:r>
        <w:rPr>
          <w:rFonts w:ascii="Calibri" w:eastAsia="Calibri" w:hAnsi="Calibri" w:cs="Calibri"/>
          <w:color w:val="000000"/>
          <w:sz w:val="22"/>
          <w:szCs w:val="22"/>
        </w:rPr>
        <w:t xml:space="preserve"> třicet kor</w:t>
      </w:r>
      <w:r>
        <w:rPr>
          <w:rFonts w:ascii="Calibri" w:eastAsia="Calibri" w:hAnsi="Calibri" w:cs="Calibri"/>
          <w:sz w:val="22"/>
          <w:szCs w:val="22"/>
        </w:rPr>
        <w:t>un českých</w:t>
      </w:r>
      <w:r>
        <w:rPr>
          <w:rFonts w:ascii="Calibri" w:eastAsia="Calibri" w:hAnsi="Calibri" w:cs="Calibri"/>
          <w:color w:val="000000"/>
          <w:sz w:val="22"/>
          <w:szCs w:val="22"/>
        </w:rPr>
        <w:t xml:space="preserve">), </w:t>
      </w:r>
      <w:r>
        <w:rPr>
          <w:rFonts w:ascii="Calibri" w:eastAsia="Calibri" w:hAnsi="Calibri" w:cs="Calibri"/>
          <w:sz w:val="22"/>
          <w:szCs w:val="22"/>
        </w:rPr>
        <w:t>standardní</w:t>
      </w:r>
      <w:r>
        <w:rPr>
          <w:rFonts w:ascii="Calibri" w:eastAsia="Calibri" w:hAnsi="Calibri" w:cs="Calibri"/>
          <w:color w:val="000000"/>
          <w:sz w:val="22"/>
          <w:szCs w:val="22"/>
        </w:rPr>
        <w:t xml:space="preserve"> sazba DPH podle zákonů </w:t>
      </w:r>
      <w:r>
        <w:rPr>
          <w:rFonts w:ascii="Calibri" w:eastAsia="Calibri" w:hAnsi="Calibri" w:cs="Calibri"/>
          <w:sz w:val="22"/>
          <w:szCs w:val="22"/>
        </w:rPr>
        <w:t>ČR</w:t>
      </w:r>
    </w:p>
    <w:p w14:paraId="26F15DEA"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4.1.2</w:t>
      </w:r>
      <w:r>
        <w:rPr>
          <w:rFonts w:ascii="Calibri" w:eastAsia="Calibri" w:hAnsi="Calibri" w:cs="Calibri"/>
          <w:color w:val="000000"/>
          <w:sz w:val="22"/>
          <w:szCs w:val="22"/>
        </w:rPr>
        <w:tab/>
        <w:t xml:space="preserve">Senior konzultant zástupce vedoucího </w:t>
      </w:r>
      <w:proofErr w:type="gramStart"/>
      <w:r>
        <w:rPr>
          <w:rFonts w:ascii="Calibri" w:eastAsia="Calibri" w:hAnsi="Calibri" w:cs="Calibri"/>
          <w:color w:val="000000"/>
          <w:sz w:val="22"/>
          <w:szCs w:val="22"/>
        </w:rPr>
        <w:t xml:space="preserve">– </w:t>
      </w:r>
      <w:r>
        <w:rPr>
          <w:rFonts w:ascii="Calibri" w:eastAsia="Calibri" w:hAnsi="Calibri" w:cs="Calibri"/>
          <w:sz w:val="22"/>
          <w:szCs w:val="22"/>
        </w:rPr>
        <w:t xml:space="preserve"> 2</w:t>
      </w:r>
      <w:proofErr w:type="gramEnd"/>
      <w:r>
        <w:rPr>
          <w:rFonts w:ascii="Calibri" w:eastAsia="Calibri" w:hAnsi="Calibri" w:cs="Calibri"/>
          <w:sz w:val="22"/>
          <w:szCs w:val="22"/>
        </w:rPr>
        <w:t xml:space="preserve"> 430 Kč bez DPH (slovy: dva tisíce čtyři sta třicet korun českých)</w:t>
      </w:r>
      <w:r>
        <w:rPr>
          <w:rFonts w:ascii="Calibri" w:eastAsia="Calibri" w:hAnsi="Calibri" w:cs="Calibri"/>
          <w:color w:val="000000"/>
          <w:sz w:val="22"/>
          <w:szCs w:val="22"/>
        </w:rPr>
        <w:t xml:space="preserve">,  </w:t>
      </w:r>
    </w:p>
    <w:p w14:paraId="14AC979A"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4.1.3</w:t>
      </w:r>
      <w:r>
        <w:rPr>
          <w:rFonts w:ascii="Calibri" w:eastAsia="Calibri" w:hAnsi="Calibri" w:cs="Calibri"/>
          <w:color w:val="000000"/>
          <w:sz w:val="22"/>
          <w:szCs w:val="22"/>
        </w:rPr>
        <w:tab/>
        <w:t xml:space="preserve">CAD expert </w:t>
      </w:r>
      <w:proofErr w:type="gramStart"/>
      <w:r>
        <w:rPr>
          <w:rFonts w:ascii="Calibri" w:eastAsia="Calibri" w:hAnsi="Calibri" w:cs="Calibri"/>
          <w:color w:val="000000"/>
          <w:sz w:val="22"/>
          <w:szCs w:val="22"/>
        </w:rPr>
        <w:t xml:space="preserve">- </w:t>
      </w:r>
      <w:r>
        <w:rPr>
          <w:rFonts w:ascii="Calibri" w:eastAsia="Calibri" w:hAnsi="Calibri" w:cs="Calibri"/>
          <w:sz w:val="22"/>
          <w:szCs w:val="22"/>
        </w:rPr>
        <w:t xml:space="preserve"> 2</w:t>
      </w:r>
      <w:proofErr w:type="gramEnd"/>
      <w:r>
        <w:rPr>
          <w:rFonts w:ascii="Calibri" w:eastAsia="Calibri" w:hAnsi="Calibri" w:cs="Calibri"/>
          <w:sz w:val="22"/>
          <w:szCs w:val="22"/>
        </w:rPr>
        <w:t xml:space="preserve"> 430 Kč bez DPH (slovy: dva tisíce čtyři sta třicet korun českých)</w:t>
      </w:r>
    </w:p>
    <w:p w14:paraId="3C40AE43"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(dále jen „</w:t>
      </w:r>
      <w:r>
        <w:rPr>
          <w:rFonts w:ascii="Calibri" w:eastAsia="Calibri" w:hAnsi="Calibri" w:cs="Calibri"/>
          <w:b/>
          <w:color w:val="000000"/>
          <w:sz w:val="22"/>
          <w:szCs w:val="22"/>
        </w:rPr>
        <w:t>hodinová sazba</w:t>
      </w:r>
      <w:r>
        <w:rPr>
          <w:rFonts w:ascii="Calibri" w:eastAsia="Calibri" w:hAnsi="Calibri" w:cs="Calibri"/>
          <w:color w:val="000000"/>
          <w:sz w:val="22"/>
          <w:szCs w:val="22"/>
        </w:rPr>
        <w:t>“).</w:t>
      </w:r>
    </w:p>
    <w:p w14:paraId="186A067A" w14:textId="77777777" w:rsidR="00A65D2D" w:rsidRDefault="00A65D2D">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p>
    <w:p w14:paraId="36872A65"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Předpokládaný nezávazný průměrný týdenní rozsah vykonávaných služeb činí tedy 22 hodin týdně (odpovídá 2,75 MD </w:t>
      </w:r>
      <w:proofErr w:type="gramStart"/>
      <w:r>
        <w:rPr>
          <w:rFonts w:ascii="Calibri" w:eastAsia="Calibri" w:hAnsi="Calibri" w:cs="Calibri"/>
          <w:color w:val="000000"/>
          <w:sz w:val="22"/>
          <w:szCs w:val="22"/>
        </w:rPr>
        <w:t>nebo-</w:t>
      </w:r>
      <w:proofErr w:type="spellStart"/>
      <w:r>
        <w:rPr>
          <w:rFonts w:ascii="Calibri" w:eastAsia="Calibri" w:hAnsi="Calibri" w:cs="Calibri"/>
          <w:color w:val="000000"/>
          <w:sz w:val="22"/>
          <w:szCs w:val="22"/>
        </w:rPr>
        <w:t>li</w:t>
      </w:r>
      <w:proofErr w:type="spellEnd"/>
      <w:proofErr w:type="gramEnd"/>
      <w:r>
        <w:rPr>
          <w:rFonts w:ascii="Calibri" w:eastAsia="Calibri" w:hAnsi="Calibri" w:cs="Calibri"/>
          <w:color w:val="000000"/>
          <w:sz w:val="22"/>
          <w:szCs w:val="22"/>
        </w:rPr>
        <w:t xml:space="preserve"> man-</w:t>
      </w:r>
      <w:proofErr w:type="spellStart"/>
      <w:r>
        <w:rPr>
          <w:rFonts w:ascii="Calibri" w:eastAsia="Calibri" w:hAnsi="Calibri" w:cs="Calibri"/>
          <w:color w:val="000000"/>
          <w:sz w:val="22"/>
          <w:szCs w:val="22"/>
        </w:rPr>
        <w:t>day</w:t>
      </w:r>
      <w:proofErr w:type="spellEnd"/>
      <w:r>
        <w:rPr>
          <w:rFonts w:ascii="Calibri" w:eastAsia="Calibri" w:hAnsi="Calibri" w:cs="Calibri"/>
          <w:color w:val="000000"/>
          <w:sz w:val="22"/>
          <w:szCs w:val="22"/>
        </w:rPr>
        <w:t xml:space="preserve"> = 8h/den). Při rozdělení týdenního rozsahu na 4h práce senior </w:t>
      </w:r>
      <w:proofErr w:type="gramStart"/>
      <w:r>
        <w:rPr>
          <w:rFonts w:ascii="Calibri" w:eastAsia="Calibri" w:hAnsi="Calibri" w:cs="Calibri"/>
          <w:color w:val="000000"/>
          <w:sz w:val="22"/>
          <w:szCs w:val="22"/>
        </w:rPr>
        <w:t>konzultanta - vedoucího</w:t>
      </w:r>
      <w:proofErr w:type="gramEnd"/>
      <w:r>
        <w:rPr>
          <w:rFonts w:ascii="Calibri" w:eastAsia="Calibri" w:hAnsi="Calibri" w:cs="Calibri"/>
          <w:color w:val="000000"/>
          <w:sz w:val="22"/>
          <w:szCs w:val="22"/>
        </w:rPr>
        <w:t xml:space="preserve">, 16 hodin práce senior konzultanta - zástupce vedoucího, a 2h práce CAD experta, činí týdenní sazba celkem </w:t>
      </w:r>
      <w:r>
        <w:rPr>
          <w:rFonts w:ascii="Calibri" w:eastAsia="Calibri" w:hAnsi="Calibri" w:cs="Calibri"/>
          <w:sz w:val="22"/>
          <w:szCs w:val="22"/>
        </w:rPr>
        <w:t>53 460 Kč</w:t>
      </w:r>
      <w:r>
        <w:rPr>
          <w:rFonts w:ascii="Calibri" w:eastAsia="Calibri" w:hAnsi="Calibri" w:cs="Calibri"/>
          <w:color w:val="000000"/>
          <w:sz w:val="22"/>
          <w:szCs w:val="22"/>
        </w:rPr>
        <w:t xml:space="preserve"> bez DPH (slovy: padesát tři tisíc čtyři sta</w:t>
      </w:r>
      <w:r>
        <w:rPr>
          <w:rFonts w:ascii="Calibri" w:eastAsia="Calibri" w:hAnsi="Calibri" w:cs="Calibri"/>
          <w:sz w:val="22"/>
          <w:szCs w:val="22"/>
        </w:rPr>
        <w:t xml:space="preserve"> šedesát korun českých</w:t>
      </w:r>
      <w:r>
        <w:rPr>
          <w:rFonts w:ascii="Calibri" w:eastAsia="Calibri" w:hAnsi="Calibri" w:cs="Calibri"/>
          <w:color w:val="000000"/>
          <w:sz w:val="22"/>
          <w:szCs w:val="22"/>
        </w:rPr>
        <w:t>).</w:t>
      </w:r>
    </w:p>
    <w:p w14:paraId="7A7247B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4.</w:t>
      </w:r>
      <w:proofErr w:type="gramStart"/>
      <w:r>
        <w:rPr>
          <w:rFonts w:ascii="Calibri" w:eastAsia="Calibri" w:hAnsi="Calibri" w:cs="Calibri"/>
          <w:color w:val="000000"/>
          <w:sz w:val="22"/>
          <w:szCs w:val="22"/>
        </w:rPr>
        <w:t>3</w:t>
      </w:r>
      <w:r>
        <w:rPr>
          <w:rFonts w:ascii="Calibri" w:eastAsia="Calibri" w:hAnsi="Calibri" w:cs="Calibri"/>
          <w:color w:val="000000"/>
          <w:sz w:val="22"/>
          <w:szCs w:val="22"/>
        </w:rPr>
        <w:tab/>
        <w:t>Hodinová</w:t>
      </w:r>
      <w:proofErr w:type="gramEnd"/>
      <w:r>
        <w:rPr>
          <w:rFonts w:ascii="Calibri" w:eastAsia="Calibri" w:hAnsi="Calibri" w:cs="Calibri"/>
          <w:color w:val="000000"/>
          <w:sz w:val="22"/>
          <w:szCs w:val="22"/>
        </w:rPr>
        <w:t xml:space="preserve"> sazba je stanovena jako pevná, konečná a úplná a BIM poradce není oprávněn k jejímu navýšení v důsledku zvýšení cen či růstu jakéhokoli indexu, nestanoví-li tato smlouva výslovně jinak. Hodinová sazba zahrnuje veškeré náklady vzniklé BIM poradci v souvislosti s poskytováním služeb BIM poradce, včetně nákladů souvisejících. </w:t>
      </w:r>
    </w:p>
    <w:p w14:paraId="0D37492D"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4.4</w:t>
      </w:r>
      <w:r>
        <w:rPr>
          <w:rFonts w:ascii="Calibri" w:eastAsia="Calibri" w:hAnsi="Calibri" w:cs="Calibri"/>
          <w:color w:val="000000"/>
          <w:sz w:val="22"/>
          <w:szCs w:val="22"/>
        </w:rPr>
        <w:tab/>
        <w:t>Nehledě na článek 4.3 této smlouvy má BIM poradce právo na úhradu předem schválených nákladů na zahraniční cesty v souvislosti s poskytováním služeb BIM poradce. Úhrada</w:t>
      </w:r>
      <w:r>
        <w:rPr>
          <w:rFonts w:ascii="Arial" w:eastAsia="Arial" w:hAnsi="Arial" w:cs="Arial"/>
          <w:color w:val="000000"/>
          <w:sz w:val="19"/>
          <w:szCs w:val="19"/>
        </w:rPr>
        <w:t xml:space="preserve"> </w:t>
      </w:r>
      <w:r>
        <w:rPr>
          <w:rFonts w:ascii="Calibri" w:eastAsia="Calibri" w:hAnsi="Calibri" w:cs="Calibri"/>
          <w:color w:val="000000"/>
          <w:sz w:val="22"/>
          <w:szCs w:val="22"/>
        </w:rPr>
        <w:t>bude počítána jako: počet hodin jednání + náklady na cestovné, ubytování vč. času stráveného na cestě v případě účasti člena týmu cestujícího ze zahraničí nepřesáhnou 12 150,- Kč/jedno jednání; totožné náklady v případě účasti člena týmu cestujícího v rámci ČR či SR, nepřesáhnou 5000,- Kč/jedno jednání.</w:t>
      </w:r>
    </w:p>
    <w:p w14:paraId="1CFEEE49"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4.5</w:t>
      </w:r>
      <w:r>
        <w:rPr>
          <w:rFonts w:ascii="Calibri" w:eastAsia="Calibri" w:hAnsi="Calibri" w:cs="Calibri"/>
          <w:color w:val="000000"/>
          <w:sz w:val="22"/>
          <w:szCs w:val="22"/>
        </w:rPr>
        <w:tab/>
        <w:t>Celková odměna za služby BIM poradce po celou dobu trvání smlouvy nepřesáhne částku 2.000.000, - Kč bez DPH. Smlouva nezakládá povinnost klienta využít služeb BIM poradce v celém rozsahu, ani vyčerpat celou částku z finančního objemu.</w:t>
      </w:r>
    </w:p>
    <w:p w14:paraId="7B081D10"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4.6</w:t>
      </w:r>
      <w:r>
        <w:rPr>
          <w:rFonts w:ascii="Calibri" w:eastAsia="Calibri" w:hAnsi="Calibri" w:cs="Calibri"/>
          <w:color w:val="000000"/>
          <w:sz w:val="22"/>
          <w:szCs w:val="22"/>
        </w:rPr>
        <w:tab/>
        <w:t xml:space="preserve">Odměna za služby BIM poradce bude hrazena na základě faktury (daňového dokladu) vystavené a doručené BIM poradcem klientovi. BIM poradce bude faktury vystavovat měsíčně. </w:t>
      </w:r>
    </w:p>
    <w:p w14:paraId="014FF803"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t>4.7</w:t>
      </w:r>
      <w:r>
        <w:rPr>
          <w:rFonts w:ascii="Calibri" w:eastAsia="Calibri" w:hAnsi="Calibri" w:cs="Calibri"/>
          <w:color w:val="000000"/>
          <w:sz w:val="22"/>
          <w:szCs w:val="22"/>
        </w:rPr>
        <w:tab/>
        <w:t xml:space="preserve">K fakturované části odměny bude připočtena zákonná sazba daně z přidané hodnoty ve výši stanovené v souladu se zákonem o dani z přidané hodnoty. Pokud se BIM poradce stane v průběhu poskytování služeb nespolehlivým plátcem ve smyslu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xml:space="preserve">. § 106a zákona o dani z přidané hodnoty, bude příslušná daň z přidané hodnoty dle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109a zákona o dani z přidané hodnoty hrazena klientem přímo na příslušný účet správci této daně.</w:t>
      </w:r>
    </w:p>
    <w:p w14:paraId="73EA2EAE" w14:textId="77777777" w:rsidR="00A65D2D" w:rsidRDefault="00000000">
      <w:pPr>
        <w:pBdr>
          <w:top w:val="nil"/>
          <w:left w:val="nil"/>
          <w:bottom w:val="nil"/>
          <w:right w:val="nil"/>
          <w:between w:val="nil"/>
        </w:pBdr>
        <w:tabs>
          <w:tab w:val="left" w:pos="22"/>
          <w:tab w:val="left" w:pos="567"/>
        </w:tabs>
        <w:spacing w:after="57" w:line="252" w:lineRule="auto"/>
        <w:ind w:left="567" w:hanging="552"/>
        <w:jc w:val="both"/>
        <w:rPr>
          <w:rFonts w:ascii="Calibri" w:eastAsia="Calibri" w:hAnsi="Calibri" w:cs="Calibri"/>
          <w:color w:val="000000"/>
          <w:sz w:val="22"/>
          <w:szCs w:val="22"/>
        </w:rPr>
      </w:pPr>
      <w:r>
        <w:rPr>
          <w:rFonts w:ascii="Calibri" w:eastAsia="Calibri" w:hAnsi="Calibri" w:cs="Calibri"/>
          <w:color w:val="000000"/>
          <w:sz w:val="22"/>
          <w:szCs w:val="22"/>
        </w:rPr>
        <w:t>4.8</w:t>
      </w:r>
      <w:r>
        <w:rPr>
          <w:rFonts w:ascii="Calibri" w:eastAsia="Calibri" w:hAnsi="Calibri" w:cs="Calibri"/>
          <w:color w:val="000000"/>
          <w:sz w:val="22"/>
          <w:szCs w:val="22"/>
        </w:rPr>
        <w:tab/>
        <w:t>Strany sjednávají, že přílohou každé faktury bude klientem potvrzený přehled všech dílčích a konkrétně specifikovaných činností, které BIM poradce pro klienta v rámci poskytování služeb BIM poradce vykonal, přičemž u každé jednotlivé dílčí činnosti bude uveden údaj o počtu hodin, které BIM poradce na jejím výkonu strávil; účtováno bude po čtvrthodinách (dále jen „</w:t>
      </w:r>
      <w:r>
        <w:rPr>
          <w:rFonts w:ascii="Calibri" w:eastAsia="Calibri" w:hAnsi="Calibri" w:cs="Calibri"/>
          <w:b/>
          <w:color w:val="000000"/>
          <w:sz w:val="22"/>
          <w:szCs w:val="22"/>
        </w:rPr>
        <w:t>přehled činností</w:t>
      </w:r>
      <w:r>
        <w:rPr>
          <w:rFonts w:ascii="Calibri" w:eastAsia="Calibri" w:hAnsi="Calibri" w:cs="Calibri"/>
          <w:color w:val="000000"/>
          <w:sz w:val="22"/>
          <w:szCs w:val="22"/>
        </w:rPr>
        <w:t>“). Strany sjednávají, že přehled činností předloží BIM poradce klientovi, či osobě klientem předem výslovně písemně určené, k odsouhlasení před vystavením každé faktury.</w:t>
      </w:r>
    </w:p>
    <w:p w14:paraId="7A0DADC3" w14:textId="77777777" w:rsidR="00A65D2D" w:rsidRDefault="00000000">
      <w:pPr>
        <w:pBdr>
          <w:top w:val="nil"/>
          <w:left w:val="nil"/>
          <w:bottom w:val="nil"/>
          <w:right w:val="nil"/>
          <w:between w:val="nil"/>
        </w:pBdr>
        <w:tabs>
          <w:tab w:val="left" w:pos="22"/>
          <w:tab w:val="left" w:pos="567"/>
        </w:tabs>
        <w:spacing w:after="57" w:line="252"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4.9</w:t>
      </w:r>
      <w:r>
        <w:rPr>
          <w:rFonts w:ascii="Calibri" w:eastAsia="Calibri" w:hAnsi="Calibri" w:cs="Calibri"/>
          <w:color w:val="000000"/>
          <w:sz w:val="22"/>
          <w:szCs w:val="22"/>
        </w:rPr>
        <w:tab/>
        <w:t>Klient se zavazuje podat k přehledu činností své stanovisko nejpozději do 10 dnů od jeho doručení. Vyjádří-li klient svůj nesouhlas s přehledem činností, projednají strany jeho výhrady a BIM poradce předloží přehled nový, zpracovaný dle výhrad klienta.</w:t>
      </w:r>
    </w:p>
    <w:p w14:paraId="79D01470" w14:textId="77777777" w:rsidR="00A65D2D" w:rsidRDefault="00000000">
      <w:pPr>
        <w:numPr>
          <w:ilvl w:val="1"/>
          <w:numId w:val="1"/>
        </w:numPr>
        <w:pBdr>
          <w:top w:val="nil"/>
          <w:left w:val="nil"/>
          <w:bottom w:val="nil"/>
          <w:right w:val="nil"/>
          <w:between w:val="nil"/>
        </w:pBdr>
        <w:tabs>
          <w:tab w:val="left" w:pos="22"/>
          <w:tab w:val="left" w:pos="567"/>
        </w:tabs>
        <w:spacing w:after="57" w:line="252"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BIM poradce je povinen vystavit fakturu nejdéle do 5 (pěti) dnů od odsouhlasení přehledu činností klientem. </w:t>
      </w:r>
    </w:p>
    <w:p w14:paraId="3EACFD9B"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4.11</w:t>
      </w:r>
      <w:r>
        <w:rPr>
          <w:rFonts w:ascii="Calibri" w:eastAsia="Calibri" w:hAnsi="Calibri" w:cs="Calibri"/>
          <w:color w:val="000000"/>
          <w:sz w:val="22"/>
          <w:szCs w:val="22"/>
        </w:rPr>
        <w:tab/>
        <w:t xml:space="preserve">Faktura BIM poradce musí obsahovat údaje uvedené v § 28 odst. 2 zákona č. 235/2014 Sb., o dani z přidané hodnoty, ve znění pozdějších předpisů a zákona č. 563/1991 Sb., o účetnictví, ve znění pozdějších předpisů. </w:t>
      </w:r>
    </w:p>
    <w:p w14:paraId="0D89F2F6" w14:textId="77777777" w:rsidR="00A65D2D" w:rsidRDefault="00000000">
      <w:pPr>
        <w:pBdr>
          <w:top w:val="nil"/>
          <w:left w:val="nil"/>
          <w:bottom w:val="nil"/>
          <w:right w:val="nil"/>
          <w:between w:val="nil"/>
        </w:pBdr>
        <w:tabs>
          <w:tab w:val="left" w:pos="22"/>
          <w:tab w:val="left" w:pos="567"/>
        </w:tabs>
        <w:spacing w:after="57" w:line="252"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4.12</w:t>
      </w:r>
      <w:r>
        <w:rPr>
          <w:rFonts w:ascii="Calibri" w:eastAsia="Calibri" w:hAnsi="Calibri" w:cs="Calibri"/>
          <w:color w:val="000000"/>
          <w:sz w:val="22"/>
          <w:szCs w:val="22"/>
        </w:rPr>
        <w:tab/>
        <w:t xml:space="preserve">Splatnost faktury BIM poradce je 21 dní ode dne jejího řádného doručení klientovi.   </w:t>
      </w:r>
    </w:p>
    <w:p w14:paraId="003A7E12" w14:textId="77777777" w:rsidR="00A65D2D" w:rsidRDefault="00000000">
      <w:pPr>
        <w:tabs>
          <w:tab w:val="left" w:pos="567"/>
        </w:tabs>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4.13</w:t>
      </w:r>
      <w:r>
        <w:rPr>
          <w:rFonts w:ascii="Calibri" w:eastAsia="Calibri" w:hAnsi="Calibri" w:cs="Calibri"/>
          <w:sz w:val="22"/>
          <w:szCs w:val="22"/>
        </w:rPr>
        <w:tab/>
        <w:t>BIM poradce je povinen písemně upozornit klienta, pokud se klient ocitne v prodlení s úhradou faktury, případně jiné platby dle této smlouvy, a poskytnout klientovi dodatečnou lhůtu k plnění, která nesmí být kratší než deset (10) dní. Pokud je klient i po uplynutí dodatečně stanovené lhůty BIM poradcem dle předchozí věty tohoto článku v prodlení s úhradou, ke které je dle této smlouvy povinen, je BIM poradce oprávněn požadovat po klientovi úhradu smluvního úroku z prodlení ve výši 0,05 % z neuhrazené částky a za každý den prodlení.</w:t>
      </w:r>
    </w:p>
    <w:p w14:paraId="5F031C94" w14:textId="77777777" w:rsidR="00A65D2D" w:rsidRDefault="00000000">
      <w:pPr>
        <w:tabs>
          <w:tab w:val="left" w:pos="567"/>
        </w:tabs>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4.14</w:t>
      </w:r>
      <w:r>
        <w:rPr>
          <w:rFonts w:ascii="Calibri" w:eastAsia="Calibri" w:hAnsi="Calibri" w:cs="Calibri"/>
          <w:sz w:val="22"/>
          <w:szCs w:val="22"/>
        </w:rPr>
        <w:tab/>
        <w:t>BIM poradce je povinen a odpovídá za to, že faktury obsahují veškeré údaje a další nezbytné náležitosti stanovené příslušnými právními předpisy a touto smlouvou (zejména klientem odsouhlasený přehled činností); v opačném případě je klient oprávněn fakturu vrátit BIM poradci nazpět k opravě. Doručením opravené faktury začíná klientovi běžet nová lhůta splatnosti faktury.</w:t>
      </w:r>
      <w:r>
        <w:rPr>
          <w:rFonts w:ascii="Calibri" w:eastAsia="Calibri" w:hAnsi="Calibri" w:cs="Calibri"/>
          <w:sz w:val="22"/>
          <w:szCs w:val="22"/>
          <w:highlight w:val="yellow"/>
        </w:rPr>
        <w:t xml:space="preserve"> </w:t>
      </w:r>
    </w:p>
    <w:p w14:paraId="156C41C5"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5.</w:t>
      </w:r>
      <w:r>
        <w:rPr>
          <w:rFonts w:ascii="Calibri" w:eastAsia="Calibri" w:hAnsi="Calibri" w:cs="Calibri"/>
          <w:b/>
          <w:smallCaps/>
          <w:color w:val="000000"/>
          <w:sz w:val="22"/>
          <w:szCs w:val="22"/>
        </w:rPr>
        <w:tab/>
        <w:t xml:space="preserve">odpovědnost za VADY a </w:t>
      </w:r>
      <w:proofErr w:type="spellStart"/>
      <w:r>
        <w:rPr>
          <w:rFonts w:ascii="Calibri" w:eastAsia="Calibri" w:hAnsi="Calibri" w:cs="Calibri"/>
          <w:b/>
          <w:smallCaps/>
          <w:color w:val="000000"/>
          <w:sz w:val="22"/>
          <w:szCs w:val="22"/>
        </w:rPr>
        <w:t>ÚJmu</w:t>
      </w:r>
      <w:proofErr w:type="spellEnd"/>
      <w:r>
        <w:rPr>
          <w:rFonts w:ascii="Calibri" w:eastAsia="Calibri" w:hAnsi="Calibri" w:cs="Calibri"/>
          <w:b/>
          <w:smallCaps/>
          <w:color w:val="000000"/>
          <w:sz w:val="22"/>
          <w:szCs w:val="22"/>
        </w:rPr>
        <w:t xml:space="preserve"> </w:t>
      </w:r>
      <w:r>
        <w:rPr>
          <w:rFonts w:ascii="Calibri" w:eastAsia="Calibri" w:hAnsi="Calibri" w:cs="Calibri"/>
          <w:b/>
          <w:smallCaps/>
          <w:color w:val="000000"/>
          <w:sz w:val="22"/>
          <w:szCs w:val="22"/>
        </w:rPr>
        <w:tab/>
        <w:t xml:space="preserve"> </w:t>
      </w:r>
    </w:p>
    <w:p w14:paraId="7523E8EC"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5.1</w:t>
      </w:r>
      <w:r>
        <w:rPr>
          <w:rFonts w:ascii="Calibri" w:eastAsia="Calibri" w:hAnsi="Calibri" w:cs="Calibri"/>
          <w:color w:val="000000"/>
          <w:sz w:val="22"/>
          <w:szCs w:val="22"/>
        </w:rPr>
        <w:tab/>
        <w:t xml:space="preserve">Odpovědnost za vady a újmu se řídí příslušnými ustanoveními občanského zákoníku, pokud smlouva nestanoví jinak. </w:t>
      </w:r>
    </w:p>
    <w:p w14:paraId="7DAB9513"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5.2</w:t>
      </w:r>
      <w:r>
        <w:rPr>
          <w:rFonts w:ascii="Calibri" w:eastAsia="Calibri" w:hAnsi="Calibri" w:cs="Calibri"/>
          <w:color w:val="000000"/>
          <w:sz w:val="22"/>
          <w:szCs w:val="22"/>
        </w:rPr>
        <w:tab/>
        <w:t>BIM poradce, jako osoba odborně způsobilá v oblastech vymezených v článku 1.1 této smlouvy, odpovídá za veškeré vady plnění způsobené nesprávnou informací poskytnutou v rámci plnění této smlouvy, a to do výše 10.000.000 Kč.</w:t>
      </w:r>
    </w:p>
    <w:p w14:paraId="3A82F71C"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5.3</w:t>
      </w:r>
      <w:r>
        <w:rPr>
          <w:rFonts w:ascii="Calibri" w:eastAsia="Calibri" w:hAnsi="Calibri" w:cs="Calibri"/>
          <w:color w:val="000000"/>
          <w:sz w:val="22"/>
          <w:szCs w:val="22"/>
        </w:rPr>
        <w:tab/>
        <w:t xml:space="preserve">BIM poradce je odpovědný za jakoukoli újmu, která bude prokazatelně způsobena klientovi v souvislosti s poskytováním služeb BIM poradce anebo v důsledku jejich neposkytnutí, a zavazuje se odškodnit klienta za jakoukoli újmu, která by prokazatelně nastala v důsledku výše uvedeného. Pro vyloučení pochybností se za újmu považuje i újma, která klientovi vznikla tím, že musel prokazatelně vynaložit náklady v důsledku porušení povinností BIM poradce.  </w:t>
      </w:r>
    </w:p>
    <w:p w14:paraId="4D4EB4BA"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lastRenderedPageBreak/>
        <w:t>6.</w:t>
      </w:r>
      <w:r>
        <w:rPr>
          <w:rFonts w:ascii="Calibri" w:eastAsia="Calibri" w:hAnsi="Calibri" w:cs="Calibri"/>
          <w:b/>
          <w:smallCaps/>
          <w:color w:val="000000"/>
          <w:sz w:val="22"/>
          <w:szCs w:val="22"/>
        </w:rPr>
        <w:tab/>
        <w:t xml:space="preserve">Pojištění </w:t>
      </w:r>
    </w:p>
    <w:p w14:paraId="5F782F51"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bookmarkStart w:id="3" w:name="_heading=h.3znysh7" w:colFirst="0" w:colLast="0"/>
      <w:bookmarkEnd w:id="3"/>
      <w:r>
        <w:rPr>
          <w:rFonts w:ascii="Calibri" w:eastAsia="Calibri" w:hAnsi="Calibri" w:cs="Calibri"/>
          <w:color w:val="000000"/>
          <w:sz w:val="22"/>
          <w:szCs w:val="22"/>
        </w:rPr>
        <w:t>6.1</w:t>
      </w:r>
      <w:r>
        <w:rPr>
          <w:rFonts w:ascii="Calibri" w:eastAsia="Calibri" w:hAnsi="Calibri" w:cs="Calibri"/>
          <w:color w:val="000000"/>
          <w:sz w:val="22"/>
          <w:szCs w:val="22"/>
        </w:rPr>
        <w:tab/>
        <w:t xml:space="preserve">Aniž by tím byly dotčeny povinnosti o odpovědnosti BIM poradce stanovené v článku 5 této smlouvy, BIM poradce prohlašuje, že uzavřel smlouvu o pojištění profesní odpovědnosti a pojištění odpovědnosti za škody způsobené klientovi a třetím osobám způsobenou v souvislosti s plněním této smlouvy, přičemž limit pojistného plnění bude činit minimálně </w:t>
      </w:r>
      <w:proofErr w:type="gramStart"/>
      <w:r>
        <w:rPr>
          <w:rFonts w:ascii="Calibri" w:eastAsia="Calibri" w:hAnsi="Calibri" w:cs="Calibri"/>
          <w:color w:val="000000"/>
          <w:sz w:val="22"/>
          <w:szCs w:val="22"/>
        </w:rPr>
        <w:t>10.000.000,-</w:t>
      </w:r>
      <w:proofErr w:type="gramEnd"/>
      <w:r>
        <w:rPr>
          <w:rFonts w:ascii="Calibri" w:eastAsia="Calibri" w:hAnsi="Calibri" w:cs="Calibri"/>
          <w:color w:val="000000"/>
          <w:sz w:val="22"/>
          <w:szCs w:val="22"/>
        </w:rPr>
        <w:t xml:space="preserve"> Kč. Důkaz o uzavření příslušného pojištění (pojistku) je BIM poradce povinen předložit klientovi před uzavřením této smlouvy.</w:t>
      </w:r>
    </w:p>
    <w:p w14:paraId="20BC17E9"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6.2</w:t>
      </w:r>
      <w:r>
        <w:rPr>
          <w:rFonts w:ascii="Calibri" w:eastAsia="Calibri" w:hAnsi="Calibri" w:cs="Calibri"/>
          <w:color w:val="000000"/>
          <w:sz w:val="22"/>
          <w:szCs w:val="22"/>
        </w:rPr>
        <w:tab/>
        <w:t xml:space="preserve">BIM poradce je povinen udržovat shora uvedenou pojistnou smlouvu v platnosti po celou dobu plnění dle této smlouvy. </w:t>
      </w:r>
    </w:p>
    <w:p w14:paraId="6AEE052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6.3</w:t>
      </w:r>
      <w:r>
        <w:rPr>
          <w:rFonts w:ascii="Calibri" w:eastAsia="Calibri" w:hAnsi="Calibri" w:cs="Calibri"/>
          <w:color w:val="000000"/>
          <w:sz w:val="22"/>
          <w:szCs w:val="22"/>
        </w:rPr>
        <w:tab/>
        <w:t xml:space="preserve">BIM poradce se zavazuje vinkulovat veškeré pojistné plnění z takového pojištění ve prospěch klienta a není oprávněn vinkulovat nebo jinak vázat pojistné plnění ve prospěch třetích osob, s výjimkou případů, kdy k tomu klient udělí předchozí písemný souhlas. </w:t>
      </w:r>
    </w:p>
    <w:p w14:paraId="4849B71D"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6.4</w:t>
      </w:r>
      <w:r>
        <w:rPr>
          <w:rFonts w:ascii="Calibri" w:eastAsia="Calibri" w:hAnsi="Calibri" w:cs="Calibri"/>
          <w:color w:val="000000"/>
          <w:sz w:val="22"/>
          <w:szCs w:val="22"/>
        </w:rPr>
        <w:tab/>
        <w:t xml:space="preserve">Jestliže BIM poradce řádně a včas účinně neuzavře nebo nebude takto udržovat v účinnosti jakékoliv pojištění vyžadované touto smlouvou nebo nepředloží klientovi pojistku dle této smlouvy, může v takových případech klient sjednat a udržovat jakékoliv pojištění pokrývající rizika spojená s poskytováním služeb BIM poradce a platit pojistné, které je přiměřené pro takovéto účely a srážet takto placené částky z jakýchkoliv plateb BIM poradci, které jsou splatné nebo se stanou splatnými, nebo vymáhat tyto částky jako splatný dluh BIM poradce.  </w:t>
      </w:r>
    </w:p>
    <w:p w14:paraId="4F02A1AF"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7.</w:t>
      </w:r>
      <w:r>
        <w:rPr>
          <w:rFonts w:ascii="Calibri" w:eastAsia="Calibri" w:hAnsi="Calibri" w:cs="Calibri"/>
          <w:b/>
          <w:smallCaps/>
          <w:color w:val="000000"/>
          <w:sz w:val="22"/>
          <w:szCs w:val="22"/>
        </w:rPr>
        <w:tab/>
        <w:t xml:space="preserve">Smluvní pokuta </w:t>
      </w:r>
    </w:p>
    <w:p w14:paraId="3301A1B9"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t>7.1</w:t>
      </w:r>
      <w:r>
        <w:rPr>
          <w:rFonts w:ascii="Calibri" w:eastAsia="Calibri" w:hAnsi="Calibri" w:cs="Calibri"/>
          <w:color w:val="000000"/>
          <w:sz w:val="22"/>
          <w:szCs w:val="22"/>
        </w:rPr>
        <w:tab/>
        <w:t>Poruší-li BIM poradce povinnosti dle této smlouvy, a toto porušení nenapraví ani v dodatečné lhůtě 10 dnů od písemného upozornění klienta, je BIM poradce povinen zaplatit klientovi smluvní pokutu ve výši 5.000 Kč za každý jednotlivý případ porušení povinnosti, a to i opakovaně.</w:t>
      </w:r>
    </w:p>
    <w:p w14:paraId="60A6064E"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7.2</w:t>
      </w:r>
      <w:r>
        <w:rPr>
          <w:rFonts w:ascii="Calibri" w:eastAsia="Calibri" w:hAnsi="Calibri" w:cs="Calibri"/>
          <w:color w:val="000000"/>
          <w:sz w:val="22"/>
          <w:szCs w:val="22"/>
        </w:rPr>
        <w:tab/>
        <w:t xml:space="preserve">Nedodrží-li BIM poradce jakýkoliv termín stanovený klientem, je BIM poradce povinen zaplatit klientovi smluvní pokutu ve výši 2.000 Kč, a to za každý započatý den prodlení. </w:t>
      </w:r>
    </w:p>
    <w:p w14:paraId="5C4CBED8"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7.3</w:t>
      </w:r>
      <w:r>
        <w:rPr>
          <w:rFonts w:ascii="Calibri" w:eastAsia="Calibri" w:hAnsi="Calibri" w:cs="Calibri"/>
          <w:color w:val="000000"/>
          <w:sz w:val="22"/>
          <w:szCs w:val="22"/>
        </w:rPr>
        <w:tab/>
        <w:t xml:space="preserve">Splatnost smluvní pokuty činí 14 dnů od okamžiku, kdy klient doručí BIM poradci písemné oznámení o nároku na uhrazení smluvní pokuty. </w:t>
      </w:r>
    </w:p>
    <w:p w14:paraId="07423C83"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7.4</w:t>
      </w:r>
      <w:r>
        <w:rPr>
          <w:rFonts w:ascii="Calibri" w:eastAsia="Calibri" w:hAnsi="Calibri" w:cs="Calibri"/>
          <w:color w:val="000000"/>
          <w:sz w:val="22"/>
          <w:szCs w:val="22"/>
        </w:rPr>
        <w:tab/>
        <w:t xml:space="preserve">Zaplacením smluvní pokuty není dotčeno právo klienta na úhradu prokázané způsobené újmy. </w:t>
      </w:r>
    </w:p>
    <w:p w14:paraId="1318317A"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8.</w:t>
      </w:r>
      <w:r>
        <w:rPr>
          <w:rFonts w:ascii="Calibri" w:eastAsia="Calibri" w:hAnsi="Calibri" w:cs="Calibri"/>
          <w:b/>
          <w:smallCaps/>
          <w:color w:val="000000"/>
          <w:sz w:val="22"/>
          <w:szCs w:val="22"/>
        </w:rPr>
        <w:tab/>
        <w:t xml:space="preserve">Přerušení Plnění </w:t>
      </w:r>
    </w:p>
    <w:p w14:paraId="222EDE87"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ab/>
        <w:t>8.1</w:t>
      </w:r>
      <w:r>
        <w:rPr>
          <w:rFonts w:ascii="Calibri" w:eastAsia="Calibri" w:hAnsi="Calibri" w:cs="Calibri"/>
          <w:color w:val="000000"/>
          <w:sz w:val="22"/>
          <w:szCs w:val="22"/>
        </w:rPr>
        <w:tab/>
        <w:t>Klient je oprávněn rozhodnout o přerušení plnění služeb BIM poradce s účinností od doručení písemného oznámení BIM poradci, a to až do doby, než klient stejným způsobem oznámí BIM poradci obnovení poskytovaných služeb. Rozhodnutí o přerušení plnění služeb BIM poradce může klient činit opakovaně, maximální celková doba přerušení plnění služeb BIM poradce však nesmí převýšit 12 měsíců kumulativně za celou dobu platnosti smlouvy, nedohodnou-li se jinak.</w:t>
      </w:r>
    </w:p>
    <w:p w14:paraId="7B1BA646"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8.2</w:t>
      </w:r>
      <w:r>
        <w:rPr>
          <w:rFonts w:ascii="Calibri" w:eastAsia="Calibri" w:hAnsi="Calibri" w:cs="Calibri"/>
          <w:color w:val="000000"/>
          <w:sz w:val="22"/>
          <w:szCs w:val="22"/>
        </w:rPr>
        <w:tab/>
        <w:t>Pro vyloučení pochybností strany uvádí, že v případě přerušení plnění služeb dle článku 8.1 smlouvy má BIM poradce právo na úhradu přiměřené části odměny odpovídající dosud provedeným službám BIM poradce.</w:t>
      </w:r>
    </w:p>
    <w:p w14:paraId="6EC6C556"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8.3</w:t>
      </w:r>
      <w:r>
        <w:rPr>
          <w:rFonts w:ascii="Calibri" w:eastAsia="Calibri" w:hAnsi="Calibri" w:cs="Calibri"/>
          <w:color w:val="000000"/>
          <w:sz w:val="22"/>
          <w:szCs w:val="22"/>
        </w:rPr>
        <w:tab/>
        <w:t xml:space="preserve">O dobu přerušení služeb BIM poradce se prodlužuje doba plnění dle článku 3.1 této smlouvy. </w:t>
      </w:r>
    </w:p>
    <w:p w14:paraId="5A8D6276"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8.4.</w:t>
      </w:r>
      <w:r>
        <w:rPr>
          <w:rFonts w:ascii="Calibri" w:eastAsia="Calibri" w:hAnsi="Calibri" w:cs="Calibri"/>
          <w:color w:val="000000"/>
          <w:sz w:val="22"/>
          <w:szCs w:val="22"/>
        </w:rPr>
        <w:tab/>
        <w:t xml:space="preserve">V případě opětovného zahájení plnění dle smlouvy po přerušení dle článku 8.1. je klient povinen poskytnout BIM poradci přiměřenou lhůtu na opětovné zahájení plnění dle smlouvy, minimálně však 14 dnů. Smluvní strany se budou v dobré víře informovat o případných nadcházejících přerušení plnění smlouvy. </w:t>
      </w:r>
    </w:p>
    <w:p w14:paraId="7D072A32"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lastRenderedPageBreak/>
        <w:t>9.</w:t>
      </w:r>
      <w:r>
        <w:rPr>
          <w:rFonts w:ascii="Calibri" w:eastAsia="Calibri" w:hAnsi="Calibri" w:cs="Calibri"/>
          <w:b/>
          <w:smallCaps/>
          <w:color w:val="000000"/>
          <w:sz w:val="22"/>
          <w:szCs w:val="22"/>
        </w:rPr>
        <w:tab/>
        <w:t>Ukončení smlouvy</w:t>
      </w:r>
    </w:p>
    <w:p w14:paraId="16EABE7F" w14:textId="77777777" w:rsidR="00A65D2D" w:rsidRDefault="00000000">
      <w:pPr>
        <w:pBdr>
          <w:top w:val="nil"/>
          <w:left w:val="nil"/>
          <w:bottom w:val="nil"/>
          <w:right w:val="nil"/>
          <w:between w:val="nil"/>
        </w:pBdr>
        <w:tabs>
          <w:tab w:val="left" w:pos="22"/>
        </w:tabs>
        <w:spacing w:after="57" w:line="252" w:lineRule="auto"/>
        <w:ind w:left="624" w:hanging="624"/>
        <w:jc w:val="both"/>
        <w:rPr>
          <w:rFonts w:ascii="Calibri" w:eastAsia="Calibri" w:hAnsi="Calibri" w:cs="Calibri"/>
          <w:color w:val="000000"/>
          <w:sz w:val="22"/>
          <w:szCs w:val="22"/>
        </w:rPr>
      </w:pPr>
      <w:r>
        <w:rPr>
          <w:rFonts w:ascii="Calibri" w:eastAsia="Calibri" w:hAnsi="Calibri" w:cs="Calibri"/>
          <w:color w:val="000000"/>
          <w:sz w:val="22"/>
          <w:szCs w:val="22"/>
        </w:rPr>
        <w:t>9.1</w:t>
      </w:r>
      <w:r>
        <w:rPr>
          <w:rFonts w:ascii="Calibri" w:eastAsia="Calibri" w:hAnsi="Calibri" w:cs="Calibri"/>
          <w:color w:val="000000"/>
          <w:sz w:val="22"/>
          <w:szCs w:val="22"/>
        </w:rPr>
        <w:tab/>
        <w:t>Tato smlouva může být ukončena pouze:</w:t>
      </w:r>
    </w:p>
    <w:p w14:paraId="469ACB34" w14:textId="77777777" w:rsidR="00A65D2D" w:rsidRDefault="00000000">
      <w:pPr>
        <w:pBdr>
          <w:top w:val="nil"/>
          <w:left w:val="nil"/>
          <w:bottom w:val="nil"/>
          <w:right w:val="nil"/>
          <w:between w:val="nil"/>
        </w:pBdr>
        <w:spacing w:after="57" w:line="252" w:lineRule="auto"/>
        <w:ind w:left="1304" w:hanging="680"/>
        <w:jc w:val="both"/>
        <w:rPr>
          <w:rFonts w:ascii="Calibri" w:eastAsia="Calibri" w:hAnsi="Calibri" w:cs="Calibri"/>
          <w:color w:val="000000"/>
          <w:sz w:val="22"/>
          <w:szCs w:val="22"/>
        </w:rPr>
      </w:pPr>
      <w:r>
        <w:rPr>
          <w:rFonts w:ascii="Calibri" w:eastAsia="Calibri" w:hAnsi="Calibri" w:cs="Calibri"/>
          <w:color w:val="000000"/>
          <w:sz w:val="22"/>
          <w:szCs w:val="22"/>
        </w:rPr>
        <w:t>9.1.1</w:t>
      </w:r>
      <w:r>
        <w:rPr>
          <w:rFonts w:ascii="Calibri" w:eastAsia="Calibri" w:hAnsi="Calibri" w:cs="Calibri"/>
          <w:color w:val="000000"/>
          <w:sz w:val="22"/>
          <w:szCs w:val="22"/>
        </w:rPr>
        <w:tab/>
        <w:t>splněním povinností stran stanovených v této smlouvě, nebo vyčerpáním celkové odměny dle článku 4.5 smlouvy;  </w:t>
      </w:r>
    </w:p>
    <w:p w14:paraId="3B726527" w14:textId="77777777" w:rsidR="00A65D2D" w:rsidRDefault="00000000">
      <w:pPr>
        <w:pBdr>
          <w:top w:val="nil"/>
          <w:left w:val="nil"/>
          <w:bottom w:val="nil"/>
          <w:right w:val="nil"/>
          <w:between w:val="nil"/>
        </w:pBdr>
        <w:spacing w:after="57" w:line="252" w:lineRule="auto"/>
        <w:ind w:left="1304" w:hanging="680"/>
        <w:jc w:val="both"/>
        <w:rPr>
          <w:rFonts w:ascii="Calibri" w:eastAsia="Calibri" w:hAnsi="Calibri" w:cs="Calibri"/>
          <w:color w:val="000000"/>
          <w:sz w:val="22"/>
          <w:szCs w:val="22"/>
        </w:rPr>
      </w:pPr>
      <w:r>
        <w:rPr>
          <w:rFonts w:ascii="Calibri" w:eastAsia="Calibri" w:hAnsi="Calibri" w:cs="Calibri"/>
          <w:color w:val="000000"/>
          <w:sz w:val="22"/>
          <w:szCs w:val="22"/>
        </w:rPr>
        <w:t>9.1.2</w:t>
      </w:r>
      <w:r>
        <w:rPr>
          <w:rFonts w:ascii="Calibri" w:eastAsia="Calibri" w:hAnsi="Calibri" w:cs="Calibri"/>
          <w:color w:val="000000"/>
          <w:sz w:val="22"/>
          <w:szCs w:val="22"/>
        </w:rPr>
        <w:tab/>
        <w:t xml:space="preserve">na základě písemné dohody stran; </w:t>
      </w:r>
    </w:p>
    <w:p w14:paraId="2E9F6C26" w14:textId="77777777" w:rsidR="00A65D2D" w:rsidRDefault="00000000">
      <w:pPr>
        <w:pBdr>
          <w:top w:val="nil"/>
          <w:left w:val="nil"/>
          <w:bottom w:val="nil"/>
          <w:right w:val="nil"/>
          <w:between w:val="nil"/>
        </w:pBdr>
        <w:spacing w:after="57" w:line="252" w:lineRule="auto"/>
        <w:ind w:left="1304" w:hanging="680"/>
        <w:jc w:val="both"/>
        <w:rPr>
          <w:rFonts w:ascii="Calibri" w:eastAsia="Calibri" w:hAnsi="Calibri" w:cs="Calibri"/>
          <w:color w:val="000000"/>
          <w:sz w:val="22"/>
          <w:szCs w:val="22"/>
        </w:rPr>
      </w:pPr>
      <w:r>
        <w:rPr>
          <w:rFonts w:ascii="Calibri" w:eastAsia="Calibri" w:hAnsi="Calibri" w:cs="Calibri"/>
          <w:color w:val="000000"/>
          <w:sz w:val="22"/>
          <w:szCs w:val="22"/>
        </w:rPr>
        <w:t>9.1.3</w:t>
      </w:r>
      <w:r>
        <w:rPr>
          <w:rFonts w:ascii="Calibri" w:eastAsia="Calibri" w:hAnsi="Calibri" w:cs="Calibri"/>
          <w:color w:val="000000"/>
          <w:sz w:val="22"/>
          <w:szCs w:val="22"/>
        </w:rPr>
        <w:tab/>
        <w:t>výpovědí kterékoliv ze smluvních stran s výpovědní dobou 2 měsíce, která počíná běžet prvním dnem měsíce následujícího po doručení písemné výpovědi druhé smluvní straně. BIM poradce je oprávněn smlouvu vypovědět dle tohoto odstavce nejdříve od 1. 7. 2024;</w:t>
      </w:r>
    </w:p>
    <w:p w14:paraId="3504C59F" w14:textId="77777777" w:rsidR="00A65D2D" w:rsidRDefault="00000000">
      <w:pPr>
        <w:pBdr>
          <w:top w:val="nil"/>
          <w:left w:val="nil"/>
          <w:bottom w:val="nil"/>
          <w:right w:val="nil"/>
          <w:between w:val="nil"/>
        </w:pBdr>
        <w:spacing w:after="57" w:line="252" w:lineRule="auto"/>
        <w:ind w:left="1304" w:hanging="680"/>
        <w:jc w:val="both"/>
        <w:rPr>
          <w:rFonts w:ascii="Calibri" w:eastAsia="Calibri" w:hAnsi="Calibri" w:cs="Calibri"/>
          <w:color w:val="000000"/>
          <w:sz w:val="22"/>
          <w:szCs w:val="22"/>
        </w:rPr>
      </w:pPr>
      <w:r>
        <w:rPr>
          <w:rFonts w:ascii="Calibri" w:eastAsia="Calibri" w:hAnsi="Calibri" w:cs="Calibri"/>
          <w:color w:val="000000"/>
          <w:sz w:val="22"/>
          <w:szCs w:val="22"/>
        </w:rPr>
        <w:t xml:space="preserve">9.1.4 </w:t>
      </w:r>
      <w:r>
        <w:rPr>
          <w:rFonts w:ascii="Calibri" w:eastAsia="Calibri" w:hAnsi="Calibri" w:cs="Calibri"/>
          <w:color w:val="000000"/>
          <w:sz w:val="22"/>
          <w:szCs w:val="22"/>
        </w:rPr>
        <w:tab/>
        <w:t>jednostranným odstoupením od této smlouvy v případech uvedených v této smlouvě.</w:t>
      </w:r>
    </w:p>
    <w:p w14:paraId="131E3A1C" w14:textId="77777777" w:rsidR="00A65D2D" w:rsidRDefault="00000000">
      <w:pPr>
        <w:tabs>
          <w:tab w:val="left" w:pos="567"/>
        </w:tabs>
        <w:spacing w:before="120" w:after="120" w:line="276" w:lineRule="auto"/>
        <w:jc w:val="both"/>
        <w:rPr>
          <w:rFonts w:ascii="Calibri" w:eastAsia="Calibri" w:hAnsi="Calibri" w:cs="Calibri"/>
          <w:sz w:val="22"/>
          <w:szCs w:val="22"/>
        </w:rPr>
      </w:pPr>
      <w:r>
        <w:rPr>
          <w:rFonts w:ascii="Calibri" w:eastAsia="Calibri" w:hAnsi="Calibri" w:cs="Calibri"/>
          <w:sz w:val="22"/>
          <w:szCs w:val="22"/>
        </w:rPr>
        <w:t>9.2</w:t>
      </w:r>
      <w:r>
        <w:rPr>
          <w:rFonts w:ascii="Calibri" w:eastAsia="Calibri" w:hAnsi="Calibri" w:cs="Calibri"/>
          <w:sz w:val="22"/>
          <w:szCs w:val="22"/>
        </w:rPr>
        <w:tab/>
        <w:t>Klient je oprávněn od této smlouvy odstoupit v následujících případech:</w:t>
      </w:r>
    </w:p>
    <w:p w14:paraId="09A7F361" w14:textId="77777777" w:rsidR="00A65D2D" w:rsidRDefault="00000000">
      <w:pPr>
        <w:pBdr>
          <w:top w:val="nil"/>
          <w:left w:val="nil"/>
          <w:bottom w:val="nil"/>
          <w:right w:val="nil"/>
          <w:between w:val="nil"/>
        </w:pBdr>
        <w:tabs>
          <w:tab w:val="left" w:pos="1276"/>
        </w:tabs>
        <w:spacing w:after="57" w:line="252" w:lineRule="auto"/>
        <w:ind w:left="1304" w:hanging="680"/>
        <w:jc w:val="both"/>
        <w:rPr>
          <w:rFonts w:ascii="Calibri" w:eastAsia="Calibri" w:hAnsi="Calibri" w:cs="Calibri"/>
          <w:color w:val="000000"/>
          <w:sz w:val="22"/>
          <w:szCs w:val="22"/>
        </w:rPr>
      </w:pPr>
      <w:bookmarkStart w:id="4" w:name="_heading=h.2et92p0" w:colFirst="0" w:colLast="0"/>
      <w:bookmarkEnd w:id="4"/>
      <w:r>
        <w:rPr>
          <w:rFonts w:ascii="Calibri" w:eastAsia="Calibri" w:hAnsi="Calibri" w:cs="Calibri"/>
          <w:color w:val="000000"/>
          <w:sz w:val="22"/>
          <w:szCs w:val="22"/>
        </w:rPr>
        <w:t>9.2.1</w:t>
      </w:r>
      <w:r>
        <w:rPr>
          <w:rFonts w:ascii="Calibri" w:eastAsia="Calibri" w:hAnsi="Calibri" w:cs="Calibri"/>
          <w:color w:val="000000"/>
          <w:sz w:val="22"/>
          <w:szCs w:val="22"/>
        </w:rPr>
        <w:tab/>
        <w:t xml:space="preserve">BIM poradce poskytl v průběhu zadávacího řízení klientovi nepravdivé údaje; </w:t>
      </w:r>
    </w:p>
    <w:p w14:paraId="0B30945A" w14:textId="77777777" w:rsidR="00A65D2D" w:rsidRDefault="00000000">
      <w:pPr>
        <w:pBdr>
          <w:top w:val="nil"/>
          <w:left w:val="nil"/>
          <w:bottom w:val="nil"/>
          <w:right w:val="nil"/>
          <w:between w:val="nil"/>
        </w:pBdr>
        <w:tabs>
          <w:tab w:val="left" w:pos="1276"/>
        </w:tabs>
        <w:spacing w:after="57" w:line="252" w:lineRule="auto"/>
        <w:ind w:left="1304" w:hanging="680"/>
        <w:jc w:val="both"/>
        <w:rPr>
          <w:rFonts w:ascii="Calibri" w:eastAsia="Calibri" w:hAnsi="Calibri" w:cs="Calibri"/>
          <w:color w:val="000000"/>
          <w:sz w:val="22"/>
          <w:szCs w:val="22"/>
        </w:rPr>
      </w:pPr>
      <w:bookmarkStart w:id="5" w:name="_heading=h.tyjcwt" w:colFirst="0" w:colLast="0"/>
      <w:bookmarkEnd w:id="5"/>
      <w:r>
        <w:rPr>
          <w:rFonts w:ascii="Calibri" w:eastAsia="Calibri" w:hAnsi="Calibri" w:cs="Calibri"/>
          <w:color w:val="000000"/>
          <w:sz w:val="22"/>
          <w:szCs w:val="22"/>
        </w:rPr>
        <w:t>9.2.2</w:t>
      </w:r>
      <w:r>
        <w:rPr>
          <w:rFonts w:ascii="Calibri" w:eastAsia="Calibri" w:hAnsi="Calibri" w:cs="Calibri"/>
          <w:color w:val="000000"/>
          <w:sz w:val="22"/>
          <w:szCs w:val="22"/>
        </w:rPr>
        <w:tab/>
        <w:t>soud zamítne insolvenční návrh z důvodu nedostatečného majetku BIM poradce, prohlásí konkurz na jeho majetek nebo vyhlásí jeho úpadek, rozhodne o oddlužení nebo povolení reorganizace;</w:t>
      </w:r>
    </w:p>
    <w:p w14:paraId="61B7F871" w14:textId="77777777" w:rsidR="00A65D2D" w:rsidRDefault="00000000">
      <w:pPr>
        <w:pBdr>
          <w:top w:val="nil"/>
          <w:left w:val="nil"/>
          <w:bottom w:val="nil"/>
          <w:right w:val="nil"/>
          <w:between w:val="nil"/>
        </w:pBdr>
        <w:tabs>
          <w:tab w:val="left" w:pos="1276"/>
        </w:tabs>
        <w:spacing w:after="57" w:line="252" w:lineRule="auto"/>
        <w:ind w:left="624"/>
        <w:jc w:val="both"/>
        <w:rPr>
          <w:rFonts w:ascii="Calibri" w:eastAsia="Calibri" w:hAnsi="Calibri" w:cs="Calibri"/>
          <w:color w:val="000000"/>
          <w:sz w:val="22"/>
          <w:szCs w:val="22"/>
        </w:rPr>
      </w:pPr>
      <w:bookmarkStart w:id="6" w:name="_heading=h.3dy6vkm" w:colFirst="0" w:colLast="0"/>
      <w:bookmarkEnd w:id="6"/>
      <w:r>
        <w:rPr>
          <w:rFonts w:ascii="Calibri" w:eastAsia="Calibri" w:hAnsi="Calibri" w:cs="Calibri"/>
          <w:color w:val="000000"/>
          <w:sz w:val="22"/>
          <w:szCs w:val="22"/>
        </w:rPr>
        <w:t>9.2.3</w:t>
      </w:r>
      <w:r>
        <w:rPr>
          <w:rFonts w:ascii="Calibri" w:eastAsia="Calibri" w:hAnsi="Calibri" w:cs="Calibri"/>
          <w:color w:val="000000"/>
          <w:sz w:val="22"/>
          <w:szCs w:val="22"/>
        </w:rPr>
        <w:tab/>
        <w:t>BIM poradce pozbyde oprávnění k poskytování služeb dle této smlouvy;</w:t>
      </w:r>
    </w:p>
    <w:p w14:paraId="69C2E648" w14:textId="77777777" w:rsidR="00A65D2D" w:rsidRDefault="00000000">
      <w:pPr>
        <w:pBdr>
          <w:top w:val="nil"/>
          <w:left w:val="nil"/>
          <w:bottom w:val="nil"/>
          <w:right w:val="nil"/>
          <w:between w:val="nil"/>
        </w:pBdr>
        <w:tabs>
          <w:tab w:val="left" w:pos="1276"/>
        </w:tabs>
        <w:spacing w:after="57" w:line="252" w:lineRule="auto"/>
        <w:ind w:left="1269" w:hanging="645"/>
        <w:jc w:val="both"/>
        <w:rPr>
          <w:rFonts w:ascii="Calibri" w:eastAsia="Calibri" w:hAnsi="Calibri" w:cs="Calibri"/>
          <w:color w:val="000000"/>
          <w:sz w:val="22"/>
          <w:szCs w:val="22"/>
        </w:rPr>
      </w:pPr>
      <w:r>
        <w:rPr>
          <w:rFonts w:ascii="Calibri" w:eastAsia="Calibri" w:hAnsi="Calibri" w:cs="Calibri"/>
          <w:color w:val="000000"/>
          <w:sz w:val="22"/>
          <w:szCs w:val="22"/>
        </w:rPr>
        <w:t>9.2.4</w:t>
      </w:r>
      <w:r>
        <w:rPr>
          <w:rFonts w:ascii="Calibri" w:eastAsia="Calibri" w:hAnsi="Calibri" w:cs="Calibri"/>
          <w:color w:val="000000"/>
          <w:sz w:val="22"/>
          <w:szCs w:val="22"/>
        </w:rPr>
        <w:tab/>
        <w:t>BIM poradce poruší povinnosti této smlouvy a toto porušení nenapraví ani ve lhůtě deseti (10) dní poté, co byl na takové porušení klientem upozorněn;</w:t>
      </w:r>
    </w:p>
    <w:p w14:paraId="75095330" w14:textId="77777777" w:rsidR="00A65D2D" w:rsidRDefault="00000000">
      <w:pPr>
        <w:pBdr>
          <w:top w:val="nil"/>
          <w:left w:val="nil"/>
          <w:bottom w:val="nil"/>
          <w:right w:val="nil"/>
          <w:between w:val="nil"/>
        </w:pBdr>
        <w:tabs>
          <w:tab w:val="left" w:pos="1276"/>
        </w:tabs>
        <w:spacing w:after="57" w:line="252" w:lineRule="auto"/>
        <w:ind w:left="1269" w:hanging="645"/>
        <w:jc w:val="both"/>
        <w:rPr>
          <w:rFonts w:ascii="Calibri" w:eastAsia="Calibri" w:hAnsi="Calibri" w:cs="Calibri"/>
          <w:color w:val="000000"/>
          <w:sz w:val="22"/>
          <w:szCs w:val="22"/>
        </w:rPr>
      </w:pPr>
      <w:r>
        <w:rPr>
          <w:rFonts w:ascii="Calibri" w:eastAsia="Calibri" w:hAnsi="Calibri" w:cs="Calibri"/>
          <w:color w:val="000000"/>
          <w:sz w:val="22"/>
          <w:szCs w:val="22"/>
        </w:rPr>
        <w:t>9.2.5</w:t>
      </w:r>
      <w:r>
        <w:rPr>
          <w:rFonts w:ascii="Calibri" w:eastAsia="Calibri" w:hAnsi="Calibri" w:cs="Calibri"/>
          <w:color w:val="000000"/>
          <w:sz w:val="22"/>
          <w:szCs w:val="22"/>
        </w:rPr>
        <w:tab/>
        <w:t xml:space="preserve">událost či okolnost vyšší moci, resp. mimořádná nepředvídatelná a nepřekonatelná překážka ve smyslu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2913 odst. 2 občanského zákoníku zamezuje klientovi v poskytování služeb či plnění jiných povinností dle této smlouvy více jak 2 měsíce;</w:t>
      </w:r>
    </w:p>
    <w:p w14:paraId="01C93C05" w14:textId="77777777" w:rsidR="00A65D2D" w:rsidRDefault="00000000">
      <w:pPr>
        <w:pBdr>
          <w:top w:val="nil"/>
          <w:left w:val="nil"/>
          <w:bottom w:val="nil"/>
          <w:right w:val="nil"/>
          <w:between w:val="nil"/>
        </w:pBdr>
        <w:tabs>
          <w:tab w:val="left" w:pos="1276"/>
        </w:tabs>
        <w:spacing w:after="57" w:line="252" w:lineRule="auto"/>
        <w:ind w:left="1269" w:hanging="645"/>
        <w:jc w:val="both"/>
        <w:rPr>
          <w:rFonts w:ascii="Calibri" w:eastAsia="Calibri" w:hAnsi="Calibri" w:cs="Calibri"/>
          <w:color w:val="000000"/>
          <w:sz w:val="22"/>
          <w:szCs w:val="22"/>
        </w:rPr>
      </w:pPr>
      <w:r>
        <w:rPr>
          <w:rFonts w:ascii="Calibri" w:eastAsia="Calibri" w:hAnsi="Calibri" w:cs="Calibri"/>
          <w:color w:val="000000"/>
          <w:sz w:val="22"/>
          <w:szCs w:val="22"/>
        </w:rPr>
        <w:t>9.2.6</w:t>
      </w:r>
      <w:r>
        <w:rPr>
          <w:rFonts w:ascii="Calibri" w:eastAsia="Calibri" w:hAnsi="Calibri" w:cs="Calibri"/>
          <w:color w:val="000000"/>
          <w:sz w:val="22"/>
          <w:szCs w:val="22"/>
        </w:rPr>
        <w:tab/>
        <w:t>celkové přerušení plnění služeb BIM poradce dle článku 8 smlouvy trvá déle než 12 měsíce;</w:t>
      </w:r>
    </w:p>
    <w:p w14:paraId="20104EBB" w14:textId="77777777" w:rsidR="00A65D2D" w:rsidRDefault="00000000">
      <w:pPr>
        <w:pBdr>
          <w:top w:val="nil"/>
          <w:left w:val="nil"/>
          <w:bottom w:val="nil"/>
          <w:right w:val="nil"/>
          <w:between w:val="nil"/>
        </w:pBdr>
        <w:tabs>
          <w:tab w:val="left" w:pos="1276"/>
        </w:tabs>
        <w:spacing w:after="57" w:line="252" w:lineRule="auto"/>
        <w:ind w:left="1269" w:hanging="645"/>
        <w:jc w:val="both"/>
        <w:rPr>
          <w:rFonts w:ascii="Calibri" w:eastAsia="Calibri" w:hAnsi="Calibri" w:cs="Calibri"/>
          <w:color w:val="000000"/>
          <w:sz w:val="22"/>
          <w:szCs w:val="22"/>
        </w:rPr>
      </w:pPr>
      <w:r>
        <w:rPr>
          <w:rFonts w:ascii="Calibri" w:eastAsia="Calibri" w:hAnsi="Calibri" w:cs="Calibri"/>
          <w:color w:val="000000"/>
          <w:sz w:val="22"/>
          <w:szCs w:val="22"/>
        </w:rPr>
        <w:t>9.2.7</w:t>
      </w:r>
      <w:r>
        <w:rPr>
          <w:rFonts w:ascii="Calibri" w:eastAsia="Calibri" w:hAnsi="Calibri" w:cs="Calibri"/>
          <w:color w:val="000000"/>
          <w:sz w:val="22"/>
          <w:szCs w:val="22"/>
        </w:rPr>
        <w:tab/>
        <w:t xml:space="preserve">počínání BIM poradce zapříčiní prodloužení harmonogramu prací. Jedná se o závažné porušení smlouvy. </w:t>
      </w:r>
    </w:p>
    <w:p w14:paraId="2CA91748" w14:textId="77777777" w:rsidR="00A65D2D" w:rsidRDefault="00000000">
      <w:pPr>
        <w:tabs>
          <w:tab w:val="left" w:pos="567"/>
        </w:tabs>
        <w:spacing w:before="120" w:after="120" w:line="276" w:lineRule="auto"/>
        <w:jc w:val="both"/>
        <w:rPr>
          <w:rFonts w:ascii="Calibri" w:eastAsia="Calibri" w:hAnsi="Calibri" w:cs="Calibri"/>
          <w:sz w:val="22"/>
          <w:szCs w:val="22"/>
        </w:rPr>
      </w:pPr>
      <w:r>
        <w:rPr>
          <w:rFonts w:ascii="Calibri" w:eastAsia="Calibri" w:hAnsi="Calibri" w:cs="Calibri"/>
          <w:sz w:val="22"/>
          <w:szCs w:val="22"/>
        </w:rPr>
        <w:t>9.3</w:t>
      </w:r>
      <w:r>
        <w:rPr>
          <w:rFonts w:ascii="Calibri" w:eastAsia="Calibri" w:hAnsi="Calibri" w:cs="Calibri"/>
          <w:sz w:val="22"/>
          <w:szCs w:val="22"/>
        </w:rPr>
        <w:tab/>
        <w:t>BIM poradce je oprávněn od této smlouvy odstoupit v následujících případech:</w:t>
      </w:r>
    </w:p>
    <w:p w14:paraId="6DEEEA3D" w14:textId="77777777" w:rsidR="00A65D2D" w:rsidRDefault="00000000">
      <w:pPr>
        <w:pBdr>
          <w:top w:val="nil"/>
          <w:left w:val="nil"/>
          <w:bottom w:val="nil"/>
          <w:right w:val="nil"/>
          <w:between w:val="nil"/>
        </w:pBdr>
        <w:tabs>
          <w:tab w:val="left" w:pos="1276"/>
        </w:tabs>
        <w:spacing w:after="57" w:line="252" w:lineRule="auto"/>
        <w:ind w:left="1304" w:hanging="680"/>
        <w:jc w:val="both"/>
        <w:rPr>
          <w:rFonts w:ascii="Calibri" w:eastAsia="Calibri" w:hAnsi="Calibri" w:cs="Calibri"/>
          <w:color w:val="000000"/>
          <w:sz w:val="22"/>
          <w:szCs w:val="22"/>
        </w:rPr>
      </w:pPr>
      <w:r>
        <w:rPr>
          <w:rFonts w:ascii="Calibri" w:eastAsia="Calibri" w:hAnsi="Calibri" w:cs="Calibri"/>
          <w:color w:val="000000"/>
          <w:sz w:val="22"/>
          <w:szCs w:val="22"/>
        </w:rPr>
        <w:t>9.3.1</w:t>
      </w:r>
      <w:r>
        <w:rPr>
          <w:rFonts w:ascii="Calibri" w:eastAsia="Calibri" w:hAnsi="Calibri" w:cs="Calibri"/>
          <w:color w:val="000000"/>
          <w:sz w:val="22"/>
          <w:szCs w:val="22"/>
        </w:rPr>
        <w:tab/>
        <w:t>klient je v prodlení s úhradou odměny či její části o více jak šedesát (60) pracovních dní poté, co byl BIM poradcem na takové prodlení písemně upozorněn;</w:t>
      </w:r>
    </w:p>
    <w:p w14:paraId="019D1223" w14:textId="77777777" w:rsidR="00A65D2D" w:rsidRDefault="00000000">
      <w:pPr>
        <w:pBdr>
          <w:top w:val="nil"/>
          <w:left w:val="nil"/>
          <w:bottom w:val="nil"/>
          <w:right w:val="nil"/>
          <w:between w:val="nil"/>
        </w:pBdr>
        <w:tabs>
          <w:tab w:val="left" w:pos="1276"/>
        </w:tabs>
        <w:spacing w:after="57" w:line="252" w:lineRule="auto"/>
        <w:ind w:left="1269" w:hanging="645"/>
        <w:jc w:val="both"/>
        <w:rPr>
          <w:rFonts w:ascii="Calibri" w:eastAsia="Calibri" w:hAnsi="Calibri" w:cs="Calibri"/>
          <w:color w:val="000000"/>
          <w:sz w:val="22"/>
          <w:szCs w:val="22"/>
        </w:rPr>
      </w:pPr>
      <w:r>
        <w:rPr>
          <w:rFonts w:ascii="Calibri" w:eastAsia="Calibri" w:hAnsi="Calibri" w:cs="Calibri"/>
          <w:color w:val="000000"/>
          <w:sz w:val="22"/>
          <w:szCs w:val="22"/>
        </w:rPr>
        <w:t>9.3.2</w:t>
      </w:r>
      <w:r>
        <w:rPr>
          <w:rFonts w:ascii="Calibri" w:eastAsia="Calibri" w:hAnsi="Calibri" w:cs="Calibri"/>
          <w:color w:val="000000"/>
          <w:sz w:val="22"/>
          <w:szCs w:val="22"/>
        </w:rPr>
        <w:tab/>
        <w:t xml:space="preserve">událost či okolnost vyšší moci, resp. mimořádná nepředvídatelná a nepřekonatelná překážka ve smyslu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2913 odst. 2 občanského zákoníku zamezuje BIM poradci v poskytování služeb či plnění jiných povinností dle této smlouvy více jak 12 měsíců;</w:t>
      </w:r>
    </w:p>
    <w:p w14:paraId="01CD7274" w14:textId="77777777" w:rsidR="00A65D2D" w:rsidRDefault="00000000">
      <w:pPr>
        <w:pBdr>
          <w:top w:val="nil"/>
          <w:left w:val="nil"/>
          <w:bottom w:val="nil"/>
          <w:right w:val="nil"/>
          <w:between w:val="nil"/>
        </w:pBdr>
        <w:tabs>
          <w:tab w:val="left" w:pos="1276"/>
        </w:tabs>
        <w:spacing w:after="57" w:line="252" w:lineRule="auto"/>
        <w:ind w:left="1269" w:hanging="645"/>
        <w:jc w:val="both"/>
        <w:rPr>
          <w:rFonts w:ascii="Calibri" w:eastAsia="Calibri" w:hAnsi="Calibri" w:cs="Calibri"/>
          <w:color w:val="000000"/>
          <w:sz w:val="22"/>
          <w:szCs w:val="22"/>
        </w:rPr>
      </w:pPr>
      <w:bookmarkStart w:id="7" w:name="_heading=h.1t3h5sf" w:colFirst="0" w:colLast="0"/>
      <w:bookmarkEnd w:id="7"/>
      <w:r>
        <w:rPr>
          <w:rFonts w:ascii="Calibri" w:eastAsia="Calibri" w:hAnsi="Calibri" w:cs="Calibri"/>
          <w:color w:val="000000"/>
          <w:sz w:val="22"/>
          <w:szCs w:val="22"/>
        </w:rPr>
        <w:t>9.3.3</w:t>
      </w:r>
      <w:r>
        <w:rPr>
          <w:rFonts w:ascii="Calibri" w:eastAsia="Calibri" w:hAnsi="Calibri" w:cs="Calibri"/>
          <w:color w:val="000000"/>
          <w:sz w:val="22"/>
          <w:szCs w:val="22"/>
        </w:rPr>
        <w:tab/>
        <w:t>přerušení plnění služeb BIM poradce dle článku 8 smlouvy trvá déle než 12 měsíce v řadě.</w:t>
      </w:r>
    </w:p>
    <w:p w14:paraId="41AC8649"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9.4</w:t>
      </w:r>
      <w:r>
        <w:rPr>
          <w:rFonts w:ascii="Calibri" w:eastAsia="Calibri" w:hAnsi="Calibri" w:cs="Calibri"/>
          <w:sz w:val="22"/>
          <w:szCs w:val="22"/>
        </w:rPr>
        <w:tab/>
        <w:t>V případě ukončení této smlouvy z jakéhokoliv důvodu je BIM poradce povinen provést veškerá jednání a poskytnout veškeré nezbytné služby tak, aby nedošlo k prodlení v poskytování služeb a realizace projektu, a to až do okamžiku, kdy třetí osoba určená klientem k převzetí poskytování služeb (dále jen „</w:t>
      </w:r>
      <w:r>
        <w:rPr>
          <w:rFonts w:ascii="Calibri" w:eastAsia="Calibri" w:hAnsi="Calibri" w:cs="Calibri"/>
          <w:b/>
          <w:sz w:val="22"/>
          <w:szCs w:val="22"/>
        </w:rPr>
        <w:t>nový poradce</w:t>
      </w:r>
      <w:r>
        <w:rPr>
          <w:rFonts w:ascii="Calibri" w:eastAsia="Calibri" w:hAnsi="Calibri" w:cs="Calibri"/>
          <w:sz w:val="22"/>
          <w:szCs w:val="22"/>
        </w:rPr>
        <w:t>“) bude schopna nahradit BIM poradce, avšak tato veškerá jednání a služby budou vždy provedena/poskytnuty pouze na základě předchozího písemného pokynu/souhlasu klienta, maximálně však po dobu 3 měsíců od okamžiku ukončení smlouvy.</w:t>
      </w:r>
    </w:p>
    <w:p w14:paraId="12A88210"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9.5</w:t>
      </w:r>
      <w:r>
        <w:rPr>
          <w:rFonts w:ascii="Calibri" w:eastAsia="Calibri" w:hAnsi="Calibri" w:cs="Calibri"/>
          <w:sz w:val="22"/>
          <w:szCs w:val="22"/>
        </w:rPr>
        <w:tab/>
        <w:t xml:space="preserve">V případě ukončení této smlouvy z jakéhokoliv důvodu je BIM poradce povinen bez zbytečného odkladu, nejpozději však do deseti (10) dní předat klientovi veškeré podklady a informace, které BIM poradce vytvořil nebo získal v průběhu nebo v souvislosti s poskytováním služeb dle této </w:t>
      </w:r>
      <w:proofErr w:type="gramStart"/>
      <w:r>
        <w:rPr>
          <w:rFonts w:ascii="Calibri" w:eastAsia="Calibri" w:hAnsi="Calibri" w:cs="Calibri"/>
          <w:sz w:val="22"/>
          <w:szCs w:val="22"/>
        </w:rPr>
        <w:lastRenderedPageBreak/>
        <w:t>smlouvy</w:t>
      </w:r>
      <w:proofErr w:type="gramEnd"/>
      <w:r>
        <w:rPr>
          <w:rFonts w:ascii="Calibri" w:eastAsia="Calibri" w:hAnsi="Calibri" w:cs="Calibri"/>
          <w:sz w:val="22"/>
          <w:szCs w:val="22"/>
        </w:rPr>
        <w:t xml:space="preserve"> a to v přehledném strukturovaném výstupu spolu se seznamem výstupů a popisem organizace výstupů.</w:t>
      </w:r>
    </w:p>
    <w:p w14:paraId="65925B61"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9.6</w:t>
      </w:r>
      <w:r>
        <w:rPr>
          <w:rFonts w:ascii="Calibri" w:eastAsia="Calibri" w:hAnsi="Calibri" w:cs="Calibri"/>
          <w:sz w:val="22"/>
          <w:szCs w:val="22"/>
        </w:rPr>
        <w:tab/>
        <w:t xml:space="preserve">V případě převzetí poskytování služeb třetí osobou se BIM poradce zavazuje poskytnout této osobě a klientovi na své náklady veškerou součinnost a předat veškeré podklady a informace tak, aby nedošlo k prodlení v poskytování služeb a realizace projektu, a to až do okamžiku, kdy nový poradce bude schopen nahradit BIM poradce, maximálně však po dobu 3 měsíců od okamžiku ukončení smlouvy. </w:t>
      </w:r>
    </w:p>
    <w:p w14:paraId="3AC88197"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9.7</w:t>
      </w:r>
      <w:r>
        <w:rPr>
          <w:rFonts w:ascii="Calibri" w:eastAsia="Calibri" w:hAnsi="Calibri" w:cs="Calibri"/>
          <w:sz w:val="22"/>
          <w:szCs w:val="22"/>
        </w:rPr>
        <w:tab/>
        <w:t xml:space="preserve">V případě odstoupení od smlouvy kteroukoliv stranou má BIM poradce nárok na část odměny v poměrné výši odpovídající řádně a včas poskytnutým službám, eventuálně službám poskytnutým dle článku 9.4 a 9.6. této smlouvy, přičemž BIM poradce nemá nárok na úhradu zbylé části odměny. </w:t>
      </w:r>
    </w:p>
    <w:p w14:paraId="3920402B"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9.8</w:t>
      </w:r>
      <w:r>
        <w:rPr>
          <w:rFonts w:ascii="Calibri" w:eastAsia="Calibri" w:hAnsi="Calibri" w:cs="Calibri"/>
          <w:sz w:val="22"/>
          <w:szCs w:val="22"/>
        </w:rPr>
        <w:tab/>
        <w:t>Smlouva v každém případě skončí automaticky vyplacením celé odměny ve výši 2.000.000 Kč, a/nebo k 31. 12.2024, podle toho, co nastane dříve, nedohodnou-li se strany jinak.</w:t>
      </w:r>
    </w:p>
    <w:p w14:paraId="254A81F2" w14:textId="77777777" w:rsidR="00A65D2D" w:rsidRDefault="00000000">
      <w:pPr>
        <w:keepNext/>
        <w:keepLines/>
        <w:pBdr>
          <w:top w:val="nil"/>
          <w:left w:val="nil"/>
          <w:bottom w:val="nil"/>
          <w:right w:val="nil"/>
          <w:between w:val="nil"/>
        </w:pBdr>
        <w:spacing w:before="283" w:after="120" w:line="252" w:lineRule="auto"/>
        <w:ind w:left="624" w:hanging="624"/>
        <w:rPr>
          <w:rFonts w:ascii="Calibri" w:eastAsia="Calibri" w:hAnsi="Calibri" w:cs="Calibri"/>
          <w:b/>
          <w:smallCaps/>
          <w:color w:val="000000"/>
          <w:sz w:val="22"/>
          <w:szCs w:val="22"/>
        </w:rPr>
      </w:pPr>
      <w:r>
        <w:rPr>
          <w:rFonts w:ascii="Calibri" w:eastAsia="Calibri" w:hAnsi="Calibri" w:cs="Calibri"/>
          <w:b/>
          <w:smallCaps/>
          <w:color w:val="000000"/>
          <w:sz w:val="22"/>
          <w:szCs w:val="22"/>
        </w:rPr>
        <w:t>10.</w:t>
      </w:r>
      <w:r>
        <w:rPr>
          <w:rFonts w:ascii="Calibri" w:eastAsia="Calibri" w:hAnsi="Calibri" w:cs="Calibri"/>
          <w:b/>
          <w:smallCaps/>
          <w:color w:val="000000"/>
          <w:sz w:val="22"/>
          <w:szCs w:val="22"/>
        </w:rPr>
        <w:tab/>
        <w:t xml:space="preserve">Autorská práva a licenční ujednání </w:t>
      </w:r>
    </w:p>
    <w:p w14:paraId="3667EFF7" w14:textId="77777777" w:rsidR="00A65D2D" w:rsidRDefault="00000000">
      <w:pPr>
        <w:spacing w:before="120" w:after="120" w:line="276" w:lineRule="auto"/>
        <w:ind w:left="567" w:hanging="567"/>
        <w:jc w:val="both"/>
        <w:rPr>
          <w:rFonts w:ascii="Calibri" w:eastAsia="Calibri" w:hAnsi="Calibri" w:cs="Calibri"/>
          <w:sz w:val="22"/>
          <w:szCs w:val="22"/>
        </w:rPr>
      </w:pPr>
      <w:bookmarkStart w:id="8" w:name="_heading=h.4d34og8" w:colFirst="0" w:colLast="0"/>
      <w:bookmarkEnd w:id="8"/>
      <w:r>
        <w:rPr>
          <w:rFonts w:ascii="Calibri" w:eastAsia="Calibri" w:hAnsi="Calibri" w:cs="Calibri"/>
          <w:sz w:val="22"/>
          <w:szCs w:val="22"/>
        </w:rPr>
        <w:t>10.1</w:t>
      </w:r>
      <w:r>
        <w:tab/>
      </w:r>
      <w:r>
        <w:rPr>
          <w:rFonts w:ascii="Calibri" w:eastAsia="Calibri" w:hAnsi="Calibri" w:cs="Calibri"/>
          <w:sz w:val="22"/>
          <w:szCs w:val="22"/>
        </w:rPr>
        <w:t>Strany činí nesporným, že pokud BIM poradce vytvoří při plnění svých povinností vyplývajících z této smlouvy nebo v souvislosti s nimi dílo, které splňuje znaky autorského díla (dále jen „</w:t>
      </w:r>
      <w:r>
        <w:rPr>
          <w:rFonts w:ascii="Calibri" w:eastAsia="Calibri" w:hAnsi="Calibri" w:cs="Calibri"/>
          <w:b/>
          <w:sz w:val="22"/>
          <w:szCs w:val="22"/>
        </w:rPr>
        <w:t>autorské dílo</w:t>
      </w:r>
      <w:r>
        <w:rPr>
          <w:rFonts w:ascii="Calibri" w:eastAsia="Calibri" w:hAnsi="Calibri" w:cs="Calibri"/>
          <w:sz w:val="22"/>
          <w:szCs w:val="22"/>
        </w:rPr>
        <w:t xml:space="preserve">“) dle </w:t>
      </w:r>
      <w:proofErr w:type="spellStart"/>
      <w:r>
        <w:rPr>
          <w:rFonts w:ascii="Calibri" w:eastAsia="Calibri" w:hAnsi="Calibri" w:cs="Calibri"/>
          <w:sz w:val="22"/>
          <w:szCs w:val="22"/>
        </w:rPr>
        <w:t>ust</w:t>
      </w:r>
      <w:proofErr w:type="spellEnd"/>
      <w:r>
        <w:rPr>
          <w:rFonts w:ascii="Calibri" w:eastAsia="Calibri" w:hAnsi="Calibri" w:cs="Calibri"/>
          <w:sz w:val="22"/>
          <w:szCs w:val="22"/>
        </w:rPr>
        <w:t>. § 2 zákona č. 121/2000 Sb., autorský zákon, ve znění pozdějších předpisů (dále jen „</w:t>
      </w:r>
      <w:r>
        <w:rPr>
          <w:rFonts w:ascii="Calibri" w:eastAsia="Calibri" w:hAnsi="Calibri" w:cs="Calibri"/>
          <w:b/>
          <w:sz w:val="22"/>
          <w:szCs w:val="22"/>
        </w:rPr>
        <w:t>autorský zákon</w:t>
      </w:r>
      <w:r>
        <w:rPr>
          <w:rFonts w:ascii="Calibri" w:eastAsia="Calibri" w:hAnsi="Calibri" w:cs="Calibri"/>
          <w:sz w:val="22"/>
          <w:szCs w:val="22"/>
        </w:rPr>
        <w:t>“), je klient v souladu s </w:t>
      </w:r>
      <w:proofErr w:type="spellStart"/>
      <w:r>
        <w:rPr>
          <w:rFonts w:ascii="Calibri" w:eastAsia="Calibri" w:hAnsi="Calibri" w:cs="Calibri"/>
          <w:sz w:val="22"/>
          <w:szCs w:val="22"/>
        </w:rPr>
        <w:t>ust</w:t>
      </w:r>
      <w:proofErr w:type="spellEnd"/>
      <w:r>
        <w:rPr>
          <w:rFonts w:ascii="Calibri" w:eastAsia="Calibri" w:hAnsi="Calibri" w:cs="Calibri"/>
          <w:sz w:val="22"/>
          <w:szCs w:val="22"/>
        </w:rPr>
        <w:t>. § 58 odst. 1 autorského zákona oprávněn svým jménem, na svůj účet a bez jakéhokoliv omezení vykonávat veškerá majetková práva autora k takovému autorskému dílu, a to i v případě, jde-li o nedokončené autorské dílo, zejména, nikoliv však výlučně, právo autorské dílo užít, publikovat (zveřejnit) autorské dílo, modifikovat (včetně překladu), zpracovat a změnit autorské dílo, sloučit autorské dílo s dílem jiným, zařadit autorské dílo do díla souborného, autorské dílo dokončit a uvádět autorské dílo na veřejnosti pod svým jménem, a to v nejširší možné míře dovolené právními předpisy, a BIM poradce tímto uděluje svůj souhlas s výkonem majetkových práv k autorskému dílu klientem způsobem uvedeným v této větě. BIM poradce tímto výslovně uděluje klientovi svůj souhlas s udělením licence či podlicence k autorskému dílu či jeho části a k postoupení práv výkonu majetkových práv k autorskému dílu či jeho části třetím osobám. Souhlas BIM poradce dle tohoto odstavce se uděluje jako neodvolatelný a vztahuje se i ke všem případným dalším postoupením práv výkonu majetkových práv k autorskému dílu. BIM poradce dále souhlasí s tím, že klient není povinen vykonávat majetková práva k autorskému dílu. Jestliže klient nevykonává majetková práva k autorskému dílu vůbec či je vykonává nedostatečně, BIM poradce nemá právo požadovat, aby mu klient za obvyklých podmínek poskytl licenci.</w:t>
      </w:r>
    </w:p>
    <w:p w14:paraId="4C6DA268"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10.2</w:t>
      </w:r>
      <w:r>
        <w:rPr>
          <w:rFonts w:ascii="Calibri" w:eastAsia="Calibri" w:hAnsi="Calibri" w:cs="Calibri"/>
          <w:sz w:val="22"/>
          <w:szCs w:val="22"/>
        </w:rPr>
        <w:tab/>
        <w:t>V případě, kdy je autorské dílo nebo je součástí autorského díla databáze ve smyslu § 88 autorského zákona, BIM poradce prohlašuje, že je pořizovatelem databáze, a tedy i výhradním nositelem všech práv k databázi a k okamžiku vytvoření databáze (nebo, není-li to možné, k okamžiku předání databáze BIM poradcem klientovi) převádí zvláštní právo pořizovatele databáze k databázi na klienta v souladu s § 90 odst. 6 autorského zákona. BIM poradce se zavazuje, že neposkytne obsah databáze žádné třetí osobě.</w:t>
      </w:r>
    </w:p>
    <w:p w14:paraId="24FC5B28"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10.3</w:t>
      </w:r>
      <w:r>
        <w:rPr>
          <w:rFonts w:ascii="Calibri" w:eastAsia="Calibri" w:hAnsi="Calibri" w:cs="Calibri"/>
          <w:sz w:val="22"/>
          <w:szCs w:val="22"/>
        </w:rPr>
        <w:tab/>
        <w:t xml:space="preserve">BIM poradce bere na vědomí a souhlasí s tím, že odměna za vytvoření autorského díla, za postoupení majetkových práv k autorskému dílu, za udělení licence k autorskému dílu klientovi, </w:t>
      </w:r>
      <w:r>
        <w:rPr>
          <w:rFonts w:ascii="Calibri" w:eastAsia="Calibri" w:hAnsi="Calibri" w:cs="Calibri"/>
          <w:sz w:val="22"/>
          <w:szCs w:val="22"/>
        </w:rPr>
        <w:lastRenderedPageBreak/>
        <w:t>případně za převod práv k databázi dle této smlouvy je již zahrnuta v odměně dle článku 4 této smlouvy.</w:t>
      </w:r>
    </w:p>
    <w:p w14:paraId="0041CC2D" w14:textId="77777777" w:rsidR="00A65D2D" w:rsidRDefault="00000000">
      <w:pPr>
        <w:keepNext/>
        <w:keepLines/>
        <w:pBdr>
          <w:top w:val="nil"/>
          <w:left w:val="nil"/>
          <w:bottom w:val="nil"/>
          <w:right w:val="nil"/>
          <w:between w:val="nil"/>
        </w:pBdr>
        <w:spacing w:before="283" w:after="120" w:line="252" w:lineRule="auto"/>
        <w:ind w:left="567" w:hanging="567"/>
        <w:rPr>
          <w:rFonts w:ascii="Calibri" w:eastAsia="Calibri" w:hAnsi="Calibri" w:cs="Calibri"/>
          <w:b/>
          <w:smallCaps/>
          <w:color w:val="000000"/>
          <w:sz w:val="22"/>
          <w:szCs w:val="22"/>
        </w:rPr>
      </w:pPr>
      <w:r>
        <w:rPr>
          <w:rFonts w:ascii="Calibri" w:eastAsia="Calibri" w:hAnsi="Calibri" w:cs="Calibri"/>
          <w:b/>
          <w:smallCaps/>
          <w:color w:val="000000"/>
          <w:sz w:val="22"/>
          <w:szCs w:val="22"/>
        </w:rPr>
        <w:t>11.</w:t>
      </w:r>
      <w:r>
        <w:rPr>
          <w:rFonts w:ascii="Calibri" w:eastAsia="Calibri" w:hAnsi="Calibri" w:cs="Calibri"/>
          <w:b/>
          <w:smallCaps/>
          <w:color w:val="000000"/>
          <w:sz w:val="22"/>
          <w:szCs w:val="22"/>
        </w:rPr>
        <w:tab/>
        <w:t xml:space="preserve">Kontaktní osoby </w:t>
      </w:r>
    </w:p>
    <w:p w14:paraId="77428820" w14:textId="77777777" w:rsidR="00A65D2D" w:rsidRDefault="00000000">
      <w:pPr>
        <w:tabs>
          <w:tab w:val="left" w:pos="567"/>
        </w:tabs>
        <w:spacing w:before="120" w:after="120" w:line="276" w:lineRule="auto"/>
        <w:jc w:val="both"/>
        <w:rPr>
          <w:rFonts w:ascii="Calibri" w:eastAsia="Calibri" w:hAnsi="Calibri" w:cs="Calibri"/>
          <w:sz w:val="22"/>
          <w:szCs w:val="22"/>
        </w:rPr>
      </w:pPr>
      <w:r>
        <w:rPr>
          <w:rFonts w:ascii="Calibri" w:eastAsia="Calibri" w:hAnsi="Calibri" w:cs="Calibri"/>
          <w:sz w:val="22"/>
          <w:szCs w:val="22"/>
        </w:rPr>
        <w:t>11.1</w:t>
      </w:r>
      <w:r>
        <w:rPr>
          <w:rFonts w:ascii="Calibri" w:eastAsia="Calibri" w:hAnsi="Calibri" w:cs="Calibri"/>
          <w:sz w:val="22"/>
          <w:szCs w:val="22"/>
        </w:rPr>
        <w:tab/>
        <w:t>Strany si stanovily kontaktní osoby ve věcech vyplývajících z této smlouvy následovně:</w:t>
      </w:r>
    </w:p>
    <w:p w14:paraId="4E6D3327" w14:textId="77777777" w:rsidR="00A65D2D" w:rsidRDefault="00000000">
      <w:pPr>
        <w:tabs>
          <w:tab w:val="left" w:pos="567"/>
        </w:tabs>
        <w:spacing w:before="120" w:after="120" w:line="276" w:lineRule="auto"/>
        <w:jc w:val="both"/>
        <w:rPr>
          <w:rFonts w:ascii="Calibri" w:eastAsia="Calibri" w:hAnsi="Calibri" w:cs="Calibri"/>
          <w:sz w:val="22"/>
          <w:szCs w:val="22"/>
        </w:rPr>
      </w:pPr>
      <w:r>
        <w:rPr>
          <w:rFonts w:ascii="Calibri" w:eastAsia="Calibri" w:hAnsi="Calibri" w:cs="Calibri"/>
          <w:sz w:val="22"/>
          <w:szCs w:val="22"/>
        </w:rPr>
        <w:tab/>
        <w:t>11.1.1</w:t>
      </w:r>
      <w:r>
        <w:rPr>
          <w:rFonts w:ascii="Calibri" w:eastAsia="Calibri" w:hAnsi="Calibri" w:cs="Calibri"/>
          <w:sz w:val="22"/>
          <w:szCs w:val="22"/>
        </w:rPr>
        <w:tab/>
        <w:t>kontaktní osoba za klienta:</w:t>
      </w:r>
    </w:p>
    <w:p w14:paraId="4E504D3D" w14:textId="718F8C1D" w:rsidR="00A65D2D" w:rsidRPr="00391931" w:rsidRDefault="00000000">
      <w:pPr>
        <w:pBdr>
          <w:top w:val="nil"/>
          <w:left w:val="nil"/>
          <w:bottom w:val="nil"/>
          <w:right w:val="nil"/>
          <w:between w:val="nil"/>
        </w:pBdr>
        <w:tabs>
          <w:tab w:val="left" w:pos="567"/>
        </w:tabs>
        <w:spacing w:before="120"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ab/>
      </w:r>
      <w:r w:rsidRPr="00391931">
        <w:rPr>
          <w:rFonts w:ascii="Calibri" w:eastAsia="Calibri" w:hAnsi="Calibri" w:cs="Calibri"/>
          <w:color w:val="000000"/>
          <w:sz w:val="22"/>
          <w:szCs w:val="22"/>
        </w:rPr>
        <w:t xml:space="preserve">Jméno a příjmení: </w:t>
      </w:r>
      <w:proofErr w:type="spellStart"/>
      <w:r w:rsidR="00391931">
        <w:rPr>
          <w:rFonts w:ascii="Calibri" w:eastAsia="Calibri" w:hAnsi="Calibri" w:cs="Calibri"/>
          <w:color w:val="000000"/>
          <w:sz w:val="22"/>
          <w:szCs w:val="22"/>
        </w:rPr>
        <w:t>xxxxxxxxxxxxxxxx</w:t>
      </w:r>
      <w:proofErr w:type="spellEnd"/>
    </w:p>
    <w:p w14:paraId="79AFF07A" w14:textId="418D9ADE" w:rsidR="00A65D2D" w:rsidRPr="00391931" w:rsidRDefault="00000000">
      <w:pPr>
        <w:pBdr>
          <w:top w:val="nil"/>
          <w:left w:val="nil"/>
          <w:bottom w:val="nil"/>
          <w:right w:val="nil"/>
          <w:between w:val="nil"/>
        </w:pBdr>
        <w:tabs>
          <w:tab w:val="left" w:pos="567"/>
        </w:tabs>
        <w:spacing w:line="276" w:lineRule="auto"/>
        <w:ind w:left="720"/>
        <w:jc w:val="both"/>
        <w:rPr>
          <w:rFonts w:ascii="Calibri" w:eastAsia="Calibri" w:hAnsi="Calibri" w:cs="Calibri"/>
          <w:color w:val="000000"/>
          <w:sz w:val="22"/>
          <w:szCs w:val="22"/>
        </w:rPr>
      </w:pPr>
      <w:r w:rsidRPr="00391931">
        <w:rPr>
          <w:rFonts w:ascii="Calibri" w:eastAsia="Calibri" w:hAnsi="Calibri" w:cs="Calibri"/>
          <w:color w:val="000000"/>
          <w:sz w:val="22"/>
          <w:szCs w:val="22"/>
        </w:rPr>
        <w:tab/>
        <w:t xml:space="preserve">Telefon: </w:t>
      </w:r>
      <w:proofErr w:type="spellStart"/>
      <w:r w:rsidR="00391931">
        <w:rPr>
          <w:rFonts w:ascii="Calibri" w:eastAsia="Calibri" w:hAnsi="Calibri" w:cs="Calibri"/>
          <w:color w:val="000000"/>
          <w:sz w:val="22"/>
          <w:szCs w:val="22"/>
        </w:rPr>
        <w:t>xxxxxxxxxxxxxx</w:t>
      </w:r>
      <w:proofErr w:type="spellEnd"/>
    </w:p>
    <w:p w14:paraId="6DA977EC" w14:textId="3B33E365" w:rsidR="00A65D2D" w:rsidRDefault="00000000">
      <w:pPr>
        <w:pBdr>
          <w:top w:val="nil"/>
          <w:left w:val="nil"/>
          <w:bottom w:val="nil"/>
          <w:right w:val="nil"/>
          <w:between w:val="nil"/>
        </w:pBdr>
        <w:tabs>
          <w:tab w:val="left" w:pos="567"/>
        </w:tabs>
        <w:spacing w:after="120" w:line="276" w:lineRule="auto"/>
        <w:ind w:left="720"/>
        <w:jc w:val="both"/>
        <w:rPr>
          <w:color w:val="000000"/>
        </w:rPr>
      </w:pPr>
      <w:r w:rsidRPr="00391931">
        <w:rPr>
          <w:rFonts w:ascii="Calibri" w:eastAsia="Calibri" w:hAnsi="Calibri" w:cs="Calibri"/>
          <w:color w:val="000000"/>
          <w:sz w:val="22"/>
          <w:szCs w:val="22"/>
        </w:rPr>
        <w:tab/>
        <w:t xml:space="preserve">E-mail: </w:t>
      </w:r>
      <w:proofErr w:type="spellStart"/>
      <w:r w:rsidR="00391931">
        <w:rPr>
          <w:rFonts w:ascii="Calibri" w:eastAsia="Calibri" w:hAnsi="Calibri" w:cs="Calibri"/>
          <w:color w:val="000000"/>
          <w:sz w:val="22"/>
          <w:szCs w:val="22"/>
        </w:rPr>
        <w:t>xxxxxxxxxxxxxxx</w:t>
      </w:r>
      <w:proofErr w:type="spellEnd"/>
    </w:p>
    <w:p w14:paraId="196A7F77" w14:textId="77777777" w:rsidR="00A65D2D" w:rsidRDefault="00000000">
      <w:pPr>
        <w:tabs>
          <w:tab w:val="left" w:pos="567"/>
        </w:tabs>
        <w:spacing w:before="120" w:after="120" w:line="276" w:lineRule="auto"/>
        <w:jc w:val="both"/>
        <w:rPr>
          <w:rFonts w:ascii="Calibri" w:eastAsia="Calibri" w:hAnsi="Calibri" w:cs="Calibri"/>
          <w:sz w:val="22"/>
          <w:szCs w:val="22"/>
        </w:rPr>
      </w:pPr>
      <w:r>
        <w:rPr>
          <w:rFonts w:ascii="Calibri" w:eastAsia="Calibri" w:hAnsi="Calibri" w:cs="Calibri"/>
          <w:sz w:val="22"/>
          <w:szCs w:val="22"/>
        </w:rPr>
        <w:tab/>
        <w:t>11.1.2</w:t>
      </w:r>
      <w:r>
        <w:rPr>
          <w:rFonts w:ascii="Calibri" w:eastAsia="Calibri" w:hAnsi="Calibri" w:cs="Calibri"/>
          <w:sz w:val="22"/>
          <w:szCs w:val="22"/>
        </w:rPr>
        <w:tab/>
        <w:t>kontaktní osoba za BIM poradce:</w:t>
      </w:r>
    </w:p>
    <w:p w14:paraId="25A8ACE8" w14:textId="7A68631E" w:rsidR="00A65D2D" w:rsidRDefault="00000000">
      <w:pPr>
        <w:pBdr>
          <w:top w:val="nil"/>
          <w:left w:val="nil"/>
          <w:bottom w:val="nil"/>
          <w:right w:val="nil"/>
          <w:between w:val="nil"/>
        </w:pBdr>
        <w:tabs>
          <w:tab w:val="left" w:pos="567"/>
        </w:tabs>
        <w:spacing w:before="120"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ab/>
        <w:t xml:space="preserve">Jméno a příjmení: </w:t>
      </w:r>
      <w:proofErr w:type="spellStart"/>
      <w:r w:rsidR="00391931">
        <w:rPr>
          <w:rFonts w:ascii="Calibri" w:eastAsia="Calibri" w:hAnsi="Calibri" w:cs="Calibri"/>
          <w:sz w:val="22"/>
          <w:szCs w:val="22"/>
        </w:rPr>
        <w:t>xxxxxxxxxxxxxxx</w:t>
      </w:r>
      <w:proofErr w:type="spellEnd"/>
    </w:p>
    <w:p w14:paraId="52FE0E5B" w14:textId="2BBB2977" w:rsidR="00A65D2D" w:rsidRDefault="00000000">
      <w:pPr>
        <w:pBdr>
          <w:top w:val="nil"/>
          <w:left w:val="nil"/>
          <w:bottom w:val="nil"/>
          <w:right w:val="nil"/>
          <w:between w:val="nil"/>
        </w:pBdr>
        <w:tabs>
          <w:tab w:val="left" w:pos="567"/>
        </w:tabs>
        <w:spacing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ab/>
        <w:t xml:space="preserve">Telefon: </w:t>
      </w:r>
      <w:proofErr w:type="spellStart"/>
      <w:r w:rsidR="00391931">
        <w:rPr>
          <w:rFonts w:ascii="Calibri" w:eastAsia="Calibri" w:hAnsi="Calibri" w:cs="Calibri"/>
          <w:sz w:val="22"/>
          <w:szCs w:val="22"/>
        </w:rPr>
        <w:t>xxxxxxxxxxxxxxxxxx</w:t>
      </w:r>
      <w:proofErr w:type="spellEnd"/>
    </w:p>
    <w:p w14:paraId="77799D3C" w14:textId="79731603" w:rsidR="00A65D2D" w:rsidRDefault="00000000">
      <w:pPr>
        <w:pBdr>
          <w:top w:val="nil"/>
          <w:left w:val="nil"/>
          <w:bottom w:val="nil"/>
          <w:right w:val="nil"/>
          <w:between w:val="nil"/>
        </w:pBdr>
        <w:tabs>
          <w:tab w:val="left" w:pos="567"/>
        </w:tabs>
        <w:spacing w:after="120"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ab/>
        <w:t xml:space="preserve">E-mail: </w:t>
      </w:r>
      <w:proofErr w:type="spellStart"/>
      <w:r w:rsidR="00391931">
        <w:rPr>
          <w:rFonts w:ascii="Calibri" w:eastAsia="Calibri" w:hAnsi="Calibri" w:cs="Calibri"/>
          <w:sz w:val="22"/>
          <w:szCs w:val="22"/>
        </w:rPr>
        <w:t>xxxxxxxxxxxxxxxxx</w:t>
      </w:r>
      <w:proofErr w:type="spellEnd"/>
    </w:p>
    <w:p w14:paraId="0F920162" w14:textId="77777777" w:rsidR="00A65D2D" w:rsidRDefault="00000000">
      <w:pPr>
        <w:tabs>
          <w:tab w:val="left" w:pos="567"/>
        </w:tabs>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11.2</w:t>
      </w:r>
      <w:r>
        <w:rPr>
          <w:sz w:val="22"/>
          <w:szCs w:val="22"/>
        </w:rPr>
        <w:tab/>
      </w:r>
      <w:r>
        <w:rPr>
          <w:rFonts w:ascii="Calibri" w:eastAsia="Calibri" w:hAnsi="Calibri" w:cs="Calibri"/>
          <w:sz w:val="22"/>
          <w:szCs w:val="22"/>
        </w:rPr>
        <w:t xml:space="preserve">Pokud má BIM poradce své sídlo mimo území České republiky, je povinen nejpozději ke dni uzavření smlouvy písemně oznámit klientovi doručovací adresu v České republice, kde je povinen zajistit přijímání a přebírání veškeré korespondence.  </w:t>
      </w:r>
    </w:p>
    <w:p w14:paraId="6F4BC65E" w14:textId="77777777" w:rsidR="00A65D2D" w:rsidRDefault="00000000">
      <w:pPr>
        <w:tabs>
          <w:tab w:val="left" w:pos="567"/>
        </w:tabs>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11.3</w:t>
      </w:r>
      <w:r>
        <w:rPr>
          <w:rFonts w:ascii="Calibri" w:eastAsia="Calibri" w:hAnsi="Calibri" w:cs="Calibri"/>
          <w:sz w:val="22"/>
          <w:szCs w:val="22"/>
        </w:rPr>
        <w:tab/>
        <w:t xml:space="preserve">Pro přijímání a odesílání elektronické komunikace je BIM poradce povinen si zřídit datovou schránku ve smyslu zákona č. 300/2008 Sb., o elektronických úkonech a autorizované konverzi dokumentů, ve znění pozdějších předpisů. Nemá-li BIM poradce ke dni podpisu této smlouvy zřízenou datovou schránku, je povinen si ji nechat zřídit nejpozději do 14 dnů po podpisu smlouvy. </w:t>
      </w:r>
    </w:p>
    <w:p w14:paraId="49060613" w14:textId="77777777" w:rsidR="00A65D2D" w:rsidRDefault="00000000">
      <w:pPr>
        <w:keepNext/>
        <w:keepLines/>
        <w:pBdr>
          <w:top w:val="nil"/>
          <w:left w:val="nil"/>
          <w:bottom w:val="nil"/>
          <w:right w:val="nil"/>
          <w:between w:val="nil"/>
        </w:pBdr>
        <w:spacing w:before="283" w:after="120" w:line="252" w:lineRule="auto"/>
        <w:ind w:left="567" w:hanging="567"/>
        <w:rPr>
          <w:rFonts w:ascii="Calibri" w:eastAsia="Calibri" w:hAnsi="Calibri" w:cs="Calibri"/>
          <w:b/>
          <w:smallCaps/>
          <w:color w:val="000000"/>
          <w:sz w:val="22"/>
          <w:szCs w:val="22"/>
        </w:rPr>
      </w:pPr>
      <w:r>
        <w:rPr>
          <w:rFonts w:ascii="Calibri" w:eastAsia="Calibri" w:hAnsi="Calibri" w:cs="Calibri"/>
          <w:b/>
          <w:smallCaps/>
          <w:color w:val="000000"/>
          <w:sz w:val="22"/>
          <w:szCs w:val="22"/>
        </w:rPr>
        <w:t>12.</w:t>
      </w:r>
      <w:r>
        <w:rPr>
          <w:rFonts w:ascii="Calibri" w:eastAsia="Calibri" w:hAnsi="Calibri" w:cs="Calibri"/>
          <w:b/>
          <w:smallCaps/>
          <w:color w:val="000000"/>
          <w:sz w:val="22"/>
          <w:szCs w:val="22"/>
        </w:rPr>
        <w:tab/>
        <w:t xml:space="preserve">závěrečná ustanovení </w:t>
      </w:r>
    </w:p>
    <w:p w14:paraId="0723DF8C" w14:textId="77777777" w:rsidR="00A65D2D" w:rsidRDefault="00000000">
      <w:pPr>
        <w:tabs>
          <w:tab w:val="left" w:pos="567"/>
        </w:tabs>
        <w:spacing w:before="120" w:after="120" w:line="276" w:lineRule="auto"/>
        <w:jc w:val="both"/>
        <w:rPr>
          <w:rFonts w:ascii="Calibri" w:eastAsia="Calibri" w:hAnsi="Calibri" w:cs="Calibri"/>
          <w:sz w:val="22"/>
          <w:szCs w:val="22"/>
        </w:rPr>
      </w:pPr>
      <w:bookmarkStart w:id="9" w:name="_heading=h.2s8eyo1" w:colFirst="0" w:colLast="0"/>
      <w:bookmarkEnd w:id="9"/>
      <w:r>
        <w:rPr>
          <w:rFonts w:ascii="Calibri" w:eastAsia="Calibri" w:hAnsi="Calibri" w:cs="Calibri"/>
          <w:sz w:val="22"/>
          <w:szCs w:val="22"/>
        </w:rPr>
        <w:t>12.1</w:t>
      </w:r>
      <w:r>
        <w:rPr>
          <w:rFonts w:ascii="Calibri" w:eastAsia="Calibri" w:hAnsi="Calibri" w:cs="Calibri"/>
          <w:sz w:val="22"/>
          <w:szCs w:val="22"/>
        </w:rPr>
        <w:tab/>
        <w:t>Tato smlouva je uzavřena dnem jejího podpisu oběma stranami.</w:t>
      </w:r>
    </w:p>
    <w:p w14:paraId="0643ACC5"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12.2</w:t>
      </w:r>
      <w:r>
        <w:rPr>
          <w:rFonts w:ascii="Calibri" w:eastAsia="Calibri" w:hAnsi="Calibri" w:cs="Calibri"/>
          <w:sz w:val="22"/>
          <w:szCs w:val="22"/>
        </w:rPr>
        <w:tab/>
        <w:t xml:space="preserve">Tato smlouva nabývá účinnosti dnem uveřejnění prostřednictvím registru smluv dle příslušných ustanovení zákona č. 340/2015 Sb., o zákon o registru smluv, ve znění pozdějších předpisů, přičemž strany za tímto účelem prohlašují, že smlouva neobsahuje obchodní tajemství žádné ze stran a strany s takovým uveřejněním souhlasí, vyjma osobních údajů stran. Strany se dále dohodly, že zaslání smlouvy do registru smluv provede klient neprodleně po podpisu této smlouvy.  </w:t>
      </w:r>
    </w:p>
    <w:p w14:paraId="6D47A9CD"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12.3</w:t>
      </w:r>
      <w:r>
        <w:rPr>
          <w:rFonts w:ascii="Calibri" w:eastAsia="Calibri" w:hAnsi="Calibri" w:cs="Calibri"/>
          <w:sz w:val="22"/>
          <w:szCs w:val="22"/>
        </w:rPr>
        <w:tab/>
        <w:t>Tato smlouva obsahuje úplné ujednání o předmětu smlouvy a všech náležitostech, které strany měly a chtěly ve smlouvě ujednat, a které považují za důležité pro závaznost této smlouvy a nahrazuje všechna předchozí ústní či písemná ujednání vztahující se k předmětu této smlouvy.</w:t>
      </w:r>
    </w:p>
    <w:p w14:paraId="714A0C10" w14:textId="77777777" w:rsidR="00A65D2D" w:rsidRDefault="00000000">
      <w:pPr>
        <w:spacing w:before="120" w:after="120" w:line="276" w:lineRule="auto"/>
        <w:ind w:left="567" w:hanging="567"/>
        <w:jc w:val="both"/>
        <w:rPr>
          <w:rFonts w:ascii="Calibri" w:eastAsia="Calibri" w:hAnsi="Calibri" w:cs="Calibri"/>
          <w:sz w:val="22"/>
          <w:szCs w:val="22"/>
        </w:rPr>
      </w:pPr>
      <w:bookmarkStart w:id="10" w:name="_heading=h.17dp8vu" w:colFirst="0" w:colLast="0"/>
      <w:bookmarkEnd w:id="10"/>
      <w:r>
        <w:rPr>
          <w:rFonts w:ascii="Calibri" w:eastAsia="Calibri" w:hAnsi="Calibri" w:cs="Calibri"/>
          <w:sz w:val="22"/>
          <w:szCs w:val="22"/>
        </w:rPr>
        <w:t>12.4</w:t>
      </w:r>
      <w:r>
        <w:rPr>
          <w:rFonts w:ascii="Calibri" w:eastAsia="Calibri" w:hAnsi="Calibri" w:cs="Calibri"/>
          <w:sz w:val="22"/>
          <w:szCs w:val="22"/>
        </w:rPr>
        <w:tab/>
        <w:t xml:space="preserve">Tato smlouva může být měněna pouze formou písemných dodatků podepsaných oprávněnými zástupci obou stran a v souladu se zákonem o zadávání veřejných zakázek a souvisejícími předpisy. Změna této smlouvy v jiné, než písemné formě je tímto vyloučena. Za písemnou formu nebude pro tento účel považována výměna e-mailových či jiných elektronických zpráv. </w:t>
      </w:r>
    </w:p>
    <w:p w14:paraId="40BDC5E9" w14:textId="77777777" w:rsidR="00A65D2D" w:rsidRDefault="00000000">
      <w:pPr>
        <w:tabs>
          <w:tab w:val="left" w:pos="567"/>
        </w:tabs>
        <w:spacing w:before="120" w:after="120" w:line="276" w:lineRule="auto"/>
        <w:ind w:left="567" w:hanging="567"/>
        <w:jc w:val="both"/>
        <w:rPr>
          <w:rFonts w:ascii="Calibri" w:eastAsia="Calibri" w:hAnsi="Calibri" w:cs="Calibri"/>
          <w:sz w:val="22"/>
          <w:szCs w:val="22"/>
        </w:rPr>
      </w:pPr>
      <w:bookmarkStart w:id="11" w:name="_heading=h.3rdcrjn" w:colFirst="0" w:colLast="0"/>
      <w:bookmarkEnd w:id="11"/>
      <w:r>
        <w:rPr>
          <w:rFonts w:ascii="Calibri" w:eastAsia="Calibri" w:hAnsi="Calibri" w:cs="Calibri"/>
          <w:sz w:val="22"/>
          <w:szCs w:val="22"/>
        </w:rPr>
        <w:t>12.5</w:t>
      </w:r>
      <w:r>
        <w:rPr>
          <w:rFonts w:ascii="Calibri" w:eastAsia="Calibri" w:hAnsi="Calibri" w:cs="Calibri"/>
          <w:sz w:val="22"/>
          <w:szCs w:val="22"/>
        </w:rPr>
        <w:tab/>
        <w:t xml:space="preserve">V případě, že se některé ustanovení této smlouvy stane neúčinné, neplatné nebo nejasné, není tím dotčena platnost ostatních ustanovení ani smlouvy jako celku. Strany se zavazují vyvinout maximální úsilí k tomu, aby formou dodatku toto neúčinné, neplatné nebo nejasné ustanovení </w:t>
      </w:r>
      <w:r>
        <w:rPr>
          <w:rFonts w:ascii="Calibri" w:eastAsia="Calibri" w:hAnsi="Calibri" w:cs="Calibri"/>
          <w:sz w:val="22"/>
          <w:szCs w:val="22"/>
        </w:rPr>
        <w:lastRenderedPageBreak/>
        <w:t>nahradily ustanovením platným, účinným a jasným, které se svým zněním bude nejvíce blížit původnímu záměru stran.</w:t>
      </w:r>
    </w:p>
    <w:p w14:paraId="4B5E5E79"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12.6</w:t>
      </w:r>
      <w:r>
        <w:rPr>
          <w:rFonts w:ascii="Calibri" w:eastAsia="Calibri" w:hAnsi="Calibri" w:cs="Calibri"/>
          <w:sz w:val="22"/>
          <w:szCs w:val="22"/>
        </w:rPr>
        <w:tab/>
        <w:t xml:space="preserve">Klient je neomezeně oprávněn postoupit jakákoliv práva, povinnosti, pohledávky či závazky vyplývající mu z této smlouvy třetí osobě. BIM poradce je oprávněn postoupit jakákoliv práva, povinnosti, pohledávky či závazky vyplývající mu z této smlouvy třetí osobě pouze na základě předchozího písemného souhlasu klienta. </w:t>
      </w:r>
    </w:p>
    <w:p w14:paraId="7E5B3832"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 xml:space="preserve"> 12.7</w:t>
      </w:r>
      <w:r>
        <w:rPr>
          <w:rFonts w:ascii="Calibri" w:eastAsia="Calibri" w:hAnsi="Calibri" w:cs="Calibri"/>
          <w:sz w:val="22"/>
          <w:szCs w:val="22"/>
        </w:rPr>
        <w:tab/>
        <w:t xml:space="preserve">Strany se mohou vzdát svých práv pouze výslovným písemným jednáním. Neuplatnění práva, byť opakované, není vzdáním se práva ani poskytnutím dodatečné lhůty k plnění. </w:t>
      </w:r>
    </w:p>
    <w:p w14:paraId="0C87DA1E" w14:textId="77777777" w:rsidR="00A65D2D" w:rsidRDefault="00000000">
      <w:pPr>
        <w:spacing w:before="120" w:after="120" w:line="276" w:lineRule="auto"/>
        <w:ind w:left="567" w:hanging="567"/>
        <w:jc w:val="both"/>
        <w:rPr>
          <w:rFonts w:ascii="Calibri" w:eastAsia="Calibri" w:hAnsi="Calibri" w:cs="Calibri"/>
          <w:sz w:val="22"/>
          <w:szCs w:val="22"/>
        </w:rPr>
      </w:pPr>
      <w:bookmarkStart w:id="12" w:name="_heading=h.26in1rg" w:colFirst="0" w:colLast="0"/>
      <w:bookmarkEnd w:id="12"/>
      <w:r>
        <w:rPr>
          <w:rFonts w:ascii="Calibri" w:eastAsia="Calibri" w:hAnsi="Calibri" w:cs="Calibri"/>
          <w:sz w:val="22"/>
          <w:szCs w:val="22"/>
        </w:rPr>
        <w:t>12.8</w:t>
      </w:r>
      <w:r>
        <w:rPr>
          <w:rFonts w:ascii="Calibri" w:eastAsia="Calibri" w:hAnsi="Calibri" w:cs="Calibri"/>
          <w:sz w:val="22"/>
          <w:szCs w:val="22"/>
        </w:rPr>
        <w:tab/>
        <w:t>Otázky a záležitosti neupravené v této smlouvy se řídí příslušnými právními předpisy České republiky, zejména občanských zákoníkem a zákonem o zadávání veřejných zakázek. Strany výslovně vylučují aplikaci ustanovení §§ 558 odst. 2, 1740 odst. 3, 1765 a 1766 občanského zákoníku.</w:t>
      </w:r>
    </w:p>
    <w:p w14:paraId="52C75F6E"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12.9</w:t>
      </w:r>
      <w:r>
        <w:rPr>
          <w:rFonts w:ascii="Calibri" w:eastAsia="Calibri" w:hAnsi="Calibri" w:cs="Calibri"/>
          <w:sz w:val="22"/>
          <w:szCs w:val="22"/>
        </w:rPr>
        <w:tab/>
        <w:t xml:space="preserve">BIM poradce uzavřením této smlouvy prohlašuje, že na sebe bere nebezpečí změny okolností ve smyslu </w:t>
      </w:r>
      <w:proofErr w:type="spellStart"/>
      <w:r>
        <w:rPr>
          <w:rFonts w:ascii="Calibri" w:eastAsia="Calibri" w:hAnsi="Calibri" w:cs="Calibri"/>
          <w:sz w:val="22"/>
          <w:szCs w:val="22"/>
        </w:rPr>
        <w:t>ust</w:t>
      </w:r>
      <w:proofErr w:type="spellEnd"/>
      <w:r>
        <w:rPr>
          <w:rFonts w:ascii="Calibri" w:eastAsia="Calibri" w:hAnsi="Calibri" w:cs="Calibri"/>
          <w:sz w:val="22"/>
          <w:szCs w:val="22"/>
        </w:rPr>
        <w:t>. § 1764 občanského zákoníku, a není tedy oprávněn domáhat obnovení jednání o této smlouvě z důvodu podstatné změny okolností zakládající hrubý nepoměr v právech a povinnostech stran smlouvy.</w:t>
      </w:r>
    </w:p>
    <w:p w14:paraId="45A4D115"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12.10</w:t>
      </w:r>
      <w:r>
        <w:rPr>
          <w:rFonts w:ascii="Calibri" w:eastAsia="Calibri" w:hAnsi="Calibri" w:cs="Calibri"/>
          <w:sz w:val="22"/>
          <w:szCs w:val="22"/>
        </w:rPr>
        <w:tab/>
        <w:t>Klient si vyhrazuje právo změny závazku ze smlouvy obdobně ve smyslu ustanovení § 100 odst. 2 zákona č. 134/2016 Sb., o zadávání veřejných zakázek, ve znění pozdějších předpisů (dále jen „</w:t>
      </w:r>
      <w:r>
        <w:rPr>
          <w:rFonts w:ascii="Calibri" w:eastAsia="Calibri" w:hAnsi="Calibri" w:cs="Calibri"/>
          <w:b/>
          <w:sz w:val="22"/>
          <w:szCs w:val="22"/>
        </w:rPr>
        <w:t>ZZVZ</w:t>
      </w:r>
      <w:r>
        <w:rPr>
          <w:rFonts w:ascii="Calibri" w:eastAsia="Calibri" w:hAnsi="Calibri" w:cs="Calibri"/>
          <w:sz w:val="22"/>
          <w:szCs w:val="22"/>
        </w:rPr>
        <w:t>“). Klient si konkrétně vyhrazuje právo realizovat změnu v osobě dodavatele v průběhu plnění smlouvy, dojde-li k předčasnému ukončení smlouvy ze strany BIM poradce nebo k předčasnému ukončení smlouvy ze strany klienta z důvodu porušení povinností BIM poradce. Klient si pro takový případ vyhrazuje právo uzavřít smlouvu s dodavatelem, jehož nabídka se umístila v zadávacím řízení na veřejnou zakázku malého rozsahu</w:t>
      </w:r>
      <w:r>
        <w:t xml:space="preserve"> </w:t>
      </w:r>
      <w:r>
        <w:rPr>
          <w:rFonts w:ascii="Calibri" w:eastAsia="Calibri" w:hAnsi="Calibri" w:cs="Calibri"/>
          <w:sz w:val="22"/>
          <w:szCs w:val="22"/>
        </w:rPr>
        <w:t xml:space="preserve">s názvem „Vltavská filharmonie – podpora zadavatele při převodu CDE, rozpracování koncepce projektu z hlediska BIM“ jako další v pořadí, a to s cenou stanovenou v souladu s nabídkou takového dodavatele. Tento postup klient může uplatnit i opakovaně. </w:t>
      </w:r>
    </w:p>
    <w:p w14:paraId="5EF5EF77"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12.11</w:t>
      </w:r>
      <w:r>
        <w:rPr>
          <w:rFonts w:ascii="Calibri" w:eastAsia="Calibri" w:hAnsi="Calibri" w:cs="Calibri"/>
          <w:sz w:val="22"/>
          <w:szCs w:val="22"/>
        </w:rPr>
        <w:tab/>
        <w:t>Klient si vyhrazuje právo zadat BIM poradci vytvoření dílčího specifického výstupu – především úpravu programu, úpravu CDE, tvorbu nového skriptu či aplikaci speciálních řešení, jež jsou součástí výjimečného know-how BIM poradce. Cena za tyto práce nad rámec služeb BIM poradce bude předem s klientem projednána a na tyto práce bude vystavena separátní objednávka. Cena bude vycházet z hodinové sazby dle odst. 4.2 smlouvy. Cena za tyto práce bude zahrnuta do nepřekročitelného finančního limitu 2.000.000 Kč bez DPH dle odst. 4.5 smlouvy.</w:t>
      </w:r>
    </w:p>
    <w:p w14:paraId="1BF08418" w14:textId="77777777" w:rsidR="00A65D2D" w:rsidRDefault="00000000">
      <w:pPr>
        <w:spacing w:before="120" w:after="120" w:line="276" w:lineRule="auto"/>
        <w:ind w:left="567"/>
        <w:jc w:val="both"/>
        <w:rPr>
          <w:rFonts w:ascii="Calibri" w:eastAsia="Calibri" w:hAnsi="Calibri" w:cs="Calibri"/>
          <w:sz w:val="22"/>
          <w:szCs w:val="22"/>
        </w:rPr>
      </w:pPr>
      <w:r>
        <w:rPr>
          <w:rFonts w:ascii="Calibri" w:eastAsia="Calibri" w:hAnsi="Calibri" w:cs="Calibri"/>
          <w:sz w:val="22"/>
          <w:szCs w:val="22"/>
        </w:rPr>
        <w:t>Bude-li se jednat o aplikaci řešení, jež nebyly vytvořeny při poskytování služeb BIM poradce dle této smlouvy, které a jsou jedinečným know-how BIM poradce, dohodnou se smluvní strany na podmínkách jejich aplikace a následného užití. Celková cena veškerých služeb dle této Smlouvy však nesmí překročit částku 2.000.000, - Kč bez DPH.</w:t>
      </w:r>
    </w:p>
    <w:p w14:paraId="75085AB7"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12.12</w:t>
      </w:r>
      <w:r>
        <w:rPr>
          <w:rFonts w:ascii="Calibri" w:eastAsia="Calibri" w:hAnsi="Calibri" w:cs="Calibri"/>
          <w:sz w:val="22"/>
          <w:szCs w:val="22"/>
        </w:rPr>
        <w:tab/>
        <w:t xml:space="preserve">Strany se zavazují zachovávat mlčenlivost ohledně skutečností, které se v souvislosti s plněním smlouvy dozvěděly nebo které označily za důvěrné. </w:t>
      </w:r>
    </w:p>
    <w:p w14:paraId="5C8D220E"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12.13</w:t>
      </w:r>
      <w:r>
        <w:rPr>
          <w:rFonts w:ascii="Calibri" w:eastAsia="Calibri" w:hAnsi="Calibri" w:cs="Calibri"/>
          <w:sz w:val="22"/>
          <w:szCs w:val="22"/>
        </w:rPr>
        <w:tab/>
        <w:t xml:space="preserve">Strany se zavazují veškeré sporné otázky týkající se nebo vyplývající z této smlouvy řešit smírnou cestou. V případě, že se stranám nepodaří daný spor vyřešit vzájemnou dohodou, bude tento </w:t>
      </w:r>
      <w:r>
        <w:rPr>
          <w:rFonts w:ascii="Calibri" w:eastAsia="Calibri" w:hAnsi="Calibri" w:cs="Calibri"/>
          <w:sz w:val="22"/>
          <w:szCs w:val="22"/>
        </w:rPr>
        <w:lastRenderedPageBreak/>
        <w:t>spor s konečnou platností vyřešen příslušnými soudy České republiky, přičemž místní příslušnost soudu se řídí místem sídla klienta a věcná příslušnost soudu v souladu s příslušnými ustanoveními zákona č. 99/1963 Sb., občanský soudní řád, ve znění pozdějších předpisů.</w:t>
      </w:r>
    </w:p>
    <w:p w14:paraId="2D604B6E" w14:textId="77777777" w:rsidR="00A65D2D" w:rsidRDefault="00000000">
      <w:pPr>
        <w:spacing w:before="120" w:after="120" w:line="276" w:lineRule="auto"/>
        <w:ind w:left="567" w:hanging="567"/>
        <w:jc w:val="both"/>
        <w:rPr>
          <w:rFonts w:ascii="Calibri" w:eastAsia="Calibri" w:hAnsi="Calibri" w:cs="Calibri"/>
          <w:sz w:val="22"/>
          <w:szCs w:val="22"/>
        </w:rPr>
      </w:pPr>
      <w:r>
        <w:rPr>
          <w:rFonts w:ascii="Calibri" w:eastAsia="Calibri" w:hAnsi="Calibri" w:cs="Calibri"/>
          <w:sz w:val="22"/>
          <w:szCs w:val="22"/>
        </w:rPr>
        <w:t>12.14</w:t>
      </w:r>
      <w:r>
        <w:rPr>
          <w:rFonts w:ascii="Calibri" w:eastAsia="Calibri" w:hAnsi="Calibri" w:cs="Calibri"/>
          <w:sz w:val="22"/>
          <w:szCs w:val="22"/>
        </w:rPr>
        <w:tab/>
        <w:t>Tato smlouva je vyhotovena ve dvou (2) originálech v českém jazyce, z nichž každá ze stran obdrží po jednom (1) originálu.</w:t>
      </w:r>
    </w:p>
    <w:p w14:paraId="623A745B" w14:textId="77777777" w:rsidR="00A65D2D" w:rsidRDefault="00A65D2D">
      <w:pPr>
        <w:spacing w:before="120" w:after="120" w:line="276" w:lineRule="auto"/>
        <w:ind w:left="567" w:hanging="567"/>
        <w:jc w:val="both"/>
        <w:rPr>
          <w:rFonts w:ascii="Calibri" w:eastAsia="Calibri" w:hAnsi="Calibri" w:cs="Calibri"/>
          <w:sz w:val="22"/>
          <w:szCs w:val="22"/>
        </w:rPr>
      </w:pPr>
    </w:p>
    <w:p w14:paraId="778EA624" w14:textId="77777777" w:rsidR="00A65D2D" w:rsidRDefault="00000000">
      <w:pPr>
        <w:spacing w:before="120" w:after="120" w:line="276" w:lineRule="auto"/>
        <w:ind w:left="567"/>
        <w:jc w:val="both"/>
        <w:rPr>
          <w:rFonts w:ascii="Calibri" w:eastAsia="Calibri" w:hAnsi="Calibri" w:cs="Calibri"/>
          <w:sz w:val="22"/>
          <w:szCs w:val="22"/>
        </w:rPr>
      </w:pPr>
      <w:r>
        <w:rPr>
          <w:rFonts w:ascii="Calibri" w:eastAsia="Calibri" w:hAnsi="Calibri" w:cs="Calibri"/>
          <w:sz w:val="22"/>
          <w:szCs w:val="22"/>
        </w:rPr>
        <w:t xml:space="preserve">Strany tímto výslovně prohlašují, že tato Smlouva vyjadřuje jejich pravou a svobodnou vůli, na důkaz čehož připojují níže své podpisy v elektronické podobě či podpisy vlastnoruční. </w:t>
      </w:r>
    </w:p>
    <w:p w14:paraId="3688A02D" w14:textId="77777777" w:rsidR="00A65D2D" w:rsidRDefault="00A65D2D">
      <w:pPr>
        <w:spacing w:before="120" w:after="120" w:line="276" w:lineRule="auto"/>
        <w:jc w:val="center"/>
        <w:rPr>
          <w:rFonts w:ascii="Calibri" w:eastAsia="Calibri" w:hAnsi="Calibri" w:cs="Calibri"/>
          <w:i/>
          <w:sz w:val="22"/>
          <w:szCs w:val="22"/>
        </w:rPr>
      </w:pPr>
    </w:p>
    <w:p w14:paraId="3275A3CF" w14:textId="77777777" w:rsidR="00A65D2D" w:rsidRDefault="00A65D2D">
      <w:pPr>
        <w:spacing w:before="120" w:after="120" w:line="276" w:lineRule="auto"/>
        <w:ind w:left="567"/>
        <w:jc w:val="both"/>
      </w:pPr>
    </w:p>
    <w:p w14:paraId="6619FE49" w14:textId="77777777" w:rsidR="00A65D2D" w:rsidRDefault="00A65D2D">
      <w:pPr>
        <w:spacing w:before="120" w:after="120" w:line="276" w:lineRule="auto"/>
        <w:ind w:left="567"/>
        <w:jc w:val="both"/>
      </w:pPr>
    </w:p>
    <w:tbl>
      <w:tblPr>
        <w:tblStyle w:val="a1"/>
        <w:tblW w:w="8505"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253"/>
        <w:gridCol w:w="4252"/>
      </w:tblGrid>
      <w:tr w:rsidR="00A65D2D" w14:paraId="42A62985" w14:textId="77777777">
        <w:tc>
          <w:tcPr>
            <w:tcW w:w="4253" w:type="dxa"/>
          </w:tcPr>
          <w:p w14:paraId="0E3D184E" w14:textId="77777777" w:rsidR="00A65D2D" w:rsidRDefault="00000000">
            <w:pPr>
              <w:spacing w:line="276" w:lineRule="auto"/>
              <w:jc w:val="both"/>
              <w:rPr>
                <w:rFonts w:ascii="Calibri" w:eastAsia="Calibri" w:hAnsi="Calibri" w:cs="Calibri"/>
                <w:sz w:val="22"/>
                <w:szCs w:val="22"/>
              </w:rPr>
            </w:pPr>
            <w:r>
              <w:rPr>
                <w:rFonts w:ascii="Calibri" w:eastAsia="Calibri" w:hAnsi="Calibri" w:cs="Calibri"/>
                <w:sz w:val="22"/>
                <w:szCs w:val="22"/>
              </w:rPr>
              <w:t>V _____________ dne _____________</w:t>
            </w:r>
          </w:p>
        </w:tc>
        <w:tc>
          <w:tcPr>
            <w:tcW w:w="4252" w:type="dxa"/>
          </w:tcPr>
          <w:p w14:paraId="58DA1D62" w14:textId="77777777" w:rsidR="00A65D2D" w:rsidRDefault="00000000">
            <w:pPr>
              <w:spacing w:line="276" w:lineRule="auto"/>
              <w:jc w:val="both"/>
              <w:rPr>
                <w:rFonts w:ascii="Calibri" w:eastAsia="Calibri" w:hAnsi="Calibri" w:cs="Calibri"/>
                <w:sz w:val="22"/>
                <w:szCs w:val="22"/>
              </w:rPr>
            </w:pPr>
            <w:r>
              <w:rPr>
                <w:rFonts w:ascii="Calibri" w:eastAsia="Calibri" w:hAnsi="Calibri" w:cs="Calibri"/>
                <w:sz w:val="22"/>
                <w:szCs w:val="22"/>
              </w:rPr>
              <w:t>V _____________ dne _____________</w:t>
            </w:r>
          </w:p>
        </w:tc>
      </w:tr>
      <w:tr w:rsidR="00A65D2D" w14:paraId="59081A4B" w14:textId="77777777">
        <w:tc>
          <w:tcPr>
            <w:tcW w:w="4253" w:type="dxa"/>
          </w:tcPr>
          <w:p w14:paraId="7B93A2E3" w14:textId="77777777" w:rsidR="00A65D2D" w:rsidRDefault="00A65D2D">
            <w:pPr>
              <w:spacing w:line="276" w:lineRule="auto"/>
              <w:rPr>
                <w:rFonts w:ascii="Calibri" w:eastAsia="Calibri" w:hAnsi="Calibri" w:cs="Calibri"/>
                <w:sz w:val="22"/>
                <w:szCs w:val="22"/>
              </w:rPr>
            </w:pPr>
          </w:p>
          <w:p w14:paraId="69DCDAEB" w14:textId="77777777" w:rsidR="00A65D2D" w:rsidRDefault="00A65D2D">
            <w:pPr>
              <w:spacing w:line="276" w:lineRule="auto"/>
              <w:rPr>
                <w:rFonts w:ascii="Calibri" w:eastAsia="Calibri" w:hAnsi="Calibri" w:cs="Calibri"/>
                <w:sz w:val="22"/>
                <w:szCs w:val="22"/>
              </w:rPr>
            </w:pPr>
          </w:p>
          <w:p w14:paraId="58C75E55" w14:textId="77777777" w:rsidR="00A65D2D" w:rsidRDefault="00A65D2D">
            <w:pPr>
              <w:spacing w:line="276" w:lineRule="auto"/>
              <w:rPr>
                <w:rFonts w:ascii="Calibri" w:eastAsia="Calibri" w:hAnsi="Calibri" w:cs="Calibri"/>
                <w:sz w:val="22"/>
                <w:szCs w:val="22"/>
              </w:rPr>
            </w:pPr>
          </w:p>
          <w:p w14:paraId="737AD178" w14:textId="77777777" w:rsidR="00A65D2D" w:rsidRDefault="00000000">
            <w:pPr>
              <w:spacing w:line="276" w:lineRule="auto"/>
              <w:jc w:val="center"/>
              <w:rPr>
                <w:rFonts w:ascii="Calibri" w:eastAsia="Calibri" w:hAnsi="Calibri" w:cs="Calibri"/>
                <w:sz w:val="22"/>
                <w:szCs w:val="22"/>
              </w:rPr>
            </w:pPr>
            <w:r>
              <w:rPr>
                <w:rFonts w:ascii="Calibri" w:eastAsia="Calibri" w:hAnsi="Calibri" w:cs="Calibri"/>
                <w:b/>
                <w:sz w:val="22"/>
                <w:szCs w:val="22"/>
              </w:rPr>
              <w:t>BIM poradce</w:t>
            </w:r>
          </w:p>
        </w:tc>
        <w:tc>
          <w:tcPr>
            <w:tcW w:w="4252" w:type="dxa"/>
          </w:tcPr>
          <w:p w14:paraId="49C2ECB1" w14:textId="77777777" w:rsidR="00A65D2D" w:rsidRDefault="00A65D2D">
            <w:pPr>
              <w:spacing w:line="276" w:lineRule="auto"/>
              <w:jc w:val="center"/>
              <w:rPr>
                <w:rFonts w:ascii="Calibri" w:eastAsia="Calibri" w:hAnsi="Calibri" w:cs="Calibri"/>
                <w:sz w:val="22"/>
                <w:szCs w:val="22"/>
              </w:rPr>
            </w:pPr>
          </w:p>
          <w:p w14:paraId="55FF2521" w14:textId="77777777" w:rsidR="00A65D2D" w:rsidRDefault="00A65D2D">
            <w:pPr>
              <w:spacing w:line="276" w:lineRule="auto"/>
              <w:jc w:val="center"/>
              <w:rPr>
                <w:rFonts w:ascii="Calibri" w:eastAsia="Calibri" w:hAnsi="Calibri" w:cs="Calibri"/>
                <w:b/>
                <w:sz w:val="22"/>
                <w:szCs w:val="22"/>
              </w:rPr>
            </w:pPr>
          </w:p>
          <w:p w14:paraId="3840533B" w14:textId="77777777" w:rsidR="00A65D2D" w:rsidRDefault="00A65D2D">
            <w:pPr>
              <w:spacing w:line="276" w:lineRule="auto"/>
              <w:jc w:val="center"/>
              <w:rPr>
                <w:rFonts w:ascii="Calibri" w:eastAsia="Calibri" w:hAnsi="Calibri" w:cs="Calibri"/>
                <w:b/>
                <w:sz w:val="22"/>
                <w:szCs w:val="22"/>
              </w:rPr>
            </w:pPr>
          </w:p>
          <w:p w14:paraId="16C5DC06" w14:textId="77777777" w:rsidR="00A65D2D" w:rsidRDefault="00000000">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Klient </w:t>
            </w:r>
          </w:p>
          <w:p w14:paraId="3F9680A3" w14:textId="77777777" w:rsidR="00A65D2D" w:rsidRDefault="00A65D2D">
            <w:pPr>
              <w:spacing w:line="276" w:lineRule="auto"/>
              <w:jc w:val="center"/>
              <w:rPr>
                <w:rFonts w:ascii="Calibri" w:eastAsia="Calibri" w:hAnsi="Calibri" w:cs="Calibri"/>
                <w:b/>
                <w:sz w:val="22"/>
                <w:szCs w:val="22"/>
              </w:rPr>
            </w:pPr>
          </w:p>
          <w:p w14:paraId="0BD1B85F" w14:textId="77777777" w:rsidR="00A65D2D" w:rsidRDefault="00A65D2D">
            <w:pPr>
              <w:spacing w:line="276" w:lineRule="auto"/>
              <w:jc w:val="center"/>
              <w:rPr>
                <w:rFonts w:ascii="Calibri" w:eastAsia="Calibri" w:hAnsi="Calibri" w:cs="Calibri"/>
                <w:b/>
                <w:sz w:val="22"/>
                <w:szCs w:val="22"/>
              </w:rPr>
            </w:pPr>
          </w:p>
          <w:p w14:paraId="079ACF1C" w14:textId="77777777" w:rsidR="00A65D2D" w:rsidRDefault="00A65D2D">
            <w:pPr>
              <w:spacing w:line="276" w:lineRule="auto"/>
              <w:jc w:val="center"/>
              <w:rPr>
                <w:rFonts w:ascii="Calibri" w:eastAsia="Calibri" w:hAnsi="Calibri" w:cs="Calibri"/>
                <w:sz w:val="22"/>
                <w:szCs w:val="22"/>
              </w:rPr>
            </w:pPr>
          </w:p>
        </w:tc>
      </w:tr>
      <w:tr w:rsidR="00A65D2D" w14:paraId="04A01461" w14:textId="77777777">
        <w:tc>
          <w:tcPr>
            <w:tcW w:w="4253" w:type="dxa"/>
          </w:tcPr>
          <w:p w14:paraId="26E5A722" w14:textId="77777777" w:rsidR="00A65D2D" w:rsidRDefault="00000000">
            <w:pPr>
              <w:spacing w:line="276" w:lineRule="auto"/>
              <w:jc w:val="center"/>
              <w:rPr>
                <w:rFonts w:ascii="Calibri" w:eastAsia="Calibri" w:hAnsi="Calibri" w:cs="Calibri"/>
                <w:sz w:val="22"/>
                <w:szCs w:val="22"/>
              </w:rPr>
            </w:pPr>
            <w:r>
              <w:rPr>
                <w:rFonts w:ascii="Calibri" w:eastAsia="Calibri" w:hAnsi="Calibri" w:cs="Calibri"/>
                <w:sz w:val="22"/>
                <w:szCs w:val="22"/>
              </w:rPr>
              <w:t>__________________________</w:t>
            </w:r>
          </w:p>
          <w:p w14:paraId="53498ECE" w14:textId="77777777" w:rsidR="00A65D2D" w:rsidRDefault="00000000">
            <w:pPr>
              <w:spacing w:line="276" w:lineRule="auto"/>
              <w:jc w:val="center"/>
              <w:rPr>
                <w:rFonts w:ascii="Calibri" w:eastAsia="Calibri" w:hAnsi="Calibri" w:cs="Calibri"/>
                <w:sz w:val="22"/>
                <w:szCs w:val="22"/>
              </w:rPr>
            </w:pPr>
            <w:proofErr w:type="spellStart"/>
            <w:r>
              <w:rPr>
                <w:rFonts w:ascii="Calibri" w:eastAsia="Calibri" w:hAnsi="Calibri" w:cs="Calibri"/>
                <w:sz w:val="22"/>
                <w:szCs w:val="22"/>
              </w:rPr>
              <w:t>M.Sc</w:t>
            </w:r>
            <w:proofErr w:type="spellEnd"/>
            <w:r>
              <w:rPr>
                <w:rFonts w:ascii="Calibri" w:eastAsia="Calibri" w:hAnsi="Calibri" w:cs="Calibri"/>
                <w:sz w:val="22"/>
                <w:szCs w:val="22"/>
              </w:rPr>
              <w:t>. Bc. Martin Loučka, SIA</w:t>
            </w:r>
          </w:p>
          <w:p w14:paraId="47F84B4E" w14:textId="77777777" w:rsidR="00A65D2D" w:rsidRDefault="00A65D2D">
            <w:pPr>
              <w:spacing w:line="276" w:lineRule="auto"/>
              <w:jc w:val="center"/>
              <w:rPr>
                <w:rFonts w:ascii="Calibri" w:eastAsia="Calibri" w:hAnsi="Calibri" w:cs="Calibri"/>
                <w:sz w:val="22"/>
                <w:szCs w:val="22"/>
              </w:rPr>
            </w:pPr>
          </w:p>
          <w:p w14:paraId="1B6DBA57" w14:textId="623965B5" w:rsidR="00A65D2D" w:rsidRDefault="00391931">
            <w:pPr>
              <w:spacing w:line="276" w:lineRule="auto"/>
              <w:jc w:val="center"/>
              <w:rPr>
                <w:rFonts w:ascii="Calibri" w:eastAsia="Calibri" w:hAnsi="Calibri" w:cs="Calibri"/>
                <w:sz w:val="22"/>
                <w:szCs w:val="22"/>
              </w:rPr>
            </w:pPr>
            <w:proofErr w:type="spellStart"/>
            <w:r>
              <w:rPr>
                <w:rFonts w:ascii="Calibri" w:eastAsia="Calibri" w:hAnsi="Calibri" w:cs="Calibri"/>
                <w:sz w:val="22"/>
                <w:szCs w:val="22"/>
              </w:rPr>
              <w:t>xxxxxxxxxxxxx</w:t>
            </w:r>
            <w:proofErr w:type="spellEnd"/>
          </w:p>
          <w:p w14:paraId="5B926EA0" w14:textId="77777777" w:rsidR="00A65D2D" w:rsidRDefault="00000000">
            <w:pPr>
              <w:spacing w:line="276" w:lineRule="auto"/>
              <w:jc w:val="center"/>
              <w:rPr>
                <w:rFonts w:ascii="Calibri" w:eastAsia="Calibri" w:hAnsi="Calibri" w:cs="Calibri"/>
                <w:sz w:val="22"/>
                <w:szCs w:val="22"/>
              </w:rPr>
            </w:pPr>
            <w:r>
              <w:rPr>
                <w:rFonts w:ascii="Calibri" w:eastAsia="Calibri" w:hAnsi="Calibri" w:cs="Calibri"/>
                <w:sz w:val="22"/>
                <w:szCs w:val="22"/>
              </w:rPr>
              <w:t xml:space="preserve"> zmocněnec na základě plné moci</w:t>
            </w:r>
          </w:p>
        </w:tc>
        <w:tc>
          <w:tcPr>
            <w:tcW w:w="4252" w:type="dxa"/>
          </w:tcPr>
          <w:p w14:paraId="1BAAD3DB" w14:textId="77777777" w:rsidR="00A65D2D" w:rsidRDefault="00000000">
            <w:pPr>
              <w:spacing w:line="276" w:lineRule="auto"/>
              <w:jc w:val="center"/>
              <w:rPr>
                <w:rFonts w:ascii="Calibri" w:eastAsia="Calibri" w:hAnsi="Calibri" w:cs="Calibri"/>
                <w:sz w:val="22"/>
                <w:szCs w:val="22"/>
              </w:rPr>
            </w:pPr>
            <w:r>
              <w:rPr>
                <w:rFonts w:ascii="Calibri" w:eastAsia="Calibri" w:hAnsi="Calibri" w:cs="Calibri"/>
                <w:sz w:val="22"/>
                <w:szCs w:val="22"/>
              </w:rPr>
              <w:t>__________________________</w:t>
            </w:r>
          </w:p>
          <w:p w14:paraId="038E4956" w14:textId="77777777" w:rsidR="00A65D2D" w:rsidRDefault="00000000">
            <w:pPr>
              <w:spacing w:line="276" w:lineRule="auto"/>
              <w:jc w:val="center"/>
              <w:rPr>
                <w:rFonts w:ascii="Calibri" w:eastAsia="Calibri" w:hAnsi="Calibri" w:cs="Calibri"/>
                <w:sz w:val="22"/>
                <w:szCs w:val="22"/>
              </w:rPr>
            </w:pPr>
            <w:r>
              <w:rPr>
                <w:rFonts w:ascii="Calibri" w:eastAsia="Calibri" w:hAnsi="Calibri" w:cs="Calibri"/>
                <w:b/>
                <w:sz w:val="22"/>
                <w:szCs w:val="22"/>
              </w:rPr>
              <w:t>Pražská developerská společnost, příspěvková organizace</w:t>
            </w:r>
          </w:p>
        </w:tc>
      </w:tr>
    </w:tbl>
    <w:p w14:paraId="0C3A8031" w14:textId="77777777" w:rsidR="00A65D2D" w:rsidRDefault="00A65D2D">
      <w:pPr>
        <w:keepNext/>
        <w:keepLines/>
        <w:pBdr>
          <w:top w:val="nil"/>
          <w:left w:val="nil"/>
          <w:bottom w:val="nil"/>
          <w:right w:val="nil"/>
          <w:between w:val="nil"/>
        </w:pBdr>
        <w:spacing w:before="283" w:after="120" w:line="252" w:lineRule="auto"/>
        <w:rPr>
          <w:rFonts w:ascii="Calibri" w:eastAsia="Calibri" w:hAnsi="Calibri" w:cs="Calibri"/>
          <w:b/>
          <w:smallCaps/>
          <w:color w:val="000000"/>
          <w:sz w:val="22"/>
          <w:szCs w:val="22"/>
        </w:rPr>
      </w:pPr>
    </w:p>
    <w:sectPr w:rsidR="00A65D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B2E2" w14:textId="77777777" w:rsidR="001275C1" w:rsidRDefault="001275C1">
      <w:r>
        <w:separator/>
      </w:r>
    </w:p>
  </w:endnote>
  <w:endnote w:type="continuationSeparator" w:id="0">
    <w:p w14:paraId="78EC7E1F" w14:textId="77777777" w:rsidR="001275C1" w:rsidRDefault="0012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PS-BoldMT">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08D9" w14:textId="77777777" w:rsidR="00A65D2D" w:rsidRDefault="00A65D2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EA38" w14:textId="77777777" w:rsidR="00A65D2D" w:rsidRDefault="00000000">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6216D">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BAF5E4F" w14:textId="77777777" w:rsidR="00A65D2D" w:rsidRDefault="00A65D2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209C" w14:textId="77777777" w:rsidR="00A65D2D" w:rsidRDefault="00A65D2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D2BB" w14:textId="77777777" w:rsidR="001275C1" w:rsidRDefault="001275C1">
      <w:r>
        <w:separator/>
      </w:r>
    </w:p>
  </w:footnote>
  <w:footnote w:type="continuationSeparator" w:id="0">
    <w:p w14:paraId="78E5BFF0" w14:textId="77777777" w:rsidR="001275C1" w:rsidRDefault="0012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3EB4" w14:textId="77777777" w:rsidR="00A65D2D" w:rsidRDefault="00A65D2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9994" w14:textId="77777777" w:rsidR="00A65D2D" w:rsidRDefault="00A65D2D">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CB1" w14:textId="77777777" w:rsidR="00A65D2D" w:rsidRDefault="00A65D2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7442"/>
    <w:multiLevelType w:val="multilevel"/>
    <w:tmpl w:val="BBF07A38"/>
    <w:lvl w:ilvl="0">
      <w:start w:val="1"/>
      <w:numFmt w:val="upperLetter"/>
      <w:pStyle w:val="Nadpis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237916"/>
    <w:multiLevelType w:val="multilevel"/>
    <w:tmpl w:val="420AE8EA"/>
    <w:lvl w:ilvl="0">
      <w:start w:val="1"/>
      <w:numFmt w:val="decimal"/>
      <w:pStyle w:val="Nadpis1"/>
      <w:lvlText w:val="%1."/>
      <w:lvlJc w:val="left"/>
      <w:pPr>
        <w:tabs>
          <w:tab w:val="num" w:pos="720"/>
        </w:tabs>
        <w:ind w:left="720" w:hanging="720"/>
      </w:pPr>
    </w:lvl>
    <w:lvl w:ilvl="1">
      <w:start w:val="1"/>
      <w:numFmt w:val="decimal"/>
      <w:pStyle w:val="Clanek11"/>
      <w:lvlText w:val="%2."/>
      <w:lvlJc w:val="left"/>
      <w:pPr>
        <w:tabs>
          <w:tab w:val="num" w:pos="1440"/>
        </w:tabs>
        <w:ind w:left="1440" w:hanging="720"/>
      </w:pPr>
    </w:lvl>
    <w:lvl w:ilvl="2">
      <w:start w:val="1"/>
      <w:numFmt w:val="decimal"/>
      <w:pStyle w:val="Claneka"/>
      <w:lvlText w:val="%3."/>
      <w:lvlJc w:val="left"/>
      <w:pPr>
        <w:tabs>
          <w:tab w:val="num" w:pos="2160"/>
        </w:tabs>
        <w:ind w:left="2160" w:hanging="720"/>
      </w:pPr>
    </w:lvl>
    <w:lvl w:ilvl="3">
      <w:start w:val="1"/>
      <w:numFmt w:val="decimal"/>
      <w:pStyle w:val="Clanek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35044E"/>
    <w:multiLevelType w:val="multilevel"/>
    <w:tmpl w:val="ADDAF694"/>
    <w:lvl w:ilvl="0">
      <w:start w:val="4"/>
      <w:numFmt w:val="decimal"/>
      <w:lvlText w:val="%1"/>
      <w:lvlJc w:val="left"/>
      <w:pPr>
        <w:ind w:left="375" w:hanging="375"/>
      </w:pPr>
    </w:lvl>
    <w:lvl w:ilvl="1">
      <w:start w:val="10"/>
      <w:numFmt w:val="decimal"/>
      <w:lvlText w:val="%1.%2"/>
      <w:lvlJc w:val="left"/>
      <w:pPr>
        <w:ind w:left="390" w:hanging="375"/>
      </w:pPr>
    </w:lvl>
    <w:lvl w:ilvl="2">
      <w:start w:val="1"/>
      <w:numFmt w:val="decimal"/>
      <w:lvlText w:val="%1.%2.%3"/>
      <w:lvlJc w:val="left"/>
      <w:pPr>
        <w:ind w:left="750" w:hanging="720"/>
      </w:pPr>
    </w:lvl>
    <w:lvl w:ilvl="3">
      <w:start w:val="1"/>
      <w:numFmt w:val="decimal"/>
      <w:lvlText w:val="%1.%2.%3.%4"/>
      <w:lvlJc w:val="left"/>
      <w:pPr>
        <w:ind w:left="765" w:hanging="720"/>
      </w:pPr>
    </w:lvl>
    <w:lvl w:ilvl="4">
      <w:start w:val="1"/>
      <w:numFmt w:val="decimal"/>
      <w:lvlText w:val="%1.%2.%3.%4.%5"/>
      <w:lvlJc w:val="left"/>
      <w:pPr>
        <w:ind w:left="1140" w:hanging="1080"/>
      </w:pPr>
    </w:lvl>
    <w:lvl w:ilvl="5">
      <w:start w:val="1"/>
      <w:numFmt w:val="decimal"/>
      <w:lvlText w:val="%1.%2.%3.%4.%5.%6"/>
      <w:lvlJc w:val="left"/>
      <w:pPr>
        <w:ind w:left="1155" w:hanging="1080"/>
      </w:pPr>
    </w:lvl>
    <w:lvl w:ilvl="6">
      <w:start w:val="1"/>
      <w:numFmt w:val="decimal"/>
      <w:lvlText w:val="%1.%2.%3.%4.%5.%6.%7"/>
      <w:lvlJc w:val="left"/>
      <w:pPr>
        <w:ind w:left="1530" w:hanging="1440"/>
      </w:pPr>
    </w:lvl>
    <w:lvl w:ilvl="7">
      <w:start w:val="1"/>
      <w:numFmt w:val="decimal"/>
      <w:lvlText w:val="%1.%2.%3.%4.%5.%6.%7.%8"/>
      <w:lvlJc w:val="left"/>
      <w:pPr>
        <w:ind w:left="1545" w:hanging="1440"/>
      </w:pPr>
    </w:lvl>
    <w:lvl w:ilvl="8">
      <w:start w:val="1"/>
      <w:numFmt w:val="decimal"/>
      <w:lvlText w:val="%1.%2.%3.%4.%5.%6.%7.%8.%9"/>
      <w:lvlJc w:val="left"/>
      <w:pPr>
        <w:ind w:left="1560" w:hanging="1440"/>
      </w:pPr>
    </w:lvl>
  </w:abstractNum>
  <w:num w:numId="1" w16cid:durableId="2075079156">
    <w:abstractNumId w:val="2"/>
  </w:num>
  <w:num w:numId="2" w16cid:durableId="1572890454">
    <w:abstractNumId w:val="0"/>
  </w:num>
  <w:num w:numId="3" w16cid:durableId="6738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2D"/>
    <w:rsid w:val="001275C1"/>
    <w:rsid w:val="0026216D"/>
    <w:rsid w:val="00391931"/>
    <w:rsid w:val="00A65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51A2"/>
  <w15:docId w15:val="{17EE1756-BD89-48AD-B5A2-4F71C60C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413"/>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link w:val="Nadpis1Char"/>
    <w:uiPriority w:val="9"/>
    <w:qFormat/>
    <w:rsid w:val="00470450"/>
    <w:pPr>
      <w:keepNext/>
      <w:numPr>
        <w:numId w:val="3"/>
      </w:numPr>
      <w:spacing w:before="240"/>
      <w:jc w:val="both"/>
      <w:outlineLvl w:val="0"/>
    </w:pPr>
    <w:rPr>
      <w:rFonts w:cs="Arial"/>
      <w:caps/>
      <w:kern w:val="32"/>
      <w:sz w:val="22"/>
      <w:szCs w:val="32"/>
      <w:lang w:eastAsia="en-US"/>
    </w:rPr>
  </w:style>
  <w:style w:type="paragraph" w:styleId="Nadpis2">
    <w:name w:val="heading 2"/>
    <w:basedOn w:val="Normln"/>
    <w:next w:val="Normln"/>
    <w:link w:val="Nadpis2Char"/>
    <w:uiPriority w:val="9"/>
    <w:semiHidden/>
    <w:unhideWhenUsed/>
    <w:qFormat/>
    <w:rsid w:val="00D569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adpis20">
    <w:name w:val="Nadpis_2"/>
    <w:next w:val="Normln"/>
    <w:uiPriority w:val="99"/>
    <w:rsid w:val="00D5697A"/>
    <w:pPr>
      <w:keepNext/>
      <w:keepLines/>
      <w:spacing w:before="283" w:after="120"/>
      <w:ind w:left="624" w:hanging="624"/>
    </w:pPr>
    <w:rPr>
      <w:rFonts w:ascii="Arial" w:hAnsi="Arial" w:cs="Arial-BoldMT"/>
      <w:b/>
      <w:bCs/>
      <w:caps/>
      <w:color w:val="000000"/>
      <w:sz w:val="20"/>
      <w:szCs w:val="20"/>
    </w:rPr>
  </w:style>
  <w:style w:type="paragraph" w:customStyle="1" w:styleId="My01">
    <w:name w:val="My01"/>
    <w:basedOn w:val="Nadpis2"/>
    <w:uiPriority w:val="99"/>
    <w:rsid w:val="00D5697A"/>
    <w:pPr>
      <w:keepNext w:val="0"/>
      <w:keepLines w:val="0"/>
      <w:tabs>
        <w:tab w:val="left" w:pos="22"/>
      </w:tabs>
      <w:autoSpaceDE w:val="0"/>
      <w:autoSpaceDN w:val="0"/>
      <w:adjustRightInd w:val="0"/>
      <w:spacing w:before="0" w:after="57" w:line="240" w:lineRule="exact"/>
      <w:ind w:left="624" w:hanging="624"/>
      <w:jc w:val="both"/>
      <w:outlineLvl w:val="9"/>
    </w:pPr>
    <w:rPr>
      <w:rFonts w:ascii="Arial" w:eastAsia="Times New Roman" w:hAnsi="Arial" w:cs="ArialMT"/>
      <w:bCs/>
      <w:color w:val="000000"/>
      <w:sz w:val="19"/>
      <w:szCs w:val="19"/>
      <w:lang w:eastAsia="en-US"/>
    </w:rPr>
  </w:style>
  <w:style w:type="paragraph" w:customStyle="1" w:styleId="My02">
    <w:name w:val="My02"/>
    <w:basedOn w:val="Normln"/>
    <w:uiPriority w:val="99"/>
    <w:rsid w:val="00D5697A"/>
    <w:pPr>
      <w:autoSpaceDE w:val="0"/>
      <w:autoSpaceDN w:val="0"/>
      <w:adjustRightInd w:val="0"/>
      <w:spacing w:after="57" w:line="228" w:lineRule="atLeast"/>
      <w:ind w:left="1304" w:hanging="680"/>
      <w:jc w:val="both"/>
    </w:pPr>
    <w:rPr>
      <w:rFonts w:ascii="Arial" w:hAnsi="Arial" w:cs="ArialMT"/>
      <w:color w:val="000000"/>
      <w:sz w:val="19"/>
      <w:szCs w:val="19"/>
      <w:lang w:eastAsia="en-US"/>
    </w:rPr>
  </w:style>
  <w:style w:type="paragraph" w:customStyle="1" w:styleId="My01odsaz">
    <w:name w:val="My01_odsaz"/>
    <w:basedOn w:val="My01"/>
    <w:uiPriority w:val="99"/>
    <w:rsid w:val="00D5697A"/>
    <w:pPr>
      <w:ind w:firstLine="0"/>
    </w:pPr>
  </w:style>
  <w:style w:type="paragraph" w:customStyle="1" w:styleId="Bylodohodnuto">
    <w:name w:val="Bylo dohodnuto"/>
    <w:basedOn w:val="Nadpis20"/>
    <w:uiPriority w:val="99"/>
    <w:rsid w:val="00D5697A"/>
  </w:style>
  <w:style w:type="paragraph" w:customStyle="1" w:styleId="BylodohodnutoMain">
    <w:name w:val="Bylo dohodnuto_Main"/>
    <w:basedOn w:val="Bylodohodnuto"/>
    <w:uiPriority w:val="99"/>
    <w:rsid w:val="00D5697A"/>
    <w:pPr>
      <w:spacing w:after="0"/>
    </w:pPr>
  </w:style>
  <w:style w:type="paragraph" w:customStyle="1" w:styleId="SignatureBlock">
    <w:name w:val="SignatureBlock"/>
    <w:basedOn w:val="Normln"/>
    <w:next w:val="Normln"/>
    <w:uiPriority w:val="99"/>
    <w:rsid w:val="00D5697A"/>
    <w:pPr>
      <w:keepNext/>
      <w:keepLines/>
      <w:widowControl w:val="0"/>
      <w:tabs>
        <w:tab w:val="left" w:pos="900"/>
        <w:tab w:val="left" w:pos="5387"/>
        <w:tab w:val="left" w:pos="5731"/>
        <w:tab w:val="right" w:pos="9000"/>
      </w:tabs>
      <w:suppressAutoHyphens/>
      <w:autoSpaceDE w:val="0"/>
      <w:autoSpaceDN w:val="0"/>
      <w:adjustRightInd w:val="0"/>
      <w:spacing w:before="120" w:after="120" w:line="248" w:lineRule="atLeast"/>
      <w:ind w:left="360" w:hanging="360"/>
      <w:jc w:val="both"/>
    </w:pPr>
    <w:rPr>
      <w:rFonts w:ascii="Arial" w:hAnsi="Arial" w:cs="ArialMT"/>
      <w:color w:val="000000"/>
      <w:sz w:val="19"/>
      <w:szCs w:val="19"/>
      <w:lang w:eastAsia="en-US"/>
    </w:rPr>
  </w:style>
  <w:style w:type="character" w:customStyle="1" w:styleId="Puntik">
    <w:name w:val="_Puntik"/>
    <w:uiPriority w:val="99"/>
    <w:rsid w:val="00D5697A"/>
    <w:rPr>
      <w:rFonts w:ascii="Arial" w:hAnsi="Arial" w:cs="Calibri" w:hint="default"/>
      <w:color w:val="000000"/>
      <w:sz w:val="19"/>
    </w:rPr>
  </w:style>
  <w:style w:type="character" w:customStyle="1" w:styleId="Nadpis2Char">
    <w:name w:val="Nadpis 2 Char"/>
    <w:basedOn w:val="Standardnpsmoodstavce"/>
    <w:link w:val="Nadpis2"/>
    <w:uiPriority w:val="9"/>
    <w:semiHidden/>
    <w:rsid w:val="00D5697A"/>
    <w:rPr>
      <w:rFonts w:asciiTheme="majorHAnsi" w:eastAsiaTheme="majorEastAsia" w:hAnsiTheme="majorHAnsi" w:cstheme="majorBidi"/>
      <w:color w:val="2F5496" w:themeColor="accent1" w:themeShade="BF"/>
      <w:sz w:val="26"/>
      <w:szCs w:val="26"/>
      <w:lang w:eastAsia="cs-CZ"/>
    </w:rPr>
  </w:style>
  <w:style w:type="paragraph" w:styleId="Odstavecseseznamem">
    <w:name w:val="List Paragraph"/>
    <w:aliases w:val="Bullet Number,A-Odrážky1,Odstavec s názvem,Nad,Odstavec_muj,Odstavec cíl se seznamem,Odstavec se seznamem5"/>
    <w:basedOn w:val="Normln"/>
    <w:link w:val="OdstavecseseznamemChar"/>
    <w:qFormat/>
    <w:rsid w:val="00764979"/>
    <w:pPr>
      <w:ind w:left="720"/>
      <w:contextualSpacing/>
    </w:pPr>
  </w:style>
  <w:style w:type="character" w:customStyle="1" w:styleId="OdstavecseseznamemChar">
    <w:name w:val="Odstavec se seznamem Char"/>
    <w:aliases w:val="Bullet Number Char,A-Odrážky1 Char,Odstavec s názvem Char,Nad Char,Odstavec_muj Char,Odstavec cíl se seznamem Char,Odstavec se seznamem5 Char"/>
    <w:link w:val="Odstavecseseznamem"/>
    <w:uiPriority w:val="1"/>
    <w:locked/>
    <w:rsid w:val="00764979"/>
    <w:rPr>
      <w:rFonts w:ascii="Times New Roman" w:eastAsia="Times New Roman" w:hAnsi="Times New Roman" w:cs="Times New Roman"/>
      <w:sz w:val="24"/>
      <w:szCs w:val="24"/>
      <w:lang w:eastAsia="cs-CZ"/>
    </w:rPr>
  </w:style>
  <w:style w:type="character" w:customStyle="1" w:styleId="Serif">
    <w:name w:val="Serif"/>
    <w:uiPriority w:val="99"/>
    <w:rsid w:val="005A6372"/>
    <w:rPr>
      <w:rFonts w:ascii="Times New Roman" w:hAnsi="Times New Roman" w:cs="TimesNewRomanPS-BoldMT" w:hint="default"/>
      <w:b w:val="0"/>
      <w:bCs/>
      <w:color w:val="000000"/>
      <w:sz w:val="21"/>
      <w:szCs w:val="21"/>
    </w:rPr>
  </w:style>
  <w:style w:type="character" w:styleId="Odkaznakoment">
    <w:name w:val="annotation reference"/>
    <w:basedOn w:val="Standardnpsmoodstavce"/>
    <w:uiPriority w:val="99"/>
    <w:unhideWhenUsed/>
    <w:rsid w:val="001A58A8"/>
    <w:rPr>
      <w:sz w:val="16"/>
      <w:szCs w:val="16"/>
    </w:rPr>
  </w:style>
  <w:style w:type="paragraph" w:styleId="Textkomente">
    <w:name w:val="annotation text"/>
    <w:basedOn w:val="Normln"/>
    <w:link w:val="TextkomenteChar"/>
    <w:uiPriority w:val="99"/>
    <w:unhideWhenUsed/>
    <w:rsid w:val="001A58A8"/>
    <w:rPr>
      <w:sz w:val="20"/>
      <w:szCs w:val="20"/>
    </w:rPr>
  </w:style>
  <w:style w:type="character" w:customStyle="1" w:styleId="TextkomenteChar">
    <w:name w:val="Text komentáře Char"/>
    <w:basedOn w:val="Standardnpsmoodstavce"/>
    <w:link w:val="Textkomente"/>
    <w:uiPriority w:val="99"/>
    <w:rsid w:val="001A58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58A8"/>
    <w:rPr>
      <w:b/>
      <w:bCs/>
    </w:rPr>
  </w:style>
  <w:style w:type="character" w:customStyle="1" w:styleId="PedmtkomenteChar">
    <w:name w:val="Předmět komentáře Char"/>
    <w:basedOn w:val="TextkomenteChar"/>
    <w:link w:val="Pedmtkomente"/>
    <w:uiPriority w:val="99"/>
    <w:semiHidden/>
    <w:rsid w:val="001A58A8"/>
    <w:rPr>
      <w:rFonts w:ascii="Times New Roman" w:eastAsia="Times New Roman" w:hAnsi="Times New Roman" w:cs="Times New Roman"/>
      <w:b/>
      <w:bCs/>
      <w:sz w:val="20"/>
      <w:szCs w:val="20"/>
      <w:lang w:eastAsia="cs-CZ"/>
    </w:rPr>
  </w:style>
  <w:style w:type="table" w:styleId="Mkatabulky">
    <w:name w:val="Table Grid"/>
    <w:basedOn w:val="Normlntabulka"/>
    <w:uiPriority w:val="39"/>
    <w:unhideWhenUsed/>
    <w:rsid w:val="000B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470450"/>
    <w:rPr>
      <w:rFonts w:ascii="Times New Roman" w:eastAsia="Times New Roman" w:hAnsi="Times New Roman" w:cs="Arial"/>
      <w:caps/>
      <w:kern w:val="32"/>
      <w:szCs w:val="32"/>
    </w:rPr>
  </w:style>
  <w:style w:type="paragraph" w:customStyle="1" w:styleId="Clanek11">
    <w:name w:val="Clanek 1.1"/>
    <w:basedOn w:val="Nadpis2"/>
    <w:qFormat/>
    <w:rsid w:val="00470450"/>
    <w:pPr>
      <w:keepNext w:val="0"/>
      <w:keepLines w:val="0"/>
      <w:widowControl w:val="0"/>
      <w:numPr>
        <w:ilvl w:val="1"/>
        <w:numId w:val="3"/>
      </w:numPr>
      <w:tabs>
        <w:tab w:val="num" w:pos="360"/>
      </w:tabs>
      <w:spacing w:before="120" w:after="120"/>
      <w:ind w:left="0" w:firstLine="0"/>
      <w:jc w:val="both"/>
    </w:pPr>
    <w:rPr>
      <w:rFonts w:ascii="Times New Roman" w:eastAsia="SimSun" w:hAnsi="Times New Roman" w:cs="Arial"/>
      <w:bCs/>
      <w:iCs/>
      <w:color w:val="auto"/>
      <w:sz w:val="22"/>
      <w:szCs w:val="28"/>
      <w:lang w:eastAsia="en-US"/>
    </w:rPr>
  </w:style>
  <w:style w:type="paragraph" w:customStyle="1" w:styleId="Claneka">
    <w:name w:val="Clanek (a)"/>
    <w:basedOn w:val="Normln"/>
    <w:qFormat/>
    <w:rsid w:val="00470450"/>
    <w:pPr>
      <w:keepLines/>
      <w:widowControl w:val="0"/>
      <w:numPr>
        <w:ilvl w:val="2"/>
        <w:numId w:val="3"/>
      </w:numPr>
      <w:spacing w:before="120" w:after="120"/>
      <w:jc w:val="both"/>
    </w:pPr>
    <w:rPr>
      <w:rFonts w:eastAsia="SimSun"/>
      <w:sz w:val="22"/>
      <w:lang w:eastAsia="en-US"/>
    </w:rPr>
  </w:style>
  <w:style w:type="paragraph" w:customStyle="1" w:styleId="Claneki">
    <w:name w:val="Clanek (i)"/>
    <w:basedOn w:val="Normln"/>
    <w:qFormat/>
    <w:rsid w:val="00470450"/>
    <w:pPr>
      <w:keepNext/>
      <w:numPr>
        <w:ilvl w:val="3"/>
        <w:numId w:val="3"/>
      </w:numPr>
      <w:spacing w:before="120" w:after="120"/>
      <w:jc w:val="both"/>
    </w:pPr>
    <w:rPr>
      <w:rFonts w:eastAsia="SimSun"/>
      <w:color w:val="000000"/>
      <w:sz w:val="22"/>
      <w:lang w:eastAsia="en-US"/>
    </w:rPr>
  </w:style>
  <w:style w:type="paragraph" w:customStyle="1" w:styleId="Normodsaz">
    <w:name w:val="Norm.odsaz."/>
    <w:basedOn w:val="Normln"/>
    <w:rsid w:val="00B40A59"/>
    <w:pPr>
      <w:jc w:val="both"/>
    </w:pPr>
    <w:rPr>
      <w:szCs w:val="20"/>
    </w:rPr>
  </w:style>
  <w:style w:type="paragraph" w:styleId="Textbubliny">
    <w:name w:val="Balloon Text"/>
    <w:basedOn w:val="Normln"/>
    <w:link w:val="TextbublinyChar"/>
    <w:uiPriority w:val="99"/>
    <w:semiHidden/>
    <w:unhideWhenUsed/>
    <w:rsid w:val="005F3F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3F71"/>
    <w:rPr>
      <w:rFonts w:ascii="Segoe UI" w:eastAsia="Times New Roman" w:hAnsi="Segoe UI" w:cs="Segoe UI"/>
      <w:sz w:val="18"/>
      <w:szCs w:val="18"/>
      <w:lang w:eastAsia="cs-CZ"/>
    </w:rPr>
  </w:style>
  <w:style w:type="paragraph" w:customStyle="1" w:styleId="Text11">
    <w:name w:val="Text 1.1"/>
    <w:basedOn w:val="Normln"/>
    <w:qFormat/>
    <w:rsid w:val="00337D55"/>
    <w:pPr>
      <w:keepNext/>
      <w:spacing w:before="120" w:after="120"/>
      <w:ind w:left="561"/>
      <w:jc w:val="both"/>
    </w:pPr>
    <w:rPr>
      <w:rFonts w:eastAsia="SimSun"/>
      <w:sz w:val="22"/>
      <w:szCs w:val="20"/>
      <w:lang w:eastAsia="en-US"/>
    </w:rPr>
  </w:style>
  <w:style w:type="paragraph" w:styleId="Zhlav">
    <w:name w:val="header"/>
    <w:basedOn w:val="Normln"/>
    <w:link w:val="ZhlavChar"/>
    <w:uiPriority w:val="99"/>
    <w:unhideWhenUsed/>
    <w:rsid w:val="0046013D"/>
    <w:pPr>
      <w:tabs>
        <w:tab w:val="center" w:pos="4536"/>
        <w:tab w:val="right" w:pos="9072"/>
      </w:tabs>
    </w:pPr>
  </w:style>
  <w:style w:type="character" w:customStyle="1" w:styleId="ZhlavChar">
    <w:name w:val="Záhlaví Char"/>
    <w:basedOn w:val="Standardnpsmoodstavce"/>
    <w:link w:val="Zhlav"/>
    <w:uiPriority w:val="99"/>
    <w:rsid w:val="004601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013D"/>
    <w:pPr>
      <w:tabs>
        <w:tab w:val="center" w:pos="4536"/>
        <w:tab w:val="right" w:pos="9072"/>
      </w:tabs>
    </w:pPr>
  </w:style>
  <w:style w:type="character" w:customStyle="1" w:styleId="ZpatChar">
    <w:name w:val="Zápatí Char"/>
    <w:basedOn w:val="Standardnpsmoodstavce"/>
    <w:link w:val="Zpat"/>
    <w:uiPriority w:val="99"/>
    <w:rsid w:val="0046013D"/>
    <w:rPr>
      <w:rFonts w:ascii="Times New Roman" w:eastAsia="Times New Roman" w:hAnsi="Times New Roman" w:cs="Times New Roman"/>
      <w:sz w:val="24"/>
      <w:szCs w:val="24"/>
      <w:lang w:eastAsia="cs-CZ"/>
    </w:rPr>
  </w:style>
  <w:style w:type="paragraph" w:customStyle="1" w:styleId="Nadpis11">
    <w:name w:val="Nadpis 11"/>
    <w:basedOn w:val="Nadpis1"/>
    <w:next w:val="Clanek11"/>
    <w:semiHidden/>
    <w:qFormat/>
    <w:rsid w:val="009D4ECF"/>
    <w:pPr>
      <w:numPr>
        <w:numId w:val="2"/>
      </w:numPr>
      <w:ind w:firstLine="0"/>
    </w:pPr>
    <w:rPr>
      <w:rFonts w:eastAsia="SimSun"/>
      <w:b/>
      <w:bCs/>
    </w:rPr>
  </w:style>
  <w:style w:type="paragraph" w:styleId="Revize">
    <w:name w:val="Revision"/>
    <w:hidden/>
    <w:uiPriority w:val="99"/>
    <w:semiHidden/>
    <w:rsid w:val="00CD4D18"/>
  </w:style>
  <w:style w:type="character" w:customStyle="1" w:styleId="acnormalChar">
    <w:name w:val="ac_normal Char"/>
    <w:link w:val="acnormal"/>
    <w:locked/>
    <w:rsid w:val="00ED4E50"/>
    <w:rPr>
      <w:sz w:val="16"/>
    </w:rPr>
  </w:style>
  <w:style w:type="paragraph" w:customStyle="1" w:styleId="acnormal">
    <w:name w:val="ac_normal"/>
    <w:basedOn w:val="Normln"/>
    <w:link w:val="acnormalChar"/>
    <w:qFormat/>
    <w:rsid w:val="00ED4E50"/>
    <w:pPr>
      <w:spacing w:before="120" w:after="120" w:line="276" w:lineRule="auto"/>
      <w:jc w:val="both"/>
    </w:pPr>
    <w:rPr>
      <w:rFonts w:asciiTheme="minorHAnsi" w:eastAsiaTheme="minorHAnsi" w:hAnsiTheme="minorHAnsi" w:cstheme="minorBidi"/>
      <w:sz w:val="16"/>
      <w:szCs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A8MTtIiYoWwCvLlxib+6pUG9Hg==">AMUW2mXJQLIj6WSFJzkab+JT8XcOPRXLbj0uc6dFz6jNBXmVawi/rFfdd3n+MffWxpw9VX9o6kHWMlfXBgsW2ChILrDbgdcB9nYMiIOUKg/yqRklYX3mPtbz4Ac1Xj+nJk9oHhLGTiUlLezRu6KAhqw6Va1Luf9G4vMIeoGtnBm7aGG5i4yjNIvca1Mk6WXl3Qp2qcxJfPA2G6XXcWd8B/F+be8clA8aCZEXP323BQvDGnylSTjs2+ht1fGR2eMmJSjtCTHG+c3rUa38/xDOmkq4KYlFXb1oXZEYtyE9SDZCeeOI7TB8I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4662</Words>
  <Characters>27507</Characters>
  <Application>Microsoft Office Word</Application>
  <DocSecurity>0</DocSecurity>
  <Lines>229</Lines>
  <Paragraphs>64</Paragraphs>
  <ScaleCrop>false</ScaleCrop>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PETERKA &amp; PARTNERS</dc:creator>
  <cp:lastModifiedBy>Martina Treščáková</cp:lastModifiedBy>
  <cp:revision>3</cp:revision>
  <dcterms:created xsi:type="dcterms:W3CDTF">2023-02-13T14:16:00Z</dcterms:created>
  <dcterms:modified xsi:type="dcterms:W3CDTF">2023-02-13T14:18:00Z</dcterms:modified>
</cp:coreProperties>
</file>