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5D1190" w14:textId="77777777" w:rsidTr="00E66B89">
        <w:trPr>
          <w:cantSplit/>
          <w:trHeight w:val="1095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E631D8E" w14:textId="77777777" w:rsidR="0098229D" w:rsidRPr="00E34032" w:rsidRDefault="00E34032" w:rsidP="0091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546CDA">
              <w:rPr>
                <w:rFonts w:cs="Georgia"/>
                <w:b/>
                <w:bCs/>
                <w:color w:val="000000"/>
                <w:sz w:val="43"/>
                <w:szCs w:val="43"/>
              </w:rPr>
              <w:t>0</w:t>
            </w:r>
            <w:r w:rsidR="004254FA" w:rsidRPr="004254FA">
              <w:rPr>
                <w:rFonts w:cs="Georgia"/>
                <w:b/>
                <w:bCs/>
                <w:sz w:val="43"/>
                <w:szCs w:val="43"/>
              </w:rPr>
              <w:t>55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546CDA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5B71808A" w14:textId="270B68EF" w:rsidR="0098229D" w:rsidRPr="00B4150D" w:rsidRDefault="001E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582B3DC7" wp14:editId="31BC7CC5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25" w:rsidRPr="00E24129" w14:paraId="18B6A68D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9779C94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CBE9662" w14:textId="77777777" w:rsidR="00362025" w:rsidRPr="001E2066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2066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69C056B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6A88AF36" w14:textId="77777777" w:rsidR="00362025" w:rsidRPr="00A25C88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color w:val="000000"/>
              </w:rPr>
              <w:t>AQUATIS a</w:t>
            </w:r>
            <w:r w:rsidRPr="00141BCD">
              <w:rPr>
                <w:rFonts w:cs="Georgia"/>
                <w:b/>
                <w:color w:val="000000"/>
              </w:rPr>
              <w:t>.</w:t>
            </w:r>
            <w:r>
              <w:rPr>
                <w:rFonts w:cs="Georgia"/>
                <w:b/>
                <w:color w:val="000000"/>
              </w:rPr>
              <w:t>s</w:t>
            </w:r>
            <w:r w:rsidRPr="00141BCD">
              <w:rPr>
                <w:rFonts w:cs="Georgia"/>
                <w:b/>
                <w:color w:val="000000"/>
              </w:rPr>
              <w:t>.</w:t>
            </w:r>
          </w:p>
        </w:tc>
      </w:tr>
      <w:tr w:rsidR="00362025" w:rsidRPr="00E24129" w14:paraId="31E16BE7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32203355" w14:textId="77777777" w:rsidR="00362025" w:rsidRPr="00566F6C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E21FE" w14:textId="77777777" w:rsidR="00362025" w:rsidRPr="00EF5B87" w:rsidRDefault="00B1789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n</w:t>
            </w:r>
            <w:r w:rsidR="00362025" w:rsidRPr="00EF5B87">
              <w:rPr>
                <w:rFonts w:cs="Georgia"/>
                <w:color w:val="000000"/>
              </w:rPr>
              <w:t>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6E4AC624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5A04E1C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Botanická 834/56</w:t>
            </w:r>
          </w:p>
        </w:tc>
      </w:tr>
      <w:tr w:rsidR="00362025" w:rsidRPr="00E24129" w14:paraId="44C2656F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2FF54DB1" w14:textId="77777777" w:rsidR="00362025" w:rsidRPr="00EF5B87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251CB" w14:textId="77777777" w:rsidR="00362025" w:rsidRPr="00EF5B87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03F8D86E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C9394DA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602 00 Brno</w:t>
            </w:r>
          </w:p>
        </w:tc>
      </w:tr>
      <w:tr w:rsidR="00362025" w:rsidRPr="00E24129" w14:paraId="392DBE66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0BA1F13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0E3F" w14:textId="77777777" w:rsidR="00362025" w:rsidRPr="00BC6B0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3FA418E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2B1C70B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t>46347526</w:t>
            </w:r>
          </w:p>
        </w:tc>
      </w:tr>
      <w:tr w:rsidR="00362025" w:rsidRPr="00E24129" w14:paraId="2EDA82A7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2AEE1AE2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A230D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D6F601F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4C75A28" w14:textId="77777777" w:rsidR="00362025" w:rsidRPr="00D67FF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t>CZ46347526</w:t>
            </w:r>
          </w:p>
        </w:tc>
      </w:tr>
      <w:tr w:rsidR="00362025" w:rsidRPr="00E24129" w14:paraId="45B8E797" w14:textId="77777777" w:rsidTr="00A25C88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FD31D82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FB9BA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2924E293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14:paraId="0714D841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Plátce DPH</w:t>
            </w:r>
          </w:p>
        </w:tc>
      </w:tr>
      <w:tr w:rsidR="00362025" w:rsidRPr="00E24129" w14:paraId="515D692B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1996B9D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2451E" w14:textId="3CD39286" w:rsidR="00362025" w:rsidRPr="00AF7E54" w:rsidRDefault="0027093B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27CFF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3E20818" w14:textId="33F2D2B4" w:rsidR="00362025" w:rsidRPr="00AF7E54" w:rsidRDefault="0027093B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</w:tr>
      <w:tr w:rsidR="00362025" w:rsidRPr="00E24129" w14:paraId="4163A605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7987868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FE2D4" w14:textId="1A2684EF" w:rsidR="00362025" w:rsidRPr="005258CA" w:rsidRDefault="0027093B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DCFEF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ADED37A" w14:textId="242FC611" w:rsidR="00362025" w:rsidRPr="009152E1" w:rsidRDefault="0027093B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</w:tr>
      <w:tr w:rsidR="00362025" w:rsidRPr="00E24129" w14:paraId="2DFCB8D8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6E4D839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7C458" w14:textId="1FCDA266" w:rsidR="00362025" w:rsidRPr="005258CA" w:rsidRDefault="0027093B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4424E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5B0781D" w14:textId="42B95177" w:rsidR="00362025" w:rsidRPr="00A25C88" w:rsidRDefault="0027093B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</w:tr>
      <w:tr w:rsidR="00362025" w:rsidRPr="00E24129" w14:paraId="54C8A7C6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34BF4CF" w14:textId="77777777" w:rsidR="00362025" w:rsidRPr="00D67FF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B87D6" w14:textId="2845BBA6" w:rsidR="00362025" w:rsidRPr="005258CA" w:rsidRDefault="0027093B" w:rsidP="0027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E008" w14:textId="77777777" w:rsidR="00362025" w:rsidRPr="00AF7E54" w:rsidRDefault="00362025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E1D4ABA" w14:textId="6FA6C4BD" w:rsidR="00362025" w:rsidRPr="00A25C88" w:rsidRDefault="0027093B" w:rsidP="0036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</w:t>
            </w:r>
          </w:p>
        </w:tc>
      </w:tr>
      <w:tr w:rsidR="00670F35" w:rsidRPr="00E24129" w14:paraId="5B3CFE1B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30D9277B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5CC5747" w14:textId="77777777" w:rsidR="00670F35" w:rsidRPr="0084195A" w:rsidRDefault="00362025" w:rsidP="0091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6"/>
                <w:szCs w:val="16"/>
                <w:highlight w:val="yellow"/>
              </w:rPr>
            </w:pPr>
            <w:r w:rsidRPr="0084195A">
              <w:rPr>
                <w:rFonts w:cs="Georgia"/>
                <w:color w:val="000000"/>
                <w:sz w:val="16"/>
                <w:szCs w:val="16"/>
              </w:rPr>
              <w:t xml:space="preserve">Zapsána v obchodním rejstříku vedeném u </w:t>
            </w:r>
            <w:r w:rsidRPr="0084195A">
              <w:rPr>
                <w:sz w:val="16"/>
                <w:szCs w:val="16"/>
              </w:rPr>
              <w:t>Krajského soudu v Brně</w:t>
            </w:r>
            <w:r w:rsidRPr="0084195A">
              <w:rPr>
                <w:rFonts w:cs="Georgia"/>
                <w:color w:val="000000"/>
                <w:sz w:val="16"/>
                <w:szCs w:val="16"/>
              </w:rPr>
              <w:t xml:space="preserve">, oddíl C, vložka </w:t>
            </w:r>
            <w:r w:rsidRPr="0084195A">
              <w:rPr>
                <w:sz w:val="16"/>
                <w:szCs w:val="16"/>
              </w:rPr>
              <w:t>59316</w:t>
            </w:r>
          </w:p>
        </w:tc>
      </w:tr>
    </w:tbl>
    <w:p w14:paraId="4DED3E4E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2F9C5EFC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217C10C7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5A1F0DBF" w14:textId="77777777" w:rsidTr="00866741">
        <w:trPr>
          <w:cantSplit/>
          <w:trHeight w:val="1461"/>
        </w:trPr>
        <w:tc>
          <w:tcPr>
            <w:tcW w:w="10495" w:type="dxa"/>
            <w:gridSpan w:val="2"/>
            <w:vAlign w:val="bottom"/>
          </w:tcPr>
          <w:p w14:paraId="1CF4C855" w14:textId="77777777" w:rsidR="008035C9" w:rsidRDefault="004302B3" w:rsidP="00CA7A67">
            <w:pPr>
              <w:spacing w:before="120" w:after="0"/>
              <w:ind w:right="108"/>
              <w:jc w:val="both"/>
            </w:pPr>
            <w:r>
              <w:t>Monitoring a v</w:t>
            </w:r>
            <w:r w:rsidR="00C21249" w:rsidRPr="00C21249">
              <w:t xml:space="preserve">yhodnocení průběhu hladin </w:t>
            </w:r>
            <w:r w:rsidR="00B96756" w:rsidRPr="00C21249">
              <w:t>pomocí přenosných limnigrafů v</w:t>
            </w:r>
            <w:r w:rsidR="00B96756">
              <w:t xml:space="preserve"> 9 </w:t>
            </w:r>
            <w:r w:rsidR="00B96756" w:rsidRPr="00C21249">
              <w:t>profilech</w:t>
            </w:r>
            <w:r w:rsidR="00B96756">
              <w:t xml:space="preserve"> v roce 202</w:t>
            </w:r>
            <w:r w:rsidR="00546CDA">
              <w:t>3</w:t>
            </w:r>
            <w:r w:rsidR="007B7EF4">
              <w:t xml:space="preserve"> včetně </w:t>
            </w:r>
            <w:r w:rsidR="007B7EF4" w:rsidRPr="00C21249">
              <w:t>kontrolní</w:t>
            </w:r>
            <w:r w:rsidR="007B7EF4">
              <w:t>ho</w:t>
            </w:r>
            <w:r w:rsidR="007B7EF4" w:rsidRPr="00C21249">
              <w:t xml:space="preserve"> geodetické</w:t>
            </w:r>
            <w:r w:rsidR="007B7EF4">
              <w:t>ho</w:t>
            </w:r>
            <w:r w:rsidR="007B7EF4" w:rsidRPr="00C21249">
              <w:t xml:space="preserve"> zaměření hladiny</w:t>
            </w:r>
            <w:r w:rsidR="008035C9" w:rsidRPr="008035C9">
              <w:t>.</w:t>
            </w:r>
            <w:r w:rsidR="00B96756">
              <w:t xml:space="preserve"> Monitoring naváže</w:t>
            </w:r>
            <w:r w:rsidR="00B96756" w:rsidRPr="008035C9">
              <w:t xml:space="preserve"> na sledování prováděná od roku 2009</w:t>
            </w:r>
            <w:r w:rsidR="005B525E">
              <w:t xml:space="preserve"> a provede srovnání s výsledky předchozích let</w:t>
            </w:r>
            <w:r w:rsidR="007B7EF4">
              <w:t>.</w:t>
            </w:r>
            <w:r w:rsidR="0080092F">
              <w:t xml:space="preserve"> B</w:t>
            </w:r>
            <w:r w:rsidR="0080092F" w:rsidRPr="0080092F">
              <w:t xml:space="preserve">ude zpracována </w:t>
            </w:r>
            <w:r w:rsidR="0080092F">
              <w:t>závěrečná zpráva za rok 202</w:t>
            </w:r>
            <w:r w:rsidR="00546CDA">
              <w:t>3</w:t>
            </w:r>
            <w:r w:rsidR="0080092F">
              <w:t xml:space="preserve"> a </w:t>
            </w:r>
            <w:r w:rsidR="0080092F" w:rsidRPr="0080092F">
              <w:t>dílčí zpráva zahrnující výsledky monitoringu k</w:t>
            </w:r>
            <w:r w:rsidR="00546CDA">
              <w:t> 31.10.2023</w:t>
            </w:r>
            <w:r w:rsidR="0080092F">
              <w:t>.</w:t>
            </w:r>
          </w:p>
          <w:p w14:paraId="75B63619" w14:textId="77777777" w:rsidR="00B96756" w:rsidRDefault="00C21249" w:rsidP="00B96756">
            <w:pPr>
              <w:spacing w:before="120" w:after="0"/>
              <w:ind w:right="108"/>
              <w:jc w:val="both"/>
            </w:pPr>
            <w:r w:rsidRPr="00C21249">
              <w:t>V rámci zajištění provozuschopnosti monitorovací sítě zajistí ZHOTOVITEL sběr dat, údržbu a opravu přenosných limnigrafů, v případě nemožnosti opravy zajistí OBJEDNATEL nový limnigraf a ZHOTOVITEL provede jeho instalaci a zprovoznění do 1</w:t>
            </w:r>
            <w:r>
              <w:t>5</w:t>
            </w:r>
            <w:r w:rsidRPr="00C21249">
              <w:t xml:space="preserve"> dní od předání za předpokladu vhodných hydrologických podmínek. </w:t>
            </w:r>
          </w:p>
          <w:p w14:paraId="6A465963" w14:textId="77777777" w:rsidR="00E66B89" w:rsidRDefault="00CA7A67" w:rsidP="00B96756">
            <w:pPr>
              <w:spacing w:before="120" w:after="0"/>
              <w:ind w:right="108"/>
              <w:jc w:val="both"/>
            </w:pPr>
            <w:r w:rsidRPr="00DD66E0">
              <w:t>Výstup</w:t>
            </w:r>
            <w:r w:rsidR="00866741" w:rsidRPr="00DD66E0">
              <w:t xml:space="preserve">y </w:t>
            </w:r>
            <w:r w:rsidRPr="00DD66E0">
              <w:t>bud</w:t>
            </w:r>
            <w:r w:rsidR="00866741" w:rsidRPr="00DD66E0">
              <w:t>ou</w:t>
            </w:r>
            <w:r w:rsidRPr="00DD66E0">
              <w:t xml:space="preserve"> předán</w:t>
            </w:r>
            <w:r w:rsidR="00866741" w:rsidRPr="00DD66E0">
              <w:t>y</w:t>
            </w:r>
            <w:r w:rsidRPr="00DD66E0">
              <w:t xml:space="preserve"> </w:t>
            </w:r>
            <w:r w:rsidR="003B6CC3" w:rsidRPr="00DD66E0">
              <w:t xml:space="preserve">odběrateli </w:t>
            </w:r>
            <w:r w:rsidR="00C21249">
              <w:t>4</w:t>
            </w:r>
            <w:r w:rsidRPr="00DD66E0">
              <w:t xml:space="preserve">x v tištěné podobě a </w:t>
            </w:r>
            <w:r w:rsidR="003B6CC3" w:rsidRPr="00DD66E0">
              <w:t xml:space="preserve">dále </w:t>
            </w:r>
            <w:r w:rsidRPr="00DD66E0">
              <w:t xml:space="preserve">2x </w:t>
            </w:r>
            <w:r w:rsidR="003B6CC3" w:rsidRPr="00DD66E0">
              <w:t>ve formě elektronické (na</w:t>
            </w:r>
            <w:r w:rsidRPr="00DD66E0">
              <w:t xml:space="preserve"> CD</w:t>
            </w:r>
            <w:r w:rsidR="003B6CC3" w:rsidRPr="00DD66E0">
              <w:t>-ROM)</w:t>
            </w:r>
            <w:r w:rsidRPr="00DD66E0">
              <w:t>. Textová část bude uložena ve formátu *.doc - Microsoft Word 2000, obrázky *.</w:t>
            </w:r>
            <w:proofErr w:type="spellStart"/>
            <w:r w:rsidRPr="00DD66E0">
              <w:t>tif</w:t>
            </w:r>
            <w:proofErr w:type="spellEnd"/>
            <w:r w:rsidRPr="00DD66E0">
              <w:t xml:space="preserve"> nebo *.</w:t>
            </w:r>
            <w:proofErr w:type="spellStart"/>
            <w:r w:rsidRPr="00DD66E0">
              <w:t>jpg</w:t>
            </w:r>
            <w:proofErr w:type="spellEnd"/>
            <w:r w:rsidRPr="00DD66E0">
              <w:t xml:space="preserve"> a výkresy ve formátech *.</w:t>
            </w:r>
            <w:proofErr w:type="spellStart"/>
            <w:r w:rsidRPr="00DD66E0">
              <w:t>dwg</w:t>
            </w:r>
            <w:proofErr w:type="spellEnd"/>
            <w:r w:rsidRPr="00DD66E0">
              <w:t xml:space="preserve"> - </w:t>
            </w:r>
            <w:proofErr w:type="spellStart"/>
            <w:r w:rsidRPr="00DD66E0">
              <w:t>AutoCAD</w:t>
            </w:r>
            <w:proofErr w:type="spellEnd"/>
            <w:r w:rsidRPr="00DD66E0">
              <w:t xml:space="preserve"> 20</w:t>
            </w:r>
            <w:r w:rsidR="0010300F" w:rsidRPr="00DD66E0">
              <w:t>16</w:t>
            </w:r>
            <w:r w:rsidRPr="00DD66E0">
              <w:t xml:space="preserve">. </w:t>
            </w:r>
            <w:r w:rsidR="004B64E2">
              <w:t>Výstupy budou</w:t>
            </w:r>
            <w:r w:rsidRPr="00DD66E0">
              <w:t xml:space="preserve"> kompletně zpracován</w:t>
            </w:r>
            <w:r w:rsidR="004B64E2">
              <w:t>y</w:t>
            </w:r>
            <w:r w:rsidRPr="00DD66E0">
              <w:t xml:space="preserve"> také ve formátu *.</w:t>
            </w:r>
            <w:proofErr w:type="spellStart"/>
            <w:r w:rsidRPr="00DD66E0">
              <w:t>pdf</w:t>
            </w:r>
            <w:proofErr w:type="spellEnd"/>
            <w:r w:rsidRPr="00DD66E0">
              <w:t>.</w:t>
            </w:r>
          </w:p>
          <w:p w14:paraId="27E011FE" w14:textId="77777777" w:rsidR="004254FA" w:rsidRPr="00873BAD" w:rsidRDefault="00A36299" w:rsidP="00B96756">
            <w:pPr>
              <w:spacing w:before="120" w:after="0"/>
              <w:ind w:right="108"/>
              <w:jc w:val="both"/>
            </w:pPr>
            <w:r>
              <w:t>Z</w:t>
            </w:r>
            <w:r w:rsidR="004254FA">
              <w:t>adání</w:t>
            </w:r>
            <w:r w:rsidR="004254FA" w:rsidRPr="004254FA">
              <w:t xml:space="preserve"> monitoringu </w:t>
            </w:r>
            <w:r w:rsidR="004254FA">
              <w:t xml:space="preserve">a vyhodnocení </w:t>
            </w:r>
            <w:r w:rsidR="004254FA" w:rsidRPr="00C21249">
              <w:t>průběhu hladin</w:t>
            </w:r>
            <w:r w:rsidR="004254FA">
              <w:t xml:space="preserve"> je z důvodu zajištění podkladů </w:t>
            </w:r>
            <w:r w:rsidR="004254FA" w:rsidRPr="004254FA">
              <w:t xml:space="preserve">pro následné vyhodnocení vlivů záměru </w:t>
            </w:r>
            <w:r w:rsidR="004254FA" w:rsidRPr="00C21249">
              <w:rPr>
                <w:rFonts w:cs="Calibri"/>
              </w:rPr>
              <w:t>Plavební stupeň Děčín</w:t>
            </w:r>
            <w:r w:rsidR="004254FA" w:rsidRPr="004254FA">
              <w:t xml:space="preserve"> na životní prostředí</w:t>
            </w:r>
            <w:r w:rsidR="004254FA">
              <w:t xml:space="preserve"> a ověření funkčnosti experimentálních výhonů</w:t>
            </w:r>
            <w:r w:rsidR="004254FA" w:rsidRPr="004254FA">
              <w:t>.</w:t>
            </w:r>
          </w:p>
        </w:tc>
      </w:tr>
      <w:tr w:rsidR="0098229D" w:rsidRPr="000F53D1" w14:paraId="59E4FB8C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45F355F" w14:textId="30B197B1" w:rsidR="007528A8" w:rsidRPr="000F53D1" w:rsidRDefault="007528A8" w:rsidP="007528A8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EA4815">
              <w:rPr>
                <w:rFonts w:cs="Arial"/>
                <w:color w:val="000000"/>
                <w:sz w:val="17"/>
                <w:szCs w:val="17"/>
              </w:rPr>
              <w:t>Dodavatel je oprávněn vystavit daňový doklad pouze na základě opr</w:t>
            </w:r>
            <w:r>
              <w:rPr>
                <w:rFonts w:cs="Arial"/>
                <w:color w:val="000000"/>
                <w:sz w:val="17"/>
                <w:szCs w:val="17"/>
              </w:rPr>
              <w:t>ávněnou</w:t>
            </w:r>
            <w:r w:rsidRPr="00EA4815">
              <w:rPr>
                <w:rFonts w:cs="Arial"/>
                <w:color w:val="000000"/>
                <w:sz w:val="17"/>
                <w:szCs w:val="17"/>
              </w:rPr>
              <w:t xml:space="preserve"> osobou odběratele odsouhlaseného a </w:t>
            </w:r>
            <w:r w:rsidRPr="00335110">
              <w:rPr>
                <w:rFonts w:cs="Arial"/>
                <w:color w:val="000000"/>
                <w:sz w:val="17"/>
                <w:szCs w:val="17"/>
              </w:rPr>
              <w:t>podepsaného přehledu činností</w:t>
            </w:r>
            <w:r w:rsidRPr="00EA4815">
              <w:rPr>
                <w:rFonts w:cs="Arial"/>
                <w:color w:val="000000"/>
                <w:sz w:val="17"/>
                <w:szCs w:val="17"/>
              </w:rPr>
              <w:t xml:space="preserve">. Oprávněnou osobou odběratele pro převzetí předmětu plnění této objednávky 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je </w:t>
            </w:r>
            <w:r w:rsidR="0027093B" w:rsidRPr="0027093B">
              <w:rPr>
                <w:rFonts w:cs="Arial"/>
                <w:color w:val="000000"/>
                <w:sz w:val="17"/>
                <w:szCs w:val="17"/>
              </w:rPr>
              <w:t>XXXXXXXXXXXXXXX</w:t>
            </w:r>
            <w:r>
              <w:rPr>
                <w:rFonts w:cs="Arial"/>
                <w:color w:val="000000"/>
                <w:sz w:val="17"/>
                <w:szCs w:val="17"/>
              </w:rPr>
              <w:t>, specialista, referent oddělení přípravy</w:t>
            </w:r>
          </w:p>
          <w:p w14:paraId="038F6751" w14:textId="77777777" w:rsidR="00AF7E54" w:rsidRPr="00D208F4" w:rsidRDefault="00AF7E54" w:rsidP="007816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625" w:right="40" w:hanging="5625"/>
              <w:rPr>
                <w:rFonts w:cs="Georgia"/>
                <w:bCs/>
                <w:color w:val="000000"/>
              </w:rPr>
            </w:pPr>
            <w:r w:rsidRPr="00D208F4">
              <w:rPr>
                <w:rFonts w:cs="Georgia"/>
                <w:b/>
                <w:color w:val="000000"/>
              </w:rPr>
              <w:t xml:space="preserve">Předpokládaná cena </w:t>
            </w:r>
            <w:r w:rsidR="00976DF8" w:rsidRPr="00D208F4">
              <w:rPr>
                <w:rFonts w:cs="Georgia"/>
                <w:b/>
                <w:color w:val="000000"/>
              </w:rPr>
              <w:t xml:space="preserve">celkem </w:t>
            </w:r>
            <w:r w:rsidRPr="00D208F4">
              <w:rPr>
                <w:rFonts w:cs="Georgia"/>
                <w:b/>
                <w:color w:val="000000"/>
              </w:rPr>
              <w:t xml:space="preserve">je </w:t>
            </w:r>
            <w:r w:rsidR="004F3348" w:rsidRPr="00D208F4">
              <w:rPr>
                <w:rFonts w:cs="Georgia"/>
                <w:b/>
                <w:color w:val="000000"/>
              </w:rPr>
              <w:t xml:space="preserve">  </w:t>
            </w:r>
            <w:r w:rsidR="00D208F4">
              <w:rPr>
                <w:rFonts w:cs="Georgia"/>
                <w:b/>
                <w:color w:val="000000"/>
              </w:rPr>
              <w:t xml:space="preserve"> </w:t>
            </w:r>
            <w:r w:rsidR="00C21249" w:rsidRPr="00D208F4">
              <w:rPr>
                <w:rFonts w:cs="Georgia"/>
                <w:b/>
                <w:color w:val="000000"/>
              </w:rPr>
              <w:t>96</w:t>
            </w:r>
            <w:r w:rsidR="00EA4815" w:rsidRPr="00D208F4">
              <w:rPr>
                <w:rFonts w:cs="Georgia"/>
                <w:b/>
                <w:color w:val="000000"/>
              </w:rPr>
              <w:t>.</w:t>
            </w:r>
            <w:r w:rsidR="00AA4DF9" w:rsidRPr="00D208F4">
              <w:rPr>
                <w:rFonts w:cs="Georgia"/>
                <w:b/>
                <w:color w:val="000000"/>
              </w:rPr>
              <w:t>0</w:t>
            </w:r>
            <w:r w:rsidR="00EA4815" w:rsidRPr="00D208F4">
              <w:rPr>
                <w:rFonts w:cs="Georgia"/>
                <w:b/>
                <w:color w:val="000000"/>
              </w:rPr>
              <w:t>00,</w:t>
            </w:r>
            <w:r w:rsidR="005B415F" w:rsidRPr="00D208F4">
              <w:rPr>
                <w:rFonts w:cs="Georgia"/>
                <w:b/>
                <w:color w:val="000000"/>
              </w:rPr>
              <w:t>00</w:t>
            </w:r>
            <w:r w:rsidR="000F53D1" w:rsidRPr="00D208F4">
              <w:rPr>
                <w:rFonts w:cs="Georgia"/>
                <w:b/>
                <w:color w:val="000000"/>
              </w:rPr>
              <w:t xml:space="preserve"> </w:t>
            </w:r>
            <w:r w:rsidR="00EF5B87" w:rsidRPr="00D208F4">
              <w:rPr>
                <w:rFonts w:cs="Georgia"/>
                <w:b/>
                <w:color w:val="000000"/>
              </w:rPr>
              <w:t xml:space="preserve">Kč </w:t>
            </w:r>
            <w:r w:rsidR="000F53D1" w:rsidRPr="00D208F4">
              <w:rPr>
                <w:rFonts w:cs="Georgia"/>
                <w:b/>
                <w:color w:val="000000"/>
              </w:rPr>
              <w:t>bez</w:t>
            </w:r>
            <w:r w:rsidR="00C12BCD" w:rsidRPr="00D208F4">
              <w:rPr>
                <w:rFonts w:cs="Georgia"/>
                <w:b/>
                <w:color w:val="000000"/>
              </w:rPr>
              <w:t xml:space="preserve"> DPH</w:t>
            </w:r>
            <w:r w:rsidR="00234135" w:rsidRPr="00D208F4">
              <w:rPr>
                <w:rFonts w:cs="Georgia"/>
                <w:b/>
                <w:color w:val="000000"/>
              </w:rPr>
              <w:t xml:space="preserve"> </w:t>
            </w:r>
            <w:r w:rsidR="0078160A" w:rsidRPr="00D208F4">
              <w:rPr>
                <w:rFonts w:cs="Georgia"/>
                <w:bCs/>
                <w:color w:val="000000"/>
                <w:sz w:val="20"/>
                <w:szCs w:val="20"/>
              </w:rPr>
              <w:t xml:space="preserve">(z toho dílčí zpráva </w:t>
            </w:r>
            <w:r w:rsidR="00864129">
              <w:rPr>
                <w:rFonts w:cs="Georgia"/>
                <w:bCs/>
                <w:color w:val="000000"/>
                <w:sz w:val="20"/>
                <w:szCs w:val="20"/>
              </w:rPr>
              <w:t>66</w:t>
            </w:r>
            <w:r w:rsidR="0078160A" w:rsidRPr="00D208F4">
              <w:rPr>
                <w:rFonts w:cs="Georgia"/>
                <w:bCs/>
                <w:color w:val="000000"/>
                <w:sz w:val="20"/>
                <w:szCs w:val="20"/>
              </w:rPr>
              <w:t xml:space="preserve">.000,- Kč, závěrečná zpráva </w:t>
            </w:r>
            <w:proofErr w:type="gramStart"/>
            <w:r w:rsidR="004C5118">
              <w:rPr>
                <w:rFonts w:cs="Georgia"/>
                <w:bCs/>
                <w:color w:val="000000"/>
                <w:sz w:val="20"/>
                <w:szCs w:val="20"/>
              </w:rPr>
              <w:t>3</w:t>
            </w:r>
            <w:r w:rsidR="00864129">
              <w:rPr>
                <w:rFonts w:cs="Georgia"/>
                <w:bCs/>
                <w:color w:val="000000"/>
                <w:sz w:val="20"/>
                <w:szCs w:val="20"/>
              </w:rPr>
              <w:t>0</w:t>
            </w:r>
            <w:r w:rsidR="0078160A" w:rsidRPr="00D208F4">
              <w:rPr>
                <w:rFonts w:cs="Georgia"/>
                <w:bCs/>
                <w:color w:val="000000"/>
                <w:sz w:val="20"/>
                <w:szCs w:val="20"/>
              </w:rPr>
              <w:t>.000,-</w:t>
            </w:r>
            <w:proofErr w:type="gramEnd"/>
            <w:r w:rsidR="0078160A" w:rsidRPr="00D208F4">
              <w:rPr>
                <w:rFonts w:cs="Georgia"/>
                <w:bCs/>
                <w:color w:val="000000"/>
                <w:sz w:val="20"/>
                <w:szCs w:val="20"/>
              </w:rPr>
              <w:t xml:space="preserve"> Kč)</w:t>
            </w:r>
          </w:p>
          <w:p w14:paraId="2F7B2DD2" w14:textId="77777777" w:rsidR="00AF7E54" w:rsidRPr="00D208F4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</w:rPr>
            </w:pPr>
            <w:r w:rsidRPr="00D208F4">
              <w:rPr>
                <w:rFonts w:cs="Georgia"/>
                <w:b/>
                <w:color w:val="000000"/>
              </w:rPr>
              <w:t xml:space="preserve">                                             </w:t>
            </w:r>
            <w:r w:rsidRPr="00D208F4">
              <w:rPr>
                <w:rFonts w:cs="Georgia"/>
                <w:b/>
                <w:color w:val="000000"/>
              </w:rPr>
              <w:tab/>
            </w:r>
            <w:r w:rsidR="00816AA2" w:rsidRPr="00D208F4">
              <w:rPr>
                <w:rFonts w:cs="Georgia"/>
                <w:b/>
                <w:color w:val="000000"/>
              </w:rPr>
              <w:t xml:space="preserve"> </w:t>
            </w:r>
            <w:r w:rsidR="004F3348" w:rsidRPr="00D208F4">
              <w:rPr>
                <w:rFonts w:cs="Georgia"/>
                <w:b/>
                <w:color w:val="000000"/>
              </w:rPr>
              <w:t xml:space="preserve"> </w:t>
            </w:r>
            <w:r w:rsidR="00C21249" w:rsidRPr="00D208F4">
              <w:rPr>
                <w:rFonts w:cs="Georgia"/>
                <w:b/>
                <w:color w:val="000000"/>
              </w:rPr>
              <w:t>116.160</w:t>
            </w:r>
            <w:r w:rsidR="00EA4815" w:rsidRPr="00D208F4">
              <w:rPr>
                <w:rFonts w:cs="Georgia"/>
                <w:b/>
                <w:color w:val="000000"/>
              </w:rPr>
              <w:t>,</w:t>
            </w:r>
            <w:r w:rsidR="00B17895" w:rsidRPr="00D208F4">
              <w:rPr>
                <w:rFonts w:cs="Georgia"/>
                <w:b/>
                <w:color w:val="000000"/>
              </w:rPr>
              <w:t>00</w:t>
            </w:r>
            <w:r w:rsidR="00816AA2" w:rsidRPr="00D208F4">
              <w:rPr>
                <w:rFonts w:cs="Georgia"/>
                <w:b/>
                <w:color w:val="000000"/>
              </w:rPr>
              <w:t xml:space="preserve"> </w:t>
            </w:r>
            <w:r w:rsidR="0039145E" w:rsidRPr="00D208F4">
              <w:rPr>
                <w:rFonts w:cs="Georgia"/>
                <w:b/>
                <w:color w:val="000000"/>
              </w:rPr>
              <w:t>Kč vč. DPH</w:t>
            </w:r>
          </w:p>
          <w:p w14:paraId="2399AF4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7DD190EE" w14:textId="77777777" w:rsidTr="00566F6C">
        <w:trPr>
          <w:cantSplit/>
          <w:trHeight w:val="256"/>
        </w:trPr>
        <w:tc>
          <w:tcPr>
            <w:tcW w:w="2413" w:type="dxa"/>
          </w:tcPr>
          <w:p w14:paraId="409306C5" w14:textId="77777777" w:rsidR="0098229D" w:rsidRPr="00D208F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208F4">
              <w:rPr>
                <w:rFonts w:cs="Georgia"/>
                <w:b/>
                <w:bCs/>
                <w:color w:val="000000"/>
              </w:rPr>
              <w:t>Platební podmínky:</w:t>
            </w:r>
          </w:p>
        </w:tc>
        <w:tc>
          <w:tcPr>
            <w:tcW w:w="8082" w:type="dxa"/>
          </w:tcPr>
          <w:p w14:paraId="63779665" w14:textId="77777777" w:rsidR="0098229D" w:rsidRPr="00D208F4" w:rsidRDefault="004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Arial"/>
                <w:color w:val="000000"/>
              </w:rPr>
              <w:t>p</w:t>
            </w:r>
            <w:r w:rsidR="00B17895" w:rsidRPr="00D208F4">
              <w:rPr>
                <w:rFonts w:cs="Arial"/>
                <w:color w:val="000000"/>
              </w:rPr>
              <w:t>řevodem</w:t>
            </w:r>
          </w:p>
        </w:tc>
      </w:tr>
      <w:tr w:rsidR="0098229D" w:rsidRPr="000F53D1" w14:paraId="2B3B6CD5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BB1FE68" w14:textId="77777777" w:rsidR="0098229D" w:rsidRPr="00D208F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208F4">
              <w:rPr>
                <w:rFonts w:cs="Georgia"/>
                <w:b/>
                <w:bCs/>
                <w:color w:val="000000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2679D70A" w14:textId="77777777" w:rsidR="0098229D" w:rsidRPr="00D208F4" w:rsidRDefault="0078160A" w:rsidP="00EA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208F4">
              <w:rPr>
                <w:rFonts w:cs="Georgia"/>
                <w:color w:val="000000"/>
              </w:rPr>
              <w:t xml:space="preserve">dílčí zpráva do </w:t>
            </w:r>
            <w:r w:rsidR="008647AF">
              <w:rPr>
                <w:rFonts w:cs="Georgia"/>
                <w:color w:val="000000"/>
              </w:rPr>
              <w:t>10</w:t>
            </w:r>
            <w:r w:rsidRPr="00D208F4">
              <w:rPr>
                <w:rFonts w:cs="Georgia"/>
                <w:color w:val="000000"/>
              </w:rPr>
              <w:t>.1</w:t>
            </w:r>
            <w:r w:rsidR="00546CDA">
              <w:rPr>
                <w:rFonts w:cs="Georgia"/>
                <w:color w:val="000000"/>
              </w:rPr>
              <w:t>1</w:t>
            </w:r>
            <w:r w:rsidRPr="00D208F4">
              <w:rPr>
                <w:rFonts w:cs="Georgia"/>
                <w:color w:val="000000"/>
              </w:rPr>
              <w:t>.202</w:t>
            </w:r>
            <w:r w:rsidR="00546CDA">
              <w:rPr>
                <w:rFonts w:cs="Georgia"/>
                <w:color w:val="000000"/>
              </w:rPr>
              <w:t>3</w:t>
            </w:r>
            <w:r w:rsidRPr="00D208F4">
              <w:rPr>
                <w:rFonts w:cs="Georgia"/>
                <w:color w:val="000000"/>
              </w:rPr>
              <w:t xml:space="preserve">, závěrečná zpráva </w:t>
            </w:r>
            <w:r w:rsidR="00546CDA">
              <w:rPr>
                <w:rFonts w:cs="Georgia"/>
                <w:color w:val="000000"/>
              </w:rPr>
              <w:t>1</w:t>
            </w:r>
            <w:r w:rsidR="007528A8" w:rsidRPr="00D208F4">
              <w:rPr>
                <w:rFonts w:cs="Georgia"/>
                <w:color w:val="000000"/>
              </w:rPr>
              <w:t>2</w:t>
            </w:r>
            <w:r w:rsidR="00866741" w:rsidRPr="00D208F4">
              <w:rPr>
                <w:rFonts w:cs="Georgia"/>
                <w:color w:val="000000"/>
              </w:rPr>
              <w:t xml:space="preserve">. </w:t>
            </w:r>
            <w:r w:rsidR="007528A8" w:rsidRPr="00D208F4">
              <w:rPr>
                <w:rFonts w:cs="Georgia"/>
                <w:color w:val="000000"/>
              </w:rPr>
              <w:t>1</w:t>
            </w:r>
            <w:r w:rsidR="00866741" w:rsidRPr="00D208F4">
              <w:rPr>
                <w:rFonts w:cs="Georgia"/>
                <w:color w:val="000000"/>
              </w:rPr>
              <w:t>. 202</w:t>
            </w:r>
            <w:r w:rsidR="00546CDA">
              <w:rPr>
                <w:rFonts w:cs="Georgia"/>
                <w:color w:val="000000"/>
              </w:rPr>
              <w:t>4</w:t>
            </w:r>
          </w:p>
        </w:tc>
      </w:tr>
      <w:tr w:rsidR="0098229D" w:rsidRPr="000F53D1" w14:paraId="7CA81547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21CAE4D3" w14:textId="77777777" w:rsidR="0098229D" w:rsidRPr="00D208F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208F4">
              <w:rPr>
                <w:rFonts w:cs="Georgia"/>
                <w:b/>
                <w:bCs/>
                <w:color w:val="000000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7FB92407" w14:textId="77777777" w:rsidR="0098229D" w:rsidRPr="00D208F4" w:rsidRDefault="00546CDA" w:rsidP="00EA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9</w:t>
            </w:r>
            <w:r w:rsidR="00504226" w:rsidRPr="00D208F4">
              <w:rPr>
                <w:rFonts w:cs="Georgia"/>
                <w:color w:val="000000"/>
              </w:rPr>
              <w:t>.</w:t>
            </w:r>
            <w:r w:rsidR="00EA4815" w:rsidRPr="00D208F4">
              <w:rPr>
                <w:rFonts w:cs="Georgia"/>
                <w:color w:val="000000"/>
              </w:rPr>
              <w:t xml:space="preserve"> </w:t>
            </w:r>
            <w:r>
              <w:rPr>
                <w:rFonts w:cs="Georgia"/>
                <w:color w:val="000000"/>
              </w:rPr>
              <w:t>2</w:t>
            </w:r>
            <w:r w:rsidR="00504226" w:rsidRPr="00D208F4">
              <w:rPr>
                <w:rFonts w:cs="Georgia"/>
                <w:color w:val="000000"/>
              </w:rPr>
              <w:t>.</w:t>
            </w:r>
            <w:r w:rsidR="00EA4815" w:rsidRPr="00D208F4">
              <w:rPr>
                <w:rFonts w:cs="Georgia"/>
                <w:color w:val="000000"/>
              </w:rPr>
              <w:t xml:space="preserve"> 202</w:t>
            </w:r>
            <w:r>
              <w:rPr>
                <w:rFonts w:cs="Georgia"/>
                <w:color w:val="000000"/>
              </w:rPr>
              <w:t>3</w:t>
            </w:r>
          </w:p>
        </w:tc>
      </w:tr>
      <w:tr w:rsidR="0098229D" w:rsidRPr="000F53D1" w14:paraId="746BDBF5" w14:textId="77777777" w:rsidTr="00866741">
        <w:trPr>
          <w:cantSplit/>
          <w:trHeight w:val="40"/>
        </w:trPr>
        <w:tc>
          <w:tcPr>
            <w:tcW w:w="2413" w:type="dxa"/>
            <w:vAlign w:val="bottom"/>
          </w:tcPr>
          <w:p w14:paraId="574544FF" w14:textId="77777777" w:rsidR="0098229D" w:rsidRPr="00D208F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208F4">
              <w:rPr>
                <w:rFonts w:cs="Georgia"/>
                <w:b/>
                <w:bCs/>
                <w:color w:val="000000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1774BC63" w14:textId="77777777" w:rsidR="0098229D" w:rsidRPr="00D208F4" w:rsidRDefault="00D26684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208F4">
              <w:rPr>
                <w:rFonts w:cs="Georgia"/>
                <w:color w:val="000000"/>
              </w:rPr>
              <w:t>-</w:t>
            </w:r>
          </w:p>
        </w:tc>
      </w:tr>
    </w:tbl>
    <w:p w14:paraId="68E23678" w14:textId="77777777" w:rsidR="00E66B89" w:rsidRDefault="00E66B89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49508C29" w14:textId="77777777" w:rsidR="00E66B89" w:rsidRPr="00C21249" w:rsidRDefault="00566F6C" w:rsidP="003B6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1249">
        <w:rPr>
          <w:rFonts w:cs="Calibri"/>
        </w:rPr>
        <w:t xml:space="preserve">Plnění bude financováno </w:t>
      </w:r>
      <w:r w:rsidR="00C21249" w:rsidRPr="00C21249">
        <w:rPr>
          <w:rFonts w:cs="Calibri"/>
        </w:rPr>
        <w:t xml:space="preserve">z globální položky „ŘVC – Příprava a vypořádání staveb“, číslo ISPROFOND 500 554 0004, položka „Zlepšení plavebních podmínek na Labi v úseku Ústí nad </w:t>
      </w:r>
      <w:proofErr w:type="gramStart"/>
      <w:r w:rsidR="00C21249" w:rsidRPr="00C21249">
        <w:rPr>
          <w:rFonts w:cs="Calibri"/>
        </w:rPr>
        <w:t>Labem - státní</w:t>
      </w:r>
      <w:proofErr w:type="gramEnd"/>
      <w:r w:rsidR="00C21249" w:rsidRPr="00C21249">
        <w:rPr>
          <w:rFonts w:cs="Calibri"/>
        </w:rPr>
        <w:t xml:space="preserve"> hranice ČR/SRN - Plavební stupeň Děčín“, číslo projektu 327 520 0007.</w:t>
      </w:r>
    </w:p>
    <w:p w14:paraId="321DD052" w14:textId="77777777" w:rsidR="00AA4DF9" w:rsidRPr="00C21249" w:rsidRDefault="00566F6C" w:rsidP="00AA4DF9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color w:val="000000"/>
          <w:sz w:val="17"/>
          <w:szCs w:val="17"/>
        </w:rPr>
      </w:pPr>
      <w:r w:rsidRPr="00C21249">
        <w:rPr>
          <w:rFonts w:cs="Calibri"/>
        </w:rPr>
        <w:t>Plnění není pro ekonomickou činnost ŘVC ČR</w:t>
      </w:r>
      <w:r w:rsidR="00AA4DF9" w:rsidRPr="00C21249">
        <w:rPr>
          <w:rFonts w:cs="Arial"/>
          <w:color w:val="000000"/>
          <w:sz w:val="17"/>
          <w:szCs w:val="17"/>
        </w:rPr>
        <w:t>.</w:t>
      </w:r>
    </w:p>
    <w:p w14:paraId="3CCDA1F2" w14:textId="77777777" w:rsidR="00AA4DF9" w:rsidRDefault="00AA4DF9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37CA97AF" w14:textId="77777777" w:rsidR="00647E81" w:rsidRDefault="00647E81" w:rsidP="00647E81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--- podpisová strana následuje ---</w:t>
      </w:r>
    </w:p>
    <w:p w14:paraId="7229D516" w14:textId="77777777" w:rsidR="00647E81" w:rsidRDefault="00647E8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49E095E4" w14:textId="77777777" w:rsidR="00C96607" w:rsidRDefault="00C96607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47E3310E" w14:textId="77777777" w:rsidR="00647E81" w:rsidRDefault="00647E81" w:rsidP="00647E81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--- podpisová strana ---</w:t>
      </w:r>
    </w:p>
    <w:p w14:paraId="71DDCF22" w14:textId="77777777" w:rsidR="00647E81" w:rsidRDefault="00647E8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65603E84" w14:textId="77777777" w:rsidR="00647E81" w:rsidRDefault="00647E8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384B2ED6" w14:textId="77777777" w:rsidR="00647E81" w:rsidRDefault="00647E8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37509C43" w14:textId="77777777" w:rsidR="00647E81" w:rsidRDefault="00647E8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2A878BFC" w14:textId="77777777" w:rsidR="00647E81" w:rsidRDefault="00647E8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2D120DA0" w14:textId="77777777" w:rsidR="00647E81" w:rsidRDefault="00647E8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28A18D1E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58AF7124" w14:textId="02CF2413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27093B" w:rsidRPr="0027093B">
        <w:rPr>
          <w:b/>
          <w:bCs/>
        </w:rPr>
        <w:t>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5D946996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Pr="00EA4815">
        <w:rPr>
          <w:bCs/>
        </w:rPr>
        <w:t>O</w:t>
      </w:r>
      <w:r w:rsidR="00EA4815" w:rsidRPr="00EA4815">
        <w:rPr>
          <w:bCs/>
        </w:rPr>
        <w:t>PR</w:t>
      </w:r>
      <w:r>
        <w:rPr>
          <w:b/>
          <w:bCs/>
        </w:rPr>
        <w:tab/>
      </w:r>
      <w:r w:rsidRPr="00EA4815">
        <w:rPr>
          <w:bCs/>
        </w:rPr>
        <w:t>ředitel ŘVC ČR</w:t>
      </w:r>
    </w:p>
    <w:p w14:paraId="21A394D5" w14:textId="77777777" w:rsidR="00E66B89" w:rsidRDefault="00E66B89" w:rsidP="00D46AC7">
      <w:pPr>
        <w:tabs>
          <w:tab w:val="left" w:pos="3969"/>
          <w:tab w:val="right" w:leader="dot" w:pos="6521"/>
        </w:tabs>
        <w:spacing w:after="0" w:line="240" w:lineRule="auto"/>
        <w:rPr>
          <w:b/>
          <w:bCs/>
        </w:rPr>
      </w:pPr>
    </w:p>
    <w:p w14:paraId="1B917417" w14:textId="77777777" w:rsidR="00B96756" w:rsidRDefault="00B96756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361F5F7D" w14:textId="77777777" w:rsidR="00B96756" w:rsidRDefault="00B96756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C9EFCAC" w14:textId="77777777" w:rsidR="00B96756" w:rsidRDefault="00B96756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2A505084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62D9F82" w14:textId="0BD56161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27093B" w:rsidRPr="0027093B">
        <w:rPr>
          <w:b/>
          <w:bCs/>
        </w:rPr>
        <w:t>XXXXXXXXXXXXXXX</w:t>
      </w:r>
    </w:p>
    <w:p w14:paraId="7F4D29F8" w14:textId="77777777" w:rsidR="00E66B89" w:rsidRDefault="00670F35" w:rsidP="00E83C7D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4E5016F0" w14:textId="77777777" w:rsidR="00647E81" w:rsidRDefault="00647E81" w:rsidP="00E83C7D">
      <w:pPr>
        <w:tabs>
          <w:tab w:val="center" w:pos="5245"/>
        </w:tabs>
        <w:spacing w:after="0" w:line="240" w:lineRule="auto"/>
        <w:ind w:left="2160" w:firstLine="720"/>
      </w:pPr>
    </w:p>
    <w:p w14:paraId="718CDB2A" w14:textId="77777777" w:rsidR="00647E81" w:rsidRDefault="00647E81" w:rsidP="00E83C7D">
      <w:pPr>
        <w:tabs>
          <w:tab w:val="center" w:pos="5245"/>
        </w:tabs>
        <w:spacing w:after="0" w:line="240" w:lineRule="auto"/>
        <w:ind w:left="2160" w:firstLine="720"/>
      </w:pPr>
    </w:p>
    <w:p w14:paraId="43C0BC44" w14:textId="77777777" w:rsidR="00647E81" w:rsidRDefault="00647E81" w:rsidP="00647E81">
      <w:pPr>
        <w:spacing w:after="0"/>
      </w:pPr>
    </w:p>
    <w:p w14:paraId="540346A8" w14:textId="77777777" w:rsidR="00647E81" w:rsidRDefault="00647E81" w:rsidP="00647E81">
      <w:pPr>
        <w:spacing w:after="0"/>
      </w:pPr>
    </w:p>
    <w:p w14:paraId="1CBA7F96" w14:textId="77777777" w:rsidR="00647E81" w:rsidRDefault="00647E81" w:rsidP="00647E81">
      <w:pPr>
        <w:spacing w:after="0"/>
      </w:pPr>
    </w:p>
    <w:p w14:paraId="39BD6E31" w14:textId="77777777" w:rsidR="00647E81" w:rsidRPr="00816AA2" w:rsidRDefault="00647E81" w:rsidP="00647E81">
      <w:pPr>
        <w:spacing w:after="0"/>
      </w:pPr>
      <w:r w:rsidRPr="00816AA2">
        <w:t>Za dodavatele převzal a akceptuje:</w:t>
      </w:r>
    </w:p>
    <w:p w14:paraId="33391954" w14:textId="77777777" w:rsidR="00647E81" w:rsidRPr="00856524" w:rsidRDefault="00647E81" w:rsidP="00647E81">
      <w:pPr>
        <w:spacing w:after="120"/>
      </w:pPr>
      <w:r w:rsidRPr="00816AA2">
        <w:t>Dne:</w:t>
      </w:r>
    </w:p>
    <w:p w14:paraId="308D88F4" w14:textId="77777777" w:rsidR="00647E81" w:rsidRPr="00E83C7D" w:rsidRDefault="00647E81" w:rsidP="00E83C7D">
      <w:pPr>
        <w:tabs>
          <w:tab w:val="center" w:pos="5245"/>
        </w:tabs>
        <w:spacing w:after="0" w:line="240" w:lineRule="auto"/>
        <w:ind w:left="2160" w:firstLine="720"/>
      </w:pPr>
    </w:p>
    <w:sectPr w:rsidR="00647E81" w:rsidRPr="00E83C7D" w:rsidSect="00CA7A67">
      <w:footerReference w:type="default" r:id="rId8"/>
      <w:pgSz w:w="11903" w:h="16835"/>
      <w:pgMar w:top="426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05A9" w14:textId="77777777" w:rsidR="00E33B92" w:rsidRDefault="00E33B92">
      <w:pPr>
        <w:spacing w:after="0" w:line="240" w:lineRule="auto"/>
      </w:pPr>
      <w:r>
        <w:separator/>
      </w:r>
    </w:p>
  </w:endnote>
  <w:endnote w:type="continuationSeparator" w:id="0">
    <w:p w14:paraId="27DA9306" w14:textId="77777777" w:rsidR="00E33B92" w:rsidRDefault="00E3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D0EE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5AB8" w14:textId="77777777" w:rsidR="00E33B92" w:rsidRDefault="00E33B92">
      <w:pPr>
        <w:spacing w:after="0" w:line="240" w:lineRule="auto"/>
      </w:pPr>
      <w:r>
        <w:separator/>
      </w:r>
    </w:p>
  </w:footnote>
  <w:footnote w:type="continuationSeparator" w:id="0">
    <w:p w14:paraId="0E7A348E" w14:textId="77777777" w:rsidR="00E33B92" w:rsidRDefault="00E3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FD7114"/>
    <w:multiLevelType w:val="hybridMultilevel"/>
    <w:tmpl w:val="CDD874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8388763">
    <w:abstractNumId w:val="2"/>
  </w:num>
  <w:num w:numId="2" w16cid:durableId="207843966">
    <w:abstractNumId w:val="0"/>
  </w:num>
  <w:num w:numId="3" w16cid:durableId="321859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7C02"/>
    <w:rsid w:val="00067CF9"/>
    <w:rsid w:val="000733BC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0300F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A5EE6"/>
    <w:rsid w:val="001D0FE1"/>
    <w:rsid w:val="001E2066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34135"/>
    <w:rsid w:val="00241F70"/>
    <w:rsid w:val="002436F1"/>
    <w:rsid w:val="00246C94"/>
    <w:rsid w:val="00251675"/>
    <w:rsid w:val="0026146B"/>
    <w:rsid w:val="0027093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08D3"/>
    <w:rsid w:val="002B5756"/>
    <w:rsid w:val="002B6ABA"/>
    <w:rsid w:val="002C59FB"/>
    <w:rsid w:val="002D437A"/>
    <w:rsid w:val="00301433"/>
    <w:rsid w:val="00325B7E"/>
    <w:rsid w:val="003347D7"/>
    <w:rsid w:val="0034167F"/>
    <w:rsid w:val="00350C13"/>
    <w:rsid w:val="00360C8B"/>
    <w:rsid w:val="00362025"/>
    <w:rsid w:val="00374631"/>
    <w:rsid w:val="003872C4"/>
    <w:rsid w:val="0039145E"/>
    <w:rsid w:val="0039400B"/>
    <w:rsid w:val="003A64DD"/>
    <w:rsid w:val="003B2422"/>
    <w:rsid w:val="003B25AA"/>
    <w:rsid w:val="003B6CC3"/>
    <w:rsid w:val="003E2D12"/>
    <w:rsid w:val="003E457B"/>
    <w:rsid w:val="003E5966"/>
    <w:rsid w:val="003F2237"/>
    <w:rsid w:val="003F2364"/>
    <w:rsid w:val="004254FA"/>
    <w:rsid w:val="004302B3"/>
    <w:rsid w:val="004308AD"/>
    <w:rsid w:val="00431F8C"/>
    <w:rsid w:val="004336B4"/>
    <w:rsid w:val="00455802"/>
    <w:rsid w:val="0046035B"/>
    <w:rsid w:val="00463B6A"/>
    <w:rsid w:val="00463D83"/>
    <w:rsid w:val="00464D0F"/>
    <w:rsid w:val="004A292A"/>
    <w:rsid w:val="004B1A72"/>
    <w:rsid w:val="004B64E2"/>
    <w:rsid w:val="004C4BD3"/>
    <w:rsid w:val="004C5118"/>
    <w:rsid w:val="004C54FB"/>
    <w:rsid w:val="004D7545"/>
    <w:rsid w:val="004F1490"/>
    <w:rsid w:val="004F2040"/>
    <w:rsid w:val="004F3348"/>
    <w:rsid w:val="00504226"/>
    <w:rsid w:val="00505A0C"/>
    <w:rsid w:val="005258CA"/>
    <w:rsid w:val="00534A12"/>
    <w:rsid w:val="00535C2D"/>
    <w:rsid w:val="005379D6"/>
    <w:rsid w:val="00542083"/>
    <w:rsid w:val="00542F67"/>
    <w:rsid w:val="00546CDA"/>
    <w:rsid w:val="005510CD"/>
    <w:rsid w:val="00566F6C"/>
    <w:rsid w:val="00567701"/>
    <w:rsid w:val="005716E0"/>
    <w:rsid w:val="00582B3C"/>
    <w:rsid w:val="00585546"/>
    <w:rsid w:val="005928C8"/>
    <w:rsid w:val="005A6748"/>
    <w:rsid w:val="005B415F"/>
    <w:rsid w:val="005B525E"/>
    <w:rsid w:val="005C142D"/>
    <w:rsid w:val="005C5A2C"/>
    <w:rsid w:val="005F1E73"/>
    <w:rsid w:val="00603131"/>
    <w:rsid w:val="00616F9D"/>
    <w:rsid w:val="00617013"/>
    <w:rsid w:val="00625F19"/>
    <w:rsid w:val="00631B68"/>
    <w:rsid w:val="006378B9"/>
    <w:rsid w:val="00647E81"/>
    <w:rsid w:val="00656ED8"/>
    <w:rsid w:val="00667C66"/>
    <w:rsid w:val="00670F35"/>
    <w:rsid w:val="00690093"/>
    <w:rsid w:val="00697726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30E1E"/>
    <w:rsid w:val="0073471F"/>
    <w:rsid w:val="00742CFF"/>
    <w:rsid w:val="007528A8"/>
    <w:rsid w:val="00775387"/>
    <w:rsid w:val="00775F44"/>
    <w:rsid w:val="0078160A"/>
    <w:rsid w:val="007846C5"/>
    <w:rsid w:val="00785B87"/>
    <w:rsid w:val="00785C31"/>
    <w:rsid w:val="00786073"/>
    <w:rsid w:val="00797D12"/>
    <w:rsid w:val="007A4ABD"/>
    <w:rsid w:val="007B1E39"/>
    <w:rsid w:val="007B4B59"/>
    <w:rsid w:val="007B7EF4"/>
    <w:rsid w:val="007C5329"/>
    <w:rsid w:val="007F333D"/>
    <w:rsid w:val="007F40AB"/>
    <w:rsid w:val="007F5C8C"/>
    <w:rsid w:val="007F5DD1"/>
    <w:rsid w:val="0080092F"/>
    <w:rsid w:val="008035C9"/>
    <w:rsid w:val="00805997"/>
    <w:rsid w:val="00816AA2"/>
    <w:rsid w:val="008302CA"/>
    <w:rsid w:val="00836EC4"/>
    <w:rsid w:val="00840826"/>
    <w:rsid w:val="0084195A"/>
    <w:rsid w:val="00850A1C"/>
    <w:rsid w:val="00852A6D"/>
    <w:rsid w:val="00852E25"/>
    <w:rsid w:val="00864129"/>
    <w:rsid w:val="00864377"/>
    <w:rsid w:val="008647AF"/>
    <w:rsid w:val="00866741"/>
    <w:rsid w:val="00873BAD"/>
    <w:rsid w:val="00874C85"/>
    <w:rsid w:val="00875C31"/>
    <w:rsid w:val="00882612"/>
    <w:rsid w:val="008C6BAA"/>
    <w:rsid w:val="008E0623"/>
    <w:rsid w:val="008E4C60"/>
    <w:rsid w:val="00911D44"/>
    <w:rsid w:val="009152E1"/>
    <w:rsid w:val="009532C2"/>
    <w:rsid w:val="0096143E"/>
    <w:rsid w:val="0096739E"/>
    <w:rsid w:val="00976DF8"/>
    <w:rsid w:val="0098229D"/>
    <w:rsid w:val="0098239C"/>
    <w:rsid w:val="00987E92"/>
    <w:rsid w:val="009936F1"/>
    <w:rsid w:val="00994DDF"/>
    <w:rsid w:val="009C08F8"/>
    <w:rsid w:val="009C11FE"/>
    <w:rsid w:val="009C15B8"/>
    <w:rsid w:val="009D1134"/>
    <w:rsid w:val="009D3AC3"/>
    <w:rsid w:val="009E6599"/>
    <w:rsid w:val="009E79E1"/>
    <w:rsid w:val="009F1CED"/>
    <w:rsid w:val="00A22369"/>
    <w:rsid w:val="00A22C5A"/>
    <w:rsid w:val="00A25C88"/>
    <w:rsid w:val="00A30A31"/>
    <w:rsid w:val="00A33837"/>
    <w:rsid w:val="00A36299"/>
    <w:rsid w:val="00A41522"/>
    <w:rsid w:val="00A43D3F"/>
    <w:rsid w:val="00A44C32"/>
    <w:rsid w:val="00A461FE"/>
    <w:rsid w:val="00A61FF8"/>
    <w:rsid w:val="00A63D89"/>
    <w:rsid w:val="00A72BBE"/>
    <w:rsid w:val="00A74B91"/>
    <w:rsid w:val="00A762E5"/>
    <w:rsid w:val="00A96809"/>
    <w:rsid w:val="00A978BF"/>
    <w:rsid w:val="00AA22D3"/>
    <w:rsid w:val="00AA4DF9"/>
    <w:rsid w:val="00AA7B05"/>
    <w:rsid w:val="00AB08F2"/>
    <w:rsid w:val="00AC4033"/>
    <w:rsid w:val="00AC4AF0"/>
    <w:rsid w:val="00AC7366"/>
    <w:rsid w:val="00AD0588"/>
    <w:rsid w:val="00AD0A6B"/>
    <w:rsid w:val="00AE6150"/>
    <w:rsid w:val="00AF7E54"/>
    <w:rsid w:val="00B04813"/>
    <w:rsid w:val="00B17895"/>
    <w:rsid w:val="00B203C6"/>
    <w:rsid w:val="00B4150D"/>
    <w:rsid w:val="00B560AF"/>
    <w:rsid w:val="00B64C4B"/>
    <w:rsid w:val="00B936BA"/>
    <w:rsid w:val="00B96756"/>
    <w:rsid w:val="00BB050A"/>
    <w:rsid w:val="00BB50D1"/>
    <w:rsid w:val="00BC1A7F"/>
    <w:rsid w:val="00BC4605"/>
    <w:rsid w:val="00BC6B04"/>
    <w:rsid w:val="00BD086A"/>
    <w:rsid w:val="00BD2091"/>
    <w:rsid w:val="00BD6EAD"/>
    <w:rsid w:val="00BF0018"/>
    <w:rsid w:val="00C10375"/>
    <w:rsid w:val="00C12BCD"/>
    <w:rsid w:val="00C21249"/>
    <w:rsid w:val="00C22402"/>
    <w:rsid w:val="00C356AF"/>
    <w:rsid w:val="00C37BCE"/>
    <w:rsid w:val="00C52011"/>
    <w:rsid w:val="00C520CE"/>
    <w:rsid w:val="00C7284B"/>
    <w:rsid w:val="00C72860"/>
    <w:rsid w:val="00C80DFF"/>
    <w:rsid w:val="00C81B08"/>
    <w:rsid w:val="00C851E4"/>
    <w:rsid w:val="00C86916"/>
    <w:rsid w:val="00C96607"/>
    <w:rsid w:val="00CA7A67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208F4"/>
    <w:rsid w:val="00D26684"/>
    <w:rsid w:val="00D405C7"/>
    <w:rsid w:val="00D42667"/>
    <w:rsid w:val="00D4300B"/>
    <w:rsid w:val="00D46AC7"/>
    <w:rsid w:val="00D618D2"/>
    <w:rsid w:val="00D670B1"/>
    <w:rsid w:val="00D67FF4"/>
    <w:rsid w:val="00D71F88"/>
    <w:rsid w:val="00D925E6"/>
    <w:rsid w:val="00D93E5F"/>
    <w:rsid w:val="00D97030"/>
    <w:rsid w:val="00DA2769"/>
    <w:rsid w:val="00DA3294"/>
    <w:rsid w:val="00DA4087"/>
    <w:rsid w:val="00DA7C89"/>
    <w:rsid w:val="00DB223F"/>
    <w:rsid w:val="00DC200A"/>
    <w:rsid w:val="00DC7D0A"/>
    <w:rsid w:val="00DD0A8E"/>
    <w:rsid w:val="00DD21B3"/>
    <w:rsid w:val="00DD66E0"/>
    <w:rsid w:val="00DD6AFD"/>
    <w:rsid w:val="00DE0DDE"/>
    <w:rsid w:val="00E13208"/>
    <w:rsid w:val="00E14D68"/>
    <w:rsid w:val="00E20339"/>
    <w:rsid w:val="00E23E83"/>
    <w:rsid w:val="00E24129"/>
    <w:rsid w:val="00E31742"/>
    <w:rsid w:val="00E33B92"/>
    <w:rsid w:val="00E34032"/>
    <w:rsid w:val="00E510F5"/>
    <w:rsid w:val="00E6418C"/>
    <w:rsid w:val="00E66B89"/>
    <w:rsid w:val="00E71112"/>
    <w:rsid w:val="00E83C7D"/>
    <w:rsid w:val="00E86BEE"/>
    <w:rsid w:val="00EA4815"/>
    <w:rsid w:val="00EB75C4"/>
    <w:rsid w:val="00EC6A26"/>
    <w:rsid w:val="00ED13FC"/>
    <w:rsid w:val="00EE0168"/>
    <w:rsid w:val="00EE0254"/>
    <w:rsid w:val="00EE2D0D"/>
    <w:rsid w:val="00EE7917"/>
    <w:rsid w:val="00EF5B87"/>
    <w:rsid w:val="00F104F1"/>
    <w:rsid w:val="00F1081C"/>
    <w:rsid w:val="00F237B0"/>
    <w:rsid w:val="00F3345D"/>
    <w:rsid w:val="00F35772"/>
    <w:rsid w:val="00F52488"/>
    <w:rsid w:val="00F54D50"/>
    <w:rsid w:val="00F81C73"/>
    <w:rsid w:val="00F85F35"/>
    <w:rsid w:val="00F905E9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E15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Revize">
    <w:name w:val="Revision"/>
    <w:hidden/>
    <w:uiPriority w:val="99"/>
    <w:semiHidden/>
    <w:rsid w:val="00546CDA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C3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6A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3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6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2023-02-14T14:52:00Z</dcterms:created>
  <dcterms:modified xsi:type="dcterms:W3CDTF">2023-02-14T14:52:00Z</dcterms:modified>
</cp:coreProperties>
</file>