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122" w:rsidRDefault="00814393">
      <w:pPr>
        <w:spacing w:after="165" w:line="259" w:lineRule="auto"/>
        <w:ind w:left="0" w:right="0"/>
        <w:jc w:val="right"/>
      </w:pPr>
      <w:r>
        <w:rPr>
          <w:sz w:val="32"/>
        </w:rPr>
        <w:t>-</w:t>
      </w:r>
    </w:p>
    <w:p w:rsidR="006E5122" w:rsidRDefault="00814393">
      <w:pPr>
        <w:spacing w:after="289"/>
        <w:ind w:left="3898" w:hanging="4200"/>
      </w:pPr>
      <w:bookmarkStart w:id="0" w:name="_GoBack"/>
      <w:bookmarkEnd w:id="0"/>
      <w:r>
        <w:tab/>
        <w:t>Dodatek čel ke smlouvám číslo:</w:t>
      </w:r>
    </w:p>
    <w:p w:rsidR="006E5122" w:rsidRDefault="00814393">
      <w:pPr>
        <w:spacing w:after="102" w:line="336" w:lineRule="auto"/>
        <w:ind w:left="480" w:right="1171"/>
      </w:pPr>
      <w:r>
        <w:t>330/00S/12 ( STP/ 12/34) o podpoře provozu a užití Programového vybavení Radnice VERA</w:t>
      </w:r>
      <w:r>
        <w:rPr>
          <w:vertAlign w:val="superscript"/>
        </w:rPr>
        <w:t xml:space="preserve">o </w:t>
      </w:r>
      <w:r>
        <w:t>a 331/00S/12 (SIMR/12/34) dodání o udělení Licence k užití Programového vybavení Radnice Vera</w:t>
      </w:r>
    </w:p>
    <w:p w:rsidR="006E5122" w:rsidRDefault="00814393">
      <w:pPr>
        <w:spacing w:after="4" w:line="265" w:lineRule="auto"/>
        <w:ind w:left="197" w:right="0" w:hanging="10"/>
        <w:jc w:val="left"/>
      </w:pPr>
      <w:r>
        <w:rPr>
          <w:sz w:val="24"/>
        </w:rPr>
        <w:t>Smluvní strany :</w:t>
      </w:r>
    </w:p>
    <w:p w:rsidR="006E5122" w:rsidRDefault="00814393">
      <w:pPr>
        <w:numPr>
          <w:ilvl w:val="0"/>
          <w:numId w:val="1"/>
        </w:numPr>
        <w:spacing w:after="4" w:line="265" w:lineRule="auto"/>
        <w:ind w:right="2499" w:hanging="432"/>
        <w:jc w:val="left"/>
      </w:pPr>
      <w:r>
        <w:rPr>
          <w:sz w:val="24"/>
        </w:rPr>
        <w:t>Poskytovatel:</w:t>
      </w:r>
      <w:r>
        <w:rPr>
          <w:sz w:val="24"/>
        </w:rPr>
        <w:tab/>
        <w:t>VERA, spol. s r.o.</w:t>
      </w:r>
    </w:p>
    <w:p w:rsidR="006E5122" w:rsidRDefault="00814393">
      <w:pPr>
        <w:ind w:left="2453" w:right="2400"/>
      </w:pPr>
      <w:r>
        <w:t>se sídlem Praha 6 —Vokovice, Lužná 2 kontaktní adresa: Klicperovo náměstí 39, 503 51 Chlumec n. C. zapsaná v obchodním rejstříku vedeném Městským soudem v Praze v oddílu C, vložka 34140</w:t>
      </w:r>
    </w:p>
    <w:p w:rsidR="006E5122" w:rsidRDefault="00814393">
      <w:pPr>
        <w:spacing w:after="3" w:line="280" w:lineRule="auto"/>
        <w:ind w:left="2438" w:right="2102" w:firstLine="1872"/>
        <w:jc w:val="left"/>
      </w:pPr>
      <w:r>
        <w:rPr>
          <w:noProof/>
        </w:rPr>
        <w:drawing>
          <wp:inline distT="0" distB="0" distL="0" distR="0">
            <wp:extent cx="18289" cy="67062"/>
            <wp:effectExtent l="0" t="0" r="0" b="0"/>
            <wp:docPr id="8579" name="Picture 8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9" name="Picture 85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6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62587978 </w:t>
      </w:r>
      <w:r>
        <w:t>Dič</w:t>
      </w:r>
      <w:r>
        <w:rPr>
          <w:noProof/>
        </w:rPr>
        <w:drawing>
          <wp:inline distT="0" distB="0" distL="0" distR="0">
            <wp:extent cx="18289" cy="67062"/>
            <wp:effectExtent l="0" t="0" r="0" b="0"/>
            <wp:docPr id="8581" name="Picture 8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1" name="Picture 858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6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CZ62587978 kontaktní te</w:t>
      </w:r>
      <w:r>
        <w:t>l.</w:t>
      </w:r>
      <w:r>
        <w:rPr>
          <w:noProof/>
        </w:rPr>
        <w:drawing>
          <wp:inline distT="0" distB="0" distL="0" distR="0">
            <wp:extent cx="18289" cy="67063"/>
            <wp:effectExtent l="0" t="0" r="0" b="0"/>
            <wp:docPr id="8583" name="Picture 8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3" name="Picture 85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6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495 703 211 </w:t>
      </w:r>
      <w:r>
        <w:t>kontaktní fax</w:t>
      </w:r>
      <w:r>
        <w:rPr>
          <w:noProof/>
        </w:rPr>
        <w:drawing>
          <wp:inline distT="0" distB="0" distL="0" distR="0">
            <wp:extent cx="18289" cy="67062"/>
            <wp:effectExtent l="0" t="0" r="0" b="0"/>
            <wp:docPr id="8585" name="Picture 8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5" name="Picture 85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6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495 703 210 </w:t>
      </w:r>
      <w:r>
        <w:t>bankovní spojení</w:t>
      </w:r>
      <w:r>
        <w:rPr>
          <w:noProof/>
        </w:rPr>
        <w:drawing>
          <wp:inline distT="0" distB="0" distL="0" distR="0">
            <wp:extent cx="15241" cy="67062"/>
            <wp:effectExtent l="0" t="0" r="0" b="0"/>
            <wp:docPr id="8587" name="Picture 8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" name="Picture 858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6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Fio banka, a.s., č. ú. 2400431298/2010 jednající</w:t>
      </w:r>
      <w:r>
        <w:rPr>
          <w:noProof/>
        </w:rPr>
        <w:drawing>
          <wp:inline distT="0" distB="0" distL="0" distR="0">
            <wp:extent cx="18289" cy="67063"/>
            <wp:effectExtent l="0" t="0" r="0" b="0"/>
            <wp:docPr id="8589" name="Picture 8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9" name="Picture 858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6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jednatelem Ing. Jiřím Matouškem</w:t>
      </w:r>
    </w:p>
    <w:p w:rsidR="006E5122" w:rsidRDefault="00814393">
      <w:pPr>
        <w:spacing w:after="312" w:line="265" w:lineRule="auto"/>
        <w:ind w:left="197" w:right="0" w:hanging="10"/>
        <w:jc w:val="left"/>
      </w:pPr>
      <w:r>
        <w:rPr>
          <w:sz w:val="24"/>
        </w:rPr>
        <w:t>a</w:t>
      </w:r>
    </w:p>
    <w:p w:rsidR="006E5122" w:rsidRDefault="00814393">
      <w:pPr>
        <w:numPr>
          <w:ilvl w:val="0"/>
          <w:numId w:val="1"/>
        </w:numPr>
        <w:ind w:right="2499" w:hanging="432"/>
        <w:jc w:val="left"/>
      </w:pPr>
      <w:r>
        <w:t>Nabyvatel:</w:t>
      </w:r>
      <w:r>
        <w:tab/>
        <w:t>Město Aš se sídlem Kamenná 52, 352 01 Aš</w:t>
      </w:r>
    </w:p>
    <w:p w:rsidR="006E5122" w:rsidRDefault="00814393">
      <w:pPr>
        <w:spacing w:after="33" w:line="259" w:lineRule="auto"/>
        <w:ind w:left="0" w:right="365"/>
        <w:jc w:val="center"/>
      </w:pPr>
      <w:r>
        <w:rPr>
          <w:noProof/>
        </w:rPr>
        <w:drawing>
          <wp:inline distT="0" distB="0" distL="0" distR="0">
            <wp:extent cx="15241" cy="67062"/>
            <wp:effectExtent l="0" t="0" r="0" b="0"/>
            <wp:docPr id="8591" name="Picture 8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1" name="Picture 859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6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00253901</w:t>
      </w:r>
    </w:p>
    <w:p w:rsidR="006E5122" w:rsidRDefault="00814393">
      <w:pPr>
        <w:ind w:left="2458" w:right="1171"/>
      </w:pPr>
      <w:r>
        <w:t>Dič</w:t>
      </w:r>
      <w:r>
        <w:rPr>
          <w:noProof/>
        </w:rPr>
        <w:drawing>
          <wp:inline distT="0" distB="0" distL="0" distR="0">
            <wp:extent cx="15241" cy="67063"/>
            <wp:effectExtent l="0" t="0" r="0" b="0"/>
            <wp:docPr id="8593" name="Picture 8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3" name="Picture 859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6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CZ00253901</w:t>
      </w:r>
    </w:p>
    <w:p w:rsidR="006E5122" w:rsidRDefault="00814393">
      <w:pPr>
        <w:spacing w:after="3" w:line="280" w:lineRule="auto"/>
        <w:ind w:left="2443" w:right="3562" w:hanging="5"/>
        <w:jc w:val="left"/>
      </w:pPr>
      <w:r>
        <w:t>kontaktní tel.</w:t>
      </w:r>
      <w:r>
        <w:rPr>
          <w:noProof/>
        </w:rPr>
        <w:drawing>
          <wp:inline distT="0" distB="0" distL="0" distR="0">
            <wp:extent cx="18289" cy="67062"/>
            <wp:effectExtent l="0" t="0" r="0" b="0"/>
            <wp:docPr id="8595" name="Picture 8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5" name="Picture 859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6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354524217 </w:t>
      </w:r>
      <w:r>
        <w:t>kontaktní fax</w:t>
      </w:r>
      <w:r>
        <w:rPr>
          <w:noProof/>
        </w:rPr>
        <w:drawing>
          <wp:inline distT="0" distB="0" distL="0" distR="0">
            <wp:extent cx="18289" cy="67062"/>
            <wp:effectExtent l="0" t="0" r="0" b="0"/>
            <wp:docPr id="8597" name="Picture 8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7" name="Picture 859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6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354524242 </w:t>
      </w:r>
      <w:r>
        <w:t>bankovní spojení</w:t>
      </w:r>
      <w:r>
        <w:rPr>
          <w:noProof/>
        </w:rPr>
        <w:drawing>
          <wp:inline distT="0" distB="0" distL="0" distR="0">
            <wp:extent cx="18289" cy="67062"/>
            <wp:effectExtent l="0" t="0" r="0" b="0"/>
            <wp:docPr id="8599" name="Picture 8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9" name="Picture 859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6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Česká spořitelna, a.s.</w:t>
      </w:r>
    </w:p>
    <w:p w:rsidR="006E5122" w:rsidRDefault="00814393">
      <w:pPr>
        <w:spacing w:after="930"/>
        <w:ind w:left="2448" w:right="2304" w:firstLine="2410"/>
      </w:pPr>
      <w:r>
        <w:t xml:space="preserve">č. ú. 27-782051389/0800 </w:t>
      </w:r>
      <w:r>
        <w:t>zastoupený</w:t>
      </w:r>
      <w:r>
        <w:rPr>
          <w:noProof/>
        </w:rPr>
        <w:drawing>
          <wp:inline distT="0" distB="0" distL="0" distR="0">
            <wp:extent cx="18289" cy="67063"/>
            <wp:effectExtent l="0" t="0" r="0" b="0"/>
            <wp:docPr id="8601" name="Picture 8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1" name="Picture 860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6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starostou Mgr. Daliborem Blažkem</w:t>
      </w:r>
    </w:p>
    <w:p w:rsidR="006E5122" w:rsidRDefault="00814393">
      <w:pPr>
        <w:spacing w:after="0" w:line="259" w:lineRule="auto"/>
        <w:ind w:left="0" w:right="274"/>
        <w:jc w:val="center"/>
      </w:pPr>
      <w:r>
        <w:rPr>
          <w:sz w:val="24"/>
        </w:rPr>
        <w:t>Preambule</w:t>
      </w:r>
    </w:p>
    <w:p w:rsidR="006E5122" w:rsidRDefault="00814393">
      <w:pPr>
        <w:spacing w:after="593"/>
        <w:ind w:left="168" w:right="1171"/>
      </w:pPr>
      <w:r>
        <w:t>Jelikož došlo k prodlení se splněním termínu realizace předmětu plnění dle výše uvedených smluv a to bez zavinění Nabyvatele, d</w:t>
      </w:r>
      <w:r>
        <w:t>ohodli se účastnící tohoto dodatku na poskytnutí jednorázové slevy z ceny za dodání a udělení Licence včetně služeb sjednané Smlouvou č. 331/00S/12 (SWR/12/34) dále též „Smlouva”</w:t>
      </w:r>
      <w:r>
        <w:rPr>
          <w:noProof/>
        </w:rPr>
        <w:drawing>
          <wp:inline distT="0" distB="0" distL="0" distR="0">
            <wp:extent cx="18289" cy="18290"/>
            <wp:effectExtent l="0" t="0" r="0" b="0"/>
            <wp:docPr id="1332" name="Picture 1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" name="Picture 13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122" w:rsidRDefault="00814393">
      <w:pPr>
        <w:spacing w:after="4" w:line="265" w:lineRule="auto"/>
        <w:ind w:left="3889" w:right="0" w:hanging="10"/>
        <w:jc w:val="left"/>
      </w:pPr>
      <w:r>
        <w:rPr>
          <w:sz w:val="24"/>
        </w:rPr>
        <w:t>Doplnění Smlouvy</w:t>
      </w:r>
    </w:p>
    <w:p w:rsidR="006E5122" w:rsidRDefault="00814393">
      <w:pPr>
        <w:numPr>
          <w:ilvl w:val="0"/>
          <w:numId w:val="2"/>
        </w:numPr>
        <w:ind w:left="714" w:right="1171" w:hanging="710"/>
      </w:pPr>
      <w:r>
        <w:t>Ve Smlouvě č. 331/00S/12 (SWR/12/34), v čl. IV, odst. 3 — s</w:t>
      </w:r>
      <w:r>
        <w:t>e za stávající text doplňuje toto ustanovení:</w:t>
      </w:r>
    </w:p>
    <w:p w:rsidR="006E5122" w:rsidRDefault="00814393">
      <w:pPr>
        <w:spacing w:after="270"/>
        <w:ind w:left="595" w:right="1171"/>
      </w:pPr>
      <w:r>
        <w:t>„Termín dodávky funkčního systému Radnice VERA@ odzkoušeného zkušebním provozem se stanovuje na 4.Q,2013. Předávací protokol musí být podepsán nejpozději do 31.12.2013 všemi účastníky Smlouvy.”</w:t>
      </w:r>
    </w:p>
    <w:p w:rsidR="006E5122" w:rsidRDefault="00814393">
      <w:pPr>
        <w:spacing w:after="0" w:line="259" w:lineRule="auto"/>
        <w:ind w:left="0" w:right="1008"/>
        <w:jc w:val="center"/>
      </w:pPr>
      <w:r>
        <w:rPr>
          <w:sz w:val="34"/>
        </w:rPr>
        <w:t>1</w:t>
      </w:r>
    </w:p>
    <w:p w:rsidR="006E5122" w:rsidRDefault="00814393">
      <w:pPr>
        <w:numPr>
          <w:ilvl w:val="0"/>
          <w:numId w:val="2"/>
        </w:numPr>
        <w:spacing w:after="44"/>
        <w:ind w:left="714" w:right="1171" w:hanging="710"/>
      </w:pPr>
      <w:r>
        <w:t>Ve Smlouvě 331/00S/12 (SWR/12/34),se v čl. Vl, odst. 1 — Služby, implementace, stávající částka snižuje 0 60.000,- Kč (slovy šedesáttisíckorun českých) bez DPH.</w:t>
      </w:r>
    </w:p>
    <w:p w:rsidR="006E5122" w:rsidRDefault="00814393">
      <w:pPr>
        <w:numPr>
          <w:ilvl w:val="0"/>
          <w:numId w:val="2"/>
        </w:numPr>
        <w:ind w:left="714" w:right="1171" w:hanging="71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445038</wp:posOffset>
            </wp:positionH>
            <wp:positionV relativeFrom="paragraph">
              <wp:posOffset>308284</wp:posOffset>
            </wp:positionV>
            <wp:extent cx="48771" cy="39628"/>
            <wp:effectExtent l="0" t="0" r="0" b="0"/>
            <wp:wrapSquare wrapText="bothSides"/>
            <wp:docPr id="3581" name="Picture 3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1" name="Picture 358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39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 Smlouvě 331/00S/12 (SWR/12/34), se v ČI Vl, odst. 3 se za stávající text doplňuje věta — Po</w:t>
      </w:r>
      <w:r>
        <w:t>kud bude do 15.11.2013 vyřešen přesun a pořízení dat pohledávek a poplatků, uhradí Nabyvatel Poskytovateli dvě třetiny z celkové ceny IS Radnice VERA@ po slevě — viz odst.2. tohoto Dodatku.” Zbývající cena bude uhrazena po realizaci spisové služby a proved</w:t>
      </w:r>
      <w:r>
        <w:t xml:space="preserve">ení převodu databáze do MS SQL 2012, a to pouze v případě, že budou realizována do 20.12.2013. V případě </w:t>
      </w:r>
      <w:r>
        <w:lastRenderedPageBreak/>
        <w:t>prodlení bude tato částka uhrazena až po jejich skutečné realizaci a zkrácení o smluvní pokutu dle čl. Ill, odst. 1.</w:t>
      </w:r>
    </w:p>
    <w:p w:rsidR="006E5122" w:rsidRDefault="00814393">
      <w:pPr>
        <w:numPr>
          <w:ilvl w:val="0"/>
          <w:numId w:val="2"/>
        </w:numPr>
        <w:spacing w:after="294"/>
        <w:ind w:left="714" w:right="1171" w:hanging="710"/>
      </w:pPr>
      <w:r>
        <w:t>Cena bude uhrazena na základě fakt</w:t>
      </w:r>
      <w:r>
        <w:t>ury vystavené Poskytovatelem do 14 dnů po podpisu Akceptačního protokolu na dokončení pořízení dat pohledávek a poplatků.</w:t>
      </w:r>
    </w:p>
    <w:p w:rsidR="006E5122" w:rsidRDefault="00814393">
      <w:pPr>
        <w:spacing w:after="0" w:line="259" w:lineRule="auto"/>
        <w:ind w:left="0" w:right="1046"/>
        <w:jc w:val="center"/>
      </w:pPr>
      <w:r>
        <w:rPr>
          <w:sz w:val="28"/>
        </w:rPr>
        <w:t>Ill.</w:t>
      </w:r>
    </w:p>
    <w:p w:rsidR="006E5122" w:rsidRDefault="00814393">
      <w:pPr>
        <w:spacing w:after="20" w:line="259" w:lineRule="auto"/>
        <w:ind w:left="0" w:right="614"/>
        <w:jc w:val="center"/>
      </w:pPr>
      <w:r>
        <w:t>Závěrečná ujednání</w:t>
      </w:r>
    </w:p>
    <w:p w:rsidR="006E5122" w:rsidRDefault="00814393">
      <w:pPr>
        <w:numPr>
          <w:ilvl w:val="0"/>
          <w:numId w:val="3"/>
        </w:numPr>
        <w:spacing w:after="26"/>
        <w:ind w:right="1255" w:hanging="706"/>
      </w:pPr>
      <w:r>
        <w:t>Tímto Dodatkem se ruší stávající text článku XI bod 4 Smlouvy 331/00S/12 (SWR/12/34) a</w:t>
      </w:r>
    </w:p>
    <w:p w:rsidR="006E5122" w:rsidRDefault="00814393">
      <w:pPr>
        <w:spacing w:after="26"/>
        <w:ind w:left="710" w:right="1339" w:hanging="706"/>
      </w:pPr>
      <w:r>
        <w:t>nahrazuje se tímto textem — „V případě prodlení s realizacemi dle článku II., odst. 3 uhradí Poskytovatel smluvní pokutu ve výši 20.000,- Kč a 0,01% z celé ceny předmětu plnění za každý den prodlení.</w:t>
      </w:r>
    </w:p>
    <w:p w:rsidR="006E5122" w:rsidRDefault="00814393">
      <w:pPr>
        <w:numPr>
          <w:ilvl w:val="0"/>
          <w:numId w:val="3"/>
        </w:numPr>
        <w:ind w:right="1255" w:hanging="706"/>
      </w:pPr>
      <w:r>
        <w:t xml:space="preserve">Ostatní ujednání v obou předmětných smlouvách zůstávají </w:t>
      </w:r>
      <w:r>
        <w:t>beze změny.</w:t>
      </w:r>
    </w:p>
    <w:p w:rsidR="006E5122" w:rsidRDefault="00814393">
      <w:pPr>
        <w:numPr>
          <w:ilvl w:val="0"/>
          <w:numId w:val="3"/>
        </w:numPr>
        <w:spacing w:after="27"/>
        <w:ind w:right="1255" w:hanging="706"/>
      </w:pPr>
      <w:r>
        <w:t>Tento Dodatek nabývá platnosti a účinnosti dnem podpisu oběma smluvními stranami.</w:t>
      </w:r>
    </w:p>
    <w:p w:rsidR="006E5122" w:rsidRDefault="00814393">
      <w:pPr>
        <w:numPr>
          <w:ilvl w:val="0"/>
          <w:numId w:val="3"/>
        </w:numPr>
        <w:spacing w:after="643"/>
        <w:ind w:right="1255" w:hanging="706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249953</wp:posOffset>
            </wp:positionH>
            <wp:positionV relativeFrom="page">
              <wp:posOffset>377988</wp:posOffset>
            </wp:positionV>
            <wp:extent cx="149362" cy="579175"/>
            <wp:effectExtent l="0" t="0" r="0" b="0"/>
            <wp:wrapTopAndBottom/>
            <wp:docPr id="8603" name="Picture 8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3" name="Picture 860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9362" cy="57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Tento Dodatek je vyhotoven v pěti stejnopisech s platností originálu, podepsaných oprávněnými zástupci smluvních stran, přičemž Poskytovatel obdrží dvě a Nabyvat</w:t>
      </w:r>
      <w:r>
        <w:t>el tři vyhotovení.</w:t>
      </w:r>
    </w:p>
    <w:p w:rsidR="006E5122" w:rsidRDefault="00814393">
      <w:pPr>
        <w:tabs>
          <w:tab w:val="center" w:pos="1090"/>
          <w:tab w:val="center" w:pos="6039"/>
        </w:tabs>
        <w:ind w:left="0" w:right="0"/>
        <w:jc w:val="left"/>
      </w:pPr>
      <w:r>
        <w:tab/>
        <w:t>Datum :</w:t>
      </w:r>
      <w:r>
        <w:tab/>
        <w:t>Datum :</w:t>
      </w:r>
    </w:p>
    <w:p w:rsidR="006E5122" w:rsidRDefault="00814393">
      <w:pPr>
        <w:tabs>
          <w:tab w:val="center" w:pos="2285"/>
          <w:tab w:val="center" w:pos="6785"/>
        </w:tabs>
        <w:spacing w:after="70"/>
        <w:ind w:left="0" w:right="0"/>
        <w:jc w:val="left"/>
      </w:pPr>
      <w:r>
        <w:tab/>
        <w:t>Za Poskytovatele: VERA, spol. s r.o.</w:t>
      </w:r>
      <w:r>
        <w:tab/>
        <w:t>Za Nabyvatele: Město Aš</w:t>
      </w:r>
    </w:p>
    <w:sectPr w:rsidR="006E5122">
      <w:pgSz w:w="11900" w:h="16840"/>
      <w:pgMar w:top="139" w:right="346" w:bottom="250" w:left="11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D5684"/>
    <w:multiLevelType w:val="hybridMultilevel"/>
    <w:tmpl w:val="7B980F5C"/>
    <w:lvl w:ilvl="0" w:tplc="BB461830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F4817E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44D392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BE875E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B8CA5A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107A04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02F998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828F66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520628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BD5501"/>
    <w:multiLevelType w:val="hybridMultilevel"/>
    <w:tmpl w:val="BD9EDF70"/>
    <w:lvl w:ilvl="0" w:tplc="75829962">
      <w:start w:val="1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B08C7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4A880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68DFB8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52EE9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F29E3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20F700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3088F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52011C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0E6363"/>
    <w:multiLevelType w:val="hybridMultilevel"/>
    <w:tmpl w:val="0F28C02A"/>
    <w:lvl w:ilvl="0" w:tplc="AC48CF48">
      <w:start w:val="1"/>
      <w:numFmt w:val="decimal"/>
      <w:lvlText w:val="(%1)"/>
      <w:lvlJc w:val="left"/>
      <w:pPr>
        <w:ind w:left="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2A7262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42D488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A44E30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F8EF8E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B87C7A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C2B24A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32B536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1C5102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22"/>
    <w:rsid w:val="006E5122"/>
    <w:rsid w:val="0081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127C3-3FF9-4CC1-A7FF-726A8579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70" w:lineRule="auto"/>
      <w:ind w:left="-302" w:right="1416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Aš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Vaněčková Rašková</dc:creator>
  <cp:keywords/>
  <cp:lastModifiedBy>Blanka Vaněčková Rašková</cp:lastModifiedBy>
  <cp:revision>2</cp:revision>
  <dcterms:created xsi:type="dcterms:W3CDTF">2023-02-14T07:30:00Z</dcterms:created>
  <dcterms:modified xsi:type="dcterms:W3CDTF">2023-02-14T07:30:00Z</dcterms:modified>
</cp:coreProperties>
</file>