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0C356" w14:textId="7795671D" w:rsidR="00ED4022" w:rsidRPr="009B2F11" w:rsidRDefault="00792C9A" w:rsidP="009B2F11">
      <w:pPr>
        <w:pStyle w:val="Nadpis1"/>
        <w:contextualSpacing/>
        <w:rPr>
          <w:rFonts w:ascii="Times New Roman" w:hAnsi="Times New Roman"/>
          <w:sz w:val="24"/>
          <w:szCs w:val="24"/>
          <w:lang w:val="cs-CZ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cs-CZ"/>
        </w:rPr>
        <w:t>Základní technická specifikace FVE</w:t>
      </w:r>
    </w:p>
    <w:p w14:paraId="28EAEC0B" w14:textId="77777777" w:rsidR="00ED4022" w:rsidRPr="009B2F11" w:rsidRDefault="00ED4022" w:rsidP="009B2F11">
      <w:pPr>
        <w:pStyle w:val="Nadpis2"/>
        <w:keepLines w:val="0"/>
        <w:tabs>
          <w:tab w:val="center" w:pos="4536"/>
          <w:tab w:val="left" w:pos="9072"/>
        </w:tabs>
        <w:spacing w:before="0" w:after="60"/>
        <w:contextualSpacing/>
        <w:jc w:val="left"/>
        <w:rPr>
          <w:rFonts w:ascii="Times New Roman" w:eastAsia="Times New Roman" w:hAnsi="Times New Roman" w:cs="Times New Roman"/>
          <w:b/>
          <w:bCs/>
          <w:iCs/>
          <w:caps/>
          <w:color w:val="auto"/>
          <w:sz w:val="24"/>
          <w:szCs w:val="24"/>
        </w:rPr>
      </w:pPr>
    </w:p>
    <w:p w14:paraId="68EE5586" w14:textId="1A53E8C6" w:rsidR="00BE4936" w:rsidRPr="009B2F11" w:rsidRDefault="00BE4936" w:rsidP="009B2F11">
      <w:pPr>
        <w:rPr>
          <w:rFonts w:ascii="Times New Roman" w:hAnsi="Times New Roman"/>
          <w:b/>
          <w:bCs/>
          <w:sz w:val="24"/>
          <w:szCs w:val="24"/>
        </w:rPr>
      </w:pPr>
    </w:p>
    <w:p w14:paraId="0DA413D2" w14:textId="2F759F34" w:rsidR="00A73106" w:rsidRPr="009B2F11" w:rsidRDefault="00BE4936" w:rsidP="009B2F11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9B2F11">
        <w:rPr>
          <w:rFonts w:ascii="Times New Roman" w:hAnsi="Times New Roman"/>
          <w:sz w:val="24"/>
          <w:szCs w:val="24"/>
          <w:u w:val="single"/>
        </w:rPr>
        <w:t xml:space="preserve">Celkový objem </w:t>
      </w:r>
      <w:r w:rsidR="0050176E" w:rsidRPr="009B2F11">
        <w:rPr>
          <w:rFonts w:ascii="Times New Roman" w:hAnsi="Times New Roman"/>
          <w:sz w:val="24"/>
          <w:szCs w:val="24"/>
          <w:u w:val="single"/>
        </w:rPr>
        <w:t xml:space="preserve">odběru </w:t>
      </w:r>
      <w:r w:rsidRPr="009B2F11">
        <w:rPr>
          <w:rFonts w:ascii="Times New Roman" w:hAnsi="Times New Roman"/>
          <w:sz w:val="24"/>
          <w:szCs w:val="24"/>
          <w:u w:val="single"/>
        </w:rPr>
        <w:t xml:space="preserve">elektrické energie </w:t>
      </w:r>
      <w:r w:rsidR="0050176E" w:rsidRPr="009B2F11">
        <w:rPr>
          <w:rFonts w:ascii="Times New Roman" w:hAnsi="Times New Roman"/>
          <w:sz w:val="24"/>
          <w:szCs w:val="24"/>
          <w:u w:val="single"/>
        </w:rPr>
        <w:t>prostřednictvím fotovoltaické elektrárny</w:t>
      </w:r>
      <w:r w:rsidR="00455EAA">
        <w:rPr>
          <w:rFonts w:ascii="Times New Roman" w:hAnsi="Times New Roman"/>
          <w:sz w:val="24"/>
          <w:szCs w:val="24"/>
          <w:u w:val="single"/>
        </w:rPr>
        <w:t xml:space="preserve">                              </w:t>
      </w:r>
      <w:r w:rsidR="00687622" w:rsidRPr="0035573E">
        <w:rPr>
          <w:rFonts w:ascii="Times New Roman" w:hAnsi="Times New Roman"/>
          <w:sz w:val="24"/>
          <w:szCs w:val="24"/>
          <w:u w:val="single"/>
        </w:rPr>
        <w:t>(dále jen „FVE“)</w:t>
      </w:r>
      <w:r w:rsidR="00A73106" w:rsidRPr="009B2F11">
        <w:rPr>
          <w:rFonts w:ascii="Times New Roman" w:hAnsi="Times New Roman"/>
          <w:sz w:val="24"/>
          <w:szCs w:val="24"/>
          <w:u w:val="single"/>
        </w:rPr>
        <w:t>:</w:t>
      </w:r>
      <w:r w:rsidR="004E0E7F" w:rsidRPr="009B2F1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B2F11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2015A768" w14:textId="3F26C96A" w:rsidR="00BE4936" w:rsidRDefault="0035573E" w:rsidP="009B2F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Minimální množství </w:t>
      </w:r>
      <w:r w:rsidR="0092009F">
        <w:rPr>
          <w:rFonts w:ascii="Times New Roman" w:hAnsi="Times New Roman"/>
          <w:sz w:val="24"/>
          <w:szCs w:val="24"/>
        </w:rPr>
        <w:t>1 445,00</w:t>
      </w:r>
      <w:r w:rsidR="00BE4936" w:rsidRPr="0035573E">
        <w:rPr>
          <w:rFonts w:ascii="Times New Roman" w:hAnsi="Times New Roman"/>
          <w:sz w:val="24"/>
          <w:szCs w:val="24"/>
        </w:rPr>
        <w:t xml:space="preserve"> MWh</w:t>
      </w:r>
    </w:p>
    <w:p w14:paraId="3123731B" w14:textId="77777777" w:rsidR="0035573E" w:rsidRPr="0035573E" w:rsidRDefault="0035573E" w:rsidP="009B2F11">
      <w:pPr>
        <w:spacing w:after="0"/>
        <w:rPr>
          <w:rFonts w:ascii="Times New Roman" w:hAnsi="Times New Roman"/>
          <w:sz w:val="24"/>
          <w:szCs w:val="24"/>
        </w:rPr>
      </w:pPr>
    </w:p>
    <w:p w14:paraId="13E820AC" w14:textId="77777777" w:rsidR="00A73106" w:rsidRPr="0035573E" w:rsidRDefault="00B33753" w:rsidP="009B2F11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35573E">
        <w:rPr>
          <w:rFonts w:ascii="Times New Roman" w:hAnsi="Times New Roman"/>
          <w:sz w:val="24"/>
          <w:szCs w:val="24"/>
          <w:u w:val="single"/>
        </w:rPr>
        <w:t>Celkový instalovaný jmenovitý výkon FVE</w:t>
      </w:r>
      <w:r w:rsidR="00A73106" w:rsidRPr="0035573E">
        <w:rPr>
          <w:rFonts w:ascii="Times New Roman" w:hAnsi="Times New Roman"/>
          <w:sz w:val="24"/>
          <w:szCs w:val="24"/>
          <w:u w:val="single"/>
        </w:rPr>
        <w:t>:</w:t>
      </w:r>
      <w:r w:rsidRPr="0035573E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707DBF82" w14:textId="42F42CC1" w:rsidR="00B33753" w:rsidRPr="0035573E" w:rsidRDefault="008B0FB1" w:rsidP="009B2F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35573E">
        <w:rPr>
          <w:rFonts w:ascii="Times New Roman" w:hAnsi="Times New Roman"/>
          <w:sz w:val="24"/>
          <w:szCs w:val="24"/>
        </w:rPr>
        <w:t xml:space="preserve">lespoň </w:t>
      </w:r>
      <w:r w:rsidR="00340195">
        <w:rPr>
          <w:rFonts w:ascii="Times New Roman" w:hAnsi="Times New Roman"/>
          <w:sz w:val="24"/>
          <w:szCs w:val="24"/>
        </w:rPr>
        <w:t>7</w:t>
      </w:r>
      <w:r w:rsidR="00B33753" w:rsidRPr="0035573E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="00B33753" w:rsidRPr="0035573E">
        <w:rPr>
          <w:rFonts w:ascii="Times New Roman" w:hAnsi="Times New Roman"/>
          <w:sz w:val="24"/>
          <w:szCs w:val="24"/>
        </w:rPr>
        <w:t>kWp</w:t>
      </w:r>
      <w:proofErr w:type="spellEnd"/>
      <w:r w:rsidR="00B33753" w:rsidRPr="0035573E">
        <w:rPr>
          <w:rFonts w:ascii="Times New Roman" w:hAnsi="Times New Roman"/>
          <w:sz w:val="24"/>
          <w:szCs w:val="24"/>
        </w:rPr>
        <w:t xml:space="preserve"> a s jednotkovým výkonem alespoň 540 Wp připadajícím na každý jeden fotovoltaický panel</w:t>
      </w:r>
    </w:p>
    <w:p w14:paraId="43B777DA" w14:textId="77777777" w:rsidR="00B33753" w:rsidRPr="009B2F11" w:rsidRDefault="00B33753" w:rsidP="009B2F11">
      <w:pPr>
        <w:rPr>
          <w:rFonts w:ascii="Times New Roman" w:hAnsi="Times New Roman"/>
          <w:b/>
          <w:bCs/>
          <w:sz w:val="24"/>
          <w:szCs w:val="24"/>
        </w:rPr>
      </w:pPr>
    </w:p>
    <w:p w14:paraId="37328321" w14:textId="543AB359" w:rsidR="00ED4022" w:rsidRPr="0035573E" w:rsidRDefault="00ED4022" w:rsidP="009B2F11">
      <w:pPr>
        <w:rPr>
          <w:rFonts w:ascii="Times New Roman" w:hAnsi="Times New Roman"/>
          <w:sz w:val="24"/>
          <w:szCs w:val="24"/>
          <w:u w:val="single"/>
        </w:rPr>
      </w:pPr>
      <w:r w:rsidRPr="0035573E">
        <w:rPr>
          <w:rFonts w:ascii="Times New Roman" w:hAnsi="Times New Roman"/>
          <w:sz w:val="24"/>
          <w:szCs w:val="24"/>
          <w:u w:val="single"/>
        </w:rPr>
        <w:t xml:space="preserve">Specifikace </w:t>
      </w:r>
      <w:r w:rsidR="00B0281C" w:rsidRPr="0035573E">
        <w:rPr>
          <w:rFonts w:ascii="Times New Roman" w:hAnsi="Times New Roman"/>
          <w:sz w:val="24"/>
          <w:szCs w:val="24"/>
          <w:u w:val="single"/>
        </w:rPr>
        <w:t>fotovoltaické elektrárny</w:t>
      </w:r>
      <w:r w:rsidRPr="0035573E">
        <w:rPr>
          <w:rFonts w:ascii="Times New Roman" w:hAnsi="Times New Roman"/>
          <w:sz w:val="24"/>
          <w:szCs w:val="24"/>
          <w:u w:val="single"/>
        </w:rPr>
        <w:t>:</w:t>
      </w:r>
    </w:p>
    <w:p w14:paraId="05F7FE22" w14:textId="3738EF9D" w:rsidR="00B33753" w:rsidRDefault="00FE2471" w:rsidP="00B55188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B33753" w:rsidRPr="009B2F11">
        <w:rPr>
          <w:rFonts w:ascii="Times New Roman" w:hAnsi="Times New Roman" w:cs="Times New Roman"/>
          <w:sz w:val="24"/>
          <w:szCs w:val="24"/>
        </w:rPr>
        <w:t>ýstavba FVE bude uskutečněna na střešních částech budovy v areálu Letního koupaliště Jindřich v Havířově-Městě, parc. č. 3972, jehož součástí je na něm stojící budova č. p. 244, v k. ú. Havířov-město</w:t>
      </w:r>
    </w:p>
    <w:p w14:paraId="59BDCA34" w14:textId="5F2FFD58" w:rsidR="00180894" w:rsidRDefault="00FE2471" w:rsidP="00B55188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80894" w:rsidRPr="009B2F11">
        <w:rPr>
          <w:rFonts w:ascii="Times New Roman" w:hAnsi="Times New Roman" w:cs="Times New Roman"/>
          <w:sz w:val="24"/>
          <w:szCs w:val="24"/>
        </w:rPr>
        <w:t xml:space="preserve">elkový jmenovitý instalovaný výkon FVE ke dni jejího uvedení do provozu </w:t>
      </w:r>
      <w:r w:rsidR="009B2F11" w:rsidRPr="009B2F11">
        <w:rPr>
          <w:rFonts w:ascii="Times New Roman" w:hAnsi="Times New Roman" w:cs="Times New Roman"/>
          <w:sz w:val="24"/>
          <w:szCs w:val="24"/>
        </w:rPr>
        <w:t>musí</w:t>
      </w:r>
      <w:r w:rsidR="00180894" w:rsidRPr="009B2F11">
        <w:rPr>
          <w:rFonts w:ascii="Times New Roman" w:hAnsi="Times New Roman" w:cs="Times New Roman"/>
          <w:sz w:val="24"/>
          <w:szCs w:val="24"/>
        </w:rPr>
        <w:t xml:space="preserve"> činit alespoň </w:t>
      </w:r>
      <w:r w:rsidR="00340195">
        <w:rPr>
          <w:rFonts w:ascii="Times New Roman" w:hAnsi="Times New Roman" w:cs="Times New Roman"/>
          <w:sz w:val="24"/>
          <w:szCs w:val="24"/>
        </w:rPr>
        <w:t>7</w:t>
      </w:r>
      <w:r w:rsidR="00180894" w:rsidRPr="009B2F11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180894" w:rsidRPr="009B2F11">
        <w:rPr>
          <w:rFonts w:ascii="Times New Roman" w:hAnsi="Times New Roman" w:cs="Times New Roman"/>
          <w:sz w:val="24"/>
          <w:szCs w:val="24"/>
        </w:rPr>
        <w:t>kWp</w:t>
      </w:r>
      <w:proofErr w:type="spellEnd"/>
      <w:r w:rsidR="00180894" w:rsidRPr="009B2F11">
        <w:rPr>
          <w:rFonts w:ascii="Times New Roman" w:hAnsi="Times New Roman" w:cs="Times New Roman"/>
          <w:sz w:val="24"/>
          <w:szCs w:val="24"/>
        </w:rPr>
        <w:t xml:space="preserve"> a b</w:t>
      </w:r>
      <w:r w:rsidR="009B2F11" w:rsidRPr="009B2F11">
        <w:rPr>
          <w:rFonts w:ascii="Times New Roman" w:hAnsi="Times New Roman" w:cs="Times New Roman"/>
          <w:sz w:val="24"/>
          <w:szCs w:val="24"/>
        </w:rPr>
        <w:t xml:space="preserve">ýt </w:t>
      </w:r>
      <w:r w:rsidR="00180894" w:rsidRPr="009B2F11">
        <w:rPr>
          <w:rFonts w:ascii="Times New Roman" w:hAnsi="Times New Roman" w:cs="Times New Roman"/>
          <w:sz w:val="24"/>
          <w:szCs w:val="24"/>
        </w:rPr>
        <w:t xml:space="preserve">schopna vyrobit elektrickou energii alespoň v cílovém množství </w:t>
      </w:r>
      <w:r w:rsidR="0092009F">
        <w:rPr>
          <w:rFonts w:ascii="Times New Roman" w:hAnsi="Times New Roman" w:cs="Times New Roman"/>
          <w:sz w:val="24"/>
          <w:szCs w:val="24"/>
        </w:rPr>
        <w:t>1 445,00</w:t>
      </w:r>
      <w:r w:rsidR="00180894" w:rsidRPr="009B2F11">
        <w:rPr>
          <w:rFonts w:ascii="Times New Roman" w:hAnsi="Times New Roman" w:cs="Times New Roman"/>
          <w:sz w:val="24"/>
          <w:szCs w:val="24"/>
        </w:rPr>
        <w:t xml:space="preserve"> MWh, za období alespoň 25 let od jejího uvedení do provozu </w:t>
      </w:r>
    </w:p>
    <w:p w14:paraId="17DF3B25" w14:textId="7DF5973F" w:rsidR="00B33753" w:rsidRPr="009B2F11" w:rsidRDefault="00FE2471" w:rsidP="0035573E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33753" w:rsidRPr="009B2F11">
        <w:rPr>
          <w:rFonts w:ascii="Times New Roman" w:hAnsi="Times New Roman" w:cs="Times New Roman"/>
          <w:sz w:val="24"/>
          <w:szCs w:val="24"/>
        </w:rPr>
        <w:t>odání, montáž a instalac</w:t>
      </w:r>
      <w:r w:rsidR="009B2F11" w:rsidRPr="009B2F11">
        <w:rPr>
          <w:rFonts w:ascii="Times New Roman" w:hAnsi="Times New Roman" w:cs="Times New Roman"/>
          <w:sz w:val="24"/>
          <w:szCs w:val="24"/>
        </w:rPr>
        <w:t>e:</w:t>
      </w:r>
    </w:p>
    <w:p w14:paraId="24367844" w14:textId="3473A3C2" w:rsidR="00180894" w:rsidRPr="009B2F11" w:rsidRDefault="00B33753" w:rsidP="0035573E">
      <w:pPr>
        <w:pStyle w:val="Odstavecseseznamem"/>
        <w:numPr>
          <w:ilvl w:val="0"/>
          <w:numId w:val="4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B2F11">
        <w:rPr>
          <w:rFonts w:ascii="Times New Roman" w:hAnsi="Times New Roman" w:cs="Times New Roman"/>
          <w:sz w:val="24"/>
          <w:szCs w:val="24"/>
        </w:rPr>
        <w:t xml:space="preserve">všech fotovoltaických panelů na střešní části </w:t>
      </w:r>
      <w:r w:rsidR="00D450E8">
        <w:rPr>
          <w:rFonts w:ascii="Times New Roman" w:hAnsi="Times New Roman" w:cs="Times New Roman"/>
          <w:sz w:val="24"/>
          <w:szCs w:val="24"/>
        </w:rPr>
        <w:t>b</w:t>
      </w:r>
      <w:r w:rsidRPr="009B2F11">
        <w:rPr>
          <w:rFonts w:ascii="Times New Roman" w:hAnsi="Times New Roman" w:cs="Times New Roman"/>
          <w:sz w:val="24"/>
          <w:szCs w:val="24"/>
        </w:rPr>
        <w:t xml:space="preserve">udovy, </w:t>
      </w:r>
      <w:r w:rsidR="00180894" w:rsidRPr="009B2F11">
        <w:rPr>
          <w:rFonts w:ascii="Times New Roman" w:hAnsi="Times New Roman" w:cs="Times New Roman"/>
          <w:sz w:val="24"/>
          <w:szCs w:val="24"/>
        </w:rPr>
        <w:t>se zárukou výrobce těchto panelů na úbytek výkonu jednotlivých panelů nejvýše o 20</w:t>
      </w:r>
      <w:r w:rsidR="00AA74C8">
        <w:rPr>
          <w:rFonts w:ascii="Times New Roman" w:hAnsi="Times New Roman" w:cs="Times New Roman"/>
          <w:sz w:val="24"/>
          <w:szCs w:val="24"/>
        </w:rPr>
        <w:t xml:space="preserve"> </w:t>
      </w:r>
      <w:r w:rsidR="00180894" w:rsidRPr="009B2F11">
        <w:rPr>
          <w:rFonts w:ascii="Times New Roman" w:hAnsi="Times New Roman" w:cs="Times New Roman"/>
          <w:sz w:val="24"/>
          <w:szCs w:val="24"/>
        </w:rPr>
        <w:t xml:space="preserve">% za dobu 25 let,  </w:t>
      </w:r>
    </w:p>
    <w:p w14:paraId="3AC1608C" w14:textId="0999486B" w:rsidR="00B33753" w:rsidRPr="009B2F11" w:rsidRDefault="00B33753" w:rsidP="0035573E">
      <w:pPr>
        <w:pStyle w:val="Odstavecseseznamem"/>
        <w:numPr>
          <w:ilvl w:val="0"/>
          <w:numId w:val="4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B2F11">
        <w:rPr>
          <w:rFonts w:ascii="Times New Roman" w:hAnsi="Times New Roman" w:cs="Times New Roman"/>
          <w:sz w:val="24"/>
          <w:szCs w:val="24"/>
        </w:rPr>
        <w:t>veškerých elektroinstalačních a kabelových rozvodů FVE v </w:t>
      </w:r>
      <w:r w:rsidR="00D450E8">
        <w:rPr>
          <w:rFonts w:ascii="Times New Roman" w:hAnsi="Times New Roman" w:cs="Times New Roman"/>
          <w:sz w:val="24"/>
          <w:szCs w:val="24"/>
        </w:rPr>
        <w:t>b</w:t>
      </w:r>
      <w:r w:rsidRPr="009B2F11">
        <w:rPr>
          <w:rFonts w:ascii="Times New Roman" w:hAnsi="Times New Roman" w:cs="Times New Roman"/>
          <w:sz w:val="24"/>
          <w:szCs w:val="24"/>
        </w:rPr>
        <w:t xml:space="preserve">udově </w:t>
      </w:r>
      <w:r w:rsidR="00D450E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B2F11">
        <w:rPr>
          <w:rFonts w:ascii="Times New Roman" w:hAnsi="Times New Roman" w:cs="Times New Roman"/>
          <w:sz w:val="24"/>
          <w:szCs w:val="24"/>
        </w:rPr>
        <w:t xml:space="preserve">a kabelových žlabů, </w:t>
      </w:r>
    </w:p>
    <w:p w14:paraId="27A1BB12" w14:textId="48EED15A" w:rsidR="00B33753" w:rsidRPr="009B2F11" w:rsidRDefault="00B33753" w:rsidP="0035573E">
      <w:pPr>
        <w:pStyle w:val="Odstavecseseznamem"/>
        <w:numPr>
          <w:ilvl w:val="0"/>
          <w:numId w:val="4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B2F11">
        <w:rPr>
          <w:rFonts w:ascii="Times New Roman" w:hAnsi="Times New Roman" w:cs="Times New Roman"/>
          <w:sz w:val="24"/>
          <w:szCs w:val="24"/>
        </w:rPr>
        <w:t>všech 3</w:t>
      </w:r>
      <w:r w:rsidR="0011240F">
        <w:rPr>
          <w:rFonts w:ascii="Times New Roman" w:hAnsi="Times New Roman" w:cs="Times New Roman"/>
          <w:sz w:val="24"/>
          <w:szCs w:val="24"/>
        </w:rPr>
        <w:t xml:space="preserve"> </w:t>
      </w:r>
      <w:r w:rsidRPr="009B2F11">
        <w:rPr>
          <w:rFonts w:ascii="Times New Roman" w:hAnsi="Times New Roman" w:cs="Times New Roman"/>
          <w:sz w:val="24"/>
          <w:szCs w:val="24"/>
        </w:rPr>
        <w:t xml:space="preserve">fázových střídačů, rozvaděčů a jističů potřebných k řádnému </w:t>
      </w:r>
      <w:r w:rsidR="00D450E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B2F11">
        <w:rPr>
          <w:rFonts w:ascii="Times New Roman" w:hAnsi="Times New Roman" w:cs="Times New Roman"/>
          <w:sz w:val="24"/>
          <w:szCs w:val="24"/>
        </w:rPr>
        <w:t>a bezpečnému provozování FVE,</w:t>
      </w:r>
    </w:p>
    <w:p w14:paraId="02925DB6" w14:textId="77777777" w:rsidR="00B33753" w:rsidRPr="009B2F11" w:rsidRDefault="00B33753" w:rsidP="0035573E">
      <w:pPr>
        <w:pStyle w:val="Odstavecseseznamem"/>
        <w:numPr>
          <w:ilvl w:val="0"/>
          <w:numId w:val="4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B2F11">
        <w:rPr>
          <w:rFonts w:ascii="Times New Roman" w:hAnsi="Times New Roman" w:cs="Times New Roman"/>
          <w:sz w:val="24"/>
          <w:szCs w:val="24"/>
        </w:rPr>
        <w:t>hardwarového a softwarového vybavení FVE,</w:t>
      </w:r>
    </w:p>
    <w:p w14:paraId="4421BD20" w14:textId="77777777" w:rsidR="00B33753" w:rsidRPr="009B2F11" w:rsidRDefault="00B33753" w:rsidP="0035573E">
      <w:pPr>
        <w:pStyle w:val="Odstavecseseznamem"/>
        <w:numPr>
          <w:ilvl w:val="0"/>
          <w:numId w:val="4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B2F11">
        <w:rPr>
          <w:rFonts w:ascii="Times New Roman" w:hAnsi="Times New Roman" w:cs="Times New Roman"/>
          <w:sz w:val="24"/>
          <w:szCs w:val="24"/>
        </w:rPr>
        <w:t xml:space="preserve">certifikovaného měřidla vyrobené elektrické energie, </w:t>
      </w:r>
    </w:p>
    <w:p w14:paraId="5D613C55" w14:textId="75FA5BB0" w:rsidR="00B33753" w:rsidRPr="009B2F11" w:rsidRDefault="00B33753" w:rsidP="0035573E">
      <w:pPr>
        <w:pStyle w:val="Odstavecseseznamem"/>
        <w:numPr>
          <w:ilvl w:val="0"/>
          <w:numId w:val="4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B2F11">
        <w:rPr>
          <w:rFonts w:ascii="Times New Roman" w:hAnsi="Times New Roman" w:cs="Times New Roman"/>
          <w:sz w:val="24"/>
          <w:szCs w:val="24"/>
        </w:rPr>
        <w:t xml:space="preserve">jakož i všech dalších výrobků, materiálů, technologických, </w:t>
      </w:r>
      <w:proofErr w:type="gramStart"/>
      <w:r w:rsidRPr="009B2F11">
        <w:rPr>
          <w:rFonts w:ascii="Times New Roman" w:hAnsi="Times New Roman" w:cs="Times New Roman"/>
          <w:sz w:val="24"/>
          <w:szCs w:val="24"/>
        </w:rPr>
        <w:t xml:space="preserve">technických </w:t>
      </w:r>
      <w:r w:rsidR="00D450E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B2F11">
        <w:rPr>
          <w:rFonts w:ascii="Times New Roman" w:hAnsi="Times New Roman" w:cs="Times New Roman"/>
          <w:sz w:val="24"/>
          <w:szCs w:val="24"/>
        </w:rPr>
        <w:t>a elektrotechnických</w:t>
      </w:r>
      <w:proofErr w:type="gramEnd"/>
      <w:r w:rsidRPr="009B2F11">
        <w:rPr>
          <w:rFonts w:ascii="Times New Roman" w:hAnsi="Times New Roman" w:cs="Times New Roman"/>
          <w:sz w:val="24"/>
          <w:szCs w:val="24"/>
        </w:rPr>
        <w:t xml:space="preserve"> částí FVE, potřebných k řádnému provedení a provozování FVE pro výrobu elektrické energie, o celkovém jmenovitém výkonu alespoň </w:t>
      </w:r>
      <w:r w:rsidR="00340195">
        <w:rPr>
          <w:rFonts w:ascii="Times New Roman" w:hAnsi="Times New Roman" w:cs="Times New Roman"/>
          <w:sz w:val="24"/>
          <w:szCs w:val="24"/>
        </w:rPr>
        <w:t>7</w:t>
      </w:r>
      <w:r w:rsidRPr="009B2F11">
        <w:rPr>
          <w:rFonts w:ascii="Times New Roman" w:hAnsi="Times New Roman" w:cs="Times New Roman"/>
          <w:sz w:val="24"/>
          <w:szCs w:val="24"/>
        </w:rPr>
        <w:t>0 kWp</w:t>
      </w:r>
    </w:p>
    <w:p w14:paraId="1655EBC2" w14:textId="613B53C4" w:rsidR="00ED4022" w:rsidRPr="009B2F11" w:rsidRDefault="008B0FB1" w:rsidP="009B2F1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D4022" w:rsidRPr="009B2F11">
        <w:rPr>
          <w:rFonts w:ascii="Times New Roman" w:hAnsi="Times New Roman" w:cs="Times New Roman"/>
          <w:sz w:val="24"/>
          <w:szCs w:val="24"/>
        </w:rPr>
        <w:t>řipojení do stávajícího odběrného místa</w:t>
      </w:r>
    </w:p>
    <w:p w14:paraId="76533231" w14:textId="77777777" w:rsidR="00A86D4E" w:rsidRPr="009B2F11" w:rsidRDefault="00A86D4E" w:rsidP="009B2F11">
      <w:pPr>
        <w:spacing w:before="120"/>
        <w:rPr>
          <w:rFonts w:ascii="Times New Roman" w:hAnsi="Times New Roman"/>
          <w:sz w:val="24"/>
          <w:szCs w:val="24"/>
        </w:rPr>
      </w:pPr>
    </w:p>
    <w:p w14:paraId="036A04E8" w14:textId="77777777" w:rsidR="009D40D6" w:rsidRPr="009B2F11" w:rsidRDefault="009D40D6" w:rsidP="009B2F11">
      <w:pPr>
        <w:rPr>
          <w:rFonts w:ascii="Times New Roman" w:hAnsi="Times New Roman"/>
          <w:sz w:val="24"/>
          <w:szCs w:val="24"/>
        </w:rPr>
      </w:pPr>
    </w:p>
    <w:sectPr w:rsidR="009D40D6" w:rsidRPr="009B2F1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07BB6" w14:textId="77777777" w:rsidR="00D323F1" w:rsidRDefault="00D323F1" w:rsidP="00400C29">
      <w:pPr>
        <w:spacing w:after="0"/>
      </w:pPr>
      <w:r>
        <w:separator/>
      </w:r>
    </w:p>
  </w:endnote>
  <w:endnote w:type="continuationSeparator" w:id="0">
    <w:p w14:paraId="1D985878" w14:textId="77777777" w:rsidR="00D323F1" w:rsidRDefault="00D323F1" w:rsidP="00400C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19306" w14:textId="77777777" w:rsidR="00D323F1" w:rsidRDefault="00D323F1" w:rsidP="00400C29">
      <w:pPr>
        <w:spacing w:after="0"/>
      </w:pPr>
      <w:r>
        <w:separator/>
      </w:r>
    </w:p>
  </w:footnote>
  <w:footnote w:type="continuationSeparator" w:id="0">
    <w:p w14:paraId="591E57E7" w14:textId="77777777" w:rsidR="00D323F1" w:rsidRDefault="00D323F1" w:rsidP="00400C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476BB" w14:textId="04047313" w:rsidR="00400C29" w:rsidRPr="006C794A" w:rsidRDefault="00400C29" w:rsidP="00400C29">
    <w:pPr>
      <w:pStyle w:val="Zhlav"/>
      <w:jc w:val="right"/>
      <w:rPr>
        <w:rFonts w:ascii="Times New Roman" w:hAnsi="Times New Roman"/>
        <w:szCs w:val="20"/>
      </w:rPr>
    </w:pPr>
    <w:r w:rsidRPr="006C794A">
      <w:rPr>
        <w:rFonts w:ascii="Times New Roman" w:hAnsi="Times New Roman"/>
        <w:szCs w:val="20"/>
      </w:rPr>
      <w:t>Příloha č.</w:t>
    </w:r>
    <w:r w:rsidR="005305F9" w:rsidRPr="006C794A">
      <w:rPr>
        <w:rFonts w:ascii="Times New Roman" w:hAnsi="Times New Roman"/>
        <w:szCs w:val="20"/>
      </w:rPr>
      <w:t xml:space="preserve"> </w:t>
    </w:r>
    <w:r w:rsidR="00792C9A">
      <w:rPr>
        <w:rFonts w:ascii="Times New Roman" w:hAnsi="Times New Roman"/>
        <w:szCs w:val="20"/>
      </w:rPr>
      <w:t>1a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539A"/>
    <w:multiLevelType w:val="hybridMultilevel"/>
    <w:tmpl w:val="FC7CBF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D940FC"/>
    <w:multiLevelType w:val="hybridMultilevel"/>
    <w:tmpl w:val="9FBEAC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80638C"/>
    <w:multiLevelType w:val="hybridMultilevel"/>
    <w:tmpl w:val="66CC356A"/>
    <w:lvl w:ilvl="0" w:tplc="583ED540">
      <w:start w:val="1"/>
      <w:numFmt w:val="bullet"/>
      <w:lvlText w:val="-"/>
      <w:lvlJc w:val="left"/>
      <w:pPr>
        <w:ind w:left="112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3">
    <w:nsid w:val="4D673F41"/>
    <w:multiLevelType w:val="hybridMultilevel"/>
    <w:tmpl w:val="4DAC4396"/>
    <w:lvl w:ilvl="0" w:tplc="0B9E03F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B4A6F"/>
    <w:multiLevelType w:val="hybridMultilevel"/>
    <w:tmpl w:val="FF16B88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2094411"/>
    <w:multiLevelType w:val="hybridMultilevel"/>
    <w:tmpl w:val="3C76F4A4"/>
    <w:lvl w:ilvl="0" w:tplc="C0B0C0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A0F7FDB"/>
    <w:multiLevelType w:val="hybridMultilevel"/>
    <w:tmpl w:val="3B9E648C"/>
    <w:lvl w:ilvl="0" w:tplc="D93A328C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C9600AC"/>
    <w:multiLevelType w:val="hybridMultilevel"/>
    <w:tmpl w:val="F67E0B5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68QkatfpSTEUkMJ/Kz8OjOvmn+4=" w:salt="xYqyrN8S9mcq4wQtS387O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022"/>
    <w:rsid w:val="0011240F"/>
    <w:rsid w:val="0015742B"/>
    <w:rsid w:val="00166A0A"/>
    <w:rsid w:val="00180894"/>
    <w:rsid w:val="00220968"/>
    <w:rsid w:val="00340195"/>
    <w:rsid w:val="0035573E"/>
    <w:rsid w:val="00400C29"/>
    <w:rsid w:val="00425EC1"/>
    <w:rsid w:val="00455EAA"/>
    <w:rsid w:val="004A5C3D"/>
    <w:rsid w:val="004E0E7F"/>
    <w:rsid w:val="0050176E"/>
    <w:rsid w:val="005305F9"/>
    <w:rsid w:val="00687622"/>
    <w:rsid w:val="006C794A"/>
    <w:rsid w:val="00792C9A"/>
    <w:rsid w:val="008B0FB1"/>
    <w:rsid w:val="0092009F"/>
    <w:rsid w:val="00951962"/>
    <w:rsid w:val="009B2733"/>
    <w:rsid w:val="009B2F11"/>
    <w:rsid w:val="009D40D6"/>
    <w:rsid w:val="00A73106"/>
    <w:rsid w:val="00A735ED"/>
    <w:rsid w:val="00A86D4E"/>
    <w:rsid w:val="00AA74C8"/>
    <w:rsid w:val="00B0281C"/>
    <w:rsid w:val="00B33753"/>
    <w:rsid w:val="00B55188"/>
    <w:rsid w:val="00BA27AC"/>
    <w:rsid w:val="00BE0C95"/>
    <w:rsid w:val="00BE4936"/>
    <w:rsid w:val="00C873A7"/>
    <w:rsid w:val="00CB1DF2"/>
    <w:rsid w:val="00D323F1"/>
    <w:rsid w:val="00D450E8"/>
    <w:rsid w:val="00D80AEE"/>
    <w:rsid w:val="00DD42A6"/>
    <w:rsid w:val="00E27417"/>
    <w:rsid w:val="00ED4022"/>
    <w:rsid w:val="00F41183"/>
    <w:rsid w:val="00FE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0A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4022"/>
    <w:pPr>
      <w:spacing w:after="120" w:line="240" w:lineRule="auto"/>
      <w:jc w:val="both"/>
    </w:pPr>
    <w:rPr>
      <w:rFonts w:ascii="Calibri" w:eastAsia="Calibri" w:hAnsi="Calibri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ED4022"/>
    <w:pPr>
      <w:keepNext/>
      <w:spacing w:after="0"/>
      <w:jc w:val="center"/>
      <w:outlineLvl w:val="0"/>
    </w:pPr>
    <w:rPr>
      <w:rFonts w:eastAsia="Times New Roman"/>
      <w:b/>
      <w:bCs/>
      <w:cap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D40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4022"/>
    <w:rPr>
      <w:rFonts w:ascii="Calibri" w:eastAsia="Times New Roman" w:hAnsi="Calibri" w:cs="Times New Roman"/>
      <w:b/>
      <w:bCs/>
      <w:caps/>
      <w:kern w:val="32"/>
      <w:sz w:val="32"/>
      <w:szCs w:val="32"/>
      <w:lang w:val="x-none"/>
    </w:rPr>
  </w:style>
  <w:style w:type="character" w:customStyle="1" w:styleId="Nadpis2Char">
    <w:name w:val="Nadpis 2 Char"/>
    <w:basedOn w:val="Standardnpsmoodstavce"/>
    <w:link w:val="Nadpis2"/>
    <w:uiPriority w:val="9"/>
    <w:rsid w:val="00ED40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D4022"/>
    <w:pPr>
      <w:spacing w:after="0"/>
      <w:ind w:left="720"/>
      <w:jc w:val="left"/>
    </w:pPr>
    <w:rPr>
      <w:rFonts w:ascii="Arial" w:eastAsiaTheme="minorHAnsi" w:hAnsi="Arial" w:cs="Arial"/>
      <w:sz w:val="22"/>
    </w:rPr>
  </w:style>
  <w:style w:type="paragraph" w:styleId="Zhlav">
    <w:name w:val="header"/>
    <w:basedOn w:val="Normln"/>
    <w:link w:val="ZhlavChar"/>
    <w:uiPriority w:val="99"/>
    <w:unhideWhenUsed/>
    <w:rsid w:val="00400C2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00C29"/>
    <w:rPr>
      <w:rFonts w:ascii="Calibri" w:eastAsia="Calibri" w:hAnsi="Calibri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400C2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00C29"/>
    <w:rPr>
      <w:rFonts w:ascii="Calibri" w:eastAsia="Calibri" w:hAnsi="Calibri"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D40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D40D6"/>
    <w:pPr>
      <w:spacing w:before="120" w:after="0"/>
      <w:ind w:left="357" w:hanging="357"/>
    </w:pPr>
    <w:rPr>
      <w:rFonts w:asciiTheme="minorHAnsi" w:eastAsiaTheme="minorHAnsi" w:hAnsiTheme="minorHAnsi" w:cstheme="minorBidi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D40D6"/>
    <w:rPr>
      <w:sz w:val="20"/>
      <w:szCs w:val="20"/>
    </w:rPr>
  </w:style>
  <w:style w:type="paragraph" w:styleId="Bezmezer">
    <w:name w:val="No Spacing"/>
    <w:uiPriority w:val="1"/>
    <w:qFormat/>
    <w:rsid w:val="004E0E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4022"/>
    <w:pPr>
      <w:spacing w:after="120" w:line="240" w:lineRule="auto"/>
      <w:jc w:val="both"/>
    </w:pPr>
    <w:rPr>
      <w:rFonts w:ascii="Calibri" w:eastAsia="Calibri" w:hAnsi="Calibri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ED4022"/>
    <w:pPr>
      <w:keepNext/>
      <w:spacing w:after="0"/>
      <w:jc w:val="center"/>
      <w:outlineLvl w:val="0"/>
    </w:pPr>
    <w:rPr>
      <w:rFonts w:eastAsia="Times New Roman"/>
      <w:b/>
      <w:bCs/>
      <w:cap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D40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4022"/>
    <w:rPr>
      <w:rFonts w:ascii="Calibri" w:eastAsia="Times New Roman" w:hAnsi="Calibri" w:cs="Times New Roman"/>
      <w:b/>
      <w:bCs/>
      <w:caps/>
      <w:kern w:val="32"/>
      <w:sz w:val="32"/>
      <w:szCs w:val="32"/>
      <w:lang w:val="x-none"/>
    </w:rPr>
  </w:style>
  <w:style w:type="character" w:customStyle="1" w:styleId="Nadpis2Char">
    <w:name w:val="Nadpis 2 Char"/>
    <w:basedOn w:val="Standardnpsmoodstavce"/>
    <w:link w:val="Nadpis2"/>
    <w:uiPriority w:val="9"/>
    <w:rsid w:val="00ED40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D4022"/>
    <w:pPr>
      <w:spacing w:after="0"/>
      <w:ind w:left="720"/>
      <w:jc w:val="left"/>
    </w:pPr>
    <w:rPr>
      <w:rFonts w:ascii="Arial" w:eastAsiaTheme="minorHAnsi" w:hAnsi="Arial" w:cs="Arial"/>
      <w:sz w:val="22"/>
    </w:rPr>
  </w:style>
  <w:style w:type="paragraph" w:styleId="Zhlav">
    <w:name w:val="header"/>
    <w:basedOn w:val="Normln"/>
    <w:link w:val="ZhlavChar"/>
    <w:uiPriority w:val="99"/>
    <w:unhideWhenUsed/>
    <w:rsid w:val="00400C2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00C29"/>
    <w:rPr>
      <w:rFonts w:ascii="Calibri" w:eastAsia="Calibri" w:hAnsi="Calibri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400C2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00C29"/>
    <w:rPr>
      <w:rFonts w:ascii="Calibri" w:eastAsia="Calibri" w:hAnsi="Calibri"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D40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D40D6"/>
    <w:pPr>
      <w:spacing w:before="120" w:after="0"/>
      <w:ind w:left="357" w:hanging="357"/>
    </w:pPr>
    <w:rPr>
      <w:rFonts w:asciiTheme="minorHAnsi" w:eastAsiaTheme="minorHAnsi" w:hAnsiTheme="minorHAnsi" w:cstheme="minorBidi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D40D6"/>
    <w:rPr>
      <w:sz w:val="20"/>
      <w:szCs w:val="20"/>
    </w:rPr>
  </w:style>
  <w:style w:type="paragraph" w:styleId="Bezmezer">
    <w:name w:val="No Spacing"/>
    <w:uiPriority w:val="1"/>
    <w:qFormat/>
    <w:rsid w:val="004E0E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1408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Dvorakova</dc:creator>
  <cp:lastModifiedBy>xxx</cp:lastModifiedBy>
  <cp:revision>5</cp:revision>
  <cp:lastPrinted>2022-08-31T13:34:00Z</cp:lastPrinted>
  <dcterms:created xsi:type="dcterms:W3CDTF">2022-10-06T12:30:00Z</dcterms:created>
  <dcterms:modified xsi:type="dcterms:W3CDTF">2022-10-06T12:32:00Z</dcterms:modified>
</cp:coreProperties>
</file>