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EDC8" w14:textId="77777777" w:rsidR="007624F6" w:rsidRPr="00981665" w:rsidRDefault="007624F6" w:rsidP="007624F6">
      <w:pPr>
        <w:tabs>
          <w:tab w:val="left" w:pos="850"/>
        </w:tabs>
        <w:spacing w:line="257" w:lineRule="auto"/>
        <w:jc w:val="both"/>
        <w:rPr>
          <w:rFonts w:cs="Tahoma"/>
          <w:szCs w:val="20"/>
        </w:rPr>
      </w:pPr>
      <w:bookmarkStart w:id="0" w:name="_GoBack"/>
      <w:bookmarkEnd w:id="0"/>
    </w:p>
    <w:p w14:paraId="08501654" w14:textId="02D6228B" w:rsidR="007624F6" w:rsidRDefault="007624F6" w:rsidP="00C45F33">
      <w:pPr>
        <w:rPr>
          <w:b/>
          <w:szCs w:val="20"/>
        </w:rPr>
      </w:pPr>
      <w:r w:rsidRPr="00981665">
        <w:rPr>
          <w:b/>
          <w:szCs w:val="20"/>
        </w:rPr>
        <w:t>Univerzita Karlova</w:t>
      </w:r>
    </w:p>
    <w:p w14:paraId="03753770" w14:textId="7BC74C54" w:rsidR="007624F6" w:rsidRPr="00981665" w:rsidRDefault="007624F6" w:rsidP="00C45F33">
      <w:pPr>
        <w:rPr>
          <w:rFonts w:cs="Tahoma"/>
          <w:szCs w:val="20"/>
        </w:rPr>
      </w:pPr>
      <w:r w:rsidRPr="00981665">
        <w:rPr>
          <w:rFonts w:cs="Tahoma"/>
          <w:szCs w:val="20"/>
        </w:rPr>
        <w:t>IČO: 216208</w:t>
      </w:r>
      <w:r w:rsidR="00A04BC5">
        <w:rPr>
          <w:rFonts w:cs="Tahoma"/>
          <w:szCs w:val="20"/>
        </w:rPr>
        <w:t xml:space="preserve">  DIČ: CZ00216208</w:t>
      </w:r>
    </w:p>
    <w:p w14:paraId="42DC6987" w14:textId="77777777" w:rsidR="007624F6" w:rsidRPr="00981665" w:rsidRDefault="007624F6" w:rsidP="00C45F33">
      <w:pPr>
        <w:rPr>
          <w:rFonts w:cs="Tahoma"/>
          <w:szCs w:val="20"/>
        </w:rPr>
      </w:pPr>
      <w:r>
        <w:rPr>
          <w:rFonts w:cs="Tahoma"/>
          <w:szCs w:val="20"/>
        </w:rPr>
        <w:t>s</w:t>
      </w:r>
      <w:r w:rsidRPr="00981665">
        <w:rPr>
          <w:rFonts w:cs="Tahoma"/>
          <w:szCs w:val="20"/>
        </w:rPr>
        <w:t>ídlo: Ovocný trh 560/5, 110 00 Praha</w:t>
      </w:r>
    </w:p>
    <w:p w14:paraId="1CC92F78" w14:textId="7EF0D121" w:rsidR="007624F6" w:rsidRPr="00981665" w:rsidRDefault="007624F6" w:rsidP="00C45F33">
      <w:pPr>
        <w:widowControl w:val="0"/>
        <w:shd w:val="clear" w:color="auto" w:fill="FFFFFF"/>
        <w:autoSpaceDE w:val="0"/>
        <w:autoSpaceDN w:val="0"/>
        <w:adjustRightInd w:val="0"/>
        <w:spacing w:line="280" w:lineRule="exact"/>
        <w:rPr>
          <w:rFonts w:cs="Tahoma"/>
          <w:szCs w:val="20"/>
        </w:rPr>
      </w:pPr>
      <w:r>
        <w:rPr>
          <w:rFonts w:cs="Tahoma"/>
          <w:szCs w:val="20"/>
        </w:rPr>
        <w:t>z</w:t>
      </w:r>
      <w:r w:rsidR="00DB22C1">
        <w:rPr>
          <w:rFonts w:cs="Tahoma"/>
          <w:szCs w:val="20"/>
        </w:rPr>
        <w:t>ástupce</w:t>
      </w:r>
      <w:r w:rsidRPr="00981665">
        <w:rPr>
          <w:rFonts w:cs="Tahoma"/>
          <w:szCs w:val="20"/>
        </w:rPr>
        <w:t xml:space="preserve">: </w:t>
      </w:r>
      <w:r w:rsidR="00A04BC5">
        <w:rPr>
          <w:rFonts w:cs="Tahoma"/>
          <w:szCs w:val="20"/>
        </w:rPr>
        <w:t xml:space="preserve">prof. MUDr. </w:t>
      </w:r>
      <w:r w:rsidR="00933FF1">
        <w:rPr>
          <w:rFonts w:cs="Tahoma"/>
          <w:szCs w:val="20"/>
        </w:rPr>
        <w:t>Milena Králíčková, Ph.D.</w:t>
      </w:r>
    </w:p>
    <w:p w14:paraId="692904CF" w14:textId="29CBE37B" w:rsidR="00DB22C1" w:rsidRDefault="00DB22C1" w:rsidP="00C45F33">
      <w:pPr>
        <w:tabs>
          <w:tab w:val="left" w:pos="850"/>
        </w:tabs>
        <w:spacing w:line="257" w:lineRule="auto"/>
        <w:jc w:val="both"/>
        <w:rPr>
          <w:rFonts w:cs="Tahoma"/>
          <w:b/>
          <w:szCs w:val="20"/>
        </w:rPr>
      </w:pPr>
      <w:r>
        <w:rPr>
          <w:rFonts w:cs="Tahoma"/>
          <w:szCs w:val="20"/>
        </w:rPr>
        <w:t xml:space="preserve">funkce: </w:t>
      </w:r>
      <w:r w:rsidR="00A04BC5">
        <w:rPr>
          <w:rFonts w:cs="Tahoma"/>
          <w:szCs w:val="20"/>
        </w:rPr>
        <w:t>rektor</w:t>
      </w:r>
      <w:r w:rsidR="00F6746D">
        <w:rPr>
          <w:rFonts w:cs="Tahoma"/>
          <w:szCs w:val="20"/>
        </w:rPr>
        <w:t>ka</w:t>
      </w:r>
    </w:p>
    <w:p w14:paraId="02A4F515" w14:textId="1B7C5EE3" w:rsidR="00C5690E" w:rsidRPr="00824D79" w:rsidRDefault="00C5690E" w:rsidP="00C45F33">
      <w:pPr>
        <w:rPr>
          <w:rFonts w:ascii="Calibri" w:hAnsi="Calibri"/>
        </w:rPr>
      </w:pPr>
      <w:r w:rsidRPr="00824D79">
        <w:t xml:space="preserve">číslo účtu: </w:t>
      </w:r>
      <w:r w:rsidR="00A04BC5">
        <w:t>909909339/0800</w:t>
      </w:r>
    </w:p>
    <w:p w14:paraId="6ECD7C1D" w14:textId="768749E9" w:rsidR="00C5690E" w:rsidRDefault="00C5690E" w:rsidP="00C45F33">
      <w:r w:rsidRPr="00824D79">
        <w:t>datová schránka: </w:t>
      </w:r>
      <w:r w:rsidR="00A04BC5" w:rsidRPr="00A04BC5">
        <w:t>piyj9b4</w:t>
      </w:r>
    </w:p>
    <w:p w14:paraId="0C443ECC" w14:textId="149292F3" w:rsidR="008F1E56" w:rsidRPr="0089049C" w:rsidRDefault="008F1E56" w:rsidP="007624F6">
      <w:pPr>
        <w:tabs>
          <w:tab w:val="left" w:pos="850"/>
        </w:tabs>
        <w:spacing w:line="257" w:lineRule="auto"/>
        <w:jc w:val="both"/>
        <w:rPr>
          <w:rFonts w:cs="Tahoma"/>
          <w:b/>
          <w:color w:val="000000" w:themeColor="text1"/>
          <w:szCs w:val="20"/>
          <w:lang w:eastAsia="cs-CZ"/>
        </w:rPr>
      </w:pPr>
    </w:p>
    <w:p w14:paraId="3129DBD9" w14:textId="512D6E5E" w:rsidR="002B1CF0" w:rsidRDefault="008F1E56" w:rsidP="00DA60E9">
      <w:pPr>
        <w:widowControl w:val="0"/>
        <w:shd w:val="clear" w:color="auto" w:fill="FFFFFF"/>
        <w:autoSpaceDE w:val="0"/>
        <w:autoSpaceDN w:val="0"/>
        <w:adjustRightInd w:val="0"/>
        <w:spacing w:after="0" w:line="276" w:lineRule="auto"/>
        <w:rPr>
          <w:rFonts w:cs="Tahoma"/>
          <w:b/>
          <w:color w:val="70AD47" w:themeColor="accent6"/>
        </w:rPr>
      </w:pPr>
      <w:r w:rsidRPr="0089049C">
        <w:rPr>
          <w:rFonts w:eastAsia="Times New Roman" w:cs="Tahoma"/>
          <w:szCs w:val="20"/>
          <w:lang w:eastAsia="cs-CZ"/>
        </w:rPr>
        <w:t>(dále jen „Povinná“)</w:t>
      </w:r>
    </w:p>
    <w:p w14:paraId="2DE3CF1A" w14:textId="77777777" w:rsidR="0088210D" w:rsidRPr="002E1199" w:rsidRDefault="0088210D" w:rsidP="0088210D">
      <w:pPr>
        <w:widowControl w:val="0"/>
        <w:shd w:val="clear" w:color="auto" w:fill="FFFFFF"/>
        <w:autoSpaceDE w:val="0"/>
        <w:autoSpaceDN w:val="0"/>
        <w:adjustRightInd w:val="0"/>
        <w:spacing w:after="0" w:line="280" w:lineRule="exact"/>
        <w:rPr>
          <w:rFonts w:eastAsia="Times New Roman" w:cs="Tahoma"/>
          <w:szCs w:val="20"/>
          <w:lang w:eastAsia="cs-CZ"/>
        </w:rPr>
      </w:pPr>
    </w:p>
    <w:p w14:paraId="178CE5ED" w14:textId="77777777" w:rsidR="002B1CF0" w:rsidRDefault="002B1CF0" w:rsidP="0088210D">
      <w:pPr>
        <w:widowControl w:val="0"/>
        <w:shd w:val="clear" w:color="auto" w:fill="FFFFFF"/>
        <w:autoSpaceDE w:val="0"/>
        <w:autoSpaceDN w:val="0"/>
        <w:adjustRightInd w:val="0"/>
        <w:spacing w:after="0" w:line="280" w:lineRule="exact"/>
        <w:rPr>
          <w:rFonts w:eastAsia="Times New Roman" w:cs="Tahoma"/>
          <w:szCs w:val="20"/>
          <w:lang w:eastAsia="cs-CZ"/>
        </w:rPr>
      </w:pPr>
      <w:r w:rsidRPr="002E1199">
        <w:rPr>
          <w:rFonts w:eastAsia="Times New Roman" w:cs="Tahoma"/>
          <w:szCs w:val="20"/>
          <w:lang w:eastAsia="cs-CZ"/>
        </w:rPr>
        <w:t>a</w:t>
      </w:r>
    </w:p>
    <w:p w14:paraId="135D6188" w14:textId="77777777" w:rsidR="0088210D" w:rsidRPr="002E1199" w:rsidRDefault="0088210D" w:rsidP="0088210D">
      <w:pPr>
        <w:widowControl w:val="0"/>
        <w:shd w:val="clear" w:color="auto" w:fill="FFFFFF"/>
        <w:autoSpaceDE w:val="0"/>
        <w:autoSpaceDN w:val="0"/>
        <w:adjustRightInd w:val="0"/>
        <w:spacing w:after="0" w:line="280" w:lineRule="exact"/>
        <w:rPr>
          <w:rFonts w:eastAsia="Times New Roman" w:cs="Tahoma"/>
          <w:szCs w:val="20"/>
          <w:lang w:eastAsia="cs-CZ"/>
        </w:rPr>
      </w:pPr>
    </w:p>
    <w:p w14:paraId="3D210148" w14:textId="77777777" w:rsidR="00C45F33" w:rsidRDefault="007D1FFD" w:rsidP="00C45F33">
      <w:pPr>
        <w:shd w:val="clear" w:color="auto" w:fill="FFFFFF"/>
        <w:rPr>
          <w:rFonts w:cs="Tahoma"/>
          <w:b/>
          <w:szCs w:val="20"/>
        </w:rPr>
      </w:pPr>
      <w:r w:rsidRPr="00603FED">
        <w:rPr>
          <w:rFonts w:cs="Tahoma"/>
          <w:b/>
          <w:szCs w:val="20"/>
        </w:rPr>
        <w:t>ČEZ Distribuce, a. s.</w:t>
      </w:r>
    </w:p>
    <w:p w14:paraId="22926707" w14:textId="11491E6D" w:rsidR="007D1FFD" w:rsidRPr="00C45F33" w:rsidRDefault="007D1FFD" w:rsidP="00C45F33">
      <w:pPr>
        <w:shd w:val="clear" w:color="auto" w:fill="FFFFFF"/>
        <w:rPr>
          <w:rFonts w:cs="Tahoma"/>
          <w:b/>
          <w:szCs w:val="20"/>
        </w:rPr>
      </w:pPr>
      <w:r w:rsidRPr="00603FED">
        <w:rPr>
          <w:rFonts w:cs="Tahoma"/>
          <w:szCs w:val="20"/>
        </w:rPr>
        <w:t>se sídlem: Děčín, Děčín IV-Podmokly, Teplická 874/8, PSČ 405 02</w:t>
      </w:r>
    </w:p>
    <w:p w14:paraId="6587459E" w14:textId="77777777" w:rsidR="007D1FFD" w:rsidRPr="00603FED" w:rsidRDefault="007D1FFD" w:rsidP="00C45F33">
      <w:pPr>
        <w:shd w:val="clear" w:color="auto" w:fill="FFFFFF"/>
        <w:rPr>
          <w:rFonts w:cs="Tahoma"/>
          <w:szCs w:val="20"/>
        </w:rPr>
      </w:pPr>
      <w:r w:rsidRPr="00603FED">
        <w:rPr>
          <w:rFonts w:cs="Tahoma"/>
          <w:szCs w:val="20"/>
        </w:rPr>
        <w:t>zapsaná v OR vedeném krajským soudem v Ústí nad Labem, oddíl B, vložka 2145,</w:t>
      </w:r>
    </w:p>
    <w:p w14:paraId="1186A295" w14:textId="77777777" w:rsidR="007D1FFD" w:rsidRPr="00603FED" w:rsidRDefault="007D1FFD" w:rsidP="00C45F33">
      <w:pPr>
        <w:shd w:val="clear" w:color="auto" w:fill="FFFFFF"/>
        <w:rPr>
          <w:rFonts w:cs="Tahoma"/>
          <w:szCs w:val="20"/>
        </w:rPr>
      </w:pPr>
      <w:r w:rsidRPr="00603FED">
        <w:rPr>
          <w:rFonts w:cs="Tahoma"/>
          <w:szCs w:val="20"/>
        </w:rPr>
        <w:t>IČ: 247 29 035, DIČ: CZ24729035</w:t>
      </w:r>
    </w:p>
    <w:p w14:paraId="7517DBFB" w14:textId="77777777" w:rsidR="007D1FFD" w:rsidRPr="00603FED" w:rsidRDefault="007D1FFD" w:rsidP="00C45F33">
      <w:pPr>
        <w:shd w:val="clear" w:color="auto" w:fill="FFFFFF"/>
        <w:rPr>
          <w:rFonts w:cs="Tahoma"/>
          <w:szCs w:val="20"/>
        </w:rPr>
      </w:pPr>
      <w:r w:rsidRPr="00603FED">
        <w:rPr>
          <w:rFonts w:cs="Tahoma"/>
          <w:szCs w:val="20"/>
        </w:rPr>
        <w:t>s předmětem podnikání - distribuce elektřiny na základě licence č. 121015583</w:t>
      </w:r>
    </w:p>
    <w:p w14:paraId="2F5F32AE" w14:textId="77777777" w:rsidR="007D1FFD" w:rsidRDefault="007D1FFD" w:rsidP="00C45F33">
      <w:pPr>
        <w:shd w:val="clear" w:color="auto" w:fill="FFFFFF"/>
        <w:rPr>
          <w:rFonts w:cs="Tahoma"/>
          <w:szCs w:val="20"/>
        </w:rPr>
      </w:pPr>
      <w:r w:rsidRPr="00603FED">
        <w:rPr>
          <w:rFonts w:cs="Tahoma"/>
          <w:szCs w:val="20"/>
        </w:rPr>
        <w:t>bankovní spojení: KB Praha, a.s., číslo účtu 35-4544580267/0100</w:t>
      </w:r>
    </w:p>
    <w:p w14:paraId="722818D8" w14:textId="77777777" w:rsidR="007D1FFD" w:rsidRPr="00603FED" w:rsidRDefault="007D1FFD" w:rsidP="00C45F33">
      <w:pPr>
        <w:shd w:val="clear" w:color="auto" w:fill="FFFFFF"/>
        <w:rPr>
          <w:rFonts w:cs="Tahoma"/>
          <w:szCs w:val="20"/>
        </w:rPr>
      </w:pPr>
      <w:r>
        <w:rPr>
          <w:rFonts w:cs="Tahoma"/>
          <w:szCs w:val="20"/>
        </w:rPr>
        <w:t xml:space="preserve">zastoupena </w:t>
      </w:r>
      <w:r w:rsidRPr="00AC0C31">
        <w:rPr>
          <w:rFonts w:cs="Tahoma"/>
          <w:b/>
          <w:szCs w:val="20"/>
        </w:rPr>
        <w:t>Ing. Jiřím Duspivou</w:t>
      </w:r>
      <w:r>
        <w:rPr>
          <w:rFonts w:cs="Tahoma"/>
          <w:szCs w:val="20"/>
        </w:rPr>
        <w:t>, vedoucím odboru DS Střed, na základě pověření evidenční číslo POV/OÚ/87/0005/2017, ze dne 31.1.2017</w:t>
      </w:r>
    </w:p>
    <w:p w14:paraId="074E1C4B" w14:textId="77777777" w:rsidR="007D1FFD" w:rsidRPr="00603FED" w:rsidRDefault="007D1FFD" w:rsidP="00C45F33">
      <w:pPr>
        <w:jc w:val="both"/>
        <w:rPr>
          <w:rFonts w:cs="Tahoma"/>
          <w:szCs w:val="20"/>
        </w:rPr>
      </w:pPr>
      <w:r w:rsidRPr="00603FED">
        <w:rPr>
          <w:rFonts w:cs="Tahoma"/>
          <w:szCs w:val="20"/>
        </w:rPr>
        <w:t>Datová schránka: v95uqfy</w:t>
      </w:r>
    </w:p>
    <w:p w14:paraId="2E18D777" w14:textId="77777777" w:rsidR="0083129D" w:rsidRPr="00305869" w:rsidRDefault="0083129D" w:rsidP="00605E4A">
      <w:pPr>
        <w:widowControl w:val="0"/>
        <w:shd w:val="clear" w:color="auto" w:fill="FFFFFF"/>
        <w:autoSpaceDE w:val="0"/>
        <w:autoSpaceDN w:val="0"/>
        <w:adjustRightInd w:val="0"/>
        <w:spacing w:after="0" w:line="280" w:lineRule="exact"/>
        <w:rPr>
          <w:rFonts w:eastAsia="Times New Roman" w:cs="Tahoma"/>
          <w:szCs w:val="20"/>
          <w:lang w:eastAsia="cs-CZ"/>
        </w:rPr>
      </w:pPr>
    </w:p>
    <w:p w14:paraId="36B6F41A" w14:textId="77777777" w:rsidR="00886147" w:rsidRPr="00305869" w:rsidRDefault="00886147" w:rsidP="0083129D">
      <w:pPr>
        <w:widowControl w:val="0"/>
        <w:shd w:val="clear" w:color="auto" w:fill="FFFFFF"/>
        <w:autoSpaceDE w:val="0"/>
        <w:autoSpaceDN w:val="0"/>
        <w:adjustRightInd w:val="0"/>
        <w:spacing w:after="0" w:line="280" w:lineRule="exact"/>
        <w:rPr>
          <w:rFonts w:eastAsia="Times New Roman" w:cs="Tahoma"/>
          <w:szCs w:val="20"/>
          <w:lang w:eastAsia="cs-CZ"/>
        </w:rPr>
      </w:pPr>
      <w:r w:rsidRPr="00305869">
        <w:rPr>
          <w:rFonts w:eastAsia="Times New Roman" w:cs="Tahoma"/>
          <w:szCs w:val="20"/>
          <w:lang w:eastAsia="cs-CZ"/>
        </w:rPr>
        <w:t>(dále jen „Oprávněná“)</w:t>
      </w:r>
    </w:p>
    <w:p w14:paraId="23BF695B" w14:textId="77777777" w:rsidR="00886147" w:rsidRPr="00305869" w:rsidRDefault="00886147" w:rsidP="00605E4A">
      <w:pPr>
        <w:widowControl w:val="0"/>
        <w:shd w:val="clear" w:color="auto" w:fill="FFFFFF"/>
        <w:autoSpaceDE w:val="0"/>
        <w:autoSpaceDN w:val="0"/>
        <w:adjustRightInd w:val="0"/>
        <w:spacing w:after="0"/>
        <w:rPr>
          <w:rFonts w:eastAsia="Times New Roman" w:cs="Tahoma"/>
          <w:bCs/>
          <w:szCs w:val="20"/>
          <w:lang w:eastAsia="cs-CZ"/>
        </w:rPr>
      </w:pPr>
    </w:p>
    <w:p w14:paraId="01398EB8" w14:textId="77777777" w:rsidR="00886147" w:rsidRPr="00305869" w:rsidRDefault="00886147" w:rsidP="00605E4A">
      <w:pPr>
        <w:widowControl w:val="0"/>
        <w:shd w:val="clear" w:color="auto" w:fill="FFFFFF"/>
        <w:autoSpaceDE w:val="0"/>
        <w:autoSpaceDN w:val="0"/>
        <w:adjustRightInd w:val="0"/>
        <w:spacing w:after="0"/>
        <w:rPr>
          <w:rFonts w:eastAsia="Times New Roman" w:cs="Tahoma"/>
          <w:bCs/>
          <w:szCs w:val="20"/>
          <w:lang w:eastAsia="cs-CZ"/>
        </w:rPr>
      </w:pPr>
      <w:r w:rsidRPr="00305869">
        <w:rPr>
          <w:rFonts w:eastAsia="Times New Roman" w:cs="Tahoma"/>
          <w:bCs/>
          <w:szCs w:val="20"/>
          <w:lang w:eastAsia="cs-CZ"/>
        </w:rPr>
        <w:t>(společně dále též „Smluvní strany“),</w:t>
      </w:r>
    </w:p>
    <w:p w14:paraId="1824E756" w14:textId="77777777" w:rsidR="00886147" w:rsidRPr="00A13FA5" w:rsidRDefault="00886147" w:rsidP="00605E4A">
      <w:pPr>
        <w:widowControl w:val="0"/>
        <w:shd w:val="clear" w:color="auto" w:fill="FFFFFF"/>
        <w:autoSpaceDE w:val="0"/>
        <w:autoSpaceDN w:val="0"/>
        <w:adjustRightInd w:val="0"/>
        <w:spacing w:after="0"/>
        <w:rPr>
          <w:rFonts w:eastAsia="Times New Roman" w:cs="Tahoma"/>
          <w:szCs w:val="20"/>
          <w:lang w:eastAsia="cs-CZ"/>
        </w:rPr>
      </w:pPr>
    </w:p>
    <w:p w14:paraId="5ACB9473" w14:textId="0DCFE718" w:rsidR="00886147" w:rsidRDefault="00886147" w:rsidP="00605E4A">
      <w:pPr>
        <w:widowControl w:val="0"/>
        <w:shd w:val="clear" w:color="auto" w:fill="FFFFFF"/>
        <w:autoSpaceDE w:val="0"/>
        <w:autoSpaceDN w:val="0"/>
        <w:adjustRightInd w:val="0"/>
        <w:spacing w:after="0"/>
        <w:rPr>
          <w:rFonts w:eastAsia="Times New Roman" w:cs="Tahoma"/>
          <w:szCs w:val="20"/>
          <w:lang w:eastAsia="cs-CZ"/>
        </w:rPr>
      </w:pPr>
      <w:r w:rsidRPr="00A13FA5">
        <w:rPr>
          <w:rFonts w:eastAsia="Times New Roman" w:cs="Tahoma"/>
          <w:szCs w:val="20"/>
          <w:lang w:eastAsia="cs-CZ"/>
        </w:rPr>
        <w:t>uzavřeli níže uvedeného dne, měsíce a roku tuto:</w:t>
      </w:r>
    </w:p>
    <w:p w14:paraId="7BE139E3" w14:textId="77777777" w:rsidR="00F6746D" w:rsidRDefault="00F6746D" w:rsidP="00605E4A">
      <w:pPr>
        <w:widowControl w:val="0"/>
        <w:shd w:val="clear" w:color="auto" w:fill="FFFFFF"/>
        <w:autoSpaceDE w:val="0"/>
        <w:autoSpaceDN w:val="0"/>
        <w:adjustRightInd w:val="0"/>
        <w:spacing w:after="0"/>
        <w:rPr>
          <w:rFonts w:eastAsia="Times New Roman" w:cs="Tahoma"/>
          <w:szCs w:val="20"/>
          <w:lang w:eastAsia="cs-CZ"/>
        </w:rPr>
      </w:pPr>
    </w:p>
    <w:p w14:paraId="4F0AECAF" w14:textId="77777777" w:rsidR="00886147" w:rsidRDefault="00886147" w:rsidP="00605E4A">
      <w:pPr>
        <w:widowControl w:val="0"/>
        <w:shd w:val="clear" w:color="auto" w:fill="FFFFFF"/>
        <w:autoSpaceDE w:val="0"/>
        <w:autoSpaceDN w:val="0"/>
        <w:adjustRightInd w:val="0"/>
        <w:spacing w:after="0"/>
        <w:rPr>
          <w:rFonts w:eastAsia="Times New Roman" w:cs="Tahoma"/>
          <w:szCs w:val="20"/>
          <w:lang w:eastAsia="cs-CZ"/>
        </w:rPr>
      </w:pPr>
    </w:p>
    <w:p w14:paraId="7126E31E" w14:textId="77777777" w:rsidR="00E9150F" w:rsidRPr="00A13FA5" w:rsidRDefault="00E9150F" w:rsidP="00605E4A">
      <w:pPr>
        <w:widowControl w:val="0"/>
        <w:shd w:val="clear" w:color="auto" w:fill="FFFFFF"/>
        <w:autoSpaceDE w:val="0"/>
        <w:autoSpaceDN w:val="0"/>
        <w:adjustRightInd w:val="0"/>
        <w:spacing w:after="0"/>
        <w:rPr>
          <w:rFonts w:eastAsia="Times New Roman" w:cs="Tahoma"/>
          <w:szCs w:val="20"/>
          <w:lang w:eastAsia="cs-CZ"/>
        </w:rPr>
      </w:pPr>
    </w:p>
    <w:p w14:paraId="7BE3E52A" w14:textId="77777777" w:rsidR="00886147" w:rsidRPr="00190CCE" w:rsidRDefault="00886147" w:rsidP="00605E4A">
      <w:pPr>
        <w:widowControl w:val="0"/>
        <w:shd w:val="clear" w:color="auto" w:fill="FFFFFF"/>
        <w:autoSpaceDE w:val="0"/>
        <w:autoSpaceDN w:val="0"/>
        <w:adjustRightInd w:val="0"/>
        <w:spacing w:after="0" w:line="259" w:lineRule="exact"/>
        <w:ind w:right="-96"/>
        <w:jc w:val="center"/>
        <w:rPr>
          <w:rFonts w:eastAsia="Times New Roman" w:cs="Tahoma"/>
          <w:b/>
          <w:caps/>
          <w:color w:val="000000"/>
          <w:spacing w:val="-3"/>
          <w:sz w:val="22"/>
          <w:lang w:eastAsia="cs-CZ"/>
        </w:rPr>
      </w:pPr>
      <w:r>
        <w:rPr>
          <w:rFonts w:eastAsia="Times New Roman" w:cs="Tahoma"/>
          <w:b/>
          <w:caps/>
          <w:color w:val="000000"/>
          <w:spacing w:val="-3"/>
          <w:sz w:val="22"/>
          <w:lang w:eastAsia="cs-CZ"/>
        </w:rPr>
        <w:t>S</w:t>
      </w:r>
      <w:r w:rsidRPr="00190CCE">
        <w:rPr>
          <w:rFonts w:eastAsia="Times New Roman" w:cs="Tahoma"/>
          <w:b/>
          <w:caps/>
          <w:color w:val="000000"/>
          <w:spacing w:val="-3"/>
          <w:sz w:val="22"/>
          <w:lang w:eastAsia="cs-CZ"/>
        </w:rPr>
        <w:t>mlouvu o zřízení věcného břemene - služebnosti</w:t>
      </w:r>
    </w:p>
    <w:p w14:paraId="70DB726B" w14:textId="77777777" w:rsidR="00886147" w:rsidRPr="00861820" w:rsidRDefault="00886147" w:rsidP="00605E4A">
      <w:pPr>
        <w:widowControl w:val="0"/>
        <w:shd w:val="clear" w:color="auto" w:fill="FFFFFF"/>
        <w:autoSpaceDE w:val="0"/>
        <w:autoSpaceDN w:val="0"/>
        <w:adjustRightInd w:val="0"/>
        <w:spacing w:before="120" w:after="0" w:line="259" w:lineRule="exact"/>
        <w:ind w:right="-96"/>
        <w:jc w:val="center"/>
        <w:rPr>
          <w:rFonts w:eastAsia="Times New Roman" w:cs="Tahoma"/>
          <w:b/>
          <w:color w:val="000000"/>
          <w:spacing w:val="-3"/>
          <w:sz w:val="22"/>
          <w:lang w:eastAsia="cs-CZ"/>
        </w:rPr>
      </w:pPr>
      <w:r w:rsidRPr="00ED2CF0">
        <w:rPr>
          <w:rFonts w:eastAsia="Times New Roman" w:cs="Tahoma"/>
          <w:b/>
          <w:color w:val="000000"/>
          <w:spacing w:val="-3"/>
          <w:sz w:val="22"/>
          <w:lang w:eastAsia="cs-CZ"/>
        </w:rPr>
        <w:t xml:space="preserve">č. </w:t>
      </w:r>
      <w:r w:rsidR="009A77FD" w:rsidRPr="00ED2CF0">
        <w:rPr>
          <w:rFonts w:eastAsia="Calibri" w:cs="Tahoma"/>
          <w:b/>
          <w:spacing w:val="-3"/>
          <w:sz w:val="22"/>
        </w:rPr>
        <w:t>IE-12-6009586/VB/02</w:t>
      </w:r>
    </w:p>
    <w:p w14:paraId="2DC15DF2" w14:textId="77777777" w:rsidR="00886147" w:rsidRPr="00A13FA5" w:rsidRDefault="00886147" w:rsidP="00605E4A">
      <w:pPr>
        <w:widowControl w:val="0"/>
        <w:autoSpaceDE w:val="0"/>
        <w:autoSpaceDN w:val="0"/>
        <w:adjustRightInd w:val="0"/>
        <w:spacing w:after="0"/>
        <w:jc w:val="center"/>
        <w:rPr>
          <w:rFonts w:eastAsia="Times New Roman" w:cs="Tahoma"/>
          <w:szCs w:val="20"/>
          <w:lang w:eastAsia="cs-CZ"/>
        </w:rPr>
      </w:pPr>
    </w:p>
    <w:p w14:paraId="6E3DD61E" w14:textId="77777777" w:rsidR="00886147" w:rsidRPr="00A13FA5" w:rsidRDefault="00886147" w:rsidP="00605E4A">
      <w:pPr>
        <w:widowControl w:val="0"/>
        <w:autoSpaceDE w:val="0"/>
        <w:autoSpaceDN w:val="0"/>
        <w:adjustRightInd w:val="0"/>
        <w:spacing w:after="0" w:line="280" w:lineRule="exact"/>
        <w:jc w:val="both"/>
        <w:rPr>
          <w:rFonts w:eastAsia="Times New Roman" w:cs="Tahoma"/>
          <w:szCs w:val="20"/>
          <w:lang w:eastAsia="cs-CZ"/>
        </w:rPr>
      </w:pPr>
      <w:r w:rsidRPr="00A13FA5">
        <w:rPr>
          <w:rFonts w:eastAsia="Times New Roman" w:cs="Tahoma"/>
          <w:szCs w:val="20"/>
          <w:lang w:eastAsia="cs-CZ"/>
        </w:rPr>
        <w:t>podle ustanovení</w:t>
      </w:r>
      <w:r>
        <w:rPr>
          <w:rFonts w:eastAsia="Times New Roman" w:cs="Tahoma"/>
          <w:szCs w:val="20"/>
          <w:lang w:eastAsia="cs-CZ"/>
        </w:rPr>
        <w:t xml:space="preserve"> </w:t>
      </w:r>
      <w:r w:rsidRPr="00A13FA5">
        <w:rPr>
          <w:rFonts w:eastAsia="Times New Roman" w:cs="Tahoma"/>
          <w:szCs w:val="20"/>
          <w:lang w:eastAsia="cs-CZ"/>
        </w:rPr>
        <w:t>§ 1257 a násl. zákona č. 89/2012 Sb. občansk</w:t>
      </w:r>
      <w:r>
        <w:rPr>
          <w:rFonts w:eastAsia="Times New Roman" w:cs="Tahoma"/>
          <w:szCs w:val="20"/>
          <w:lang w:eastAsia="cs-CZ"/>
        </w:rPr>
        <w:t xml:space="preserve">ého zákoníku a </w:t>
      </w:r>
      <w:r w:rsidRPr="00A13FA5">
        <w:rPr>
          <w:rFonts w:eastAsia="Times New Roman" w:cs="Tahoma"/>
          <w:szCs w:val="20"/>
          <w:lang w:eastAsia="cs-CZ"/>
        </w:rPr>
        <w:t>ustanovení § 25 odst. 4 zákona č.  458/2000 Sb.</w:t>
      </w:r>
      <w:r>
        <w:rPr>
          <w:rFonts w:eastAsia="Times New Roman" w:cs="Tahoma"/>
          <w:szCs w:val="20"/>
          <w:lang w:eastAsia="cs-CZ"/>
        </w:rPr>
        <w:t xml:space="preserve"> energetického zákona</w:t>
      </w:r>
      <w:r w:rsidRPr="00A13FA5">
        <w:rPr>
          <w:rFonts w:eastAsia="Times New Roman" w:cs="Tahoma"/>
          <w:szCs w:val="20"/>
          <w:lang w:eastAsia="cs-CZ"/>
        </w:rPr>
        <w:t>.</w:t>
      </w:r>
    </w:p>
    <w:p w14:paraId="554C287F" w14:textId="77777777" w:rsidR="00886147" w:rsidRDefault="00886147" w:rsidP="00605E4A">
      <w:pPr>
        <w:widowControl w:val="0"/>
        <w:autoSpaceDE w:val="0"/>
        <w:autoSpaceDN w:val="0"/>
        <w:adjustRightInd w:val="0"/>
        <w:spacing w:after="0"/>
        <w:jc w:val="both"/>
        <w:rPr>
          <w:rFonts w:eastAsia="Times New Roman" w:cs="Tahoma"/>
          <w:szCs w:val="20"/>
          <w:lang w:eastAsia="cs-CZ"/>
        </w:rPr>
      </w:pPr>
    </w:p>
    <w:p w14:paraId="65BA63AE" w14:textId="77777777" w:rsidR="00886147" w:rsidRPr="00A13FA5" w:rsidRDefault="00886147" w:rsidP="00605E4A">
      <w:pPr>
        <w:widowControl w:val="0"/>
        <w:autoSpaceDE w:val="0"/>
        <w:autoSpaceDN w:val="0"/>
        <w:adjustRightInd w:val="0"/>
        <w:spacing w:after="0"/>
        <w:jc w:val="both"/>
        <w:rPr>
          <w:rFonts w:eastAsia="Times New Roman" w:cs="Tahoma"/>
          <w:szCs w:val="20"/>
          <w:lang w:eastAsia="cs-CZ"/>
        </w:rPr>
      </w:pPr>
    </w:p>
    <w:p w14:paraId="3A8EF85B" w14:textId="77777777" w:rsidR="00886147" w:rsidRPr="00553DE7" w:rsidRDefault="00886147" w:rsidP="00605E4A">
      <w:pPr>
        <w:shd w:val="clear" w:color="auto" w:fill="FFFFFF"/>
        <w:spacing w:after="0" w:line="280" w:lineRule="exact"/>
        <w:ind w:right="-96"/>
        <w:jc w:val="center"/>
        <w:rPr>
          <w:rFonts w:cs="Tahoma"/>
          <w:b/>
          <w:color w:val="000000"/>
          <w:spacing w:val="-6"/>
          <w:szCs w:val="20"/>
        </w:rPr>
      </w:pPr>
      <w:r w:rsidRPr="00553DE7">
        <w:rPr>
          <w:rFonts w:cs="Tahoma"/>
          <w:b/>
          <w:color w:val="000000"/>
          <w:spacing w:val="-6"/>
          <w:szCs w:val="20"/>
        </w:rPr>
        <w:t>Článek I.</w:t>
      </w:r>
    </w:p>
    <w:p w14:paraId="19DA955A" w14:textId="77777777" w:rsidR="00886147" w:rsidRPr="00925588" w:rsidRDefault="00886147" w:rsidP="00605E4A">
      <w:pPr>
        <w:shd w:val="clear" w:color="auto" w:fill="FFFFFF"/>
        <w:spacing w:after="0" w:line="280" w:lineRule="exact"/>
        <w:ind w:right="-96"/>
        <w:jc w:val="center"/>
        <w:rPr>
          <w:rFonts w:cs="Tahoma"/>
          <w:b/>
          <w:color w:val="000000"/>
          <w:spacing w:val="-6"/>
          <w:szCs w:val="20"/>
        </w:rPr>
      </w:pPr>
      <w:r w:rsidRPr="00925588">
        <w:rPr>
          <w:rFonts w:cs="Tahoma"/>
          <w:b/>
          <w:color w:val="000000"/>
          <w:spacing w:val="-6"/>
          <w:szCs w:val="20"/>
        </w:rPr>
        <w:t>Úvodní ustanovení</w:t>
      </w:r>
    </w:p>
    <w:p w14:paraId="71A04C73" w14:textId="77777777" w:rsidR="00886147" w:rsidRPr="00925588" w:rsidRDefault="00886147" w:rsidP="00605E4A">
      <w:pPr>
        <w:shd w:val="clear" w:color="auto" w:fill="FFFFFF"/>
        <w:spacing w:after="0" w:line="280" w:lineRule="exact"/>
        <w:ind w:right="-96"/>
        <w:jc w:val="center"/>
        <w:rPr>
          <w:rFonts w:cs="Tahoma"/>
          <w:b/>
          <w:color w:val="000000"/>
          <w:spacing w:val="-6"/>
          <w:szCs w:val="20"/>
        </w:rPr>
      </w:pPr>
      <w:r w:rsidRPr="00925588">
        <w:rPr>
          <w:rFonts w:cs="Tahoma"/>
          <w:b/>
          <w:color w:val="000000"/>
          <w:spacing w:val="-6"/>
          <w:szCs w:val="20"/>
        </w:rPr>
        <w:t xml:space="preserve"> </w:t>
      </w:r>
    </w:p>
    <w:p w14:paraId="2DA1BECE" w14:textId="77777777" w:rsidR="00886147" w:rsidRPr="00925588" w:rsidRDefault="00886147" w:rsidP="00605E4A">
      <w:pPr>
        <w:widowControl w:val="0"/>
        <w:autoSpaceDE w:val="0"/>
        <w:autoSpaceDN w:val="0"/>
        <w:adjustRightInd w:val="0"/>
        <w:spacing w:after="0" w:line="280" w:lineRule="exact"/>
        <w:jc w:val="both"/>
        <w:rPr>
          <w:rFonts w:eastAsia="Times New Roman" w:cs="Tahoma"/>
          <w:szCs w:val="20"/>
          <w:lang w:eastAsia="cs-CZ"/>
        </w:rPr>
      </w:pPr>
      <w:r w:rsidRPr="00925588">
        <w:rPr>
          <w:rFonts w:eastAsia="Times New Roman" w:cs="Tahoma"/>
          <w:szCs w:val="20"/>
          <w:lang w:eastAsia="cs-CZ"/>
        </w:rPr>
        <w:t xml:space="preserve">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  </w:t>
      </w:r>
    </w:p>
    <w:p w14:paraId="3121B563" w14:textId="77777777" w:rsidR="00886147" w:rsidRPr="00925588" w:rsidRDefault="00886147" w:rsidP="00605E4A">
      <w:pPr>
        <w:shd w:val="clear" w:color="auto" w:fill="FFFFFF"/>
        <w:spacing w:after="0"/>
        <w:rPr>
          <w:rFonts w:cs="Tahoma"/>
          <w:szCs w:val="20"/>
        </w:rPr>
      </w:pPr>
    </w:p>
    <w:p w14:paraId="7538548E" w14:textId="3F2B6595" w:rsidR="00886147" w:rsidRDefault="00886147" w:rsidP="00605E4A">
      <w:pPr>
        <w:shd w:val="clear" w:color="auto" w:fill="FFFFFF"/>
        <w:spacing w:after="0"/>
        <w:rPr>
          <w:rFonts w:cs="Tahoma"/>
          <w:szCs w:val="20"/>
        </w:rPr>
      </w:pPr>
    </w:p>
    <w:p w14:paraId="7EE4DB5E" w14:textId="2CC0A7FA" w:rsidR="00A04BC5" w:rsidRDefault="00A04BC5" w:rsidP="00605E4A">
      <w:pPr>
        <w:shd w:val="clear" w:color="auto" w:fill="FFFFFF"/>
        <w:spacing w:after="0"/>
        <w:rPr>
          <w:rFonts w:cs="Tahoma"/>
          <w:szCs w:val="20"/>
        </w:rPr>
      </w:pPr>
    </w:p>
    <w:p w14:paraId="75F8DAFD" w14:textId="66F60C73" w:rsidR="00A04BC5" w:rsidRDefault="00A04BC5" w:rsidP="00605E4A">
      <w:pPr>
        <w:shd w:val="clear" w:color="auto" w:fill="FFFFFF"/>
        <w:spacing w:after="0"/>
        <w:rPr>
          <w:rFonts w:cs="Tahoma"/>
          <w:szCs w:val="20"/>
        </w:rPr>
      </w:pPr>
    </w:p>
    <w:p w14:paraId="08489164" w14:textId="7A857AD6" w:rsidR="00A04BC5" w:rsidRDefault="00A04BC5" w:rsidP="00605E4A">
      <w:pPr>
        <w:shd w:val="clear" w:color="auto" w:fill="FFFFFF"/>
        <w:spacing w:after="0"/>
        <w:rPr>
          <w:rFonts w:cs="Tahoma"/>
          <w:szCs w:val="20"/>
        </w:rPr>
      </w:pPr>
    </w:p>
    <w:p w14:paraId="6DC651F6" w14:textId="6C432BB2" w:rsidR="008700D7" w:rsidRDefault="008700D7" w:rsidP="00605E4A">
      <w:pPr>
        <w:shd w:val="clear" w:color="auto" w:fill="FFFFFF"/>
        <w:spacing w:after="0"/>
        <w:rPr>
          <w:rFonts w:cs="Tahoma"/>
          <w:szCs w:val="20"/>
        </w:rPr>
      </w:pPr>
    </w:p>
    <w:p w14:paraId="67F04A11" w14:textId="77777777" w:rsidR="008700D7" w:rsidRDefault="008700D7" w:rsidP="00605E4A">
      <w:pPr>
        <w:shd w:val="clear" w:color="auto" w:fill="FFFFFF"/>
        <w:spacing w:after="0"/>
        <w:rPr>
          <w:rFonts w:cs="Tahoma"/>
          <w:szCs w:val="20"/>
        </w:rPr>
      </w:pPr>
    </w:p>
    <w:p w14:paraId="5218C992" w14:textId="77777777" w:rsidR="00A04BC5" w:rsidRPr="00925588" w:rsidRDefault="00A04BC5" w:rsidP="00605E4A">
      <w:pPr>
        <w:shd w:val="clear" w:color="auto" w:fill="FFFFFF"/>
        <w:spacing w:after="0"/>
        <w:rPr>
          <w:rFonts w:cs="Tahoma"/>
          <w:szCs w:val="20"/>
        </w:rPr>
      </w:pPr>
    </w:p>
    <w:p w14:paraId="0D10B144" w14:textId="77777777" w:rsidR="00925588" w:rsidRPr="00925588" w:rsidRDefault="00925588" w:rsidP="00925588">
      <w:pPr>
        <w:spacing w:line="280" w:lineRule="exact"/>
        <w:ind w:right="-96"/>
        <w:jc w:val="center"/>
        <w:rPr>
          <w:rFonts w:eastAsia="Calibri" w:cs="Tahoma"/>
          <w:b/>
          <w:color w:val="000000"/>
          <w:spacing w:val="-6"/>
          <w:szCs w:val="20"/>
        </w:rPr>
      </w:pPr>
      <w:r w:rsidRPr="00925588">
        <w:rPr>
          <w:rFonts w:eastAsia="Calibri" w:cs="Tahoma"/>
          <w:b/>
          <w:color w:val="000000"/>
          <w:spacing w:val="-6"/>
          <w:szCs w:val="20"/>
        </w:rPr>
        <w:t>Článek II.</w:t>
      </w:r>
    </w:p>
    <w:p w14:paraId="546D43E9" w14:textId="77777777" w:rsidR="00925588" w:rsidRPr="00925588" w:rsidRDefault="00925588" w:rsidP="00925588">
      <w:pPr>
        <w:widowControl w:val="0"/>
        <w:autoSpaceDE w:val="0"/>
        <w:autoSpaceDN w:val="0"/>
        <w:adjustRightInd w:val="0"/>
        <w:spacing w:line="280" w:lineRule="exact"/>
        <w:ind w:right="-96"/>
        <w:jc w:val="center"/>
        <w:rPr>
          <w:rFonts w:eastAsia="Times New Roman" w:cs="Tahoma"/>
          <w:b/>
          <w:bCs/>
          <w:color w:val="000000"/>
          <w:spacing w:val="-4"/>
          <w:szCs w:val="20"/>
        </w:rPr>
      </w:pPr>
      <w:r w:rsidRPr="00925588">
        <w:rPr>
          <w:rFonts w:eastAsia="Times New Roman" w:cs="Tahoma"/>
          <w:b/>
          <w:bCs/>
          <w:color w:val="000000"/>
          <w:spacing w:val="-4"/>
          <w:szCs w:val="20"/>
        </w:rPr>
        <w:t>Prohlášení o právním a faktickém stavu</w:t>
      </w:r>
    </w:p>
    <w:p w14:paraId="7ED3230C" w14:textId="6511460A" w:rsidR="00925588" w:rsidRPr="00925588" w:rsidRDefault="00925588" w:rsidP="008F2E8E">
      <w:pPr>
        <w:numPr>
          <w:ilvl w:val="1"/>
          <w:numId w:val="12"/>
        </w:numPr>
        <w:spacing w:after="120" w:line="280" w:lineRule="exact"/>
        <w:ind w:left="0" w:right="-96" w:hanging="426"/>
        <w:jc w:val="both"/>
        <w:rPr>
          <w:rFonts w:cs="Tahoma"/>
          <w:noProof/>
          <w:szCs w:val="20"/>
        </w:rPr>
      </w:pPr>
      <w:r w:rsidRPr="00925588">
        <w:rPr>
          <w:rFonts w:eastAsia="Calibri" w:cs="Tahoma"/>
          <w:color w:val="000000"/>
          <w:spacing w:val="-4"/>
          <w:szCs w:val="20"/>
        </w:rPr>
        <w:t xml:space="preserve">Povinná prohlašuje, že je výlučným vlastníkem: </w:t>
      </w:r>
      <w:r w:rsidRPr="009B23E1">
        <w:rPr>
          <w:rFonts w:cs="Tahoma"/>
          <w:noProof/>
          <w:szCs w:val="20"/>
        </w:rPr>
        <w:t xml:space="preserve">pozemků </w:t>
      </w:r>
      <w:r w:rsidRPr="009B23E1">
        <w:rPr>
          <w:rFonts w:cs="Tahoma"/>
          <w:b/>
          <w:noProof/>
          <w:szCs w:val="20"/>
        </w:rPr>
        <w:t>parc. č.</w:t>
      </w:r>
      <w:r w:rsidRPr="009B23E1">
        <w:rPr>
          <w:rFonts w:cs="Tahoma"/>
          <w:noProof/>
          <w:szCs w:val="20"/>
        </w:rPr>
        <w:t xml:space="preserve"> </w:t>
      </w:r>
      <w:r w:rsidRPr="009B23E1">
        <w:rPr>
          <w:rFonts w:cs="Tahoma"/>
          <w:b/>
          <w:noProof/>
          <w:szCs w:val="20"/>
        </w:rPr>
        <w:t>2000/1</w:t>
      </w:r>
      <w:r w:rsidRPr="009B23E1">
        <w:rPr>
          <w:rFonts w:cs="Tahoma"/>
          <w:noProof/>
          <w:szCs w:val="20"/>
        </w:rPr>
        <w:t xml:space="preserve"> v k.ú. </w:t>
      </w:r>
      <w:r w:rsidRPr="009B23E1">
        <w:rPr>
          <w:rFonts w:cs="Tahoma"/>
          <w:noProof/>
          <w:szCs w:val="20"/>
          <w:lang w:val="en-US"/>
        </w:rPr>
        <w:t>Poděbrady</w:t>
      </w:r>
      <w:r w:rsidRPr="009B23E1">
        <w:rPr>
          <w:rFonts w:cs="Tahoma"/>
          <w:noProof/>
          <w:szCs w:val="20"/>
        </w:rPr>
        <w:t xml:space="preserve">, obec </w:t>
      </w:r>
      <w:r w:rsidRPr="009B23E1">
        <w:rPr>
          <w:rFonts w:cs="Tahoma"/>
          <w:noProof/>
          <w:szCs w:val="20"/>
          <w:lang w:val="en-US"/>
        </w:rPr>
        <w:t>Poděbrady</w:t>
      </w:r>
      <w:r w:rsidRPr="009B23E1">
        <w:rPr>
          <w:rFonts w:cs="Tahoma"/>
          <w:noProof/>
          <w:szCs w:val="20"/>
        </w:rPr>
        <w:t>,</w:t>
      </w:r>
      <w:r w:rsidR="00232F8F" w:rsidRPr="009B23E1">
        <w:rPr>
          <w:rFonts w:cs="Tahoma"/>
          <w:noProof/>
          <w:color w:val="FF0000"/>
          <w:szCs w:val="20"/>
        </w:rPr>
        <w:t xml:space="preserve"> </w:t>
      </w:r>
      <w:r w:rsidRPr="009B23E1">
        <w:rPr>
          <w:rFonts w:cs="Tahoma"/>
          <w:noProof/>
          <w:szCs w:val="20"/>
        </w:rPr>
        <w:t xml:space="preserve">pozemku </w:t>
      </w:r>
      <w:r w:rsidRPr="009B23E1">
        <w:rPr>
          <w:rFonts w:cs="Tahoma"/>
          <w:b/>
          <w:noProof/>
          <w:szCs w:val="20"/>
        </w:rPr>
        <w:t>parc. č.</w:t>
      </w:r>
      <w:r w:rsidRPr="009B23E1">
        <w:rPr>
          <w:rFonts w:cs="Tahoma"/>
          <w:noProof/>
          <w:szCs w:val="20"/>
        </w:rPr>
        <w:t xml:space="preserve"> </w:t>
      </w:r>
      <w:r w:rsidRPr="009B23E1">
        <w:rPr>
          <w:rFonts w:cs="Tahoma"/>
          <w:b/>
          <w:noProof/>
          <w:szCs w:val="20"/>
        </w:rPr>
        <w:t>st.1998</w:t>
      </w:r>
      <w:r w:rsidRPr="009B23E1">
        <w:rPr>
          <w:rFonts w:cs="Tahoma"/>
          <w:noProof/>
          <w:szCs w:val="20"/>
        </w:rPr>
        <w:t xml:space="preserve">, v k. ú. Poděbrady, obec Poděbrady, jehož součástí je stavba - budova </w:t>
      </w:r>
      <w:r w:rsidRPr="009B23E1">
        <w:rPr>
          <w:rFonts w:cs="Tahoma"/>
          <w:b/>
          <w:noProof/>
          <w:szCs w:val="20"/>
        </w:rPr>
        <w:t>č.p./č.e. 77</w:t>
      </w:r>
      <w:r w:rsidRPr="009B23E1">
        <w:rPr>
          <w:rFonts w:cs="Tahoma"/>
          <w:noProof/>
          <w:szCs w:val="20"/>
        </w:rPr>
        <w:t xml:space="preserve">, </w:t>
      </w:r>
    </w:p>
    <w:p w14:paraId="342B7444" w14:textId="77777777" w:rsidR="00925588" w:rsidRPr="00925588" w:rsidRDefault="00925588" w:rsidP="008F2E8E">
      <w:pPr>
        <w:spacing w:line="280" w:lineRule="exact"/>
        <w:ind w:right="-96"/>
        <w:jc w:val="both"/>
        <w:rPr>
          <w:rFonts w:eastAsia="Calibri" w:cs="Tahoma"/>
          <w:b/>
          <w:color w:val="000000"/>
          <w:spacing w:val="-6"/>
          <w:szCs w:val="20"/>
        </w:rPr>
      </w:pPr>
      <w:r w:rsidRPr="00925588">
        <w:rPr>
          <w:rFonts w:cs="Tahoma"/>
          <w:noProof/>
          <w:szCs w:val="20"/>
        </w:rPr>
        <w:t xml:space="preserve">zapsáno v katastru nemovitostí vedeném Katastrálním úřadem pro Středočeský kraj, Katastrální pracoviště </w:t>
      </w:r>
      <w:r w:rsidRPr="00925588">
        <w:rPr>
          <w:rFonts w:cs="Tahoma"/>
          <w:b/>
          <w:noProof/>
          <w:szCs w:val="20"/>
        </w:rPr>
        <w:t>Nymburk</w:t>
      </w:r>
      <w:r w:rsidRPr="00925588">
        <w:rPr>
          <w:rFonts w:cs="Tahoma"/>
          <w:noProof/>
          <w:szCs w:val="20"/>
        </w:rPr>
        <w:t xml:space="preserve">, na </w:t>
      </w:r>
      <w:r w:rsidRPr="00925588">
        <w:rPr>
          <w:rFonts w:cs="Tahoma"/>
          <w:b/>
          <w:noProof/>
          <w:szCs w:val="20"/>
        </w:rPr>
        <w:t>LV</w:t>
      </w:r>
      <w:r w:rsidRPr="00925588">
        <w:rPr>
          <w:rFonts w:cs="Tahoma"/>
          <w:noProof/>
          <w:szCs w:val="20"/>
        </w:rPr>
        <w:t xml:space="preserve"> č. </w:t>
      </w:r>
      <w:r w:rsidRPr="00925588">
        <w:rPr>
          <w:rFonts w:cs="Tahoma"/>
          <w:b/>
          <w:noProof/>
          <w:szCs w:val="20"/>
        </w:rPr>
        <w:t>2493</w:t>
      </w:r>
      <w:r w:rsidRPr="00925588">
        <w:rPr>
          <w:rFonts w:cs="Tahoma"/>
          <w:noProof/>
          <w:szCs w:val="20"/>
        </w:rPr>
        <w:t>.</w:t>
      </w:r>
    </w:p>
    <w:p w14:paraId="02182960" w14:textId="6218A4CC" w:rsidR="00925588" w:rsidRDefault="00925588" w:rsidP="008F2E8E">
      <w:pPr>
        <w:spacing w:line="280" w:lineRule="exact"/>
        <w:ind w:right="-96" w:firstLine="11"/>
        <w:jc w:val="both"/>
        <w:rPr>
          <w:rFonts w:eastAsia="Calibri" w:cs="Tahoma"/>
          <w:color w:val="000000"/>
          <w:spacing w:val="-1"/>
          <w:szCs w:val="20"/>
        </w:rPr>
      </w:pPr>
      <w:r w:rsidRPr="00925588">
        <w:rPr>
          <w:rFonts w:eastAsia="Calibri" w:cs="Tahoma"/>
          <w:spacing w:val="-1"/>
          <w:szCs w:val="20"/>
        </w:rPr>
        <w:t xml:space="preserve">(dále jen </w:t>
      </w:r>
      <w:r w:rsidRPr="00925588">
        <w:rPr>
          <w:rFonts w:eastAsia="Calibri" w:cs="Tahoma"/>
          <w:b/>
          <w:spacing w:val="-1"/>
          <w:szCs w:val="20"/>
        </w:rPr>
        <w:t>„Dotčené nemovitosti“</w:t>
      </w:r>
      <w:r w:rsidRPr="00925588">
        <w:rPr>
          <w:rFonts w:eastAsia="Calibri" w:cs="Tahoma"/>
          <w:color w:val="000000"/>
          <w:spacing w:val="-1"/>
          <w:szCs w:val="20"/>
        </w:rPr>
        <w:t>)</w:t>
      </w:r>
    </w:p>
    <w:p w14:paraId="667710BB" w14:textId="77777777" w:rsidR="002C4E2A" w:rsidRPr="00925588" w:rsidRDefault="002C4E2A" w:rsidP="002C4E2A">
      <w:pPr>
        <w:spacing w:after="0" w:line="280" w:lineRule="exact"/>
        <w:ind w:right="-96" w:firstLine="11"/>
        <w:rPr>
          <w:rFonts w:eastAsia="Calibri" w:cs="Tahoma"/>
          <w:color w:val="000000"/>
          <w:spacing w:val="-1"/>
          <w:szCs w:val="20"/>
        </w:rPr>
      </w:pPr>
    </w:p>
    <w:p w14:paraId="73F80517" w14:textId="4F7647C5" w:rsidR="00925588" w:rsidRPr="00925588" w:rsidRDefault="00925588" w:rsidP="00925588">
      <w:pPr>
        <w:widowControl w:val="0"/>
        <w:numPr>
          <w:ilvl w:val="0"/>
          <w:numId w:val="12"/>
        </w:numPr>
        <w:autoSpaceDE w:val="0"/>
        <w:autoSpaceDN w:val="0"/>
        <w:adjustRightInd w:val="0"/>
        <w:spacing w:after="120" w:line="280" w:lineRule="exact"/>
        <w:ind w:left="0" w:hanging="426"/>
        <w:jc w:val="both"/>
        <w:rPr>
          <w:rFonts w:eastAsia="Times New Roman" w:cs="Tahoma"/>
          <w:color w:val="000000"/>
          <w:spacing w:val="-4"/>
          <w:szCs w:val="20"/>
        </w:rPr>
      </w:pPr>
      <w:r w:rsidRPr="00925588">
        <w:rPr>
          <w:rFonts w:eastAsia="Times New Roman" w:cs="Tahoma"/>
          <w:color w:val="000000"/>
          <w:spacing w:val="-4"/>
          <w:szCs w:val="20"/>
        </w:rPr>
        <w:t xml:space="preserve">Oprávněná </w:t>
      </w:r>
      <w:r w:rsidRPr="00925588">
        <w:rPr>
          <w:rFonts w:eastAsia="Times New Roman" w:cs="Tahoma"/>
          <w:szCs w:val="20"/>
        </w:rPr>
        <w:t>je vlastníkem stavby</w:t>
      </w:r>
      <w:r w:rsidRPr="00925588">
        <w:rPr>
          <w:rFonts w:eastAsia="Times New Roman" w:cs="Tahoma"/>
          <w:color w:val="000000"/>
          <w:spacing w:val="-4"/>
          <w:szCs w:val="20"/>
        </w:rPr>
        <w:t xml:space="preserve"> zařízení distribuční </w:t>
      </w:r>
      <w:r w:rsidRPr="00925588">
        <w:rPr>
          <w:rFonts w:eastAsia="Times New Roman" w:cs="Tahoma"/>
          <w:color w:val="000000"/>
          <w:spacing w:val="-4"/>
          <w:szCs w:val="20"/>
          <w:lang w:eastAsia="cs-CZ"/>
        </w:rPr>
        <w:t xml:space="preserve">soustavy – </w:t>
      </w:r>
      <w:r w:rsidRPr="00925588">
        <w:rPr>
          <w:rFonts w:eastAsia="Calibri" w:cs="Tahoma"/>
          <w:noProof/>
          <w:spacing w:val="-1"/>
          <w:szCs w:val="20"/>
        </w:rPr>
        <w:t>kabel NN a rozpojovací skříně</w:t>
      </w:r>
      <w:r w:rsidRPr="00925588">
        <w:rPr>
          <w:rFonts w:eastAsia="Times New Roman" w:cs="Tahoma"/>
          <w:color w:val="000000"/>
          <w:spacing w:val="-4"/>
          <w:szCs w:val="20"/>
          <w:lang w:eastAsia="cs-CZ"/>
        </w:rPr>
        <w:t xml:space="preserve"> (</w:t>
      </w:r>
      <w:r w:rsidRPr="00925588">
        <w:rPr>
          <w:rFonts w:eastAsia="Times New Roman" w:cs="Tahoma"/>
          <w:color w:val="000000"/>
          <w:spacing w:val="-3"/>
          <w:szCs w:val="20"/>
          <w:lang w:eastAsia="cs-CZ"/>
        </w:rPr>
        <w:t>dále</w:t>
      </w:r>
      <w:r w:rsidRPr="00925588">
        <w:rPr>
          <w:rFonts w:eastAsia="Times New Roman" w:cs="Tahoma"/>
          <w:color w:val="000000"/>
          <w:spacing w:val="-3"/>
          <w:szCs w:val="20"/>
        </w:rPr>
        <w:t xml:space="preserve"> jen „</w:t>
      </w:r>
      <w:r w:rsidRPr="00925588">
        <w:rPr>
          <w:rFonts w:cs="Tahoma"/>
          <w:b/>
          <w:color w:val="000000"/>
          <w:spacing w:val="-4"/>
          <w:szCs w:val="20"/>
        </w:rPr>
        <w:t>Zařízení distribuční soustavy</w:t>
      </w:r>
      <w:r w:rsidRPr="00925588">
        <w:rPr>
          <w:rFonts w:eastAsia="Times New Roman" w:cs="Tahoma"/>
          <w:color w:val="000000"/>
          <w:spacing w:val="-3"/>
          <w:szCs w:val="20"/>
        </w:rPr>
        <w:t xml:space="preserve">“), která se nachází mj. </w:t>
      </w:r>
      <w:r w:rsidRPr="00925588">
        <w:rPr>
          <w:rFonts w:eastAsia="Times New Roman" w:cs="Tahoma"/>
          <w:szCs w:val="20"/>
        </w:rPr>
        <w:t xml:space="preserve">na Dotčených nemovitostech. </w:t>
      </w:r>
      <w:r w:rsidRPr="00925588">
        <w:rPr>
          <w:rFonts w:cs="Tahoma"/>
          <w:color w:val="000000"/>
          <w:spacing w:val="-2"/>
          <w:szCs w:val="20"/>
        </w:rPr>
        <w:t>Zařízení distribuční soustavy je inženýrskou sítí ve smyslu §</w:t>
      </w:r>
      <w:r w:rsidR="009B23E1" w:rsidRPr="00925588">
        <w:rPr>
          <w:rFonts w:cs="Tahoma"/>
          <w:color w:val="000000"/>
          <w:spacing w:val="-3"/>
          <w:szCs w:val="20"/>
        </w:rPr>
        <w:t> </w:t>
      </w:r>
      <w:r w:rsidRPr="00925588">
        <w:rPr>
          <w:rFonts w:cs="Tahoma"/>
          <w:color w:val="000000"/>
          <w:spacing w:val="-2"/>
          <w:szCs w:val="20"/>
        </w:rPr>
        <w:t xml:space="preserve">509 </w:t>
      </w:r>
      <w:r w:rsidRPr="00925588">
        <w:rPr>
          <w:rFonts w:cs="Tahoma"/>
          <w:color w:val="000000"/>
          <w:spacing w:val="-3"/>
          <w:szCs w:val="20"/>
        </w:rPr>
        <w:t>občanského zákoníku.</w:t>
      </w:r>
    </w:p>
    <w:p w14:paraId="0CE82C90" w14:textId="77777777" w:rsidR="00925588" w:rsidRPr="00925588" w:rsidRDefault="00925588" w:rsidP="00925588">
      <w:pPr>
        <w:spacing w:line="280" w:lineRule="exact"/>
        <w:ind w:right="-96"/>
        <w:rPr>
          <w:rFonts w:eastAsia="Calibri" w:cs="Tahoma"/>
          <w:b/>
          <w:color w:val="000000"/>
          <w:spacing w:val="-6"/>
          <w:szCs w:val="20"/>
        </w:rPr>
      </w:pPr>
    </w:p>
    <w:p w14:paraId="42023567" w14:textId="77777777" w:rsidR="00886147" w:rsidRPr="00925588" w:rsidRDefault="00925588" w:rsidP="00925588">
      <w:pPr>
        <w:shd w:val="clear" w:color="auto" w:fill="FFFFFF"/>
        <w:spacing w:after="0" w:line="280" w:lineRule="exact"/>
        <w:ind w:right="-96"/>
        <w:jc w:val="center"/>
        <w:rPr>
          <w:rFonts w:cs="Tahoma"/>
          <w:b/>
          <w:color w:val="000000"/>
          <w:spacing w:val="-6"/>
          <w:szCs w:val="20"/>
        </w:rPr>
      </w:pPr>
      <w:r w:rsidRPr="00925588">
        <w:rPr>
          <w:rFonts w:eastAsia="Calibri" w:cs="Tahoma"/>
          <w:b/>
          <w:color w:val="000000"/>
          <w:spacing w:val="-6"/>
          <w:szCs w:val="20"/>
        </w:rPr>
        <w:t>Článek III.</w:t>
      </w:r>
    </w:p>
    <w:p w14:paraId="69C786E2" w14:textId="77777777" w:rsidR="00886147" w:rsidRPr="00925588" w:rsidRDefault="00886147" w:rsidP="00605E4A">
      <w:pPr>
        <w:shd w:val="clear" w:color="auto" w:fill="FFFFFF"/>
        <w:spacing w:after="0" w:line="280" w:lineRule="exact"/>
        <w:ind w:right="-96"/>
        <w:jc w:val="center"/>
        <w:rPr>
          <w:rFonts w:cs="Tahoma"/>
          <w:b/>
          <w:bCs/>
          <w:color w:val="000000"/>
          <w:spacing w:val="-4"/>
          <w:szCs w:val="20"/>
        </w:rPr>
      </w:pPr>
      <w:r w:rsidRPr="00925588">
        <w:rPr>
          <w:rFonts w:cs="Tahoma"/>
          <w:b/>
          <w:bCs/>
          <w:color w:val="000000"/>
          <w:spacing w:val="-4"/>
          <w:szCs w:val="20"/>
        </w:rPr>
        <w:t xml:space="preserve">Předmět Smlouvy </w:t>
      </w:r>
    </w:p>
    <w:p w14:paraId="268E7D78" w14:textId="77777777" w:rsidR="00886147" w:rsidRPr="00925588" w:rsidRDefault="00886147" w:rsidP="00605E4A">
      <w:pPr>
        <w:shd w:val="clear" w:color="auto" w:fill="FFFFFF"/>
        <w:spacing w:after="0" w:line="280" w:lineRule="exact"/>
        <w:ind w:right="-96"/>
        <w:jc w:val="center"/>
        <w:rPr>
          <w:rFonts w:cs="Tahoma"/>
          <w:b/>
          <w:color w:val="000000"/>
          <w:spacing w:val="-6"/>
          <w:szCs w:val="20"/>
        </w:rPr>
      </w:pPr>
    </w:p>
    <w:p w14:paraId="4370379D" w14:textId="77777777" w:rsidR="00886147" w:rsidRPr="00925588" w:rsidRDefault="00886147" w:rsidP="00925588">
      <w:pPr>
        <w:numPr>
          <w:ilvl w:val="0"/>
          <w:numId w:val="2"/>
        </w:numPr>
        <w:shd w:val="clear" w:color="auto" w:fill="FFFFFF"/>
        <w:spacing w:after="0" w:line="280" w:lineRule="exact"/>
        <w:ind w:left="0" w:hanging="426"/>
        <w:jc w:val="both"/>
        <w:rPr>
          <w:rFonts w:cs="Tahoma"/>
          <w:color w:val="000000"/>
          <w:spacing w:val="-2"/>
          <w:szCs w:val="20"/>
        </w:rPr>
      </w:pPr>
      <w:r w:rsidRPr="00925588">
        <w:rPr>
          <w:rFonts w:cs="Tahoma"/>
          <w:color w:val="000000"/>
          <w:spacing w:val="-3"/>
          <w:szCs w:val="20"/>
        </w:rPr>
        <w:t xml:space="preserve">Povinná, jako </w:t>
      </w:r>
      <w:r w:rsidR="00DB1F76" w:rsidRPr="00925588">
        <w:rPr>
          <w:rFonts w:cs="Tahoma"/>
          <w:szCs w:val="20"/>
        </w:rPr>
        <w:t>vlastník</w:t>
      </w:r>
      <w:r w:rsidRPr="00925588">
        <w:rPr>
          <w:rFonts w:cs="Tahoma"/>
          <w:color w:val="000000"/>
          <w:spacing w:val="-3"/>
          <w:szCs w:val="20"/>
        </w:rPr>
        <w:t xml:space="preserve"> </w:t>
      </w:r>
      <w:r w:rsidR="005A31F2" w:rsidRPr="00925588">
        <w:rPr>
          <w:rFonts w:eastAsia="Times New Roman" w:cs="Tahoma"/>
          <w:color w:val="000000"/>
          <w:spacing w:val="-1"/>
          <w:szCs w:val="20"/>
          <w:lang w:eastAsia="cs-CZ"/>
        </w:rPr>
        <w:t>Dotčených nemovitostí</w:t>
      </w:r>
      <w:r w:rsidRPr="00925588">
        <w:rPr>
          <w:rFonts w:cs="Tahoma"/>
          <w:spacing w:val="-3"/>
          <w:szCs w:val="20"/>
        </w:rPr>
        <w:t xml:space="preserve">, </w:t>
      </w:r>
      <w:r w:rsidRPr="00925588">
        <w:rPr>
          <w:rFonts w:cs="Tahoma"/>
          <w:color w:val="000000"/>
          <w:spacing w:val="-3"/>
          <w:szCs w:val="20"/>
        </w:rPr>
        <w:t>zřizuje k </w:t>
      </w:r>
      <w:r w:rsidR="005A31F2" w:rsidRPr="00925588">
        <w:rPr>
          <w:rFonts w:eastAsia="Times New Roman" w:cs="Tahoma"/>
          <w:color w:val="000000"/>
          <w:spacing w:val="-1"/>
          <w:szCs w:val="20"/>
          <w:lang w:eastAsia="cs-CZ"/>
        </w:rPr>
        <w:t>Dotčeným nemovitostem</w:t>
      </w:r>
      <w:r w:rsidRPr="00925588">
        <w:rPr>
          <w:rFonts w:cs="Tahoma"/>
          <w:spacing w:val="-3"/>
          <w:szCs w:val="20"/>
        </w:rPr>
        <w:t xml:space="preserve"> ve </w:t>
      </w:r>
      <w:r w:rsidRPr="00925588">
        <w:rPr>
          <w:rFonts w:cs="Tahoma"/>
          <w:color w:val="000000"/>
          <w:spacing w:val="-3"/>
          <w:szCs w:val="20"/>
        </w:rPr>
        <w:t xml:space="preserve">prospěch Oprávněné </w:t>
      </w:r>
      <w:r w:rsidRPr="00925588">
        <w:rPr>
          <w:rFonts w:eastAsia="Times New Roman" w:cs="Tahoma"/>
          <w:szCs w:val="20"/>
          <w:lang w:eastAsia="cs-CZ"/>
        </w:rPr>
        <w:t xml:space="preserve">věcné břemeno podle § 25 odst. 4 energetického zákona. </w:t>
      </w:r>
    </w:p>
    <w:p w14:paraId="431265C4" w14:textId="77777777" w:rsidR="00886147" w:rsidRPr="00925588" w:rsidRDefault="00886147" w:rsidP="00925588">
      <w:pPr>
        <w:shd w:val="clear" w:color="auto" w:fill="FFFFFF"/>
        <w:spacing w:after="0" w:line="280" w:lineRule="exact"/>
        <w:ind w:hanging="426"/>
        <w:jc w:val="both"/>
        <w:rPr>
          <w:rFonts w:cs="Tahoma"/>
          <w:color w:val="000000"/>
          <w:spacing w:val="-2"/>
          <w:szCs w:val="20"/>
        </w:rPr>
      </w:pPr>
    </w:p>
    <w:p w14:paraId="33D6E0FA" w14:textId="44CE2146" w:rsidR="00886147" w:rsidRPr="00925588" w:rsidRDefault="00886147" w:rsidP="00925588">
      <w:pPr>
        <w:numPr>
          <w:ilvl w:val="0"/>
          <w:numId w:val="2"/>
        </w:numPr>
        <w:shd w:val="clear" w:color="auto" w:fill="FFFFFF"/>
        <w:spacing w:after="0" w:line="280" w:lineRule="exact"/>
        <w:ind w:left="0" w:hanging="426"/>
        <w:jc w:val="both"/>
        <w:rPr>
          <w:rFonts w:cs="Tahoma"/>
          <w:color w:val="000000"/>
          <w:spacing w:val="-2"/>
          <w:szCs w:val="20"/>
        </w:rPr>
      </w:pPr>
      <w:r w:rsidRPr="00925588">
        <w:rPr>
          <w:rFonts w:eastAsia="Times New Roman" w:cs="Tahoma"/>
          <w:szCs w:val="20"/>
          <w:lang w:eastAsia="cs-CZ"/>
        </w:rPr>
        <w:t>Obsahem věcného břemene je právo O</w:t>
      </w:r>
      <w:r w:rsidRPr="00925588">
        <w:rPr>
          <w:rFonts w:cs="Tahoma"/>
          <w:szCs w:val="20"/>
          <w:lang w:eastAsia="cs-CZ"/>
        </w:rPr>
        <w:t xml:space="preserve">právněné </w:t>
      </w:r>
      <w:r w:rsidRPr="00925588">
        <w:rPr>
          <w:rFonts w:cs="Tahoma"/>
          <w:color w:val="000000"/>
          <w:spacing w:val="-4"/>
          <w:szCs w:val="20"/>
        </w:rPr>
        <w:t>umístit, provozovat, opravovat a udržovat Zařízení distribuční soustavy na Dotčené nemovitosti, provádět jeho obnovu, výměnu a modernizaci,</w:t>
      </w:r>
      <w:r w:rsidRPr="00925588">
        <w:rPr>
          <w:rFonts w:cs="Tahoma"/>
          <w:spacing w:val="-4"/>
          <w:szCs w:val="20"/>
        </w:rPr>
        <w:t xml:space="preserve"> </w:t>
      </w:r>
      <w:r w:rsidRPr="00925588">
        <w:rPr>
          <w:rFonts w:eastAsia="Times New Roman" w:cs="Tahoma"/>
          <w:szCs w:val="20"/>
          <w:lang w:eastAsia="cs-CZ"/>
        </w:rPr>
        <w:t>a povinnost Povinné výkon těchto práv strpět (dále jen „</w:t>
      </w:r>
      <w:r w:rsidRPr="00925588">
        <w:rPr>
          <w:rFonts w:eastAsia="Times New Roman" w:cs="Tahoma"/>
          <w:b/>
          <w:szCs w:val="20"/>
          <w:lang w:eastAsia="cs-CZ"/>
        </w:rPr>
        <w:t>věcné břemeno</w:t>
      </w:r>
      <w:r w:rsidRPr="00925588">
        <w:rPr>
          <w:rFonts w:eastAsia="Times New Roman" w:cs="Tahoma"/>
          <w:szCs w:val="20"/>
          <w:lang w:eastAsia="cs-CZ"/>
        </w:rPr>
        <w:t>“).</w:t>
      </w:r>
    </w:p>
    <w:p w14:paraId="5581A951" w14:textId="77777777" w:rsidR="00886147" w:rsidRPr="00925588" w:rsidRDefault="00886147" w:rsidP="00925588">
      <w:pPr>
        <w:shd w:val="clear" w:color="auto" w:fill="FFFFFF"/>
        <w:spacing w:after="0" w:line="280" w:lineRule="exact"/>
        <w:ind w:hanging="426"/>
        <w:jc w:val="both"/>
        <w:rPr>
          <w:rFonts w:cs="Tahoma"/>
          <w:color w:val="000000"/>
          <w:spacing w:val="-2"/>
          <w:szCs w:val="20"/>
        </w:rPr>
      </w:pPr>
    </w:p>
    <w:p w14:paraId="6A4961BD" w14:textId="01BE1A59" w:rsidR="00886147" w:rsidRPr="00925588" w:rsidRDefault="00886147" w:rsidP="00925588">
      <w:pPr>
        <w:numPr>
          <w:ilvl w:val="0"/>
          <w:numId w:val="2"/>
        </w:numPr>
        <w:shd w:val="clear" w:color="auto" w:fill="FFFFFF"/>
        <w:spacing w:after="0" w:line="280" w:lineRule="exact"/>
        <w:ind w:left="0" w:hanging="426"/>
        <w:jc w:val="both"/>
        <w:rPr>
          <w:rFonts w:cs="Tahoma"/>
          <w:color w:val="000000"/>
          <w:spacing w:val="-2"/>
          <w:szCs w:val="20"/>
        </w:rPr>
      </w:pPr>
      <w:r w:rsidRPr="00925588">
        <w:rPr>
          <w:rFonts w:cs="Tahoma"/>
          <w:color w:val="000000"/>
          <w:spacing w:val="-4"/>
          <w:szCs w:val="20"/>
        </w:rPr>
        <w:t xml:space="preserve">Rozsah </w:t>
      </w:r>
      <w:r w:rsidR="00E64093" w:rsidRPr="00925588">
        <w:rPr>
          <w:rFonts w:cs="Tahoma"/>
          <w:color w:val="000000"/>
          <w:spacing w:val="-4"/>
          <w:szCs w:val="20"/>
        </w:rPr>
        <w:t xml:space="preserve">věcného břemene na Dotčených nemovitostech podle této smlouvy je vymezen v geometrickém plánu č. </w:t>
      </w:r>
      <w:r w:rsidR="00E64093" w:rsidRPr="00925588">
        <w:rPr>
          <w:rFonts w:cs="Tahoma"/>
          <w:noProof/>
          <w:color w:val="000000"/>
          <w:spacing w:val="-4"/>
          <w:szCs w:val="20"/>
          <w:lang w:val="en-US"/>
        </w:rPr>
        <w:t>3884-1238/2021</w:t>
      </w:r>
      <w:r w:rsidR="00E64093" w:rsidRPr="00925588">
        <w:rPr>
          <w:rFonts w:cs="Tahoma"/>
          <w:color w:val="000000"/>
          <w:spacing w:val="-4"/>
          <w:szCs w:val="20"/>
        </w:rPr>
        <w:t xml:space="preserve"> potvrzeném</w:t>
      </w:r>
      <w:r w:rsidR="00E64093" w:rsidRPr="00925588">
        <w:rPr>
          <w:rFonts w:eastAsia="Times New Roman" w:cs="Tahoma"/>
          <w:szCs w:val="20"/>
        </w:rPr>
        <w:t xml:space="preserve"> Katastrálním úřadem </w:t>
      </w:r>
      <w:r w:rsidR="00E64093" w:rsidRPr="00925588">
        <w:rPr>
          <w:rFonts w:eastAsia="Times New Roman" w:cs="Tahoma"/>
          <w:noProof/>
          <w:szCs w:val="20"/>
        </w:rPr>
        <w:t>pro Středočeský kraj</w:t>
      </w:r>
      <w:r w:rsidR="00E64093" w:rsidRPr="00925588">
        <w:rPr>
          <w:rFonts w:eastAsia="Times New Roman" w:cs="Tahoma"/>
          <w:szCs w:val="20"/>
        </w:rPr>
        <w:t xml:space="preserve">, Katastrálním pracovištěm </w:t>
      </w:r>
      <w:r w:rsidR="00E64093" w:rsidRPr="00925588">
        <w:rPr>
          <w:rFonts w:eastAsia="Times New Roman" w:cs="Tahoma"/>
          <w:noProof/>
          <w:szCs w:val="20"/>
        </w:rPr>
        <w:t>Nymburk</w:t>
      </w:r>
      <w:r w:rsidR="00E64093" w:rsidRPr="00925588">
        <w:rPr>
          <w:rFonts w:eastAsia="Times New Roman" w:cs="Tahoma"/>
          <w:szCs w:val="20"/>
        </w:rPr>
        <w:t xml:space="preserve"> dne </w:t>
      </w:r>
      <w:r w:rsidR="00E64093" w:rsidRPr="00925588">
        <w:rPr>
          <w:rFonts w:eastAsia="Times New Roman" w:cs="Tahoma"/>
          <w:noProof/>
          <w:szCs w:val="20"/>
        </w:rPr>
        <w:t>23.12.2021</w:t>
      </w:r>
      <w:r w:rsidR="00E64093">
        <w:rPr>
          <w:rFonts w:eastAsia="Times New Roman" w:cs="Tahoma"/>
          <w:szCs w:val="20"/>
        </w:rPr>
        <w:t xml:space="preserve"> pod č. </w:t>
      </w:r>
      <w:r w:rsidR="00E64093" w:rsidRPr="003B5E80">
        <w:rPr>
          <w:rFonts w:eastAsia="Times New Roman" w:cs="Arial"/>
          <w:noProof/>
          <w:szCs w:val="20"/>
        </w:rPr>
        <w:t>PGP 2142/2021-208</w:t>
      </w:r>
      <w:r w:rsidR="00E64093" w:rsidRPr="00925588">
        <w:rPr>
          <w:rFonts w:eastAsia="Times New Roman" w:cs="Tahoma"/>
          <w:szCs w:val="20"/>
        </w:rPr>
        <w:t>.</w:t>
      </w:r>
      <w:r w:rsidR="00E64093" w:rsidRPr="00925588">
        <w:rPr>
          <w:rFonts w:cs="Tahoma"/>
          <w:color w:val="000000"/>
          <w:spacing w:val="-2"/>
          <w:szCs w:val="20"/>
        </w:rPr>
        <w:t xml:space="preserve"> </w:t>
      </w:r>
      <w:r w:rsidR="00E64093" w:rsidRPr="00925588">
        <w:rPr>
          <w:rFonts w:cs="Tahoma"/>
          <w:color w:val="000000"/>
          <w:spacing w:val="-4"/>
          <w:szCs w:val="20"/>
        </w:rPr>
        <w:t>Geometrický plán je přílohou této</w:t>
      </w:r>
      <w:r w:rsidR="00C72043" w:rsidRPr="00925588">
        <w:rPr>
          <w:rFonts w:cs="Tahoma"/>
          <w:color w:val="000000"/>
          <w:spacing w:val="-4"/>
          <w:szCs w:val="20"/>
        </w:rPr>
        <w:t xml:space="preserve"> smlouvy</w:t>
      </w:r>
      <w:r w:rsidRPr="00925588">
        <w:rPr>
          <w:rFonts w:cs="Tahoma"/>
          <w:color w:val="000000"/>
          <w:spacing w:val="-4"/>
          <w:szCs w:val="20"/>
        </w:rPr>
        <w:t xml:space="preserve">. </w:t>
      </w:r>
    </w:p>
    <w:p w14:paraId="1C377D48" w14:textId="77777777" w:rsidR="00886147" w:rsidRPr="00925588" w:rsidRDefault="00886147" w:rsidP="00925588">
      <w:pPr>
        <w:shd w:val="clear" w:color="auto" w:fill="FFFFFF"/>
        <w:spacing w:after="0" w:line="280" w:lineRule="exact"/>
        <w:ind w:hanging="426"/>
        <w:jc w:val="both"/>
        <w:rPr>
          <w:rFonts w:cs="Tahoma"/>
          <w:color w:val="000000"/>
          <w:spacing w:val="-2"/>
          <w:szCs w:val="20"/>
        </w:rPr>
      </w:pPr>
    </w:p>
    <w:p w14:paraId="17CE0308" w14:textId="77777777" w:rsidR="00886147" w:rsidRPr="00925588" w:rsidRDefault="00886147" w:rsidP="00925588">
      <w:pPr>
        <w:numPr>
          <w:ilvl w:val="0"/>
          <w:numId w:val="2"/>
        </w:numPr>
        <w:shd w:val="clear" w:color="auto" w:fill="FFFFFF"/>
        <w:spacing w:after="0" w:line="280" w:lineRule="exact"/>
        <w:ind w:left="0" w:hanging="426"/>
        <w:jc w:val="both"/>
        <w:rPr>
          <w:rFonts w:cs="Tahoma"/>
          <w:color w:val="000000"/>
          <w:spacing w:val="-2"/>
          <w:szCs w:val="20"/>
        </w:rPr>
      </w:pPr>
      <w:r w:rsidRPr="00925588">
        <w:rPr>
          <w:rFonts w:cs="Tahoma"/>
          <w:szCs w:val="20"/>
        </w:rPr>
        <w:t xml:space="preserve">Věcné břemeno zřízené touto Smlouvou se sjednává na dobu neurčitou. </w:t>
      </w:r>
    </w:p>
    <w:p w14:paraId="55571582" w14:textId="77777777" w:rsidR="00886147" w:rsidRPr="00925588" w:rsidRDefault="00886147" w:rsidP="00605E4A">
      <w:pPr>
        <w:shd w:val="clear" w:color="auto" w:fill="FFFFFF"/>
        <w:tabs>
          <w:tab w:val="left" w:pos="709"/>
        </w:tabs>
        <w:spacing w:after="0" w:line="280" w:lineRule="exact"/>
        <w:ind w:hanging="709"/>
        <w:rPr>
          <w:rFonts w:cs="Tahoma"/>
          <w:color w:val="000000"/>
          <w:spacing w:val="-3"/>
          <w:szCs w:val="20"/>
        </w:rPr>
      </w:pPr>
    </w:p>
    <w:p w14:paraId="08E100A2" w14:textId="77777777" w:rsidR="00886147" w:rsidRPr="00925588" w:rsidRDefault="00886147" w:rsidP="00605E4A">
      <w:pPr>
        <w:shd w:val="clear" w:color="auto" w:fill="FFFFFF"/>
        <w:tabs>
          <w:tab w:val="left" w:pos="709"/>
        </w:tabs>
        <w:spacing w:after="0" w:line="280" w:lineRule="exact"/>
        <w:rPr>
          <w:rFonts w:cs="Tahoma"/>
          <w:color w:val="000000"/>
          <w:spacing w:val="-3"/>
          <w:szCs w:val="20"/>
        </w:rPr>
      </w:pPr>
    </w:p>
    <w:p w14:paraId="3AE2099D" w14:textId="77777777" w:rsidR="00886147" w:rsidRPr="00730658" w:rsidRDefault="00886147" w:rsidP="00605E4A">
      <w:pPr>
        <w:shd w:val="clear" w:color="auto" w:fill="FFFFFF"/>
        <w:spacing w:after="0" w:line="280" w:lineRule="exact"/>
        <w:ind w:right="-96"/>
        <w:jc w:val="center"/>
        <w:rPr>
          <w:rFonts w:cs="Tahoma"/>
          <w:b/>
          <w:bCs/>
          <w:color w:val="000000"/>
          <w:spacing w:val="-4"/>
          <w:szCs w:val="20"/>
        </w:rPr>
      </w:pPr>
      <w:r w:rsidRPr="00730658">
        <w:rPr>
          <w:rFonts w:cs="Tahoma"/>
          <w:b/>
          <w:bCs/>
          <w:color w:val="000000"/>
          <w:spacing w:val="-4"/>
          <w:szCs w:val="20"/>
        </w:rPr>
        <w:t xml:space="preserve">Článek </w:t>
      </w:r>
      <w:r>
        <w:rPr>
          <w:rFonts w:cs="Tahoma"/>
          <w:b/>
          <w:bCs/>
          <w:color w:val="000000"/>
          <w:spacing w:val="-4"/>
          <w:szCs w:val="20"/>
        </w:rPr>
        <w:t>I</w:t>
      </w:r>
      <w:r w:rsidRPr="00730658">
        <w:rPr>
          <w:rFonts w:cs="Tahoma"/>
          <w:b/>
          <w:bCs/>
          <w:color w:val="000000"/>
          <w:spacing w:val="-4"/>
          <w:szCs w:val="20"/>
        </w:rPr>
        <w:t>V.</w:t>
      </w:r>
    </w:p>
    <w:p w14:paraId="0C979FCF" w14:textId="77777777" w:rsidR="00886147" w:rsidRDefault="00886147" w:rsidP="00605E4A">
      <w:pPr>
        <w:shd w:val="clear" w:color="auto" w:fill="FFFFFF"/>
        <w:spacing w:after="0" w:line="280" w:lineRule="exact"/>
        <w:ind w:right="-96"/>
        <w:jc w:val="center"/>
        <w:rPr>
          <w:rFonts w:cs="Tahoma"/>
          <w:b/>
          <w:bCs/>
          <w:color w:val="000000"/>
          <w:spacing w:val="-4"/>
          <w:szCs w:val="20"/>
        </w:rPr>
      </w:pPr>
      <w:r w:rsidRPr="00730658">
        <w:rPr>
          <w:rFonts w:cs="Tahoma"/>
          <w:b/>
          <w:bCs/>
          <w:color w:val="000000"/>
          <w:spacing w:val="-4"/>
          <w:szCs w:val="20"/>
        </w:rPr>
        <w:t>Cena a platební podmínky</w:t>
      </w:r>
    </w:p>
    <w:p w14:paraId="2FDA7E86" w14:textId="77777777" w:rsidR="00886147" w:rsidRPr="003310F1" w:rsidRDefault="00886147" w:rsidP="00605E4A">
      <w:pPr>
        <w:shd w:val="clear" w:color="auto" w:fill="FFFFFF"/>
        <w:spacing w:after="0" w:line="280" w:lineRule="exact"/>
        <w:ind w:right="-96"/>
        <w:jc w:val="center"/>
        <w:rPr>
          <w:rFonts w:cs="Tahoma"/>
          <w:b/>
          <w:bCs/>
          <w:color w:val="000000"/>
          <w:spacing w:val="-4"/>
          <w:szCs w:val="20"/>
        </w:rPr>
      </w:pPr>
    </w:p>
    <w:p w14:paraId="6C34A89A" w14:textId="28690EE5" w:rsidR="00A06546" w:rsidRPr="00A41058" w:rsidRDefault="00886147" w:rsidP="00925588">
      <w:pPr>
        <w:numPr>
          <w:ilvl w:val="0"/>
          <w:numId w:val="3"/>
        </w:numPr>
        <w:shd w:val="clear" w:color="auto" w:fill="FFFFFF"/>
        <w:tabs>
          <w:tab w:val="left" w:pos="0"/>
        </w:tabs>
        <w:spacing w:after="0" w:line="280" w:lineRule="exact"/>
        <w:ind w:left="0" w:hanging="426"/>
        <w:jc w:val="both"/>
        <w:rPr>
          <w:rFonts w:cs="Tahoma"/>
          <w:color w:val="000000"/>
          <w:spacing w:val="-3"/>
          <w:szCs w:val="20"/>
        </w:rPr>
      </w:pPr>
      <w:r w:rsidRPr="003310F1">
        <w:rPr>
          <w:rFonts w:cs="Tahoma"/>
          <w:color w:val="000000"/>
          <w:spacing w:val="-3"/>
          <w:szCs w:val="20"/>
        </w:rPr>
        <w:t xml:space="preserve">Věcné břemeno podle této smlouvy se zřizuje za jednorázovou náhradu ve výši </w:t>
      </w:r>
      <w:r w:rsidR="00F6746D">
        <w:rPr>
          <w:rFonts w:cs="Tahoma"/>
          <w:b/>
          <w:bCs/>
          <w:color w:val="000000"/>
          <w:spacing w:val="-3"/>
          <w:szCs w:val="20"/>
        </w:rPr>
        <w:t>67 170</w:t>
      </w:r>
      <w:r w:rsidR="003C37E2" w:rsidRPr="00086A9E">
        <w:rPr>
          <w:rFonts w:cs="Tahoma"/>
          <w:b/>
          <w:bCs/>
          <w:noProof/>
          <w:color w:val="000000"/>
          <w:spacing w:val="-3"/>
          <w:szCs w:val="20"/>
        </w:rPr>
        <w:t>,- Kč</w:t>
      </w:r>
      <w:r w:rsidRPr="003310F1">
        <w:rPr>
          <w:rFonts w:cs="Tahoma"/>
          <w:b/>
          <w:color w:val="000000"/>
          <w:spacing w:val="-3"/>
          <w:szCs w:val="20"/>
        </w:rPr>
        <w:t xml:space="preserve"> </w:t>
      </w:r>
      <w:r w:rsidR="003C37E2" w:rsidRPr="003310F1">
        <w:rPr>
          <w:rFonts w:cs="Tahoma"/>
          <w:color w:val="000000"/>
          <w:spacing w:val="-3"/>
          <w:szCs w:val="20"/>
        </w:rPr>
        <w:t>(slovy:</w:t>
      </w:r>
      <w:r w:rsidR="0006454A" w:rsidRPr="003310F1">
        <w:rPr>
          <w:rFonts w:cs="Tahoma"/>
          <w:color w:val="000000"/>
          <w:spacing w:val="-3"/>
          <w:szCs w:val="20"/>
        </w:rPr>
        <w:t xml:space="preserve"> </w:t>
      </w:r>
      <w:r w:rsidR="008700D7">
        <w:rPr>
          <w:rFonts w:cs="Tahoma"/>
          <w:b/>
          <w:noProof/>
          <w:color w:val="000000"/>
          <w:spacing w:val="-3"/>
          <w:szCs w:val="20"/>
        </w:rPr>
        <w:t>padesátpěttisíc pětsetdvanáct</w:t>
      </w:r>
      <w:r w:rsidR="003C37E2" w:rsidRPr="003310F1">
        <w:rPr>
          <w:rFonts w:cs="Tahoma"/>
          <w:b/>
          <w:szCs w:val="20"/>
        </w:rPr>
        <w:t xml:space="preserve"> korun českých</w:t>
      </w:r>
      <w:r w:rsidRPr="003310F1">
        <w:rPr>
          <w:rFonts w:cs="Tahoma"/>
          <w:color w:val="000000"/>
          <w:spacing w:val="-3"/>
          <w:szCs w:val="20"/>
        </w:rPr>
        <w:t>)</w:t>
      </w:r>
      <w:r w:rsidR="006048DE" w:rsidRPr="006048DE">
        <w:rPr>
          <w:rFonts w:cs="Tahoma"/>
          <w:color w:val="000000"/>
          <w:spacing w:val="-3"/>
        </w:rPr>
        <w:t>,</w:t>
      </w:r>
      <w:r w:rsidR="006048DE" w:rsidRPr="006048DE">
        <w:rPr>
          <w:rFonts w:eastAsia="Times New Roman" w:cs="Tahoma"/>
          <w:i/>
          <w:szCs w:val="20"/>
          <w:lang w:eastAsia="cs-CZ"/>
        </w:rPr>
        <w:t xml:space="preserve"> </w:t>
      </w:r>
      <w:r w:rsidR="006048DE" w:rsidRPr="003310F1">
        <w:rPr>
          <w:rFonts w:eastAsia="Times New Roman" w:cs="Tahoma"/>
          <w:i/>
          <w:szCs w:val="20"/>
          <w:lang w:eastAsia="cs-CZ"/>
        </w:rPr>
        <w:t xml:space="preserve">k této částce </w:t>
      </w:r>
      <w:r w:rsidR="006048DE" w:rsidRPr="00A41058">
        <w:rPr>
          <w:rFonts w:eastAsia="Times New Roman" w:cs="Tahoma"/>
          <w:i/>
          <w:szCs w:val="20"/>
          <w:lang w:eastAsia="cs-CZ"/>
        </w:rPr>
        <w:t>bude připočítána daň z přidané hodnoty</w:t>
      </w:r>
      <w:r w:rsidR="00086A9E">
        <w:rPr>
          <w:rFonts w:eastAsia="Times New Roman" w:cs="Tahoma"/>
          <w:i/>
          <w:szCs w:val="20"/>
          <w:lang w:eastAsia="cs-CZ"/>
        </w:rPr>
        <w:t>.</w:t>
      </w:r>
    </w:p>
    <w:p w14:paraId="63171664" w14:textId="77777777" w:rsidR="00A41058" w:rsidRPr="00A41058" w:rsidRDefault="000A56EF" w:rsidP="003465F3">
      <w:pPr>
        <w:shd w:val="clear" w:color="auto" w:fill="FFFFFF"/>
        <w:tabs>
          <w:tab w:val="left" w:pos="0"/>
        </w:tabs>
        <w:spacing w:after="0" w:line="257" w:lineRule="auto"/>
        <w:jc w:val="both"/>
        <w:rPr>
          <w:rFonts w:cs="Tahoma"/>
          <w:szCs w:val="20"/>
        </w:rPr>
      </w:pPr>
      <w:r w:rsidRPr="000A56EF">
        <w:rPr>
          <w:rFonts w:cs="Tahoma"/>
          <w:b/>
          <w:color w:val="FF0000"/>
          <w:spacing w:val="-3"/>
          <w:szCs w:val="20"/>
        </w:rPr>
        <w:t xml:space="preserve"> </w:t>
      </w:r>
    </w:p>
    <w:p w14:paraId="666141E9" w14:textId="1834688A" w:rsidR="000A56EF" w:rsidRPr="004E340A" w:rsidRDefault="004725B1" w:rsidP="000A56EF">
      <w:pPr>
        <w:numPr>
          <w:ilvl w:val="0"/>
          <w:numId w:val="13"/>
        </w:numPr>
        <w:spacing w:after="0" w:line="280" w:lineRule="exact"/>
        <w:ind w:left="0" w:hanging="426"/>
        <w:jc w:val="both"/>
        <w:rPr>
          <w:rFonts w:cs="Tahoma"/>
          <w:color w:val="000000"/>
          <w:spacing w:val="-3"/>
          <w:szCs w:val="20"/>
        </w:rPr>
      </w:pPr>
      <w:r w:rsidRPr="004725B1">
        <w:rPr>
          <w:rFonts w:cs="Tahoma"/>
          <w:color w:val="000000"/>
          <w:spacing w:val="-3"/>
          <w:szCs w:val="20"/>
        </w:rPr>
        <w:t xml:space="preserve">Jednorázovou náhradu uhradí Oprávněná Povinné na základě faktury (daňového dokladu) vystavené Povinnou se splatností 30 dnů od doručení faktury. Povinná je oprávněna vystavit fakturu až po doručení vyrozumění o povolení vkladu práva odpovídajícího věcnému břemeni dle této smlouvy do katastru nemovitostí a </w:t>
      </w:r>
      <w:r w:rsidRPr="004725B1">
        <w:rPr>
          <w:rFonts w:cs="Tahoma"/>
          <w:b/>
          <w:bCs/>
          <w:color w:val="000000"/>
          <w:spacing w:val="-3"/>
          <w:szCs w:val="20"/>
        </w:rPr>
        <w:t>po obdržení objednávky vystavené Oprávněnou</w:t>
      </w:r>
      <w:r w:rsidRPr="004725B1">
        <w:rPr>
          <w:rFonts w:cs="Tahoma"/>
          <w:color w:val="000000"/>
          <w:spacing w:val="-3"/>
          <w:szCs w:val="20"/>
        </w:rPr>
        <w:t xml:space="preserve">. Za datum zdanitelného plnění je považován den právních účinků vkladu, tj. datum podání návrhu na vklad do KN. Povinná bere na vědomí, že objednávka nebude obsahovat DPH. Objednávka bude Povinné doručena na </w:t>
      </w:r>
      <w:r w:rsidRPr="004725B1">
        <w:rPr>
          <w:rFonts w:cs="Tahoma"/>
          <w:color w:val="000000"/>
          <w:spacing w:val="-3"/>
          <w:szCs w:val="20"/>
          <w:u w:val="single"/>
        </w:rPr>
        <w:t>emailovou adresu</w:t>
      </w:r>
      <w:r w:rsidRPr="004725B1">
        <w:rPr>
          <w:rFonts w:cs="Tahoma"/>
          <w:color w:val="000000"/>
          <w:spacing w:val="-3"/>
          <w:szCs w:val="20"/>
        </w:rPr>
        <w:t>, příp. korespondenční adresu uvedenou v záhlaví této smlouvy do 21 dnů od uzavření této smlouvy</w:t>
      </w:r>
      <w:r w:rsidR="000A56EF" w:rsidRPr="004725B1">
        <w:rPr>
          <w:rFonts w:cs="Tahoma"/>
          <w:color w:val="000000"/>
          <w:spacing w:val="-3"/>
          <w:szCs w:val="20"/>
        </w:rPr>
        <w:t>.</w:t>
      </w:r>
      <w:r w:rsidR="000A56EF" w:rsidRPr="004E340A">
        <w:rPr>
          <w:rFonts w:cs="Tahoma"/>
          <w:color w:val="000000"/>
          <w:spacing w:val="-3"/>
          <w:szCs w:val="20"/>
        </w:rPr>
        <w:t xml:space="preserve"> </w:t>
      </w:r>
      <w:r w:rsidR="000A56EF" w:rsidRPr="004E340A">
        <w:rPr>
          <w:rFonts w:cs="Tahoma"/>
          <w:color w:val="000000"/>
          <w:spacing w:val="-3"/>
          <w:szCs w:val="20"/>
        </w:rPr>
        <w:tab/>
      </w:r>
    </w:p>
    <w:p w14:paraId="3C2A85AD" w14:textId="77777777" w:rsidR="000A56EF" w:rsidRPr="004E340A" w:rsidRDefault="000A56EF" w:rsidP="000A56EF">
      <w:pPr>
        <w:spacing w:line="280" w:lineRule="exact"/>
        <w:jc w:val="both"/>
        <w:rPr>
          <w:rFonts w:cs="Tahoma"/>
          <w:color w:val="000000"/>
          <w:spacing w:val="-3"/>
          <w:szCs w:val="20"/>
        </w:rPr>
      </w:pPr>
    </w:p>
    <w:p w14:paraId="46570541" w14:textId="77777777" w:rsidR="000A56EF" w:rsidRPr="004E340A" w:rsidRDefault="000A56EF" w:rsidP="000A56EF">
      <w:pPr>
        <w:numPr>
          <w:ilvl w:val="0"/>
          <w:numId w:val="13"/>
        </w:numPr>
        <w:spacing w:after="0" w:line="280" w:lineRule="exact"/>
        <w:ind w:left="0" w:hanging="426"/>
        <w:jc w:val="both"/>
        <w:rPr>
          <w:rFonts w:cs="Tahoma"/>
          <w:color w:val="000000"/>
          <w:spacing w:val="-3"/>
          <w:szCs w:val="20"/>
        </w:rPr>
      </w:pPr>
      <w:r w:rsidRPr="004E340A">
        <w:rPr>
          <w:rFonts w:cs="Tahoma"/>
          <w:color w:val="000000"/>
          <w:spacing w:val="-3"/>
          <w:szCs w:val="20"/>
        </w:rPr>
        <w:t xml:space="preserve">Povinná se zavazuje, že vedle náležitostí stanovených platnými právními předpisy, bude faktura obsahovat: </w:t>
      </w:r>
    </w:p>
    <w:p w14:paraId="13716C6D" w14:textId="77777777" w:rsidR="000A56EF" w:rsidRPr="004E340A" w:rsidRDefault="000A56EF" w:rsidP="000A56EF">
      <w:pPr>
        <w:numPr>
          <w:ilvl w:val="0"/>
          <w:numId w:val="7"/>
        </w:numPr>
        <w:tabs>
          <w:tab w:val="left" w:pos="426"/>
        </w:tabs>
        <w:spacing w:before="120" w:after="0" w:line="280" w:lineRule="exact"/>
        <w:ind w:left="0" w:firstLine="0"/>
        <w:jc w:val="both"/>
        <w:rPr>
          <w:rFonts w:cs="Tahoma"/>
          <w:color w:val="000000"/>
          <w:spacing w:val="-3"/>
          <w:szCs w:val="20"/>
        </w:rPr>
      </w:pPr>
      <w:r w:rsidRPr="004E340A">
        <w:rPr>
          <w:rFonts w:cs="Tahoma"/>
          <w:b/>
          <w:color w:val="000000"/>
          <w:spacing w:val="-3"/>
          <w:szCs w:val="20"/>
        </w:rPr>
        <w:t>číselné označení této smlouvy o zřízení věcného břemene</w:t>
      </w:r>
      <w:r w:rsidRPr="004E340A">
        <w:rPr>
          <w:rFonts w:cs="Tahoma"/>
          <w:color w:val="000000"/>
          <w:spacing w:val="-3"/>
          <w:szCs w:val="20"/>
        </w:rPr>
        <w:t xml:space="preserve"> </w:t>
      </w:r>
      <w:r w:rsidRPr="004E340A">
        <w:rPr>
          <w:rFonts w:cs="Tahoma"/>
          <w:spacing w:val="-3"/>
          <w:szCs w:val="20"/>
        </w:rPr>
        <w:t>–</w:t>
      </w:r>
      <w:r>
        <w:rPr>
          <w:rFonts w:cs="Tahoma"/>
          <w:spacing w:val="-3"/>
          <w:szCs w:val="20"/>
        </w:rPr>
        <w:t xml:space="preserve"> </w:t>
      </w:r>
      <w:r w:rsidRPr="00545D1B">
        <w:rPr>
          <w:rFonts w:eastAsia="Calibri" w:cs="Tahoma"/>
          <w:b/>
          <w:spacing w:val="-3"/>
          <w:szCs w:val="20"/>
        </w:rPr>
        <w:t>IE-12-6009586/VB/02</w:t>
      </w:r>
      <w:r w:rsidRPr="004E340A">
        <w:rPr>
          <w:rFonts w:cs="Tahoma"/>
          <w:color w:val="000000"/>
          <w:spacing w:val="-3"/>
          <w:szCs w:val="20"/>
        </w:rPr>
        <w:t xml:space="preserve"> a </w:t>
      </w:r>
    </w:p>
    <w:p w14:paraId="015954F6" w14:textId="77777777" w:rsidR="000A56EF" w:rsidRPr="004E340A" w:rsidRDefault="000A56EF" w:rsidP="000A56EF">
      <w:pPr>
        <w:numPr>
          <w:ilvl w:val="0"/>
          <w:numId w:val="7"/>
        </w:numPr>
        <w:tabs>
          <w:tab w:val="left" w:pos="426"/>
        </w:tabs>
        <w:spacing w:after="0" w:line="280" w:lineRule="exact"/>
        <w:ind w:left="0" w:firstLine="0"/>
        <w:jc w:val="both"/>
        <w:rPr>
          <w:rFonts w:cs="Tahoma"/>
          <w:color w:val="000000"/>
          <w:spacing w:val="-3"/>
          <w:szCs w:val="20"/>
        </w:rPr>
      </w:pPr>
      <w:r w:rsidRPr="004E340A">
        <w:rPr>
          <w:rFonts w:cs="Tahoma"/>
          <w:b/>
          <w:color w:val="000000"/>
          <w:spacing w:val="-3"/>
          <w:szCs w:val="20"/>
        </w:rPr>
        <w:t>desetimístné číslo z</w:t>
      </w:r>
      <w:r>
        <w:rPr>
          <w:rFonts w:cs="Tahoma"/>
          <w:b/>
          <w:color w:val="000000"/>
          <w:spacing w:val="-3"/>
          <w:szCs w:val="20"/>
        </w:rPr>
        <w:t> </w:t>
      </w:r>
      <w:r w:rsidRPr="004E340A">
        <w:rPr>
          <w:rFonts w:cs="Tahoma"/>
          <w:b/>
          <w:color w:val="000000"/>
          <w:spacing w:val="-3"/>
          <w:szCs w:val="20"/>
        </w:rPr>
        <w:t>objednávky</w:t>
      </w:r>
      <w:r>
        <w:rPr>
          <w:rFonts w:cs="Tahoma"/>
          <w:b/>
          <w:color w:val="000000"/>
          <w:spacing w:val="-3"/>
          <w:szCs w:val="20"/>
        </w:rPr>
        <w:t xml:space="preserve"> </w:t>
      </w:r>
      <w:r>
        <w:rPr>
          <w:rFonts w:cs="Tahoma"/>
          <w:color w:val="000000"/>
          <w:spacing w:val="-3"/>
          <w:szCs w:val="20"/>
        </w:rPr>
        <w:t>/např. 41xxxxxxxx/</w:t>
      </w:r>
    </w:p>
    <w:p w14:paraId="5B1D2028" w14:textId="77777777" w:rsidR="000A56EF" w:rsidRPr="004E340A" w:rsidRDefault="000A56EF" w:rsidP="000A56EF">
      <w:pPr>
        <w:pStyle w:val="Odstavecseseznamem"/>
        <w:spacing w:line="280" w:lineRule="exact"/>
        <w:ind w:left="0"/>
        <w:rPr>
          <w:rFonts w:ascii="Tahoma" w:hAnsi="Tahoma" w:cs="Tahoma"/>
          <w:color w:val="000000"/>
          <w:spacing w:val="-3"/>
          <w:sz w:val="20"/>
          <w:szCs w:val="20"/>
        </w:rPr>
      </w:pPr>
    </w:p>
    <w:p w14:paraId="0767809E" w14:textId="77777777" w:rsidR="000A56EF" w:rsidRPr="004E340A" w:rsidRDefault="000A56EF" w:rsidP="000A56EF">
      <w:pPr>
        <w:numPr>
          <w:ilvl w:val="0"/>
          <w:numId w:val="13"/>
        </w:numPr>
        <w:spacing w:after="0" w:line="280" w:lineRule="exact"/>
        <w:ind w:left="0" w:hanging="426"/>
        <w:jc w:val="both"/>
        <w:rPr>
          <w:rFonts w:cs="Tahoma"/>
          <w:color w:val="000000"/>
          <w:spacing w:val="-3"/>
          <w:szCs w:val="20"/>
        </w:rPr>
      </w:pPr>
      <w:r w:rsidRPr="004E340A">
        <w:rPr>
          <w:rFonts w:cs="Tahoma"/>
          <w:color w:val="000000"/>
          <w:spacing w:val="-3"/>
          <w:szCs w:val="20"/>
        </w:rPr>
        <w:t xml:space="preserve">Ujednání tohoto článku smlouvy týkající se objednávky se neužijí, nebude-li objednávka doručena Povinné v termínu odstavce 2.  </w:t>
      </w:r>
    </w:p>
    <w:p w14:paraId="524A3C37" w14:textId="362FA01F" w:rsidR="00A06546" w:rsidRPr="00545D1B" w:rsidRDefault="00A06546" w:rsidP="000A56EF">
      <w:pPr>
        <w:shd w:val="clear" w:color="auto" w:fill="FFFFFF"/>
        <w:tabs>
          <w:tab w:val="left" w:pos="0"/>
        </w:tabs>
        <w:spacing w:after="0" w:line="280" w:lineRule="exact"/>
        <w:jc w:val="both"/>
        <w:rPr>
          <w:rFonts w:cs="Tahoma"/>
          <w:b/>
          <w:color w:val="000000"/>
          <w:spacing w:val="-3"/>
          <w:szCs w:val="20"/>
        </w:rPr>
      </w:pPr>
    </w:p>
    <w:p w14:paraId="15D05750" w14:textId="77777777" w:rsidR="00886147" w:rsidRPr="00730658" w:rsidRDefault="00886147" w:rsidP="00605E4A">
      <w:pPr>
        <w:shd w:val="clear" w:color="auto" w:fill="FFFFFF"/>
        <w:tabs>
          <w:tab w:val="left" w:pos="0"/>
        </w:tabs>
        <w:spacing w:after="0" w:line="280" w:lineRule="exact"/>
        <w:jc w:val="both"/>
        <w:rPr>
          <w:rFonts w:cs="Tahoma"/>
          <w:color w:val="000000"/>
          <w:spacing w:val="-3"/>
          <w:szCs w:val="20"/>
        </w:rPr>
      </w:pPr>
    </w:p>
    <w:p w14:paraId="74B247A4" w14:textId="77777777" w:rsidR="00886147" w:rsidRPr="00730658" w:rsidRDefault="00886147" w:rsidP="00605E4A">
      <w:pPr>
        <w:shd w:val="clear" w:color="auto" w:fill="FFFFFF"/>
        <w:spacing w:before="120" w:after="0" w:line="280" w:lineRule="exact"/>
        <w:ind w:right="-96"/>
        <w:jc w:val="center"/>
        <w:rPr>
          <w:rFonts w:cs="Tahoma"/>
          <w:b/>
          <w:color w:val="000000"/>
          <w:spacing w:val="-6"/>
          <w:szCs w:val="20"/>
        </w:rPr>
      </w:pPr>
      <w:r w:rsidRPr="00730658">
        <w:rPr>
          <w:rFonts w:cs="Tahoma"/>
          <w:b/>
          <w:color w:val="000000"/>
          <w:spacing w:val="-6"/>
          <w:szCs w:val="20"/>
        </w:rPr>
        <w:t>Článek V.</w:t>
      </w:r>
    </w:p>
    <w:p w14:paraId="76734587" w14:textId="77777777" w:rsidR="00886147" w:rsidRDefault="00886147" w:rsidP="00605E4A">
      <w:pPr>
        <w:shd w:val="clear" w:color="auto" w:fill="FFFFFF"/>
        <w:spacing w:after="0" w:line="280" w:lineRule="exact"/>
        <w:ind w:right="-96"/>
        <w:jc w:val="center"/>
        <w:rPr>
          <w:rFonts w:cs="Tahoma"/>
          <w:b/>
          <w:bCs/>
          <w:color w:val="000000"/>
          <w:spacing w:val="-4"/>
          <w:szCs w:val="20"/>
        </w:rPr>
      </w:pPr>
      <w:r w:rsidRPr="00730658">
        <w:rPr>
          <w:rFonts w:cs="Tahoma"/>
          <w:b/>
          <w:bCs/>
          <w:color w:val="000000"/>
          <w:spacing w:val="-4"/>
          <w:szCs w:val="20"/>
        </w:rPr>
        <w:t xml:space="preserve">Vklad věcného břemene do </w:t>
      </w:r>
      <w:r>
        <w:rPr>
          <w:rFonts w:cs="Tahoma"/>
          <w:b/>
          <w:bCs/>
          <w:color w:val="000000"/>
          <w:spacing w:val="-4"/>
          <w:szCs w:val="20"/>
        </w:rPr>
        <w:t>katastru nemovitostí</w:t>
      </w:r>
    </w:p>
    <w:p w14:paraId="3F3F3C10" w14:textId="77777777" w:rsidR="00886147" w:rsidRPr="00730658" w:rsidRDefault="00886147" w:rsidP="00605E4A">
      <w:pPr>
        <w:shd w:val="clear" w:color="auto" w:fill="FFFFFF"/>
        <w:spacing w:after="0" w:line="280" w:lineRule="exact"/>
        <w:ind w:right="-96"/>
        <w:jc w:val="center"/>
        <w:rPr>
          <w:rFonts w:cs="Tahoma"/>
          <w:b/>
          <w:bCs/>
          <w:color w:val="000000"/>
          <w:spacing w:val="-4"/>
          <w:szCs w:val="20"/>
        </w:rPr>
      </w:pPr>
      <w:r w:rsidRPr="00730658">
        <w:rPr>
          <w:rFonts w:cs="Tahoma"/>
          <w:b/>
          <w:bCs/>
          <w:color w:val="000000"/>
          <w:spacing w:val="-4"/>
          <w:szCs w:val="20"/>
        </w:rPr>
        <w:t xml:space="preserve"> </w:t>
      </w:r>
    </w:p>
    <w:p w14:paraId="77EFFA91" w14:textId="77777777" w:rsidR="00886147" w:rsidRDefault="00886147" w:rsidP="00925588">
      <w:pPr>
        <w:numPr>
          <w:ilvl w:val="0"/>
          <w:numId w:val="5"/>
        </w:numPr>
        <w:shd w:val="clear" w:color="auto" w:fill="FFFFFF"/>
        <w:tabs>
          <w:tab w:val="left" w:pos="360"/>
        </w:tabs>
        <w:spacing w:after="0" w:line="280" w:lineRule="exact"/>
        <w:ind w:left="0" w:hanging="426"/>
        <w:rPr>
          <w:rFonts w:cs="Tahoma"/>
          <w:b/>
          <w:color w:val="000000"/>
          <w:spacing w:val="-4"/>
          <w:szCs w:val="20"/>
        </w:rPr>
      </w:pPr>
      <w:r w:rsidRPr="00730658">
        <w:rPr>
          <w:rFonts w:cs="Tahoma"/>
          <w:color w:val="000000"/>
          <w:spacing w:val="-3"/>
          <w:szCs w:val="20"/>
        </w:rPr>
        <w:t>Věcné břemeno po</w:t>
      </w:r>
      <w:r>
        <w:rPr>
          <w:rFonts w:cs="Tahoma"/>
          <w:color w:val="000000"/>
          <w:spacing w:val="-3"/>
          <w:szCs w:val="20"/>
        </w:rPr>
        <w:t>dle této s</w:t>
      </w:r>
      <w:r w:rsidRPr="00730658">
        <w:rPr>
          <w:rFonts w:cs="Tahoma"/>
          <w:color w:val="000000"/>
          <w:spacing w:val="-3"/>
          <w:szCs w:val="20"/>
        </w:rPr>
        <w:t xml:space="preserve">mlouvy vzniká </w:t>
      </w:r>
      <w:r>
        <w:rPr>
          <w:rFonts w:cs="Tahoma"/>
          <w:color w:val="000000"/>
          <w:spacing w:val="-3"/>
          <w:szCs w:val="20"/>
        </w:rPr>
        <w:t xml:space="preserve">jeho vkladem do </w:t>
      </w:r>
      <w:r w:rsidRPr="00730658">
        <w:rPr>
          <w:rFonts w:cs="Tahoma"/>
          <w:color w:val="000000"/>
          <w:spacing w:val="-3"/>
          <w:szCs w:val="20"/>
        </w:rPr>
        <w:t>katastr</w:t>
      </w:r>
      <w:r>
        <w:rPr>
          <w:rFonts w:cs="Tahoma"/>
          <w:color w:val="000000"/>
          <w:spacing w:val="-3"/>
          <w:szCs w:val="20"/>
        </w:rPr>
        <w:t>u nemovitostí</w:t>
      </w:r>
      <w:r w:rsidRPr="00730658">
        <w:rPr>
          <w:rFonts w:cs="Tahoma"/>
          <w:color w:val="000000"/>
          <w:spacing w:val="-3"/>
          <w:szCs w:val="20"/>
        </w:rPr>
        <w:t>.</w:t>
      </w:r>
      <w:r w:rsidRPr="00730658">
        <w:rPr>
          <w:rFonts w:cs="Tahoma"/>
          <w:b/>
          <w:color w:val="000000"/>
          <w:spacing w:val="-4"/>
          <w:szCs w:val="20"/>
        </w:rPr>
        <w:t xml:space="preserve"> </w:t>
      </w:r>
    </w:p>
    <w:p w14:paraId="4C6C74D3" w14:textId="77777777" w:rsidR="00886147" w:rsidRDefault="00886147" w:rsidP="00925588">
      <w:pPr>
        <w:shd w:val="clear" w:color="auto" w:fill="FFFFFF"/>
        <w:tabs>
          <w:tab w:val="left" w:pos="360"/>
        </w:tabs>
        <w:spacing w:after="0" w:line="280" w:lineRule="exact"/>
        <w:ind w:hanging="426"/>
        <w:rPr>
          <w:rFonts w:cs="Tahoma"/>
          <w:b/>
          <w:color w:val="000000"/>
          <w:spacing w:val="-4"/>
          <w:szCs w:val="20"/>
        </w:rPr>
      </w:pPr>
    </w:p>
    <w:p w14:paraId="77CAAF12" w14:textId="77777777" w:rsidR="00886147" w:rsidRPr="00D30D5D" w:rsidRDefault="00886147" w:rsidP="00925588">
      <w:pPr>
        <w:numPr>
          <w:ilvl w:val="0"/>
          <w:numId w:val="5"/>
        </w:numPr>
        <w:shd w:val="clear" w:color="auto" w:fill="FFFFFF"/>
        <w:tabs>
          <w:tab w:val="left" w:pos="360"/>
        </w:tabs>
        <w:spacing w:after="0" w:line="280" w:lineRule="exact"/>
        <w:ind w:left="0" w:hanging="426"/>
        <w:jc w:val="both"/>
        <w:rPr>
          <w:rFonts w:cs="Tahoma"/>
          <w:b/>
          <w:color w:val="000000"/>
          <w:spacing w:val="-4"/>
          <w:szCs w:val="20"/>
        </w:rPr>
      </w:pPr>
      <w:r w:rsidRPr="00730658">
        <w:rPr>
          <w:rFonts w:cs="Tahoma"/>
          <w:color w:val="000000"/>
          <w:spacing w:val="-3"/>
          <w:szCs w:val="20"/>
        </w:rPr>
        <w:t xml:space="preserve">Smluvní strany se dohodly, že návrh na </w:t>
      </w:r>
      <w:r w:rsidRPr="00600A74">
        <w:rPr>
          <w:rFonts w:cs="Tahoma"/>
          <w:color w:val="000000"/>
          <w:spacing w:val="-3"/>
          <w:szCs w:val="20"/>
        </w:rPr>
        <w:t>vklad věcného břemene dle této smlouvy do katastru nemovitostí (dále jen návrh na vklad) bude podán Oprávněnou. Správní poplatek za návrh na vklad uhradí Oprávněná.</w:t>
      </w:r>
      <w:r w:rsidRPr="00730658">
        <w:rPr>
          <w:rFonts w:cs="Tahoma"/>
          <w:color w:val="000000"/>
          <w:spacing w:val="-3"/>
          <w:szCs w:val="20"/>
        </w:rPr>
        <w:t xml:space="preserve"> </w:t>
      </w:r>
    </w:p>
    <w:p w14:paraId="35AB3F60" w14:textId="77777777" w:rsidR="00886147" w:rsidRPr="00D30D5D" w:rsidRDefault="00886147" w:rsidP="00925588">
      <w:pPr>
        <w:shd w:val="clear" w:color="auto" w:fill="FFFFFF"/>
        <w:tabs>
          <w:tab w:val="left" w:pos="360"/>
        </w:tabs>
        <w:spacing w:after="0" w:line="280" w:lineRule="exact"/>
        <w:ind w:hanging="426"/>
        <w:jc w:val="both"/>
        <w:rPr>
          <w:rFonts w:cs="Tahoma"/>
          <w:b/>
          <w:color w:val="000000"/>
          <w:spacing w:val="-4"/>
          <w:szCs w:val="20"/>
        </w:rPr>
      </w:pPr>
    </w:p>
    <w:p w14:paraId="05AB06D7" w14:textId="77777777" w:rsidR="00886147" w:rsidRDefault="00886147" w:rsidP="00925588">
      <w:pPr>
        <w:numPr>
          <w:ilvl w:val="0"/>
          <w:numId w:val="5"/>
        </w:numPr>
        <w:shd w:val="clear" w:color="auto" w:fill="FFFFFF"/>
        <w:tabs>
          <w:tab w:val="left" w:pos="360"/>
        </w:tabs>
        <w:spacing w:after="0" w:line="280" w:lineRule="exact"/>
        <w:ind w:left="0" w:hanging="426"/>
        <w:jc w:val="both"/>
        <w:rPr>
          <w:rFonts w:cs="Tahoma"/>
          <w:b/>
          <w:color w:val="000000"/>
          <w:spacing w:val="-4"/>
          <w:szCs w:val="20"/>
        </w:rPr>
      </w:pPr>
      <w:r w:rsidRPr="005122E7">
        <w:rPr>
          <w:rFonts w:cs="Tahoma"/>
          <w:color w:val="000000"/>
          <w:spacing w:val="-3"/>
          <w:szCs w:val="20"/>
        </w:rPr>
        <w:t>Povinná tímto zmocňuje Oprávněnou, aby za ní podepsala a podala návrh na vklad a aby ji zastupovala v</w:t>
      </w:r>
      <w:r>
        <w:rPr>
          <w:rFonts w:cs="Tahoma"/>
          <w:color w:val="000000"/>
          <w:spacing w:val="-3"/>
          <w:szCs w:val="20"/>
        </w:rPr>
        <w:t>e </w:t>
      </w:r>
      <w:r w:rsidRPr="005122E7">
        <w:rPr>
          <w:rFonts w:cs="Tahoma"/>
          <w:color w:val="000000"/>
          <w:spacing w:val="-3"/>
          <w:szCs w:val="20"/>
        </w:rPr>
        <w:t xml:space="preserve">vkladovém řízení. </w:t>
      </w:r>
      <w:r w:rsidRPr="00A4036E">
        <w:rPr>
          <w:rFonts w:cs="Tahoma"/>
          <w:color w:val="000000"/>
          <w:spacing w:val="-3"/>
          <w:szCs w:val="20"/>
        </w:rPr>
        <w:t>Udělení zmocnění a jeho přijetí Smluvní strany potvrzují svými podpisy této smlouvy</w:t>
      </w:r>
      <w:r>
        <w:rPr>
          <w:rFonts w:cs="Tahoma"/>
          <w:color w:val="000000"/>
          <w:spacing w:val="-3"/>
          <w:szCs w:val="20"/>
        </w:rPr>
        <w:t xml:space="preserve">. </w:t>
      </w:r>
    </w:p>
    <w:p w14:paraId="0D322C18" w14:textId="77777777" w:rsidR="00886147" w:rsidRDefault="00886147" w:rsidP="00605E4A">
      <w:pPr>
        <w:shd w:val="clear" w:color="auto" w:fill="FFFFFF"/>
        <w:tabs>
          <w:tab w:val="left" w:pos="360"/>
        </w:tabs>
        <w:spacing w:after="0" w:line="280" w:lineRule="exact"/>
        <w:jc w:val="both"/>
        <w:rPr>
          <w:rFonts w:cs="Tahoma"/>
          <w:b/>
          <w:color w:val="000000"/>
          <w:spacing w:val="-4"/>
          <w:szCs w:val="20"/>
        </w:rPr>
      </w:pPr>
    </w:p>
    <w:p w14:paraId="58D23ADB" w14:textId="77777777" w:rsidR="00CE6F2D" w:rsidRDefault="00CE6F2D" w:rsidP="00605E4A">
      <w:pPr>
        <w:shd w:val="clear" w:color="auto" w:fill="FFFFFF"/>
        <w:tabs>
          <w:tab w:val="left" w:pos="360"/>
        </w:tabs>
        <w:spacing w:after="0" w:line="280" w:lineRule="exact"/>
        <w:jc w:val="both"/>
        <w:rPr>
          <w:rFonts w:cs="Tahoma"/>
          <w:b/>
          <w:color w:val="000000"/>
          <w:spacing w:val="-4"/>
          <w:szCs w:val="20"/>
        </w:rPr>
      </w:pPr>
    </w:p>
    <w:p w14:paraId="1428CEDC" w14:textId="77777777" w:rsidR="00886147" w:rsidRPr="00C1206E" w:rsidRDefault="00886147" w:rsidP="00605E4A">
      <w:pPr>
        <w:shd w:val="clear" w:color="auto" w:fill="FFFFFF"/>
        <w:spacing w:after="0"/>
        <w:ind w:right="-96"/>
        <w:jc w:val="center"/>
        <w:rPr>
          <w:rFonts w:cs="Tahoma"/>
          <w:b/>
          <w:color w:val="000000"/>
          <w:spacing w:val="-6"/>
          <w:szCs w:val="20"/>
        </w:rPr>
      </w:pPr>
      <w:r>
        <w:rPr>
          <w:rFonts w:cs="Tahoma"/>
          <w:b/>
          <w:color w:val="000000"/>
          <w:spacing w:val="-6"/>
          <w:szCs w:val="20"/>
        </w:rPr>
        <w:t>Článek VI</w:t>
      </w:r>
      <w:r w:rsidRPr="00C1206E">
        <w:rPr>
          <w:rFonts w:cs="Tahoma"/>
          <w:b/>
          <w:color w:val="000000"/>
          <w:spacing w:val="-6"/>
          <w:szCs w:val="20"/>
        </w:rPr>
        <w:t xml:space="preserve">. </w:t>
      </w:r>
    </w:p>
    <w:p w14:paraId="7C948597" w14:textId="77777777" w:rsidR="00886147" w:rsidRPr="00C1206E" w:rsidRDefault="00886147" w:rsidP="00605E4A">
      <w:pPr>
        <w:shd w:val="clear" w:color="auto" w:fill="FFFFFF"/>
        <w:spacing w:after="0"/>
        <w:ind w:right="-96"/>
        <w:jc w:val="center"/>
        <w:rPr>
          <w:rFonts w:cs="Tahoma"/>
          <w:b/>
          <w:bCs/>
          <w:color w:val="000000"/>
          <w:spacing w:val="-4"/>
          <w:szCs w:val="20"/>
        </w:rPr>
      </w:pPr>
      <w:r w:rsidRPr="007E099C">
        <w:rPr>
          <w:rFonts w:cs="Tahoma"/>
          <w:b/>
          <w:bCs/>
          <w:color w:val="000000"/>
          <w:spacing w:val="-4"/>
          <w:szCs w:val="20"/>
        </w:rPr>
        <w:t xml:space="preserve"> </w:t>
      </w:r>
      <w:r w:rsidRPr="00C1206E">
        <w:rPr>
          <w:rFonts w:cs="Tahoma"/>
          <w:b/>
          <w:bCs/>
          <w:color w:val="000000"/>
          <w:spacing w:val="-4"/>
          <w:szCs w:val="20"/>
        </w:rPr>
        <w:t>Závěrečná ujednání</w:t>
      </w:r>
    </w:p>
    <w:p w14:paraId="68D5F07B" w14:textId="77777777" w:rsidR="00886147" w:rsidRPr="00C1206E" w:rsidRDefault="00886147" w:rsidP="00605E4A">
      <w:pPr>
        <w:shd w:val="clear" w:color="auto" w:fill="FFFFFF"/>
        <w:spacing w:after="0"/>
        <w:ind w:right="-96"/>
        <w:jc w:val="center"/>
        <w:rPr>
          <w:rFonts w:cs="Tahoma"/>
          <w:b/>
          <w:bCs/>
          <w:color w:val="000000"/>
          <w:spacing w:val="-4"/>
          <w:szCs w:val="20"/>
        </w:rPr>
      </w:pPr>
    </w:p>
    <w:p w14:paraId="551DED91" w14:textId="77777777" w:rsidR="00886147" w:rsidRPr="00400641" w:rsidRDefault="00886147" w:rsidP="00605E4A">
      <w:pPr>
        <w:widowControl w:val="0"/>
        <w:numPr>
          <w:ilvl w:val="0"/>
          <w:numId w:val="6"/>
        </w:numPr>
        <w:autoSpaceDE w:val="0"/>
        <w:autoSpaceDN w:val="0"/>
        <w:adjustRightInd w:val="0"/>
        <w:spacing w:after="0" w:line="280" w:lineRule="exact"/>
        <w:ind w:left="0" w:hanging="426"/>
        <w:contextualSpacing/>
        <w:jc w:val="both"/>
        <w:rPr>
          <w:rFonts w:eastAsia="Times New Roman" w:cs="Tahoma"/>
          <w:szCs w:val="20"/>
          <w:lang w:eastAsia="cs-CZ"/>
        </w:rPr>
      </w:pPr>
      <w:r w:rsidRPr="00400641">
        <w:rPr>
          <w:rFonts w:cs="Tahoma"/>
          <w:spacing w:val="-3"/>
          <w:szCs w:val="20"/>
        </w:rPr>
        <w:t>Přijetí návrhu této smlouvy s </w:t>
      </w:r>
      <w:r w:rsidRPr="00400641">
        <w:rPr>
          <w:rFonts w:cs="Tahoma"/>
          <w:szCs w:val="20"/>
        </w:rPr>
        <w:t>dodatkem nebo odchylkou</w:t>
      </w:r>
      <w:r w:rsidRPr="00400641">
        <w:rPr>
          <w:rFonts w:cs="Tahoma"/>
          <w:spacing w:val="-3"/>
          <w:szCs w:val="20"/>
        </w:rPr>
        <w:t>, byť nepodstatnou,</w:t>
      </w:r>
      <w:r w:rsidRPr="00400641">
        <w:rPr>
          <w:rFonts w:cs="Tahoma"/>
          <w:szCs w:val="20"/>
        </w:rPr>
        <w:t xml:space="preserve"> se vylučuje</w:t>
      </w:r>
      <w:r w:rsidRPr="00400641">
        <w:rPr>
          <w:rFonts w:cs="Tahoma"/>
          <w:spacing w:val="-3"/>
          <w:szCs w:val="20"/>
        </w:rPr>
        <w:t xml:space="preserve">. </w:t>
      </w:r>
    </w:p>
    <w:p w14:paraId="782FAB6A" w14:textId="77777777" w:rsidR="00886147" w:rsidRPr="00400641" w:rsidRDefault="00886147" w:rsidP="00605E4A">
      <w:pPr>
        <w:pStyle w:val="Odstavecseseznamem"/>
        <w:spacing w:line="280" w:lineRule="exact"/>
        <w:ind w:left="0"/>
        <w:rPr>
          <w:rFonts w:ascii="Tahoma" w:hAnsi="Tahoma" w:cs="Tahoma"/>
          <w:sz w:val="20"/>
          <w:szCs w:val="20"/>
        </w:rPr>
      </w:pPr>
    </w:p>
    <w:p w14:paraId="6079968A" w14:textId="77777777" w:rsidR="00F6746D" w:rsidRDefault="00886147" w:rsidP="00F6746D">
      <w:pPr>
        <w:widowControl w:val="0"/>
        <w:numPr>
          <w:ilvl w:val="0"/>
          <w:numId w:val="6"/>
        </w:numPr>
        <w:autoSpaceDE w:val="0"/>
        <w:autoSpaceDN w:val="0"/>
        <w:adjustRightInd w:val="0"/>
        <w:spacing w:after="0"/>
        <w:ind w:left="0" w:hanging="426"/>
        <w:contextualSpacing/>
        <w:jc w:val="both"/>
        <w:rPr>
          <w:rFonts w:eastAsia="Times New Roman" w:cs="Tahoma"/>
          <w:szCs w:val="20"/>
        </w:rPr>
      </w:pPr>
      <w:r w:rsidRPr="00400641">
        <w:rPr>
          <w:rFonts w:eastAsia="Times New Roman" w:cs="Tahoma"/>
          <w:szCs w:val="20"/>
          <w:lang w:eastAsia="cs-CZ"/>
        </w:rPr>
        <w:t xml:space="preserve">Tato smlouva je vyhotovena </w:t>
      </w:r>
      <w:r w:rsidR="00450810">
        <w:rPr>
          <w:rFonts w:eastAsia="Times New Roman" w:cs="Tahoma"/>
          <w:szCs w:val="20"/>
        </w:rPr>
        <w:t xml:space="preserve">ve </w:t>
      </w:r>
      <w:r w:rsidR="00545D1B" w:rsidRPr="00400641">
        <w:rPr>
          <w:rFonts w:eastAsia="Times New Roman" w:cs="Tahoma"/>
          <w:noProof/>
          <w:szCs w:val="20"/>
        </w:rPr>
        <w:t>2</w:t>
      </w:r>
      <w:r w:rsidRPr="00400641">
        <w:rPr>
          <w:rFonts w:eastAsia="Times New Roman" w:cs="Tahoma"/>
          <w:szCs w:val="20"/>
          <w:lang w:eastAsia="cs-CZ"/>
        </w:rPr>
        <w:t xml:space="preserve"> stejnopisech, </w:t>
      </w:r>
      <w:r w:rsidR="00450810">
        <w:rPr>
          <w:rFonts w:eastAsia="Times New Roman" w:cs="Tahoma"/>
          <w:szCs w:val="20"/>
          <w:lang w:eastAsia="cs-CZ"/>
        </w:rPr>
        <w:t xml:space="preserve">z nichž </w:t>
      </w:r>
      <w:r w:rsidR="00450810">
        <w:rPr>
          <w:rFonts w:cs="Tahoma"/>
          <w:szCs w:val="20"/>
        </w:rPr>
        <w:t>jeden stejnopis obdrží</w:t>
      </w:r>
      <w:r w:rsidRPr="00400641">
        <w:rPr>
          <w:rFonts w:eastAsia="Times New Roman" w:cs="Tahoma"/>
          <w:szCs w:val="20"/>
          <w:lang w:eastAsia="cs-CZ"/>
        </w:rPr>
        <w:t xml:space="preserve"> Povinná</w:t>
      </w:r>
      <w:r w:rsidR="00545D1B" w:rsidRPr="00400641">
        <w:rPr>
          <w:rFonts w:eastAsia="Times New Roman" w:cs="Tahoma"/>
          <w:szCs w:val="20"/>
          <w:lang w:eastAsia="cs-CZ"/>
        </w:rPr>
        <w:t xml:space="preserve"> </w:t>
      </w:r>
      <w:r w:rsidRPr="00400641">
        <w:rPr>
          <w:rFonts w:eastAsia="Times New Roman" w:cs="Tahoma"/>
          <w:szCs w:val="20"/>
          <w:lang w:eastAsia="cs-CZ"/>
        </w:rPr>
        <w:t>a jeden stejnopis obdrží místně příslušný katastrální úřad.</w:t>
      </w:r>
      <w:r w:rsidR="00400641" w:rsidRPr="00400641">
        <w:rPr>
          <w:rFonts w:cs="Tahoma"/>
          <w:noProof/>
          <w:color w:val="538135"/>
          <w:szCs w:val="20"/>
        </w:rPr>
        <w:t xml:space="preserve"> </w:t>
      </w:r>
      <w:r w:rsidRPr="003B42A8">
        <w:rPr>
          <w:rFonts w:cs="Tahoma"/>
          <w:szCs w:val="20"/>
        </w:rPr>
        <w:t xml:space="preserve"> </w:t>
      </w:r>
    </w:p>
    <w:p w14:paraId="2546A127" w14:textId="77777777" w:rsidR="00F6746D" w:rsidRDefault="00F6746D" w:rsidP="00F6746D">
      <w:pPr>
        <w:pStyle w:val="Odstavecseseznamem"/>
        <w:rPr>
          <w:rFonts w:eastAsia="Times New Roman" w:cs="Tahoma"/>
          <w:szCs w:val="20"/>
          <w:lang w:eastAsia="cs-CZ"/>
        </w:rPr>
      </w:pPr>
    </w:p>
    <w:p w14:paraId="62A8BA8C" w14:textId="77777777" w:rsidR="00F6746D" w:rsidRDefault="00F6746D" w:rsidP="00F6746D">
      <w:pPr>
        <w:widowControl w:val="0"/>
        <w:numPr>
          <w:ilvl w:val="0"/>
          <w:numId w:val="6"/>
        </w:numPr>
        <w:autoSpaceDE w:val="0"/>
        <w:autoSpaceDN w:val="0"/>
        <w:adjustRightInd w:val="0"/>
        <w:spacing w:after="0"/>
        <w:ind w:left="0" w:hanging="426"/>
        <w:contextualSpacing/>
        <w:jc w:val="both"/>
        <w:rPr>
          <w:rFonts w:eastAsia="Times New Roman" w:cs="Tahoma"/>
          <w:szCs w:val="20"/>
        </w:rPr>
      </w:pPr>
      <w:r w:rsidRPr="00F6746D">
        <w:rPr>
          <w:rFonts w:eastAsia="Times New Roman" w:cs="Tahoma"/>
          <w:szCs w:val="20"/>
          <w:lang w:eastAsia="cs-CZ"/>
        </w:rPr>
        <w:t xml:space="preserve">Smluvní strany berou na vědomí, že tato smlouva vyžaduje uveřejnění v registru smluv podle zákona č. 340/2015 Sb. a s tímto uveřejněním souhlasí. Zaslání smlouvy do registru smluv zajistí UK neprodleně po podpisu smlouvy. UK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14:paraId="4F722657" w14:textId="77777777" w:rsidR="00F6746D" w:rsidRDefault="00F6746D" w:rsidP="00F6746D">
      <w:pPr>
        <w:pStyle w:val="Odstavecseseznamem"/>
        <w:rPr>
          <w:rFonts w:eastAsia="Times New Roman" w:cs="Tahoma"/>
          <w:szCs w:val="20"/>
          <w:lang w:eastAsia="cs-CZ"/>
        </w:rPr>
      </w:pPr>
    </w:p>
    <w:p w14:paraId="2C468D19" w14:textId="77777777" w:rsidR="00F6746D" w:rsidRDefault="00F6746D" w:rsidP="00F6746D">
      <w:pPr>
        <w:widowControl w:val="0"/>
        <w:numPr>
          <w:ilvl w:val="0"/>
          <w:numId w:val="6"/>
        </w:numPr>
        <w:autoSpaceDE w:val="0"/>
        <w:autoSpaceDN w:val="0"/>
        <w:adjustRightInd w:val="0"/>
        <w:spacing w:after="0"/>
        <w:ind w:left="0" w:hanging="426"/>
        <w:contextualSpacing/>
        <w:jc w:val="both"/>
        <w:rPr>
          <w:rFonts w:eastAsia="Times New Roman" w:cs="Tahoma"/>
          <w:szCs w:val="20"/>
        </w:rPr>
      </w:pPr>
      <w:r w:rsidRPr="00F6746D">
        <w:rPr>
          <w:rFonts w:eastAsia="Times New Roman" w:cs="Tahoma"/>
          <w:szCs w:val="20"/>
          <w:lang w:eastAsia="cs-CZ"/>
        </w:rPr>
        <w:t xml:space="preserve">Tato smlouva nabývá platnosti dnem podpisu poslední smluvní strany a účinnosti dnem uveřejnění v registru smluv </w:t>
      </w:r>
      <w:r>
        <w:rPr>
          <w:rFonts w:eastAsia="Times New Roman" w:cs="Tahoma"/>
          <w:szCs w:val="20"/>
          <w:lang w:eastAsia="cs-CZ"/>
        </w:rPr>
        <w:t>podle zákona o registru smluv.</w:t>
      </w:r>
    </w:p>
    <w:p w14:paraId="719666BE" w14:textId="77777777" w:rsidR="00F6746D" w:rsidRDefault="00F6746D" w:rsidP="00F6746D">
      <w:pPr>
        <w:pStyle w:val="Odstavecseseznamem"/>
        <w:rPr>
          <w:rFonts w:eastAsia="Times New Roman" w:cs="Tahoma"/>
          <w:szCs w:val="20"/>
          <w:lang w:eastAsia="cs-CZ"/>
        </w:rPr>
      </w:pPr>
    </w:p>
    <w:p w14:paraId="3DDFC468" w14:textId="10E13F50" w:rsidR="00933FF1" w:rsidRPr="00F6746D" w:rsidRDefault="00933FF1" w:rsidP="00F6746D">
      <w:pPr>
        <w:widowControl w:val="0"/>
        <w:numPr>
          <w:ilvl w:val="0"/>
          <w:numId w:val="6"/>
        </w:numPr>
        <w:autoSpaceDE w:val="0"/>
        <w:autoSpaceDN w:val="0"/>
        <w:adjustRightInd w:val="0"/>
        <w:spacing w:after="0"/>
        <w:ind w:left="0" w:hanging="426"/>
        <w:contextualSpacing/>
        <w:jc w:val="both"/>
        <w:rPr>
          <w:rFonts w:eastAsia="Times New Roman" w:cs="Tahoma"/>
          <w:szCs w:val="20"/>
        </w:rPr>
      </w:pPr>
      <w:r w:rsidRPr="00F6746D">
        <w:rPr>
          <w:rFonts w:eastAsia="Times New Roman" w:cs="Tahoma"/>
          <w:szCs w:val="20"/>
          <w:lang w:eastAsia="cs-CZ"/>
        </w:rPr>
        <w:t xml:space="preserve">K uzavření této Smlouvy byl vydán předchozí souhlas Správní rady Univerzity Karlovy  podle § 15 odst. 1 písm. c) zák. č. 111/1998 Sb. Udělení tohoto souhlasu bylo ve smyslu § 15 odst. 6  tohoto  zákona oznámeno v zákonné lhůtě Ministerstvu školství, mládeže a tělovýchovy ČR. Kopie dokladu o tomto souhlasu a jeho oznámení ministerstvu je přílohou č. 2 této Smlouvy. </w:t>
      </w:r>
    </w:p>
    <w:p w14:paraId="0D4170F8" w14:textId="1CD1D2C5" w:rsidR="00933FF1" w:rsidRPr="004E1FB3" w:rsidRDefault="00933FF1" w:rsidP="004E1FB3">
      <w:pPr>
        <w:spacing w:line="280" w:lineRule="exact"/>
        <w:jc w:val="both"/>
        <w:rPr>
          <w:rFonts w:eastAsia="Times New Roman" w:cs="Tahoma"/>
          <w:szCs w:val="20"/>
          <w:lang w:eastAsia="cs-CZ"/>
        </w:rPr>
      </w:pPr>
    </w:p>
    <w:p w14:paraId="549522F1" w14:textId="0B2D672B" w:rsidR="00400641" w:rsidRDefault="00400641" w:rsidP="008700D7">
      <w:pPr>
        <w:jc w:val="both"/>
        <w:rPr>
          <w:rFonts w:eastAsia="Times New Roman" w:cs="Tahoma"/>
          <w:szCs w:val="20"/>
          <w:lang w:eastAsia="cs-CZ"/>
        </w:rPr>
      </w:pPr>
    </w:p>
    <w:p w14:paraId="67DB9F74" w14:textId="33499215" w:rsidR="00F6746D" w:rsidRDefault="00F6746D" w:rsidP="008700D7">
      <w:pPr>
        <w:jc w:val="both"/>
        <w:rPr>
          <w:rFonts w:eastAsia="Times New Roman" w:cs="Tahoma"/>
          <w:szCs w:val="20"/>
          <w:lang w:eastAsia="cs-CZ"/>
        </w:rPr>
      </w:pPr>
    </w:p>
    <w:p w14:paraId="287610D0" w14:textId="488B2EB7" w:rsidR="00F6746D" w:rsidRDefault="00F6746D" w:rsidP="008700D7">
      <w:pPr>
        <w:jc w:val="both"/>
        <w:rPr>
          <w:rFonts w:eastAsia="Times New Roman" w:cs="Tahoma"/>
          <w:szCs w:val="20"/>
          <w:lang w:eastAsia="cs-CZ"/>
        </w:rPr>
      </w:pPr>
    </w:p>
    <w:p w14:paraId="1E8BF115" w14:textId="37F385CA" w:rsidR="00F6746D" w:rsidRDefault="00F6746D" w:rsidP="008700D7">
      <w:pPr>
        <w:jc w:val="both"/>
        <w:rPr>
          <w:rFonts w:eastAsia="Times New Roman" w:cs="Tahoma"/>
          <w:szCs w:val="20"/>
          <w:lang w:eastAsia="cs-CZ"/>
        </w:rPr>
      </w:pPr>
    </w:p>
    <w:p w14:paraId="14607326" w14:textId="4064571A" w:rsidR="00F6746D" w:rsidRDefault="00F6746D" w:rsidP="008700D7">
      <w:pPr>
        <w:jc w:val="both"/>
        <w:rPr>
          <w:rFonts w:eastAsia="Times New Roman" w:cs="Tahoma"/>
          <w:szCs w:val="20"/>
          <w:lang w:eastAsia="cs-CZ"/>
        </w:rPr>
      </w:pPr>
    </w:p>
    <w:p w14:paraId="646E4D05" w14:textId="1B44F7CB" w:rsidR="00F6746D" w:rsidRDefault="00F6746D" w:rsidP="008700D7">
      <w:pPr>
        <w:jc w:val="both"/>
        <w:rPr>
          <w:rFonts w:eastAsia="Times New Roman" w:cs="Tahoma"/>
          <w:szCs w:val="20"/>
          <w:lang w:eastAsia="cs-CZ"/>
        </w:rPr>
      </w:pPr>
    </w:p>
    <w:p w14:paraId="3FE2E250" w14:textId="36F84140" w:rsidR="00F6746D" w:rsidRDefault="00F6746D" w:rsidP="008700D7">
      <w:pPr>
        <w:jc w:val="both"/>
        <w:rPr>
          <w:rFonts w:eastAsia="Times New Roman" w:cs="Tahoma"/>
          <w:szCs w:val="20"/>
          <w:lang w:eastAsia="cs-CZ"/>
        </w:rPr>
      </w:pPr>
    </w:p>
    <w:p w14:paraId="6CEBF6EF" w14:textId="5A565C55" w:rsidR="00F6746D" w:rsidRDefault="00F6746D" w:rsidP="008700D7">
      <w:pPr>
        <w:jc w:val="both"/>
        <w:rPr>
          <w:rFonts w:eastAsia="Times New Roman" w:cs="Tahoma"/>
          <w:szCs w:val="20"/>
          <w:lang w:eastAsia="cs-CZ"/>
        </w:rPr>
      </w:pPr>
    </w:p>
    <w:p w14:paraId="3E210CE9" w14:textId="7988A0FB" w:rsidR="00F6746D" w:rsidRDefault="00F6746D" w:rsidP="008700D7">
      <w:pPr>
        <w:jc w:val="both"/>
        <w:rPr>
          <w:rFonts w:eastAsia="Times New Roman" w:cs="Tahoma"/>
          <w:szCs w:val="20"/>
          <w:lang w:eastAsia="cs-CZ"/>
        </w:rPr>
      </w:pPr>
    </w:p>
    <w:p w14:paraId="0994C721" w14:textId="32AD519E" w:rsidR="00F6746D" w:rsidRDefault="00F6746D" w:rsidP="008700D7">
      <w:pPr>
        <w:jc w:val="both"/>
        <w:rPr>
          <w:rFonts w:eastAsia="Times New Roman" w:cs="Tahoma"/>
          <w:szCs w:val="20"/>
          <w:lang w:eastAsia="cs-CZ"/>
        </w:rPr>
      </w:pPr>
    </w:p>
    <w:p w14:paraId="3E20F0CB" w14:textId="77777777" w:rsidR="00F6746D" w:rsidRPr="00F6746D" w:rsidRDefault="00F6746D" w:rsidP="008700D7">
      <w:pPr>
        <w:jc w:val="both"/>
        <w:rPr>
          <w:rFonts w:eastAsia="Times New Roman" w:cs="Tahoma"/>
          <w:szCs w:val="20"/>
          <w:lang w:eastAsia="cs-CZ"/>
        </w:rPr>
      </w:pPr>
    </w:p>
    <w:p w14:paraId="786A6CE3" w14:textId="77777777" w:rsidR="00D1194B" w:rsidRPr="00400641" w:rsidRDefault="00400641" w:rsidP="00340B22">
      <w:pPr>
        <w:widowControl w:val="0"/>
        <w:numPr>
          <w:ilvl w:val="0"/>
          <w:numId w:val="6"/>
        </w:numPr>
        <w:autoSpaceDE w:val="0"/>
        <w:autoSpaceDN w:val="0"/>
        <w:adjustRightInd w:val="0"/>
        <w:spacing w:line="280" w:lineRule="exact"/>
        <w:ind w:left="0" w:hanging="426"/>
        <w:contextualSpacing/>
        <w:jc w:val="both"/>
        <w:rPr>
          <w:rFonts w:eastAsia="Times New Roman" w:cs="Tahoma"/>
          <w:szCs w:val="20"/>
          <w:lang w:eastAsia="cs-CZ"/>
        </w:rPr>
      </w:pPr>
      <w:r w:rsidRPr="00400641">
        <w:rPr>
          <w:rFonts w:eastAsia="Times New Roman" w:cs="Tahoma"/>
          <w:color w:val="000000"/>
          <w:szCs w:val="20"/>
        </w:rPr>
        <w:t xml:space="preserve">Součástí této smlouvy </w:t>
      </w:r>
      <w:bookmarkStart w:id="1" w:name="_Hlk511904985"/>
      <w:r w:rsidRPr="00400641">
        <w:rPr>
          <w:rFonts w:eastAsia="Times New Roman" w:cs="Tahoma"/>
          <w:szCs w:val="20"/>
          <w:lang w:eastAsia="cs-CZ"/>
        </w:rPr>
        <w:t>je</w:t>
      </w:r>
      <w:r w:rsidR="00D1194B" w:rsidRPr="00400641">
        <w:rPr>
          <w:rFonts w:eastAsia="Times New Roman" w:cs="Tahoma"/>
          <w:szCs w:val="20"/>
          <w:lang w:eastAsia="cs-CZ"/>
        </w:rPr>
        <w:t xml:space="preserve"> její:</w:t>
      </w:r>
    </w:p>
    <w:p w14:paraId="5C450BA3" w14:textId="77777777" w:rsidR="00F6746D" w:rsidRDefault="00D1194B" w:rsidP="00F6746D">
      <w:pPr>
        <w:widowControl w:val="0"/>
        <w:autoSpaceDE w:val="0"/>
        <w:autoSpaceDN w:val="0"/>
        <w:adjustRightInd w:val="0"/>
        <w:spacing w:before="240" w:after="0" w:line="280" w:lineRule="exact"/>
        <w:jc w:val="both"/>
        <w:rPr>
          <w:rFonts w:eastAsia="Times New Roman" w:cs="Tahoma"/>
          <w:i/>
          <w:szCs w:val="20"/>
          <w:lang w:eastAsia="cs-CZ"/>
        </w:rPr>
      </w:pPr>
      <w:r w:rsidRPr="00400641">
        <w:rPr>
          <w:rFonts w:eastAsia="Times New Roman" w:cs="Tahoma"/>
          <w:szCs w:val="20"/>
          <w:lang w:eastAsia="cs-CZ"/>
        </w:rPr>
        <w:t>Příloha</w:t>
      </w:r>
      <w:r w:rsidR="009C774D">
        <w:rPr>
          <w:rFonts w:eastAsia="Times New Roman" w:cs="Tahoma"/>
          <w:szCs w:val="20"/>
          <w:lang w:eastAsia="cs-CZ"/>
        </w:rPr>
        <w:t xml:space="preserve"> </w:t>
      </w:r>
      <w:r w:rsidR="009C774D">
        <w:rPr>
          <w:rFonts w:eastAsia="Times New Roman" w:cs="Tahoma"/>
          <w:szCs w:val="20"/>
          <w:lang w:eastAsia="cs-CZ"/>
        </w:rPr>
        <w:tab/>
      </w:r>
      <w:r w:rsidRPr="00400641">
        <w:rPr>
          <w:rFonts w:eastAsia="Times New Roman" w:cs="Tahoma"/>
          <w:szCs w:val="20"/>
          <w:lang w:eastAsia="cs-CZ"/>
        </w:rPr>
        <w:t xml:space="preserve">- </w:t>
      </w:r>
      <w:r w:rsidRPr="00400641">
        <w:rPr>
          <w:rFonts w:eastAsia="Times New Roman" w:cs="Tahoma"/>
          <w:i/>
          <w:szCs w:val="20"/>
          <w:lang w:eastAsia="cs-CZ"/>
        </w:rPr>
        <w:t>Geometrický plán pro vyznačení věcného břemene</w:t>
      </w:r>
      <w:bookmarkEnd w:id="1"/>
    </w:p>
    <w:p w14:paraId="655384D9" w14:textId="5EFA1BC6" w:rsidR="00933FF1" w:rsidRPr="00F6746D" w:rsidRDefault="00933FF1" w:rsidP="00F6746D">
      <w:pPr>
        <w:pStyle w:val="Odstavecseseznamem"/>
        <w:widowControl w:val="0"/>
        <w:numPr>
          <w:ilvl w:val="2"/>
          <w:numId w:val="12"/>
        </w:numPr>
        <w:autoSpaceDE w:val="0"/>
        <w:autoSpaceDN w:val="0"/>
        <w:adjustRightInd w:val="0"/>
        <w:spacing w:before="240" w:line="280" w:lineRule="exact"/>
        <w:jc w:val="both"/>
        <w:rPr>
          <w:rFonts w:ascii="Tahoma" w:eastAsia="Times New Roman" w:hAnsi="Tahoma" w:cs="Tahoma"/>
          <w:i/>
          <w:sz w:val="20"/>
          <w:szCs w:val="20"/>
          <w:lang w:eastAsia="cs-CZ"/>
        </w:rPr>
      </w:pPr>
      <w:r w:rsidRPr="00F6746D">
        <w:rPr>
          <w:rFonts w:ascii="Tahoma" w:eastAsia="Times New Roman" w:hAnsi="Tahoma" w:cs="Tahoma"/>
          <w:i/>
          <w:sz w:val="20"/>
          <w:szCs w:val="20"/>
          <w:lang w:eastAsia="cs-CZ"/>
        </w:rPr>
        <w:t>Kopie dokladu o souhlasu Správní rady Univerzity Karlovy</w:t>
      </w:r>
    </w:p>
    <w:p w14:paraId="23F31657" w14:textId="52E73AF4" w:rsidR="00886147" w:rsidRPr="00F6746D" w:rsidRDefault="00886147" w:rsidP="00605E4A">
      <w:pPr>
        <w:widowControl w:val="0"/>
        <w:autoSpaceDE w:val="0"/>
        <w:autoSpaceDN w:val="0"/>
        <w:adjustRightInd w:val="0"/>
        <w:spacing w:after="0" w:line="280" w:lineRule="exact"/>
        <w:jc w:val="both"/>
        <w:rPr>
          <w:rFonts w:eastAsia="Times New Roman" w:cs="Tahoma"/>
          <w:i/>
          <w:szCs w:val="20"/>
          <w:lang w:eastAsia="cs-CZ"/>
        </w:rPr>
      </w:pPr>
    </w:p>
    <w:p w14:paraId="3FACCCD7" w14:textId="77777777" w:rsidR="00886147" w:rsidRPr="00F6746D" w:rsidRDefault="00886147" w:rsidP="00605E4A">
      <w:pPr>
        <w:widowControl w:val="0"/>
        <w:autoSpaceDE w:val="0"/>
        <w:autoSpaceDN w:val="0"/>
        <w:adjustRightInd w:val="0"/>
        <w:spacing w:after="0" w:line="280" w:lineRule="exact"/>
        <w:jc w:val="both"/>
        <w:rPr>
          <w:rFonts w:eastAsia="Times New Roman" w:cs="Tahoma"/>
          <w:i/>
          <w:szCs w:val="20"/>
          <w:lang w:eastAsia="cs-CZ"/>
        </w:rPr>
      </w:pPr>
    </w:p>
    <w:p w14:paraId="633B27A6" w14:textId="77777777" w:rsidR="00886147" w:rsidRDefault="00886147" w:rsidP="00605E4A">
      <w:pPr>
        <w:widowControl w:val="0"/>
        <w:autoSpaceDE w:val="0"/>
        <w:autoSpaceDN w:val="0"/>
        <w:adjustRightInd w:val="0"/>
        <w:spacing w:after="0" w:line="280" w:lineRule="exact"/>
        <w:jc w:val="both"/>
        <w:rPr>
          <w:rFonts w:eastAsia="Times New Roman" w:cs="Tahoma"/>
          <w:szCs w:val="20"/>
          <w:lang w:eastAsia="cs-CZ"/>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FF16C0" w:rsidRPr="00FF16C0" w14:paraId="5FC2AE11" w14:textId="77777777" w:rsidTr="001A616C">
        <w:trPr>
          <w:trHeight w:val="2176"/>
        </w:trPr>
        <w:tc>
          <w:tcPr>
            <w:tcW w:w="4536" w:type="dxa"/>
          </w:tcPr>
          <w:p w14:paraId="7E23351F" w14:textId="77777777" w:rsidR="00DC0FDC" w:rsidRPr="00632980" w:rsidRDefault="00DC0FDC" w:rsidP="00092AB6">
            <w:pPr>
              <w:tabs>
                <w:tab w:val="left" w:pos="5040"/>
              </w:tabs>
              <w:spacing w:after="0"/>
              <w:rPr>
                <w:rFonts w:cs="Arial"/>
                <w:noProof/>
                <w:color w:val="000000"/>
              </w:rPr>
            </w:pPr>
          </w:p>
          <w:p w14:paraId="23D09DB3" w14:textId="7AF0484C" w:rsidR="00DC0FDC" w:rsidRPr="00632980" w:rsidRDefault="007624F6" w:rsidP="00092AB6">
            <w:pPr>
              <w:tabs>
                <w:tab w:val="left" w:pos="6379"/>
              </w:tabs>
              <w:spacing w:after="0"/>
            </w:pPr>
            <w:r>
              <w:rPr>
                <w:rFonts w:cs="Arial"/>
                <w:noProof/>
                <w:color w:val="000000"/>
              </w:rPr>
              <w:t>D</w:t>
            </w:r>
            <w:r w:rsidR="00DC0FDC" w:rsidRPr="00632980">
              <w:rPr>
                <w:rFonts w:eastAsia="Times New Roman" w:cs="Tahoma"/>
                <w:szCs w:val="20"/>
                <w:lang w:eastAsia="cs-CZ"/>
              </w:rPr>
              <w:t xml:space="preserve">ne ……………….. </w:t>
            </w:r>
          </w:p>
          <w:p w14:paraId="153EAF80" w14:textId="77777777" w:rsidR="00DC0FDC" w:rsidRPr="00632980" w:rsidRDefault="00DC0FDC" w:rsidP="00092AB6">
            <w:pPr>
              <w:tabs>
                <w:tab w:val="left" w:pos="6379"/>
              </w:tabs>
              <w:spacing w:after="0"/>
              <w:jc w:val="center"/>
            </w:pPr>
          </w:p>
          <w:p w14:paraId="39971579" w14:textId="72E9768A" w:rsidR="00DC0FDC" w:rsidRDefault="007624F6" w:rsidP="007624F6">
            <w:pPr>
              <w:tabs>
                <w:tab w:val="left" w:pos="6379"/>
              </w:tabs>
              <w:spacing w:after="0"/>
            </w:pPr>
            <w:bookmarkStart w:id="2" w:name="_Hlk498507291"/>
            <w:r>
              <w:t>Povinná</w:t>
            </w:r>
          </w:p>
          <w:p w14:paraId="01757F27" w14:textId="139BA7C1" w:rsidR="007624F6" w:rsidRDefault="007624F6" w:rsidP="007624F6">
            <w:pPr>
              <w:tabs>
                <w:tab w:val="left" w:pos="6379"/>
              </w:tabs>
              <w:spacing w:after="0"/>
            </w:pPr>
          </w:p>
          <w:p w14:paraId="4F78C4B6" w14:textId="77777777" w:rsidR="00F6746D" w:rsidRDefault="00F6746D" w:rsidP="00092AB6">
            <w:pPr>
              <w:tabs>
                <w:tab w:val="left" w:pos="6379"/>
              </w:tabs>
              <w:spacing w:after="0"/>
              <w:rPr>
                <w:rFonts w:eastAsia="Times New Roman" w:cs="Tahoma"/>
                <w:szCs w:val="20"/>
                <w:lang w:eastAsia="cs-CZ"/>
              </w:rPr>
            </w:pPr>
          </w:p>
          <w:p w14:paraId="62ED27AD" w14:textId="77777777" w:rsidR="00F6746D" w:rsidRDefault="00F6746D" w:rsidP="00092AB6">
            <w:pPr>
              <w:tabs>
                <w:tab w:val="left" w:pos="6379"/>
              </w:tabs>
              <w:spacing w:after="0"/>
              <w:rPr>
                <w:rFonts w:eastAsia="Times New Roman" w:cs="Tahoma"/>
                <w:szCs w:val="20"/>
                <w:lang w:eastAsia="cs-CZ"/>
              </w:rPr>
            </w:pPr>
          </w:p>
          <w:p w14:paraId="68656467" w14:textId="77777777" w:rsidR="00F6746D" w:rsidRDefault="00F6746D" w:rsidP="00092AB6">
            <w:pPr>
              <w:tabs>
                <w:tab w:val="left" w:pos="6379"/>
              </w:tabs>
              <w:spacing w:after="0"/>
              <w:rPr>
                <w:rFonts w:eastAsia="Times New Roman" w:cs="Tahoma"/>
                <w:szCs w:val="20"/>
                <w:lang w:eastAsia="cs-CZ"/>
              </w:rPr>
            </w:pPr>
          </w:p>
          <w:p w14:paraId="7B0B9892" w14:textId="2B61F79F" w:rsidR="00DC0FDC" w:rsidRPr="00632980" w:rsidRDefault="00DC0FDC" w:rsidP="00092AB6">
            <w:pPr>
              <w:tabs>
                <w:tab w:val="left" w:pos="6379"/>
              </w:tabs>
              <w:spacing w:after="0"/>
            </w:pPr>
            <w:r w:rsidRPr="00632980">
              <w:rPr>
                <w:rFonts w:eastAsia="Times New Roman" w:cs="Tahoma"/>
                <w:szCs w:val="20"/>
                <w:lang w:eastAsia="cs-CZ"/>
              </w:rPr>
              <w:t>___________________________________</w:t>
            </w:r>
          </w:p>
          <w:bookmarkEnd w:id="2"/>
          <w:p w14:paraId="6A3DE740" w14:textId="77777777" w:rsidR="00EE554B" w:rsidRDefault="00EE554B" w:rsidP="00092AB6">
            <w:pPr>
              <w:spacing w:after="0"/>
              <w:jc w:val="center"/>
              <w:outlineLvl w:val="0"/>
              <w:rPr>
                <w:rFonts w:cs="Tahoma"/>
                <w:szCs w:val="20"/>
              </w:rPr>
            </w:pPr>
            <w:r w:rsidRPr="003128D0">
              <w:rPr>
                <w:rFonts w:cs="Tahoma"/>
                <w:szCs w:val="20"/>
              </w:rPr>
              <w:t>Univerzita Karlova</w:t>
            </w:r>
          </w:p>
          <w:p w14:paraId="42EDDB21" w14:textId="0BAB3A93" w:rsidR="00C45F33" w:rsidRDefault="008700D7" w:rsidP="008700D7">
            <w:pPr>
              <w:spacing w:after="0"/>
              <w:jc w:val="center"/>
              <w:outlineLvl w:val="0"/>
              <w:rPr>
                <w:rFonts w:cs="Tahoma"/>
                <w:szCs w:val="20"/>
              </w:rPr>
            </w:pPr>
            <w:r w:rsidRPr="008700D7">
              <w:rPr>
                <w:rFonts w:cs="Tahoma"/>
                <w:b/>
                <w:bCs/>
                <w:szCs w:val="20"/>
              </w:rPr>
              <w:t xml:space="preserve">prof. MUDr. </w:t>
            </w:r>
            <w:r w:rsidR="00933FF1">
              <w:rPr>
                <w:rFonts w:cs="Tahoma"/>
                <w:b/>
                <w:bCs/>
                <w:szCs w:val="20"/>
              </w:rPr>
              <w:t>Milena Králíčková</w:t>
            </w:r>
            <w:r w:rsidRPr="008700D7">
              <w:rPr>
                <w:rFonts w:cs="Tahoma"/>
                <w:b/>
                <w:bCs/>
                <w:szCs w:val="20"/>
              </w:rPr>
              <w:t xml:space="preserve">, </w:t>
            </w:r>
            <w:r w:rsidR="00933FF1">
              <w:rPr>
                <w:rFonts w:cs="Tahoma"/>
                <w:b/>
                <w:bCs/>
                <w:szCs w:val="20"/>
              </w:rPr>
              <w:t>Ph.D.</w:t>
            </w:r>
          </w:p>
          <w:p w14:paraId="79180240" w14:textId="59AB2F6A" w:rsidR="00FF16C0" w:rsidRPr="00FF16C0" w:rsidRDefault="008700D7" w:rsidP="008700D7">
            <w:pPr>
              <w:spacing w:after="0"/>
              <w:jc w:val="center"/>
              <w:outlineLvl w:val="0"/>
              <w:rPr>
                <w:rFonts w:ascii="Times New Roman" w:eastAsia="Calibri" w:hAnsi="Times New Roman" w:cs="Times New Roman"/>
                <w:sz w:val="24"/>
                <w:szCs w:val="24"/>
              </w:rPr>
            </w:pPr>
            <w:r>
              <w:rPr>
                <w:rFonts w:cs="Tahoma"/>
                <w:szCs w:val="20"/>
              </w:rPr>
              <w:t>rektor</w:t>
            </w:r>
            <w:r w:rsidR="00F6746D">
              <w:rPr>
                <w:rFonts w:cs="Tahoma"/>
                <w:szCs w:val="20"/>
              </w:rPr>
              <w:t>ka</w:t>
            </w:r>
          </w:p>
        </w:tc>
        <w:tc>
          <w:tcPr>
            <w:tcW w:w="4536" w:type="dxa"/>
          </w:tcPr>
          <w:p w14:paraId="291B5799" w14:textId="77777777" w:rsidR="009131AC" w:rsidRDefault="009131AC" w:rsidP="00FF16C0">
            <w:pPr>
              <w:spacing w:after="0"/>
              <w:jc w:val="center"/>
              <w:rPr>
                <w:rFonts w:eastAsia="Times New Roman" w:cs="Tahoma"/>
                <w:szCs w:val="20"/>
                <w:lang w:eastAsia="cs-CZ"/>
              </w:rPr>
            </w:pPr>
          </w:p>
          <w:p w14:paraId="1F07A1C7" w14:textId="2F64F750" w:rsidR="00C45F33" w:rsidRPr="00632980" w:rsidRDefault="00C45F33" w:rsidP="00C45F33">
            <w:pPr>
              <w:tabs>
                <w:tab w:val="left" w:pos="6379"/>
              </w:tabs>
              <w:spacing w:after="0"/>
            </w:pPr>
            <w:r>
              <w:rPr>
                <w:rFonts w:cs="Arial"/>
                <w:noProof/>
                <w:color w:val="000000"/>
              </w:rPr>
              <w:t>D</w:t>
            </w:r>
            <w:r w:rsidRPr="00632980">
              <w:rPr>
                <w:rFonts w:eastAsia="Times New Roman" w:cs="Tahoma"/>
                <w:szCs w:val="20"/>
                <w:lang w:eastAsia="cs-CZ"/>
              </w:rPr>
              <w:t xml:space="preserve">ne ……………….. </w:t>
            </w:r>
          </w:p>
          <w:p w14:paraId="2386EFDC" w14:textId="77777777" w:rsidR="00FF16C0" w:rsidRPr="009131AC" w:rsidRDefault="00FF16C0" w:rsidP="007624F6">
            <w:pPr>
              <w:spacing w:after="0"/>
              <w:rPr>
                <w:rFonts w:eastAsia="Calibri" w:cs="Tahoma"/>
                <w:szCs w:val="20"/>
              </w:rPr>
            </w:pPr>
          </w:p>
          <w:p w14:paraId="0AAC8D63" w14:textId="2991D74C" w:rsidR="00FF16C0" w:rsidRDefault="007624F6" w:rsidP="007624F6">
            <w:pPr>
              <w:spacing w:after="0"/>
              <w:rPr>
                <w:rFonts w:eastAsia="Calibri" w:cs="Tahoma"/>
                <w:szCs w:val="20"/>
              </w:rPr>
            </w:pPr>
            <w:r>
              <w:rPr>
                <w:rFonts w:eastAsia="Calibri" w:cs="Tahoma"/>
                <w:szCs w:val="20"/>
              </w:rPr>
              <w:t>Oprávněná</w:t>
            </w:r>
          </w:p>
          <w:p w14:paraId="5AFD4258" w14:textId="40E70B9A" w:rsidR="007624F6" w:rsidRDefault="007624F6" w:rsidP="007624F6">
            <w:pPr>
              <w:spacing w:after="0"/>
              <w:rPr>
                <w:rFonts w:eastAsia="Calibri" w:cs="Tahoma"/>
                <w:szCs w:val="20"/>
              </w:rPr>
            </w:pPr>
          </w:p>
          <w:p w14:paraId="7AB4E06B" w14:textId="77777777" w:rsidR="007624F6" w:rsidRPr="009131AC" w:rsidRDefault="007624F6" w:rsidP="007624F6">
            <w:pPr>
              <w:spacing w:after="0"/>
              <w:rPr>
                <w:rFonts w:eastAsia="Calibri" w:cs="Tahoma"/>
                <w:szCs w:val="20"/>
              </w:rPr>
            </w:pPr>
          </w:p>
          <w:p w14:paraId="18B8C6DD" w14:textId="77777777" w:rsidR="00FF16C0" w:rsidRPr="009131AC" w:rsidRDefault="00FF16C0" w:rsidP="007624F6">
            <w:pPr>
              <w:spacing w:after="0"/>
              <w:rPr>
                <w:rFonts w:eastAsia="Calibri" w:cs="Tahoma"/>
                <w:szCs w:val="20"/>
              </w:rPr>
            </w:pPr>
          </w:p>
          <w:p w14:paraId="03B1D319" w14:textId="77777777" w:rsidR="00FF16C0" w:rsidRPr="009131AC" w:rsidRDefault="00FF16C0" w:rsidP="007624F6">
            <w:pPr>
              <w:spacing w:after="0"/>
              <w:rPr>
                <w:rFonts w:eastAsia="Calibri" w:cs="Tahoma"/>
                <w:szCs w:val="20"/>
              </w:rPr>
            </w:pPr>
          </w:p>
          <w:p w14:paraId="57FC0C25" w14:textId="77777777" w:rsidR="00FF16C0" w:rsidRPr="009131AC" w:rsidRDefault="00FF16C0" w:rsidP="007624F6">
            <w:pPr>
              <w:spacing w:after="0"/>
              <w:rPr>
                <w:rFonts w:eastAsia="Times New Roman" w:cs="Tahoma"/>
                <w:szCs w:val="20"/>
                <w:lang w:eastAsia="cs-CZ"/>
              </w:rPr>
            </w:pPr>
            <w:r w:rsidRPr="009131AC">
              <w:rPr>
                <w:rFonts w:eastAsia="Times New Roman" w:cs="Tahoma"/>
                <w:szCs w:val="20"/>
                <w:lang w:eastAsia="cs-CZ"/>
              </w:rPr>
              <w:t>___________________________________</w:t>
            </w:r>
          </w:p>
          <w:p w14:paraId="71DA9962" w14:textId="77777777" w:rsidR="007D1FFD" w:rsidRPr="000A56EF" w:rsidRDefault="007D1FFD" w:rsidP="007D1FFD">
            <w:pPr>
              <w:spacing w:after="0"/>
              <w:jc w:val="center"/>
              <w:rPr>
                <w:rFonts w:eastAsia="Calibri" w:cs="Tahoma"/>
                <w:szCs w:val="20"/>
              </w:rPr>
            </w:pPr>
            <w:r w:rsidRPr="000A56EF">
              <w:rPr>
                <w:rFonts w:eastAsia="Times New Roman" w:cs="Tahoma"/>
                <w:szCs w:val="20"/>
                <w:lang w:eastAsia="cs-CZ"/>
              </w:rPr>
              <w:t>ČEZ Distribuce, a.s.</w:t>
            </w:r>
          </w:p>
          <w:p w14:paraId="6A3B3BCF" w14:textId="6458F1E4" w:rsidR="007D1FFD" w:rsidRDefault="007D1FFD" w:rsidP="007D1FFD">
            <w:pPr>
              <w:spacing w:after="0"/>
              <w:jc w:val="center"/>
              <w:rPr>
                <w:rFonts w:eastAsia="Times New Roman" w:cs="Tahoma"/>
                <w:szCs w:val="20"/>
                <w:lang w:eastAsia="cs-CZ"/>
              </w:rPr>
            </w:pPr>
            <w:r w:rsidRPr="007D1FFD">
              <w:rPr>
                <w:rFonts w:eastAsia="Times New Roman" w:cs="Tahoma"/>
                <w:b/>
                <w:bCs/>
                <w:szCs w:val="20"/>
                <w:lang w:eastAsia="cs-CZ"/>
              </w:rPr>
              <w:t>Ing. Jiří Duspiva</w:t>
            </w:r>
          </w:p>
          <w:p w14:paraId="7D727419" w14:textId="77777777" w:rsidR="007D1FFD" w:rsidRDefault="007D1FFD" w:rsidP="007D1FFD">
            <w:pPr>
              <w:spacing w:after="0"/>
              <w:jc w:val="center"/>
              <w:rPr>
                <w:rFonts w:eastAsia="Times New Roman" w:cs="Tahoma"/>
                <w:szCs w:val="20"/>
                <w:highlight w:val="yellow"/>
                <w:lang w:eastAsia="cs-CZ"/>
              </w:rPr>
            </w:pPr>
            <w:r>
              <w:rPr>
                <w:rFonts w:cs="Tahoma"/>
                <w:szCs w:val="20"/>
                <w:lang w:eastAsia="cs-CZ"/>
              </w:rPr>
              <w:t>vedoucí odboru Obnova DS Střed</w:t>
            </w:r>
          </w:p>
          <w:p w14:paraId="7D054470" w14:textId="076F4E74" w:rsidR="00040803" w:rsidRPr="009131AC" w:rsidRDefault="00040803" w:rsidP="00040803">
            <w:pPr>
              <w:spacing w:after="0"/>
              <w:rPr>
                <w:rFonts w:eastAsia="Calibri" w:cs="Tahoma"/>
                <w:szCs w:val="20"/>
              </w:rPr>
            </w:pPr>
          </w:p>
          <w:p w14:paraId="225CDE23" w14:textId="18450D52" w:rsidR="00FF16C0" w:rsidRPr="00FF16C0" w:rsidRDefault="00FF16C0" w:rsidP="00FF16C0">
            <w:pPr>
              <w:spacing w:after="0"/>
              <w:jc w:val="center"/>
              <w:rPr>
                <w:rFonts w:ascii="Times New Roman" w:eastAsia="Calibri" w:hAnsi="Times New Roman" w:cs="Times New Roman"/>
                <w:sz w:val="24"/>
                <w:szCs w:val="24"/>
              </w:rPr>
            </w:pPr>
          </w:p>
        </w:tc>
      </w:tr>
    </w:tbl>
    <w:p w14:paraId="4A9CBBB6" w14:textId="77777777" w:rsidR="00F67733" w:rsidRDefault="00F67733" w:rsidP="00605E4A">
      <w:pPr>
        <w:spacing w:after="0"/>
      </w:pPr>
    </w:p>
    <w:sectPr w:rsidR="00F67733" w:rsidSect="000A56EF">
      <w:headerReference w:type="default" r:id="rId7"/>
      <w:footerReference w:type="default" r:id="rId8"/>
      <w:pgSz w:w="11906" w:h="16838"/>
      <w:pgMar w:top="992"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50150" w14:textId="77777777" w:rsidR="00372D17" w:rsidRDefault="00372D17">
      <w:pPr>
        <w:spacing w:after="0"/>
      </w:pPr>
      <w:r>
        <w:separator/>
      </w:r>
    </w:p>
  </w:endnote>
  <w:endnote w:type="continuationSeparator" w:id="0">
    <w:p w14:paraId="3BBEF9B2" w14:textId="77777777" w:rsidR="00372D17" w:rsidRDefault="00372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FA750" w14:textId="384ECBB8" w:rsidR="0005732B" w:rsidRDefault="0005732B" w:rsidP="000D1ECD">
    <w:pPr>
      <w:pStyle w:val="Zpat"/>
      <w:jc w:val="center"/>
    </w:pPr>
    <w:r>
      <w:fldChar w:fldCharType="begin"/>
    </w:r>
    <w:r>
      <w:instrText>PAGE   \* MERGEFORMAT</w:instrText>
    </w:r>
    <w:r>
      <w:fldChar w:fldCharType="separate"/>
    </w:r>
    <w:r w:rsidR="002D4BAB">
      <w:rPr>
        <w:noProof/>
      </w:rPr>
      <w:t>2</w:t>
    </w:r>
    <w:r>
      <w:fldChar w:fldCharType="end"/>
    </w:r>
  </w:p>
  <w:p w14:paraId="62227C5B" w14:textId="77777777" w:rsidR="0005732B" w:rsidRPr="005905D2" w:rsidRDefault="0005732B">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1A4A8" w14:textId="77777777" w:rsidR="00372D17" w:rsidRDefault="00372D17">
      <w:pPr>
        <w:spacing w:after="0"/>
      </w:pPr>
      <w:r>
        <w:separator/>
      </w:r>
    </w:p>
  </w:footnote>
  <w:footnote w:type="continuationSeparator" w:id="0">
    <w:p w14:paraId="72383D1C" w14:textId="77777777" w:rsidR="00372D17" w:rsidRDefault="00372D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FE35" w14:textId="77777777" w:rsidR="0005732B" w:rsidRDefault="0005732B">
    <w:pPr>
      <w:pStyle w:val="Zhlav"/>
    </w:pPr>
    <w:r>
      <w:tab/>
    </w:r>
    <w:r>
      <w:tab/>
    </w:r>
  </w:p>
  <w:p w14:paraId="0113DA8D" w14:textId="77777777" w:rsidR="0005732B" w:rsidRDefault="000573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49CC"/>
    <w:multiLevelType w:val="multilevel"/>
    <w:tmpl w:val="1DE40E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E5C5E54"/>
    <w:multiLevelType w:val="hybridMultilevel"/>
    <w:tmpl w:val="B1023E50"/>
    <w:lvl w:ilvl="0" w:tplc="FBF699D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9B44BF"/>
    <w:multiLevelType w:val="multilevel"/>
    <w:tmpl w:val="E1843F6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87496"/>
    <w:multiLevelType w:val="hybridMultilevel"/>
    <w:tmpl w:val="ACC0E3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15B3FBC"/>
    <w:multiLevelType w:val="hybridMultilevel"/>
    <w:tmpl w:val="B60A3444"/>
    <w:lvl w:ilvl="0" w:tplc="5754C810">
      <w:start w:val="1"/>
      <w:numFmt w:val="bullet"/>
      <w:lvlText w:val="o"/>
      <w:lvlJc w:val="left"/>
      <w:pPr>
        <w:ind w:left="284" w:firstLine="76"/>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BC3C56"/>
    <w:multiLevelType w:val="hybridMultilevel"/>
    <w:tmpl w:val="BF526500"/>
    <w:lvl w:ilvl="0" w:tplc="CE148D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C261CC"/>
    <w:multiLevelType w:val="hybridMultilevel"/>
    <w:tmpl w:val="390A8380"/>
    <w:lvl w:ilvl="0" w:tplc="41CA6670">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B23F4B"/>
    <w:multiLevelType w:val="hybridMultilevel"/>
    <w:tmpl w:val="0B2E4CFC"/>
    <w:lvl w:ilvl="0" w:tplc="CE148D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761570"/>
    <w:multiLevelType w:val="hybridMultilevel"/>
    <w:tmpl w:val="2EDE6FF8"/>
    <w:lvl w:ilvl="0" w:tplc="EA1E3FA2">
      <w:start w:val="7"/>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A114BF"/>
    <w:multiLevelType w:val="multilevel"/>
    <w:tmpl w:val="5E624E74"/>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color w:val="auto"/>
      </w:rPr>
    </w:lvl>
    <w:lvl w:ilvl="2">
      <w:numFmt w:val="bullet"/>
      <w:lvlText w:val="-"/>
      <w:lvlJc w:val="left"/>
      <w:pPr>
        <w:ind w:left="720" w:hanging="720"/>
      </w:pPr>
      <w:rPr>
        <w:rFonts w:ascii="Tahoma" w:eastAsia="Calibri" w:hAnsi="Tahoma" w:cs="Tahoma" w:hint="default"/>
      </w:rPr>
    </w:lvl>
    <w:lvl w:ilvl="3">
      <w:numFmt w:val="bullet"/>
      <w:lvlText w:val="-"/>
      <w:lvlJc w:val="left"/>
      <w:pPr>
        <w:ind w:left="1080" w:hanging="1080"/>
      </w:pPr>
      <w:rPr>
        <w:rFonts w:ascii="Tahoma" w:eastAsia="Calibri" w:hAnsi="Tahoma" w:cs="Tahoma"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C75FC5"/>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575AAC"/>
    <w:multiLevelType w:val="hybridMultilevel"/>
    <w:tmpl w:val="6BB0AD7C"/>
    <w:lvl w:ilvl="0" w:tplc="E4541624">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2"/>
  </w:num>
  <w:num w:numId="5">
    <w:abstractNumId w:val="0"/>
  </w:num>
  <w:num w:numId="6">
    <w:abstractNumId w:val="5"/>
  </w:num>
  <w:num w:numId="7">
    <w:abstractNumId w:val="4"/>
  </w:num>
  <w:num w:numId="8">
    <w:abstractNumId w:val="1"/>
  </w:num>
  <w:num w:numId="9">
    <w:abstractNumId w:val="6"/>
  </w:num>
  <w:num w:numId="10">
    <w:abstractNumId w:val="8"/>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68"/>
    <w:rsid w:val="00017199"/>
    <w:rsid w:val="0002548E"/>
    <w:rsid w:val="000357A1"/>
    <w:rsid w:val="00040803"/>
    <w:rsid w:val="000470F6"/>
    <w:rsid w:val="0005732B"/>
    <w:rsid w:val="0006454A"/>
    <w:rsid w:val="00067967"/>
    <w:rsid w:val="00074B9B"/>
    <w:rsid w:val="0008171E"/>
    <w:rsid w:val="00085676"/>
    <w:rsid w:val="00086A9E"/>
    <w:rsid w:val="00092AB6"/>
    <w:rsid w:val="000A56EF"/>
    <w:rsid w:val="000B1762"/>
    <w:rsid w:val="000B6568"/>
    <w:rsid w:val="000C3079"/>
    <w:rsid w:val="000C401E"/>
    <w:rsid w:val="000D1ECD"/>
    <w:rsid w:val="000D6AC2"/>
    <w:rsid w:val="000E4FC2"/>
    <w:rsid w:val="000F737D"/>
    <w:rsid w:val="00100CBD"/>
    <w:rsid w:val="001312F3"/>
    <w:rsid w:val="001877A1"/>
    <w:rsid w:val="001A616C"/>
    <w:rsid w:val="00232F8F"/>
    <w:rsid w:val="00257FE4"/>
    <w:rsid w:val="00277296"/>
    <w:rsid w:val="00283809"/>
    <w:rsid w:val="00293F50"/>
    <w:rsid w:val="002B1CF0"/>
    <w:rsid w:val="002B24B4"/>
    <w:rsid w:val="002C4E2A"/>
    <w:rsid w:val="002C61D5"/>
    <w:rsid w:val="002D4BAB"/>
    <w:rsid w:val="002F5779"/>
    <w:rsid w:val="002F7027"/>
    <w:rsid w:val="00304543"/>
    <w:rsid w:val="00305869"/>
    <w:rsid w:val="003070F4"/>
    <w:rsid w:val="003163BB"/>
    <w:rsid w:val="003220FD"/>
    <w:rsid w:val="00322E66"/>
    <w:rsid w:val="00323084"/>
    <w:rsid w:val="003310F1"/>
    <w:rsid w:val="003324D2"/>
    <w:rsid w:val="00340B22"/>
    <w:rsid w:val="00340F0B"/>
    <w:rsid w:val="00341D96"/>
    <w:rsid w:val="003465F3"/>
    <w:rsid w:val="003562C5"/>
    <w:rsid w:val="00362BEF"/>
    <w:rsid w:val="00372D17"/>
    <w:rsid w:val="00385DE0"/>
    <w:rsid w:val="003931BB"/>
    <w:rsid w:val="003941D6"/>
    <w:rsid w:val="003B42A8"/>
    <w:rsid w:val="003C37E2"/>
    <w:rsid w:val="00400641"/>
    <w:rsid w:val="00413E39"/>
    <w:rsid w:val="00437B2C"/>
    <w:rsid w:val="0044407B"/>
    <w:rsid w:val="00450810"/>
    <w:rsid w:val="004725B1"/>
    <w:rsid w:val="00472C4A"/>
    <w:rsid w:val="00473EC4"/>
    <w:rsid w:val="004A3532"/>
    <w:rsid w:val="004A41C0"/>
    <w:rsid w:val="004C38CD"/>
    <w:rsid w:val="004E1FB3"/>
    <w:rsid w:val="004F6AFF"/>
    <w:rsid w:val="005079EF"/>
    <w:rsid w:val="00536201"/>
    <w:rsid w:val="005446F9"/>
    <w:rsid w:val="00545D1B"/>
    <w:rsid w:val="00552540"/>
    <w:rsid w:val="00553163"/>
    <w:rsid w:val="0057267B"/>
    <w:rsid w:val="0058573C"/>
    <w:rsid w:val="00587B24"/>
    <w:rsid w:val="005924CA"/>
    <w:rsid w:val="005A09E2"/>
    <w:rsid w:val="005A31F2"/>
    <w:rsid w:val="005A4B66"/>
    <w:rsid w:val="005C42E5"/>
    <w:rsid w:val="005D28E3"/>
    <w:rsid w:val="0060219F"/>
    <w:rsid w:val="006048DE"/>
    <w:rsid w:val="00605E4A"/>
    <w:rsid w:val="00640394"/>
    <w:rsid w:val="0067656A"/>
    <w:rsid w:val="006820FC"/>
    <w:rsid w:val="006831BC"/>
    <w:rsid w:val="006A1F6A"/>
    <w:rsid w:val="006A21A9"/>
    <w:rsid w:val="006A2A3B"/>
    <w:rsid w:val="006C6E39"/>
    <w:rsid w:val="0071297C"/>
    <w:rsid w:val="0073240B"/>
    <w:rsid w:val="0074237E"/>
    <w:rsid w:val="00743E6F"/>
    <w:rsid w:val="007624F6"/>
    <w:rsid w:val="007655AE"/>
    <w:rsid w:val="00770CBC"/>
    <w:rsid w:val="007821A7"/>
    <w:rsid w:val="0078303B"/>
    <w:rsid w:val="007A42BA"/>
    <w:rsid w:val="007B25DB"/>
    <w:rsid w:val="007B300E"/>
    <w:rsid w:val="007D1FFD"/>
    <w:rsid w:val="007F3725"/>
    <w:rsid w:val="0080769D"/>
    <w:rsid w:val="00811B12"/>
    <w:rsid w:val="00817768"/>
    <w:rsid w:val="00824D79"/>
    <w:rsid w:val="0083129D"/>
    <w:rsid w:val="0084044D"/>
    <w:rsid w:val="00843E74"/>
    <w:rsid w:val="00861820"/>
    <w:rsid w:val="008629E1"/>
    <w:rsid w:val="008700D7"/>
    <w:rsid w:val="0088210D"/>
    <w:rsid w:val="00886147"/>
    <w:rsid w:val="0089049C"/>
    <w:rsid w:val="00891290"/>
    <w:rsid w:val="0089640D"/>
    <w:rsid w:val="008B3A60"/>
    <w:rsid w:val="008C15AB"/>
    <w:rsid w:val="008C4D31"/>
    <w:rsid w:val="008F025E"/>
    <w:rsid w:val="008F1E56"/>
    <w:rsid w:val="008F2C86"/>
    <w:rsid w:val="008F2E8E"/>
    <w:rsid w:val="00901EB8"/>
    <w:rsid w:val="009131AC"/>
    <w:rsid w:val="00920E22"/>
    <w:rsid w:val="00925588"/>
    <w:rsid w:val="009274D6"/>
    <w:rsid w:val="00933FF1"/>
    <w:rsid w:val="00953A00"/>
    <w:rsid w:val="00971F38"/>
    <w:rsid w:val="009A77FD"/>
    <w:rsid w:val="009B23E1"/>
    <w:rsid w:val="009C774D"/>
    <w:rsid w:val="009D4868"/>
    <w:rsid w:val="009E0E13"/>
    <w:rsid w:val="009E2184"/>
    <w:rsid w:val="009E5CB2"/>
    <w:rsid w:val="00A04BC5"/>
    <w:rsid w:val="00A06546"/>
    <w:rsid w:val="00A07016"/>
    <w:rsid w:val="00A3794C"/>
    <w:rsid w:val="00A4011D"/>
    <w:rsid w:val="00A41058"/>
    <w:rsid w:val="00A41D08"/>
    <w:rsid w:val="00A42748"/>
    <w:rsid w:val="00A5626E"/>
    <w:rsid w:val="00A83A90"/>
    <w:rsid w:val="00A84394"/>
    <w:rsid w:val="00A94C70"/>
    <w:rsid w:val="00AA4A52"/>
    <w:rsid w:val="00AA71CC"/>
    <w:rsid w:val="00AC21AB"/>
    <w:rsid w:val="00AC354A"/>
    <w:rsid w:val="00AC6334"/>
    <w:rsid w:val="00AC71BA"/>
    <w:rsid w:val="00B07901"/>
    <w:rsid w:val="00B20BF1"/>
    <w:rsid w:val="00B4125A"/>
    <w:rsid w:val="00B51658"/>
    <w:rsid w:val="00B51C80"/>
    <w:rsid w:val="00B51F6F"/>
    <w:rsid w:val="00B60553"/>
    <w:rsid w:val="00B61653"/>
    <w:rsid w:val="00B62948"/>
    <w:rsid w:val="00B65E73"/>
    <w:rsid w:val="00B66988"/>
    <w:rsid w:val="00BB299A"/>
    <w:rsid w:val="00BE1244"/>
    <w:rsid w:val="00BE18E2"/>
    <w:rsid w:val="00BE5E86"/>
    <w:rsid w:val="00BF0A8F"/>
    <w:rsid w:val="00BF148C"/>
    <w:rsid w:val="00BF2DBC"/>
    <w:rsid w:val="00BF6FBA"/>
    <w:rsid w:val="00C01A8C"/>
    <w:rsid w:val="00C14E06"/>
    <w:rsid w:val="00C22093"/>
    <w:rsid w:val="00C239A3"/>
    <w:rsid w:val="00C23F5B"/>
    <w:rsid w:val="00C35BA8"/>
    <w:rsid w:val="00C45F33"/>
    <w:rsid w:val="00C50448"/>
    <w:rsid w:val="00C5690E"/>
    <w:rsid w:val="00C71E83"/>
    <w:rsid w:val="00C72043"/>
    <w:rsid w:val="00C9116F"/>
    <w:rsid w:val="00CA0566"/>
    <w:rsid w:val="00CB09E6"/>
    <w:rsid w:val="00CE6F2D"/>
    <w:rsid w:val="00CF0DA5"/>
    <w:rsid w:val="00D1194B"/>
    <w:rsid w:val="00D5030E"/>
    <w:rsid w:val="00D80E5B"/>
    <w:rsid w:val="00D90CD9"/>
    <w:rsid w:val="00DA60E9"/>
    <w:rsid w:val="00DB1F76"/>
    <w:rsid w:val="00DB22C1"/>
    <w:rsid w:val="00DC0FDC"/>
    <w:rsid w:val="00DC2C8A"/>
    <w:rsid w:val="00DF7274"/>
    <w:rsid w:val="00E36EBF"/>
    <w:rsid w:val="00E62ADB"/>
    <w:rsid w:val="00E64093"/>
    <w:rsid w:val="00E8484B"/>
    <w:rsid w:val="00E9150F"/>
    <w:rsid w:val="00EB38B0"/>
    <w:rsid w:val="00ED2CF0"/>
    <w:rsid w:val="00EE554B"/>
    <w:rsid w:val="00F35AA7"/>
    <w:rsid w:val="00F6746D"/>
    <w:rsid w:val="00F67733"/>
    <w:rsid w:val="00F73E1E"/>
    <w:rsid w:val="00FB311F"/>
    <w:rsid w:val="00FB522C"/>
    <w:rsid w:val="00FB7BEB"/>
    <w:rsid w:val="00FE6EAE"/>
    <w:rsid w:val="00FF1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46"/>
  <w15:chartTrackingRefBased/>
  <w15:docId w15:val="{C8868A0E-BF8B-430B-AB25-A4136FD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401E"/>
    <w:pPr>
      <w:spacing w:after="40" w:line="240" w:lineRule="auto"/>
    </w:pPr>
    <w:rPr>
      <w:rFonts w:ascii="Tahoma" w:hAnsi="Tahoma"/>
      <w:sz w:val="20"/>
    </w:rPr>
  </w:style>
  <w:style w:type="paragraph" w:styleId="Nadpis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6147"/>
    <w:pPr>
      <w:spacing w:after="0"/>
      <w:ind w:left="720"/>
      <w:contextualSpacing/>
    </w:pPr>
    <w:rPr>
      <w:rFonts w:ascii="Calibri" w:eastAsia="Calibri" w:hAnsi="Calibri" w:cs="Times New Roman"/>
      <w:sz w:val="24"/>
      <w:szCs w:val="24"/>
    </w:rPr>
  </w:style>
  <w:style w:type="paragraph" w:styleId="Zpat">
    <w:name w:val="footer"/>
    <w:basedOn w:val="Normln"/>
    <w:link w:val="ZpatChar"/>
    <w:uiPriority w:val="99"/>
    <w:unhideWhenUsed/>
    <w:rsid w:val="00886147"/>
    <w:pPr>
      <w:tabs>
        <w:tab w:val="center" w:pos="4536"/>
        <w:tab w:val="right" w:pos="9072"/>
      </w:tabs>
      <w:spacing w:after="0"/>
    </w:pPr>
    <w:rPr>
      <w:rFonts w:ascii="Calibri" w:eastAsia="Calibri" w:hAnsi="Calibri" w:cs="Times New Roman"/>
      <w:sz w:val="24"/>
      <w:szCs w:val="24"/>
    </w:rPr>
  </w:style>
  <w:style w:type="character" w:customStyle="1" w:styleId="ZpatChar">
    <w:name w:val="Zápatí Char"/>
    <w:basedOn w:val="Standardnpsmoodstavce"/>
    <w:link w:val="Zpat"/>
    <w:uiPriority w:val="99"/>
    <w:rsid w:val="00886147"/>
    <w:rPr>
      <w:rFonts w:ascii="Calibri" w:eastAsia="Calibri" w:hAnsi="Calibri" w:cs="Times New Roman"/>
      <w:sz w:val="24"/>
      <w:szCs w:val="24"/>
    </w:rPr>
  </w:style>
  <w:style w:type="paragraph" w:styleId="Zhlav">
    <w:name w:val="header"/>
    <w:basedOn w:val="Normln"/>
    <w:link w:val="ZhlavChar"/>
    <w:uiPriority w:val="99"/>
    <w:unhideWhenUsed/>
    <w:rsid w:val="00886147"/>
    <w:pPr>
      <w:tabs>
        <w:tab w:val="center" w:pos="4536"/>
        <w:tab w:val="right" w:pos="9072"/>
      </w:tabs>
      <w:spacing w:after="0"/>
    </w:pPr>
    <w:rPr>
      <w:rFonts w:ascii="Calibri" w:eastAsia="Calibri" w:hAnsi="Calibri" w:cs="Times New Roman"/>
      <w:sz w:val="24"/>
      <w:szCs w:val="24"/>
    </w:rPr>
  </w:style>
  <w:style w:type="character" w:customStyle="1" w:styleId="ZhlavChar">
    <w:name w:val="Záhlaví Char"/>
    <w:basedOn w:val="Standardnpsmoodstavce"/>
    <w:link w:val="Zhlav"/>
    <w:uiPriority w:val="99"/>
    <w:rsid w:val="00886147"/>
    <w:rPr>
      <w:rFonts w:ascii="Calibri" w:eastAsia="Calibri" w:hAnsi="Calibri" w:cs="Times New Roman"/>
      <w:sz w:val="24"/>
      <w:szCs w:val="24"/>
    </w:rPr>
  </w:style>
  <w:style w:type="table" w:styleId="Mkatabulky">
    <w:name w:val="Table Grid"/>
    <w:basedOn w:val="Normlntabulka"/>
    <w:rsid w:val="005525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FF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400641"/>
    <w:rPr>
      <w:color w:val="0000FF"/>
      <w:u w:val="single"/>
    </w:rPr>
  </w:style>
  <w:style w:type="character" w:customStyle="1" w:styleId="FontStyle126">
    <w:name w:val="Font Style126"/>
    <w:rsid w:val="00925588"/>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925588"/>
    <w:rPr>
      <w:sz w:val="16"/>
      <w:szCs w:val="16"/>
    </w:rPr>
  </w:style>
  <w:style w:type="paragraph" w:styleId="Textkomente">
    <w:name w:val="annotation text"/>
    <w:basedOn w:val="Normln"/>
    <w:link w:val="TextkomenteChar"/>
    <w:uiPriority w:val="99"/>
    <w:semiHidden/>
    <w:unhideWhenUsed/>
    <w:rsid w:val="00925588"/>
    <w:pPr>
      <w:spacing w:after="120"/>
      <w:jc w:val="both"/>
    </w:pPr>
    <w:rPr>
      <w:rFonts w:ascii="Arial" w:eastAsiaTheme="minorEastAsia" w:hAnsi="Arial"/>
      <w:szCs w:val="20"/>
      <w:lang w:eastAsia="cs-CZ"/>
    </w:rPr>
  </w:style>
  <w:style w:type="character" w:customStyle="1" w:styleId="TextkomenteChar">
    <w:name w:val="Text komentáře Char"/>
    <w:basedOn w:val="Standardnpsmoodstavce"/>
    <w:link w:val="Textkomente"/>
    <w:uiPriority w:val="99"/>
    <w:semiHidden/>
    <w:rsid w:val="00925588"/>
    <w:rPr>
      <w:rFonts w:ascii="Arial" w:eastAsiaTheme="minorEastAsia" w:hAnsi="Arial"/>
      <w:sz w:val="20"/>
      <w:szCs w:val="20"/>
      <w:lang w:eastAsia="cs-CZ"/>
    </w:rPr>
  </w:style>
  <w:style w:type="paragraph" w:styleId="Textbubliny">
    <w:name w:val="Balloon Text"/>
    <w:basedOn w:val="Normln"/>
    <w:link w:val="TextbublinyChar"/>
    <w:uiPriority w:val="99"/>
    <w:semiHidden/>
    <w:unhideWhenUsed/>
    <w:rsid w:val="0092558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5588"/>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33FF1"/>
    <w:pPr>
      <w:spacing w:after="40"/>
      <w:jc w:val="left"/>
    </w:pPr>
    <w:rPr>
      <w:rFonts w:ascii="Tahoma" w:eastAsiaTheme="minorHAnsi" w:hAnsi="Tahoma"/>
      <w:b/>
      <w:bCs/>
      <w:lang w:eastAsia="en-US"/>
    </w:rPr>
  </w:style>
  <w:style w:type="character" w:customStyle="1" w:styleId="PedmtkomenteChar">
    <w:name w:val="Předmět komentáře Char"/>
    <w:basedOn w:val="TextkomenteChar"/>
    <w:link w:val="Pedmtkomente"/>
    <w:uiPriority w:val="99"/>
    <w:semiHidden/>
    <w:rsid w:val="00933FF1"/>
    <w:rPr>
      <w:rFonts w:ascii="Tahoma" w:eastAsiaTheme="minorEastAsia" w:hAnsi="Tahom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617470">
      <w:bodyDiv w:val="1"/>
      <w:marLeft w:val="0"/>
      <w:marRight w:val="0"/>
      <w:marTop w:val="0"/>
      <w:marBottom w:val="0"/>
      <w:divBdr>
        <w:top w:val="none" w:sz="0" w:space="0" w:color="auto"/>
        <w:left w:val="none" w:sz="0" w:space="0" w:color="auto"/>
        <w:bottom w:val="none" w:sz="0" w:space="0" w:color="auto"/>
        <w:right w:val="none" w:sz="0" w:space="0" w:color="auto"/>
      </w:divBdr>
    </w:div>
    <w:div w:id="20533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989</Words>
  <Characters>5837</Characters>
  <Application>Microsoft Office Word</Application>
  <DocSecurity>4</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Procházka</dc:creator>
  <cp:keywords/>
  <dc:description/>
  <cp:lastModifiedBy>Tarkhounová Katrin</cp:lastModifiedBy>
  <cp:revision>2</cp:revision>
  <dcterms:created xsi:type="dcterms:W3CDTF">2023-02-13T09:12:00Z</dcterms:created>
  <dcterms:modified xsi:type="dcterms:W3CDTF">2023-02-13T09:12:00Z</dcterms:modified>
</cp:coreProperties>
</file>