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C09E" w14:textId="77777777" w:rsidR="00782C28" w:rsidRDefault="00782C28" w:rsidP="00782C2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782C28" w:rsidRPr="00862462" w14:paraId="7C226908" w14:textId="77777777" w:rsidTr="00D16EA3">
        <w:tc>
          <w:tcPr>
            <w:tcW w:w="2552" w:type="dxa"/>
            <w:shd w:val="clear" w:color="auto" w:fill="auto"/>
          </w:tcPr>
          <w:p w14:paraId="775F3973" w14:textId="77777777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  <w:shd w:val="clear" w:color="auto" w:fill="auto"/>
          </w:tcPr>
          <w:p w14:paraId="1B2BD8A1" w14:textId="5ECF644A" w:rsidR="00782C28" w:rsidRPr="00D16EA3" w:rsidRDefault="00D16EA3" w:rsidP="00793F0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B. Braun Medical s.r.o.</w:t>
            </w:r>
          </w:p>
        </w:tc>
      </w:tr>
      <w:tr w:rsidR="00782C28" w:rsidRPr="00862462" w14:paraId="3E75FDD7" w14:textId="77777777" w:rsidTr="00D16EA3">
        <w:tc>
          <w:tcPr>
            <w:tcW w:w="2552" w:type="dxa"/>
            <w:shd w:val="clear" w:color="auto" w:fill="auto"/>
          </w:tcPr>
          <w:p w14:paraId="4F246239" w14:textId="77777777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  <w:shd w:val="clear" w:color="auto" w:fill="auto"/>
          </w:tcPr>
          <w:p w14:paraId="41D90A89" w14:textId="5C68F032" w:rsidR="00782C28" w:rsidRPr="00D16EA3" w:rsidRDefault="00D16EA3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48586285</w:t>
            </w:r>
          </w:p>
        </w:tc>
      </w:tr>
      <w:tr w:rsidR="00782C28" w:rsidRPr="00862462" w14:paraId="0CED0E0A" w14:textId="77777777" w:rsidTr="00D16EA3">
        <w:tc>
          <w:tcPr>
            <w:tcW w:w="2552" w:type="dxa"/>
            <w:shd w:val="clear" w:color="auto" w:fill="auto"/>
          </w:tcPr>
          <w:p w14:paraId="4F97F34D" w14:textId="77777777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  <w:shd w:val="clear" w:color="auto" w:fill="auto"/>
          </w:tcPr>
          <w:p w14:paraId="135DB4C8" w14:textId="4986CDA8" w:rsidR="00782C28" w:rsidRPr="00D16EA3" w:rsidRDefault="00D16EA3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CZ48586285</w:t>
            </w:r>
          </w:p>
        </w:tc>
      </w:tr>
      <w:tr w:rsidR="00782C28" w:rsidRPr="00862462" w14:paraId="531656A9" w14:textId="77777777" w:rsidTr="00D16EA3">
        <w:tc>
          <w:tcPr>
            <w:tcW w:w="2552" w:type="dxa"/>
            <w:shd w:val="clear" w:color="auto" w:fill="auto"/>
          </w:tcPr>
          <w:p w14:paraId="7D403DA4" w14:textId="77777777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  <w:shd w:val="clear" w:color="auto" w:fill="auto"/>
          </w:tcPr>
          <w:p w14:paraId="2489BCA2" w14:textId="5FAF895C" w:rsidR="00782C28" w:rsidRPr="00D16EA3" w:rsidRDefault="00D16EA3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 Parku 2335/20, Praha 4, PSČ 148 00</w:t>
            </w:r>
          </w:p>
        </w:tc>
      </w:tr>
      <w:tr w:rsidR="00782C28" w:rsidRPr="00862462" w14:paraId="12C68772" w14:textId="77777777" w:rsidTr="00D16EA3">
        <w:tc>
          <w:tcPr>
            <w:tcW w:w="2552" w:type="dxa"/>
            <w:shd w:val="clear" w:color="auto" w:fill="auto"/>
          </w:tcPr>
          <w:p w14:paraId="1B0779FF" w14:textId="77777777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  <w:shd w:val="clear" w:color="auto" w:fill="auto"/>
          </w:tcPr>
          <w:p w14:paraId="08DFF4FF" w14:textId="7A033FA8" w:rsidR="00782C28" w:rsidRPr="00D16EA3" w:rsidRDefault="00D16EA3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Zuzana Čajová, na základě plné moci</w:t>
            </w:r>
          </w:p>
        </w:tc>
      </w:tr>
      <w:tr w:rsidR="00782C28" w:rsidRPr="00862462" w14:paraId="2B73C81F" w14:textId="77777777" w:rsidTr="00D16EA3">
        <w:tc>
          <w:tcPr>
            <w:tcW w:w="2552" w:type="dxa"/>
            <w:shd w:val="clear" w:color="auto" w:fill="auto"/>
          </w:tcPr>
          <w:p w14:paraId="6546EBB7" w14:textId="77777777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  <w:shd w:val="clear" w:color="auto" w:fill="auto"/>
          </w:tcPr>
          <w:p w14:paraId="6CCDBA5F" w14:textId="5791BAD8" w:rsidR="00782C28" w:rsidRPr="00D16EA3" w:rsidRDefault="00D16EA3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UniCredit Bank Czech Republic and Slovakia, a.s.</w:t>
            </w:r>
          </w:p>
        </w:tc>
      </w:tr>
      <w:tr w:rsidR="00782C28" w:rsidRPr="00862462" w14:paraId="69CF1538" w14:textId="77777777" w:rsidTr="00D16EA3">
        <w:tc>
          <w:tcPr>
            <w:tcW w:w="2552" w:type="dxa"/>
            <w:shd w:val="clear" w:color="auto" w:fill="auto"/>
          </w:tcPr>
          <w:p w14:paraId="13D11F9C" w14:textId="77777777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  <w:shd w:val="clear" w:color="auto" w:fill="auto"/>
          </w:tcPr>
          <w:p w14:paraId="58B66F0C" w14:textId="6E3D9FF2" w:rsidR="00782C28" w:rsidRPr="00D16EA3" w:rsidRDefault="00D16EA3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515293009/2700</w:t>
            </w:r>
          </w:p>
        </w:tc>
      </w:tr>
      <w:tr w:rsidR="00782C28" w:rsidRPr="00862462" w14:paraId="3E3C9006" w14:textId="77777777" w:rsidTr="00D16EA3">
        <w:tc>
          <w:tcPr>
            <w:tcW w:w="9178" w:type="dxa"/>
            <w:gridSpan w:val="2"/>
            <w:shd w:val="clear" w:color="auto" w:fill="auto"/>
          </w:tcPr>
          <w:p w14:paraId="486DFAD5" w14:textId="19B027B6" w:rsidR="00782C28" w:rsidRPr="00D16EA3" w:rsidRDefault="00782C28" w:rsidP="00793F0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6EA3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D16EA3">
              <w:rPr>
                <w:sz w:val="20"/>
                <w:szCs w:val="20"/>
                <w:lang w:eastAsia="cs-CZ"/>
              </w:rPr>
              <w:t>městského</w:t>
            </w:r>
            <w:r w:rsidRPr="00D16EA3">
              <w:rPr>
                <w:sz w:val="20"/>
                <w:szCs w:val="20"/>
                <w:lang w:eastAsia="cs-CZ"/>
              </w:rPr>
              <w:t xml:space="preserve"> soudu v</w:t>
            </w:r>
            <w:r w:rsidR="00D16EA3">
              <w:rPr>
                <w:sz w:val="20"/>
                <w:szCs w:val="20"/>
                <w:lang w:eastAsia="cs-CZ"/>
              </w:rPr>
              <w:t> Praze,</w:t>
            </w:r>
            <w:r w:rsidRPr="00D16EA3">
              <w:rPr>
                <w:sz w:val="20"/>
                <w:szCs w:val="20"/>
                <w:lang w:eastAsia="cs-CZ"/>
              </w:rPr>
              <w:t xml:space="preserve"> oddíl </w:t>
            </w:r>
            <w:r w:rsidR="00D16EA3">
              <w:rPr>
                <w:sz w:val="20"/>
                <w:szCs w:val="20"/>
                <w:lang w:eastAsia="cs-CZ"/>
              </w:rPr>
              <w:t>C,</w:t>
            </w:r>
            <w:r w:rsidRPr="00D16EA3">
              <w:rPr>
                <w:sz w:val="20"/>
                <w:szCs w:val="20"/>
                <w:lang w:eastAsia="cs-CZ"/>
              </w:rPr>
              <w:t xml:space="preserve"> vložka </w:t>
            </w:r>
            <w:r w:rsidR="00D16EA3">
              <w:rPr>
                <w:sz w:val="20"/>
                <w:szCs w:val="20"/>
                <w:lang w:eastAsia="cs-CZ"/>
              </w:rPr>
              <w:t>17893</w:t>
            </w:r>
          </w:p>
        </w:tc>
      </w:tr>
    </w:tbl>
    <w:p w14:paraId="346E1D6F" w14:textId="77777777" w:rsidR="00782C28" w:rsidRDefault="00782C28" w:rsidP="00782C28">
      <w:pPr>
        <w:spacing w:after="0" w:line="240" w:lineRule="auto"/>
        <w:jc w:val="both"/>
      </w:pPr>
    </w:p>
    <w:p w14:paraId="7F6BEA56" w14:textId="77777777" w:rsidR="00782C28" w:rsidRPr="00B93854" w:rsidRDefault="00782C28" w:rsidP="00782C2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A09DC3A" w14:textId="77777777" w:rsidR="00782C28" w:rsidRPr="00B93854" w:rsidRDefault="00782C28" w:rsidP="00782C2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75287FF" w14:textId="77777777" w:rsidR="00782C28" w:rsidRPr="00B93854" w:rsidRDefault="00782C28" w:rsidP="00782C2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5437FCD4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EB3DE4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5B20462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695EF20D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7A78D461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8789084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44CD46C" w14:textId="77777777" w:rsidR="00782C28" w:rsidRPr="00B93854" w:rsidRDefault="00782C28" w:rsidP="00782C28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627DFD1D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6641F20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A0ABD15" w14:textId="77777777" w:rsidR="00782C28" w:rsidRPr="00B93854" w:rsidRDefault="00782C28" w:rsidP="00782C2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90499C9" w14:textId="77777777" w:rsidR="00782C28" w:rsidRDefault="00782C28" w:rsidP="00782C2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08C6E9D" w14:textId="77777777" w:rsidR="00782C28" w:rsidRPr="00B93854" w:rsidRDefault="00782C28" w:rsidP="00782C2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167C5887" w14:textId="77777777" w:rsidR="00782C28" w:rsidRDefault="00782C28" w:rsidP="00782C2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3B5CDE34" w14:textId="77777777" w:rsidR="00782C28" w:rsidRDefault="00782C28" w:rsidP="00782C2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DA8D26F" w14:textId="5D69D296" w:rsidR="00782C28" w:rsidRDefault="00782C28" w:rsidP="00782C2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609DDDD7" w14:textId="663755B0" w:rsidR="00782C28" w:rsidRDefault="00782C28" w:rsidP="00782C2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3DF2291" w14:textId="77777777" w:rsidR="00645E6C" w:rsidRPr="0016146E" w:rsidRDefault="00645E6C" w:rsidP="00782C2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3546211" w14:textId="77777777" w:rsidR="00782C28" w:rsidRPr="0016146E" w:rsidRDefault="00782C28" w:rsidP="00782C2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7742DB4C" w14:textId="523E0884" w:rsidR="00782C28" w:rsidRDefault="00782C28" w:rsidP="00782C2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0D982E6" w14:textId="77777777" w:rsidR="00645E6C" w:rsidRDefault="00645E6C" w:rsidP="00782C2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5AE3EA7E" w14:textId="77777777" w:rsidR="00782C28" w:rsidRPr="0016146E" w:rsidRDefault="00782C28" w:rsidP="00782C2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74A7D596" w14:textId="7F81B3F5" w:rsidR="00782C28" w:rsidRDefault="00782C28" w:rsidP="00645E6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>
        <w:rPr>
          <w:rFonts w:ascii="Verdana" w:hAnsi="Verdana"/>
          <w:sz w:val="20"/>
          <w:lang w:eastAsia="cs-CZ"/>
        </w:rPr>
        <w:t>nové</w:t>
      </w:r>
      <w:r w:rsidRPr="000230DD">
        <w:rPr>
          <w:rFonts w:ascii="Verdana" w:hAnsi="Verdana"/>
          <w:sz w:val="20"/>
          <w:lang w:eastAsia="cs-CZ"/>
        </w:rPr>
        <w:t xml:space="preserve"> a nepoužit</w:t>
      </w:r>
      <w:r>
        <w:rPr>
          <w:rFonts w:ascii="Verdana" w:hAnsi="Verdana"/>
          <w:sz w:val="20"/>
          <w:lang w:eastAsia="cs-CZ"/>
        </w:rPr>
        <w:t>é</w:t>
      </w:r>
      <w:r w:rsidRPr="000230DD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zdravotnické</w:t>
      </w:r>
      <w:r w:rsidRPr="0086246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0230DD">
        <w:rPr>
          <w:rFonts w:ascii="Verdana" w:hAnsi="Verdana"/>
          <w:sz w:val="20"/>
          <w:lang w:eastAsia="cs-CZ"/>
        </w:rPr>
        <w:t xml:space="preserve">: </w:t>
      </w:r>
      <w:r w:rsidR="0096726A"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>otorov</w:t>
      </w:r>
      <w:r w:rsidR="00D179B6">
        <w:rPr>
          <w:rFonts w:ascii="Verdana" w:hAnsi="Verdana"/>
          <w:sz w:val="20"/>
          <w:lang w:eastAsia="cs-CZ"/>
        </w:rPr>
        <w:t>ý</w:t>
      </w:r>
      <w:r>
        <w:rPr>
          <w:rFonts w:ascii="Verdana" w:hAnsi="Verdana"/>
          <w:sz w:val="20"/>
          <w:lang w:eastAsia="cs-CZ"/>
        </w:rPr>
        <w:t xml:space="preserve"> systém pro </w:t>
      </w:r>
      <w:r w:rsidRPr="00782C28">
        <w:rPr>
          <w:rFonts w:ascii="Verdana" w:hAnsi="Verdana"/>
          <w:sz w:val="20"/>
          <w:lang w:eastAsia="cs-CZ"/>
        </w:rPr>
        <w:t xml:space="preserve">oddělení Ortopedie a Traumatologie </w:t>
      </w:r>
      <w:r w:rsidRPr="0016146E">
        <w:rPr>
          <w:rFonts w:ascii="Verdana" w:hAnsi="Verdana"/>
          <w:sz w:val="20"/>
          <w:lang w:eastAsia="cs-CZ"/>
        </w:rPr>
        <w:t xml:space="preserve">(dále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65B9D852" w14:textId="0CECA0BD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25ACB34F" w14:textId="0093C6A1" w:rsidR="00782C28" w:rsidRPr="0016146E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6D67984A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3A4A50BC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Pr="00A37E53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50080DE5" w14:textId="3DE25A9B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 xml:space="preserve">veřejné zakázce na dodávky zadávané </w:t>
      </w:r>
      <w:r w:rsidRPr="00782C28">
        <w:rPr>
          <w:rFonts w:ascii="Verdana" w:hAnsi="Verdana"/>
          <w:sz w:val="20"/>
          <w:lang w:eastAsia="cs-CZ"/>
        </w:rPr>
        <w:t>mimo režim zákona č. 134/2016 Sb., o zadávání veřejných zakázek</w:t>
      </w:r>
      <w:r w:rsidRPr="006570E2">
        <w:rPr>
          <w:rFonts w:ascii="Verdana" w:hAnsi="Verdana"/>
          <w:sz w:val="20"/>
          <w:lang w:eastAsia="cs-CZ"/>
        </w:rPr>
        <w:t>, ve znění pozdějších předpisů</w:t>
      </w:r>
      <w:r w:rsidR="005D768F">
        <w:rPr>
          <w:rFonts w:ascii="Verdana" w:hAnsi="Verdana"/>
          <w:sz w:val="20"/>
          <w:lang w:eastAsia="cs-CZ"/>
        </w:rPr>
        <w:t>,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>
        <w:rPr>
          <w:rFonts w:ascii="Verdana" w:hAnsi="Verdana"/>
          <w:b/>
          <w:i/>
          <w:sz w:val="20"/>
          <w:lang w:eastAsia="cs-CZ"/>
        </w:rPr>
        <w:t xml:space="preserve"> </w:t>
      </w:r>
      <w:r w:rsidRPr="00F00CC6">
        <w:rPr>
          <w:rFonts w:ascii="Verdana" w:hAnsi="Verdana"/>
          <w:b/>
          <w:i/>
          <w:sz w:val="20"/>
          <w:lang w:eastAsia="cs-CZ"/>
        </w:rPr>
        <w:t xml:space="preserve">– </w:t>
      </w:r>
      <w:r w:rsidR="005D768F">
        <w:rPr>
          <w:rFonts w:ascii="Verdana" w:hAnsi="Verdana"/>
          <w:b/>
          <w:i/>
          <w:sz w:val="20"/>
          <w:lang w:eastAsia="cs-CZ"/>
        </w:rPr>
        <w:t>Motorový</w:t>
      </w:r>
      <w:r w:rsidRPr="006F410A">
        <w:rPr>
          <w:rFonts w:ascii="Verdana" w:hAnsi="Verdana"/>
          <w:b/>
          <w:i/>
          <w:sz w:val="20"/>
          <w:lang w:eastAsia="cs-CZ"/>
        </w:rPr>
        <w:t xml:space="preserve"> systém</w:t>
      </w:r>
      <w:r>
        <w:rPr>
          <w:rFonts w:ascii="Verdana" w:hAnsi="Verdana"/>
          <w:b/>
          <w:sz w:val="20"/>
          <w:lang w:eastAsia="cs-CZ"/>
        </w:rPr>
        <w:t xml:space="preserve">“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6009DC9C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5614561" w14:textId="4037B52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D32569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4CEC8F0F" w14:textId="77777777" w:rsidR="00645E6C" w:rsidRPr="00645E6C" w:rsidRDefault="00645E6C" w:rsidP="00645E6C">
      <w:pPr>
        <w:rPr>
          <w:lang w:eastAsia="cs-CZ"/>
        </w:rPr>
      </w:pPr>
    </w:p>
    <w:p w14:paraId="2FAF8BFB" w14:textId="77777777" w:rsidR="00782C28" w:rsidRPr="005C31E8" w:rsidRDefault="00782C28" w:rsidP="00782C2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7C99EBD4" w14:textId="77777777" w:rsidR="00782C28" w:rsidRPr="005C31E8" w:rsidRDefault="00782C28" w:rsidP="00645E6C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985177">
        <w:rPr>
          <w:rFonts w:ascii="Verdana" w:hAnsi="Verdana"/>
          <w:sz w:val="20"/>
          <w:lang w:eastAsia="cs-CZ"/>
        </w:rPr>
        <w:t>do 12 týdnů od</w:t>
      </w:r>
      <w:r w:rsidRPr="005C31E8">
        <w:rPr>
          <w:rFonts w:ascii="Verdana" w:hAnsi="Verdana"/>
          <w:sz w:val="20"/>
          <w:lang w:eastAsia="cs-CZ"/>
        </w:rPr>
        <w:t xml:space="preserve">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37F92771" w14:textId="77777777" w:rsidR="00782C28" w:rsidRPr="000A601D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Pr="00985177">
        <w:rPr>
          <w:rFonts w:ascii="Verdana" w:hAnsi="Verdana"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6C6AE49A" w14:textId="77777777" w:rsidR="00782C28" w:rsidRPr="00727BB1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5BD0DDE2" w14:textId="77777777" w:rsidR="00782C28" w:rsidRPr="00727BB1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76DCFD57" w14:textId="77777777" w:rsidR="00782C28" w:rsidRPr="00727BB1" w:rsidRDefault="00782C28" w:rsidP="00782C28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16EFF56F" w14:textId="77777777" w:rsidR="00782C28" w:rsidRPr="00163639" w:rsidRDefault="00782C28" w:rsidP="00782C28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0EA75C7F" w14:textId="7454B209" w:rsidR="00782C28" w:rsidRDefault="00782C28" w:rsidP="00782C28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F86063">
        <w:rPr>
          <w:rFonts w:ascii="Verdana" w:hAnsi="Verdana"/>
          <w:sz w:val="20"/>
          <w:lang w:eastAsia="cs-CZ"/>
        </w:rPr>
        <w:t>.</w:t>
      </w:r>
    </w:p>
    <w:p w14:paraId="3788B7FB" w14:textId="7C16D5A6" w:rsidR="00F86063" w:rsidRPr="00F86063" w:rsidRDefault="00F86063" w:rsidP="00F86063">
      <w:pPr>
        <w:ind w:left="567"/>
        <w:rPr>
          <w:sz w:val="20"/>
          <w:szCs w:val="20"/>
          <w:lang w:eastAsia="cs-CZ"/>
        </w:rPr>
      </w:pPr>
      <w:r w:rsidRPr="00F86063">
        <w:rPr>
          <w:sz w:val="20"/>
          <w:szCs w:val="20"/>
          <w:lang w:eastAsia="cs-CZ"/>
        </w:rPr>
        <w:t>-</w:t>
      </w:r>
      <w:r w:rsidRPr="00F86063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 xml:space="preserve">  </w:t>
      </w:r>
      <w:r w:rsidRPr="00F86063">
        <w:rPr>
          <w:sz w:val="20"/>
          <w:szCs w:val="20"/>
          <w:lang w:eastAsia="cs-CZ"/>
        </w:rPr>
        <w:t>autorizace výrobce k distribuci a servisu nabízeného zařízení</w:t>
      </w:r>
      <w:r>
        <w:rPr>
          <w:sz w:val="20"/>
          <w:szCs w:val="20"/>
          <w:lang w:eastAsia="cs-CZ"/>
        </w:rPr>
        <w:t>.</w:t>
      </w:r>
    </w:p>
    <w:p w14:paraId="703EF396" w14:textId="4BA41F8D" w:rsidR="00F86063" w:rsidRPr="00F86063" w:rsidRDefault="00F86063" w:rsidP="00F86063">
      <w:pPr>
        <w:spacing w:after="0"/>
        <w:ind w:left="851" w:hanging="284"/>
        <w:jc w:val="both"/>
        <w:rPr>
          <w:sz w:val="20"/>
          <w:szCs w:val="20"/>
          <w:lang w:eastAsia="cs-CZ"/>
        </w:rPr>
      </w:pPr>
      <w:r w:rsidRPr="00F86063">
        <w:rPr>
          <w:sz w:val="20"/>
          <w:szCs w:val="20"/>
          <w:lang w:eastAsia="cs-CZ"/>
        </w:rPr>
        <w:lastRenderedPageBreak/>
        <w:t>-</w:t>
      </w:r>
      <w:r w:rsidRPr="00F86063">
        <w:rPr>
          <w:sz w:val="20"/>
          <w:szCs w:val="20"/>
          <w:lang w:eastAsia="cs-CZ"/>
        </w:rPr>
        <w:tab/>
        <w:t>doklad osvědčující způsobilost k prodeji, distribuci a servisu zdravotnických prostředků dle zákona č. 89/2021 Sb., o zdravotnických prostředcích v platném znění</w:t>
      </w:r>
      <w:r>
        <w:rPr>
          <w:sz w:val="20"/>
          <w:szCs w:val="20"/>
          <w:lang w:eastAsia="cs-CZ"/>
        </w:rPr>
        <w:t>.</w:t>
      </w:r>
    </w:p>
    <w:p w14:paraId="45943E51" w14:textId="4A906CF1" w:rsidR="00782C28" w:rsidRPr="005C31E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</w:t>
      </w:r>
      <w:r>
        <w:rPr>
          <w:rFonts w:ascii="Verdana" w:hAnsi="Verdana"/>
          <w:i/>
          <w:sz w:val="20"/>
          <w:lang w:eastAsia="cs-CZ"/>
        </w:rPr>
        <w:t>2</w:t>
      </w:r>
      <w:r w:rsidRPr="005C31E8">
        <w:rPr>
          <w:rFonts w:ascii="Verdana" w:hAnsi="Verdana"/>
          <w:i/>
          <w:sz w:val="20"/>
          <w:lang w:eastAsia="cs-CZ"/>
        </w:rPr>
        <w:t>áděné parametry, je plně funkční a bezpečné pro použití při poskytování zdravotních služeb pracovníky kupujícího.“</w:t>
      </w:r>
    </w:p>
    <w:p w14:paraId="63277C85" w14:textId="77777777" w:rsidR="00782C28" w:rsidRPr="005C31E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7CE0E503" w14:textId="77777777" w:rsidR="00782C28" w:rsidRPr="005C31E8" w:rsidRDefault="00782C28" w:rsidP="00782C28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ABE971A" w14:textId="77777777" w:rsidR="00782C28" w:rsidRPr="005C31E8" w:rsidRDefault="00782C28" w:rsidP="00782C28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5CB7B9C1" w14:textId="77777777" w:rsidR="00782C28" w:rsidRPr="005C31E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0F5DFDE1" w14:textId="77777777" w:rsidR="00782C28" w:rsidRPr="00060B6E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3E14F45" w14:textId="77777777" w:rsidR="00782C28" w:rsidRPr="00AD724C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15AADC31" w14:textId="2A38FDE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67715D62" w14:textId="77777777" w:rsidR="00645E6C" w:rsidRPr="00645E6C" w:rsidRDefault="00645E6C" w:rsidP="00645E6C">
      <w:pPr>
        <w:rPr>
          <w:lang w:eastAsia="cs-CZ"/>
        </w:rPr>
      </w:pPr>
    </w:p>
    <w:p w14:paraId="56CDFA46" w14:textId="77777777" w:rsidR="00782C28" w:rsidRPr="0016146E" w:rsidRDefault="00782C28" w:rsidP="00782C2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37072B4B" w14:textId="5F0E4BB5" w:rsidR="00782C28" w:rsidRPr="00842691" w:rsidRDefault="00782C28" w:rsidP="00645E6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96726A" w:rsidRPr="0096726A">
        <w:rPr>
          <w:rFonts w:ascii="Verdana" w:hAnsi="Verdana"/>
          <w:b/>
          <w:bCs/>
          <w:sz w:val="20"/>
          <w:lang w:eastAsia="cs-CZ"/>
        </w:rPr>
        <w:t>1.262.191,36,-</w:t>
      </w:r>
      <w:r w:rsidRPr="0096726A">
        <w:rPr>
          <w:rFonts w:ascii="Verdana" w:hAnsi="Verdana"/>
          <w:b/>
          <w:sz w:val="20"/>
          <w:lang w:eastAsia="cs-CZ"/>
        </w:rPr>
        <w:t xml:space="preserve"> Kč bez DPH</w:t>
      </w:r>
      <w:r w:rsidRPr="0096726A">
        <w:rPr>
          <w:rFonts w:ascii="Verdana" w:hAnsi="Verdana"/>
          <w:sz w:val="20"/>
          <w:lang w:eastAsia="cs-CZ"/>
        </w:rPr>
        <w:t xml:space="preserve">, DPH 21 % je </w:t>
      </w:r>
      <w:r w:rsidR="0096726A" w:rsidRPr="0096726A">
        <w:rPr>
          <w:rFonts w:ascii="Verdana" w:hAnsi="Verdana"/>
          <w:sz w:val="20"/>
          <w:lang w:eastAsia="cs-CZ"/>
        </w:rPr>
        <w:t>265.060,19,-</w:t>
      </w:r>
      <w:r w:rsidRPr="0096726A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Pr="0096726A">
        <w:rPr>
          <w:rFonts w:ascii="Verdana" w:hAnsi="Verdana"/>
          <w:sz w:val="20"/>
          <w:lang w:eastAsia="cs-CZ"/>
        </w:rPr>
        <w:t xml:space="preserve">Kč, kupní cena vč. DPH činí </w:t>
      </w:r>
      <w:r w:rsidR="0096726A" w:rsidRPr="0096726A">
        <w:rPr>
          <w:rFonts w:ascii="Verdana" w:hAnsi="Verdana"/>
          <w:sz w:val="20"/>
          <w:lang w:eastAsia="cs-CZ"/>
        </w:rPr>
        <w:t>1.527.251,55,-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2914AA40" w14:textId="77777777" w:rsidR="00782C28" w:rsidRPr="0016146E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18D4101A" w14:textId="77777777" w:rsidR="00782C28" w:rsidRPr="0016146E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1A7A676D" w14:textId="77777777" w:rsidR="00782C28" w:rsidRPr="0039711C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„Rozvoj, modernizace a posílení odolnosti páteřní sítě poskytovatelů zdravotní péče s ohledem na potenciální hrozby - SC 6.1 REACT-EU</w:t>
      </w:r>
      <w:r>
        <w:rPr>
          <w:rFonts w:ascii="Verdana" w:hAnsi="Verdana"/>
          <w:sz w:val="20"/>
          <w:lang w:eastAsia="cs-CZ"/>
        </w:rPr>
        <w:t>“</w:t>
      </w:r>
      <w:r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64DE79FE" w14:textId="77777777" w:rsidR="00782C28" w:rsidRPr="0016146E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obsahovat náležitosti stanovené touto smlouvou, nebo nebude mít</w:t>
      </w:r>
      <w:r w:rsidRPr="0016146E">
        <w:rPr>
          <w:rFonts w:ascii="Verdana" w:hAnsi="Verdana"/>
          <w:sz w:val="20"/>
          <w:lang w:eastAsia="cs-CZ"/>
        </w:rPr>
        <w:t xml:space="preserve"> veškeré </w:t>
      </w:r>
      <w:r w:rsidRPr="0016146E">
        <w:rPr>
          <w:rFonts w:ascii="Verdana" w:hAnsi="Verdana"/>
          <w:sz w:val="20"/>
          <w:lang w:eastAsia="cs-CZ"/>
        </w:rPr>
        <w:lastRenderedPageBreak/>
        <w:t xml:space="preserve">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5FAE45B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45176427" w14:textId="031869F9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5AA6221D" w14:textId="77777777" w:rsidR="00645E6C" w:rsidRPr="00645E6C" w:rsidRDefault="00645E6C" w:rsidP="00645E6C">
      <w:pPr>
        <w:rPr>
          <w:lang w:eastAsia="cs-CZ"/>
        </w:rPr>
      </w:pPr>
    </w:p>
    <w:p w14:paraId="2D6A17FE" w14:textId="77777777" w:rsidR="00782C28" w:rsidRDefault="00782C28" w:rsidP="00782C2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5A272D5C" w14:textId="77777777" w:rsidR="00782C28" w:rsidRPr="00622CAA" w:rsidRDefault="00782C28" w:rsidP="00645E6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2C040434" w14:textId="77777777" w:rsidR="00782C28" w:rsidRPr="002B5AA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31221A4E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0457ECE5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3C27B667" w14:textId="77777777" w:rsidR="00782C28" w:rsidRPr="002B5AA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5A8D6382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7D2F671C" w14:textId="32779645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30CC967B" w14:textId="77777777" w:rsidR="00645E6C" w:rsidRPr="00645E6C" w:rsidRDefault="00645E6C" w:rsidP="00645E6C">
      <w:pPr>
        <w:rPr>
          <w:lang w:eastAsia="cs-CZ"/>
        </w:rPr>
      </w:pPr>
    </w:p>
    <w:p w14:paraId="1E93AB2A" w14:textId="77777777" w:rsidR="00782C28" w:rsidRDefault="00782C28" w:rsidP="00782C2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221A25D4" w14:textId="77777777" w:rsidR="00782C28" w:rsidRPr="001729C2" w:rsidRDefault="00782C28" w:rsidP="00645E6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6029F900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Prodávající se dále zavazuje zajišťovat v záruční době mimozáruční servis zařízení, včetně oprav zařízení, dodávek spotřebního materiálu či dodávek náhradních dílů.</w:t>
      </w:r>
    </w:p>
    <w:p w14:paraId="45425DAD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1E10862C" w14:textId="77777777" w:rsidR="00782C28" w:rsidRPr="00DB44C2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AF81508" w14:textId="77777777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1A4BC5F3" w14:textId="168DBF12" w:rsidR="00782C28" w:rsidRPr="00184C65" w:rsidRDefault="00782C28" w:rsidP="00782C2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84C65">
        <w:rPr>
          <w:rFonts w:ascii="Verdana" w:hAnsi="Verdana"/>
          <w:bCs/>
          <w:sz w:val="20"/>
          <w:lang w:eastAsia="cs-CZ"/>
        </w:rPr>
        <w:t>(OÚ)</w:t>
      </w:r>
    </w:p>
    <w:p w14:paraId="67F5C06F" w14:textId="39B6D9CC" w:rsidR="00782C28" w:rsidRPr="003D68E1" w:rsidRDefault="00782C28" w:rsidP="00782C2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84C65">
        <w:rPr>
          <w:rFonts w:ascii="Verdana" w:hAnsi="Verdana"/>
          <w:bCs/>
          <w:sz w:val="20"/>
          <w:lang w:eastAsia="cs-CZ"/>
        </w:rPr>
        <w:t>(OÚ)</w:t>
      </w:r>
    </w:p>
    <w:p w14:paraId="59E45543" w14:textId="226D72A4" w:rsidR="00782C28" w:rsidRDefault="00782C28" w:rsidP="00782C2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84C65">
        <w:rPr>
          <w:rFonts w:ascii="Verdana" w:hAnsi="Verdana"/>
          <w:bCs/>
          <w:sz w:val="20"/>
          <w:lang w:eastAsia="cs-CZ"/>
        </w:rPr>
        <w:t>(OÚ)</w:t>
      </w:r>
    </w:p>
    <w:p w14:paraId="27A7DD9B" w14:textId="77777777" w:rsidR="00782C28" w:rsidRPr="0096726A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96726A"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6DED5D38" w14:textId="64B1E6F2" w:rsidR="00782C28" w:rsidRPr="0096726A" w:rsidRDefault="00782C28" w:rsidP="00782C2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96726A">
        <w:rPr>
          <w:rFonts w:ascii="Verdana" w:hAnsi="Verdana"/>
          <w:sz w:val="20"/>
          <w:lang w:eastAsia="cs-CZ"/>
        </w:rPr>
        <w:t>Jméno a příjmení:</w:t>
      </w:r>
      <w:r w:rsidRPr="0096726A">
        <w:rPr>
          <w:rFonts w:ascii="Verdana" w:hAnsi="Verdana"/>
          <w:sz w:val="20"/>
          <w:lang w:eastAsia="cs-CZ"/>
        </w:rPr>
        <w:tab/>
      </w:r>
      <w:r w:rsidR="00184C65">
        <w:rPr>
          <w:rFonts w:ascii="Verdana" w:hAnsi="Verdana"/>
          <w:bCs/>
          <w:sz w:val="20"/>
          <w:lang w:eastAsia="cs-CZ"/>
        </w:rPr>
        <w:t>(OÚ)</w:t>
      </w:r>
    </w:p>
    <w:p w14:paraId="461E2C59" w14:textId="7FCF20CD" w:rsidR="00782C28" w:rsidRPr="0096726A" w:rsidRDefault="00782C28" w:rsidP="00782C2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96726A">
        <w:rPr>
          <w:rFonts w:ascii="Verdana" w:hAnsi="Verdana"/>
          <w:sz w:val="20"/>
          <w:lang w:eastAsia="cs-CZ"/>
        </w:rPr>
        <w:t>tel:</w:t>
      </w:r>
      <w:r w:rsidRPr="0096726A">
        <w:rPr>
          <w:rFonts w:ascii="Verdana" w:hAnsi="Verdana"/>
          <w:sz w:val="20"/>
          <w:lang w:eastAsia="cs-CZ"/>
        </w:rPr>
        <w:tab/>
      </w:r>
      <w:r w:rsidRPr="0096726A">
        <w:rPr>
          <w:rFonts w:ascii="Verdana" w:hAnsi="Verdana"/>
          <w:sz w:val="20"/>
          <w:lang w:eastAsia="cs-CZ"/>
        </w:rPr>
        <w:tab/>
      </w:r>
      <w:r w:rsidRPr="0096726A">
        <w:rPr>
          <w:rFonts w:ascii="Verdana" w:hAnsi="Verdana"/>
          <w:sz w:val="20"/>
          <w:lang w:eastAsia="cs-CZ"/>
        </w:rPr>
        <w:tab/>
      </w:r>
      <w:r w:rsidR="00184C65">
        <w:rPr>
          <w:rFonts w:ascii="Verdana" w:hAnsi="Verdana"/>
          <w:bCs/>
          <w:sz w:val="20"/>
          <w:lang w:eastAsia="cs-CZ"/>
        </w:rPr>
        <w:t>(OÚ)</w:t>
      </w:r>
    </w:p>
    <w:p w14:paraId="0E9827AE" w14:textId="46ED5B3C" w:rsidR="00782C28" w:rsidRDefault="00782C28" w:rsidP="00782C28">
      <w:pPr>
        <w:pStyle w:val="Nadpis2"/>
        <w:keepNext w:val="0"/>
        <w:numPr>
          <w:ilvl w:val="0"/>
          <w:numId w:val="0"/>
        </w:numPr>
        <w:ind w:left="567"/>
        <w:jc w:val="both"/>
        <w:rPr>
          <w:rFonts w:ascii="Verdana" w:hAnsi="Verdana"/>
          <w:sz w:val="20"/>
          <w:lang w:eastAsia="cs-CZ"/>
        </w:rPr>
      </w:pPr>
      <w:r w:rsidRPr="0096726A">
        <w:rPr>
          <w:rFonts w:ascii="Verdana" w:hAnsi="Verdana"/>
          <w:sz w:val="20"/>
          <w:lang w:eastAsia="cs-CZ"/>
        </w:rPr>
        <w:t>email:</w:t>
      </w:r>
      <w:r w:rsidRPr="0096726A">
        <w:rPr>
          <w:rFonts w:ascii="Verdana" w:hAnsi="Verdana"/>
          <w:sz w:val="20"/>
          <w:lang w:eastAsia="cs-CZ"/>
        </w:rPr>
        <w:tab/>
      </w:r>
      <w:r w:rsidRPr="0096726A">
        <w:rPr>
          <w:rFonts w:ascii="Verdana" w:hAnsi="Verdana"/>
          <w:sz w:val="20"/>
          <w:lang w:eastAsia="cs-CZ"/>
        </w:rPr>
        <w:tab/>
      </w:r>
      <w:r w:rsidRPr="0096726A">
        <w:rPr>
          <w:rFonts w:ascii="Verdana" w:hAnsi="Verdana"/>
          <w:sz w:val="20"/>
          <w:lang w:eastAsia="cs-CZ"/>
        </w:rPr>
        <w:tab/>
      </w:r>
      <w:r w:rsidR="00184C65">
        <w:rPr>
          <w:rFonts w:ascii="Verdana" w:hAnsi="Verdana"/>
          <w:bCs/>
          <w:sz w:val="20"/>
          <w:lang w:eastAsia="cs-CZ"/>
        </w:rPr>
        <w:t>(OÚ)</w:t>
      </w:r>
    </w:p>
    <w:p w14:paraId="7E36ED6A" w14:textId="77777777" w:rsidR="00782C28" w:rsidRDefault="00782C28" w:rsidP="00782C28">
      <w:pPr>
        <w:pStyle w:val="Nadpis2"/>
        <w:keepNext w:val="0"/>
        <w:numPr>
          <w:ilvl w:val="0"/>
          <w:numId w:val="0"/>
        </w:numPr>
        <w:spacing w:after="60"/>
        <w:jc w:val="both"/>
        <w:rPr>
          <w:rFonts w:ascii="Verdana" w:hAnsi="Verdana"/>
          <w:sz w:val="20"/>
          <w:lang w:eastAsia="cs-CZ"/>
        </w:rPr>
      </w:pPr>
    </w:p>
    <w:p w14:paraId="1C3EE5FC" w14:textId="33B5B61D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1850AC" w14:textId="77777777" w:rsidR="00645E6C" w:rsidRPr="00645E6C" w:rsidRDefault="00645E6C" w:rsidP="00645E6C">
      <w:pPr>
        <w:rPr>
          <w:lang w:eastAsia="cs-CZ"/>
        </w:rPr>
      </w:pPr>
    </w:p>
    <w:p w14:paraId="3409AC5F" w14:textId="77777777" w:rsidR="00782C28" w:rsidRPr="0016146E" w:rsidRDefault="00782C28" w:rsidP="00782C2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72267859" w14:textId="77777777" w:rsidR="00782C28" w:rsidRDefault="00782C28" w:rsidP="00645E6C">
      <w:pPr>
        <w:pStyle w:val="Nadpis2"/>
        <w:keepNext w:val="0"/>
        <w:spacing w:before="240"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8E3E53E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69DE5F8D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130490DF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31367D06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</w:t>
      </w:r>
      <w:r w:rsidRPr="00EA67B6">
        <w:rPr>
          <w:rFonts w:ascii="Verdana" w:hAnsi="Verdana"/>
          <w:sz w:val="20"/>
          <w:lang w:eastAsia="cs-CZ"/>
        </w:rPr>
        <w:lastRenderedPageBreak/>
        <w:t xml:space="preserve">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26729FF" w14:textId="77777777" w:rsidR="00782C28" w:rsidRPr="000A601D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2036.</w:t>
      </w:r>
    </w:p>
    <w:p w14:paraId="1AC2D4CF" w14:textId="77777777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003C0357" w14:textId="08DBC409" w:rsidR="00782C28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71FC2FCF" w14:textId="77777777" w:rsidR="00645E6C" w:rsidRPr="00645E6C" w:rsidRDefault="00645E6C" w:rsidP="00645E6C">
      <w:pPr>
        <w:rPr>
          <w:lang w:eastAsia="cs-CZ"/>
        </w:rPr>
      </w:pPr>
    </w:p>
    <w:p w14:paraId="1958BE94" w14:textId="77777777" w:rsidR="00782C28" w:rsidRPr="00D547BB" w:rsidRDefault="00782C28" w:rsidP="00782C28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7C94006A" w14:textId="77777777" w:rsidR="00782C28" w:rsidRDefault="00782C28" w:rsidP="00645E6C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4E0EA1C" w14:textId="77777777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3820D1C" w14:textId="77777777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3F3DDC50" w14:textId="77777777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4339CD8B" w14:textId="34B5E20F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</w:t>
      </w:r>
      <w:r w:rsidR="00806A9F">
        <w:rPr>
          <w:rFonts w:ascii="Verdana" w:hAnsi="Verdana"/>
          <w:sz w:val="20"/>
          <w:lang w:eastAsia="cs-CZ"/>
        </w:rPr>
        <w:t xml:space="preserve"> dodatků</w:t>
      </w:r>
      <w:r>
        <w:rPr>
          <w:rFonts w:ascii="Verdana" w:hAnsi="Verdana"/>
          <w:sz w:val="20"/>
          <w:lang w:eastAsia="cs-CZ"/>
        </w:rPr>
        <w:t>, podepsaných oprávněnými zástupci obou smluvních stran. Smluvní strany vylučují změnu této smlouvy jinou formou.</w:t>
      </w:r>
    </w:p>
    <w:p w14:paraId="1B8F173A" w14:textId="77777777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5B7ADBB8" w14:textId="77777777" w:rsidR="00782C28" w:rsidRDefault="00782C28" w:rsidP="00782C2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134BFEE8" w14:textId="77777777" w:rsidR="00782C28" w:rsidRPr="0016146E" w:rsidRDefault="00782C28" w:rsidP="00782C2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57ED4AF" w14:textId="33E197A1" w:rsidR="00782C28" w:rsidRDefault="00782C28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7082CC8F" w14:textId="64EE7851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B8AAAB2" w14:textId="01C33E64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A3D3FFF" w14:textId="5ACCDFEC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0B739C1" w14:textId="102F4C80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1968480" w14:textId="0665D1BF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B2C40CE" w14:textId="3BBECCD6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1C51431" w14:textId="20A45306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5B11E1FF" w14:textId="5817E527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27BEEA21" w14:textId="77777777" w:rsidR="00645E6C" w:rsidRDefault="00645E6C" w:rsidP="00782C2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F838E51" w14:textId="77777777" w:rsidR="00645E6C" w:rsidRDefault="00782C28" w:rsidP="00645E6C">
      <w:pPr>
        <w:pStyle w:val="Odstavecseseznamem"/>
        <w:tabs>
          <w:tab w:val="left" w:pos="426"/>
        </w:tabs>
        <w:spacing w:after="0" w:line="240" w:lineRule="auto"/>
        <w:ind w:left="360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  <w:r w:rsidR="00645E6C">
        <w:rPr>
          <w:snapToGrid w:val="0"/>
          <w:sz w:val="20"/>
          <w:szCs w:val="20"/>
          <w:lang w:eastAsia="cs-CZ"/>
        </w:rPr>
        <w:t xml:space="preserve">:  </w:t>
      </w:r>
    </w:p>
    <w:p w14:paraId="4D71147B" w14:textId="65F79711" w:rsidR="00645E6C" w:rsidRPr="00645E6C" w:rsidRDefault="00645E6C" w:rsidP="00645E6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359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737A0C01" w14:textId="714F6DCB" w:rsidR="00806A9F" w:rsidRPr="00645E6C" w:rsidRDefault="00645E6C" w:rsidP="00645E6C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ind w:left="709" w:hanging="359"/>
        <w:jc w:val="both"/>
        <w:rPr>
          <w:snapToGrid w:val="0"/>
          <w:sz w:val="20"/>
          <w:szCs w:val="20"/>
          <w:lang w:eastAsia="cs-CZ"/>
        </w:rPr>
      </w:pPr>
      <w:r w:rsidRPr="00645E6C">
        <w:rPr>
          <w:snapToGrid w:val="0"/>
          <w:sz w:val="20"/>
          <w:szCs w:val="20"/>
          <w:lang w:eastAsia="cs-CZ"/>
        </w:rPr>
        <w:t>seznam poddodavatelů / čestné prohlášení o nevyužití poddodavatele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782C28" w:rsidRPr="00882036" w14:paraId="053C95F5" w14:textId="77777777" w:rsidTr="00793F08">
        <w:trPr>
          <w:jc w:val="center"/>
        </w:trPr>
        <w:tc>
          <w:tcPr>
            <w:tcW w:w="4606" w:type="dxa"/>
          </w:tcPr>
          <w:p w14:paraId="46045E70" w14:textId="77777777" w:rsidR="00782C28" w:rsidRDefault="00782C28" w:rsidP="00793F0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0A7B6FF" w14:textId="77777777" w:rsidR="00782C28" w:rsidRDefault="00782C28" w:rsidP="00793F0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2D2412FB" w14:textId="12DA029B" w:rsidR="00782C28" w:rsidRPr="003B4CC9" w:rsidRDefault="00782C28" w:rsidP="00793F0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96726A">
              <w:rPr>
                <w:sz w:val="20"/>
                <w:szCs w:val="20"/>
                <w:lang w:eastAsia="cs-CZ"/>
              </w:rPr>
              <w:t xml:space="preserve"> Praze </w:t>
            </w:r>
            <w:r w:rsidRPr="003B4CC9">
              <w:rPr>
                <w:sz w:val="20"/>
                <w:szCs w:val="20"/>
                <w:lang w:eastAsia="cs-CZ"/>
              </w:rPr>
              <w:t xml:space="preserve">dne </w:t>
            </w:r>
            <w:r>
              <w:rPr>
                <w:sz w:val="20"/>
                <w:szCs w:val="20"/>
                <w:lang w:eastAsia="cs-CZ"/>
              </w:rPr>
              <w:t>_____________</w:t>
            </w:r>
          </w:p>
        </w:tc>
        <w:tc>
          <w:tcPr>
            <w:tcW w:w="4606" w:type="dxa"/>
          </w:tcPr>
          <w:p w14:paraId="5BF8DF74" w14:textId="77777777" w:rsidR="00782C28" w:rsidRDefault="00782C28" w:rsidP="00793F0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75A14EC9" w14:textId="77777777" w:rsidR="00782C28" w:rsidRDefault="00782C28" w:rsidP="00793F0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48587991" w14:textId="77777777" w:rsidR="00782C28" w:rsidRPr="00AA1F65" w:rsidRDefault="00782C28" w:rsidP="00793F0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AA1F65">
              <w:rPr>
                <w:sz w:val="20"/>
                <w:szCs w:val="20"/>
                <w:lang w:eastAsia="cs-CZ"/>
              </w:rPr>
              <w:t>V Mladé Boleslavi dne _____________</w:t>
            </w:r>
          </w:p>
        </w:tc>
      </w:tr>
      <w:tr w:rsidR="00782C28" w:rsidRPr="00882036" w14:paraId="5F36CA28" w14:textId="77777777" w:rsidTr="00793F08">
        <w:trPr>
          <w:trHeight w:val="120"/>
          <w:jc w:val="center"/>
        </w:trPr>
        <w:tc>
          <w:tcPr>
            <w:tcW w:w="4606" w:type="dxa"/>
          </w:tcPr>
          <w:p w14:paraId="5307A35D" w14:textId="77777777" w:rsidR="00782C28" w:rsidRDefault="00782C28" w:rsidP="00645E6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67130CD6" w14:textId="72C30E49" w:rsidR="00782C28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007EA8D" w14:textId="0ABDE995" w:rsidR="00645E6C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2B6C21C" w14:textId="77777777" w:rsidR="00645E6C" w:rsidRPr="00882036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0E0651A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937DD9" w14:textId="77777777" w:rsidR="00782C28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44FBACA" w14:textId="2FD685C8" w:rsidR="00782C28" w:rsidRDefault="0096726A" w:rsidP="00793F0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B. Braun Medical s.r.o.</w:t>
            </w:r>
          </w:p>
          <w:p w14:paraId="3C83D0D2" w14:textId="2305EC48" w:rsidR="0096726A" w:rsidRDefault="0096726A" w:rsidP="00793F0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Mgr. Zuzana Čajová</w:t>
            </w:r>
          </w:p>
          <w:p w14:paraId="35464DF0" w14:textId="7326BABB" w:rsidR="0096726A" w:rsidRDefault="0096726A" w:rsidP="00793F0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na základě plné moci</w:t>
            </w:r>
          </w:p>
          <w:p w14:paraId="01BD7968" w14:textId="77777777" w:rsidR="00782C28" w:rsidRDefault="00782C28" w:rsidP="00793F0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5CE729BA" w14:textId="77777777" w:rsidR="00782C28" w:rsidRDefault="00782C28" w:rsidP="00793F0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2B389F16" w14:textId="77777777" w:rsidR="00782C28" w:rsidRPr="007B5F6A" w:rsidRDefault="00782C28" w:rsidP="00793F0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63BE9A8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2B529E9" w14:textId="284182DE" w:rsidR="00782C28" w:rsidRDefault="00782C28" w:rsidP="00645E6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74463831" w14:textId="44E69CD2" w:rsidR="00645E6C" w:rsidRDefault="00645E6C" w:rsidP="00645E6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E1B0937" w14:textId="77777777" w:rsidR="00645E6C" w:rsidRPr="00882036" w:rsidRDefault="00645E6C" w:rsidP="00645E6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3B15A1FE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7F458A7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3F9CE2C" w14:textId="77777777" w:rsidR="00782C28" w:rsidRPr="00882036" w:rsidRDefault="00782C28" w:rsidP="00793F0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16716BF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26F8A99B" w14:textId="77777777" w:rsidR="00782C28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  <w:p w14:paraId="12399141" w14:textId="77777777" w:rsidR="00645E6C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614C054" w14:textId="77777777" w:rsidR="00645E6C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19E4942" w14:textId="77777777" w:rsidR="00645E6C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9364E48" w14:textId="77777777" w:rsidR="00645E6C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516787" w14:textId="77777777" w:rsidR="00645E6C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AE07009" w14:textId="7365F413" w:rsidR="00645E6C" w:rsidRPr="00882036" w:rsidRDefault="00645E6C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82C28" w:rsidRPr="00882036" w14:paraId="4444028C" w14:textId="77777777" w:rsidTr="00793F08">
        <w:trPr>
          <w:trHeight w:val="120"/>
          <w:jc w:val="center"/>
        </w:trPr>
        <w:tc>
          <w:tcPr>
            <w:tcW w:w="4606" w:type="dxa"/>
          </w:tcPr>
          <w:p w14:paraId="53F645E9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29E4CC45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97D37A0" w14:textId="77777777" w:rsidR="00782C28" w:rsidRPr="00882036" w:rsidRDefault="00782C28" w:rsidP="00793F0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3CBD6AE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1DF7BE16" w14:textId="77777777" w:rsidR="00782C28" w:rsidRPr="00882036" w:rsidRDefault="00782C28" w:rsidP="00793F0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00228350" w14:textId="77777777" w:rsidR="00782C28" w:rsidRDefault="00782C28" w:rsidP="00782C28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C661803" w14:textId="77777777" w:rsidR="00F571DE" w:rsidRDefault="00F571DE"/>
    <w:sectPr w:rsidR="00F571DE" w:rsidSect="00782C28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40B0" w14:textId="77777777" w:rsidR="00844CF8" w:rsidRDefault="00844CF8">
      <w:pPr>
        <w:spacing w:after="0" w:line="240" w:lineRule="auto"/>
      </w:pPr>
      <w:r>
        <w:separator/>
      </w:r>
    </w:p>
  </w:endnote>
  <w:endnote w:type="continuationSeparator" w:id="0">
    <w:p w14:paraId="126FFB5E" w14:textId="77777777" w:rsidR="00844CF8" w:rsidRDefault="0084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DAEB" w14:textId="77777777" w:rsidR="0092386A" w:rsidRDefault="00645E6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E735F4" w14:textId="77777777" w:rsidR="0092386A" w:rsidRDefault="00000000" w:rsidP="00A57CF7">
    <w:pPr>
      <w:pStyle w:val="Zpat"/>
      <w:ind w:right="360"/>
    </w:pPr>
  </w:p>
  <w:p w14:paraId="6F0D772D" w14:textId="77777777" w:rsidR="0092386A" w:rsidRDefault="00000000"/>
  <w:p w14:paraId="72A1F99F" w14:textId="77777777" w:rsidR="0092386A" w:rsidRDefault="00000000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FF8C" w14:textId="77777777" w:rsidR="0092386A" w:rsidRPr="00E45928" w:rsidRDefault="00645E6C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045AF3">
        <w:rPr>
          <w:rStyle w:val="slostrnky"/>
          <w:noProof/>
          <w:sz w:val="18"/>
          <w:szCs w:val="18"/>
        </w:rPr>
        <w:t>7</w:t>
      </w:r>
    </w:fldSimple>
    <w:r w:rsidRPr="00E45928">
      <w:rPr>
        <w:rStyle w:val="slostrnky"/>
        <w:sz w:val="18"/>
        <w:szCs w:val="18"/>
      </w:rPr>
      <w:t xml:space="preserve"> </w:t>
    </w:r>
  </w:p>
  <w:p w14:paraId="6CD3736D" w14:textId="77777777" w:rsidR="0092386A" w:rsidRDefault="00645E6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A7882B2" wp14:editId="1C3AA45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0BF172A" wp14:editId="0DE86846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818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5816" w14:textId="77777777" w:rsidR="00844CF8" w:rsidRDefault="00844CF8">
      <w:pPr>
        <w:spacing w:after="0" w:line="240" w:lineRule="auto"/>
      </w:pPr>
      <w:r>
        <w:separator/>
      </w:r>
    </w:p>
  </w:footnote>
  <w:footnote w:type="continuationSeparator" w:id="0">
    <w:p w14:paraId="425B670C" w14:textId="77777777" w:rsidR="00844CF8" w:rsidRDefault="0084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4E5B" w14:textId="77777777" w:rsidR="00045AF3" w:rsidRDefault="00000000" w:rsidP="00045AF3">
    <w:pPr>
      <w:pStyle w:val="Zhlav"/>
      <w:jc w:val="center"/>
    </w:pPr>
  </w:p>
  <w:p w14:paraId="710EDF09" w14:textId="77777777" w:rsidR="0092386A" w:rsidRPr="00045AF3" w:rsidRDefault="00645E6C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271C1BBA" wp14:editId="7C606E68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C6"/>
    <w:multiLevelType w:val="hybridMultilevel"/>
    <w:tmpl w:val="22347E28"/>
    <w:lvl w:ilvl="0" w:tplc="E6D8A03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3E5F67"/>
    <w:multiLevelType w:val="hybridMultilevel"/>
    <w:tmpl w:val="17741BA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948736">
    <w:abstractNumId w:val="2"/>
  </w:num>
  <w:num w:numId="2" w16cid:durableId="185991406">
    <w:abstractNumId w:val="1"/>
  </w:num>
  <w:num w:numId="3" w16cid:durableId="603810164">
    <w:abstractNumId w:val="3"/>
  </w:num>
  <w:num w:numId="4" w16cid:durableId="1737896973">
    <w:abstractNumId w:val="4"/>
  </w:num>
  <w:num w:numId="5" w16cid:durableId="64049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28"/>
    <w:rsid w:val="000F6677"/>
    <w:rsid w:val="00184C65"/>
    <w:rsid w:val="00504557"/>
    <w:rsid w:val="005D768F"/>
    <w:rsid w:val="00645E6C"/>
    <w:rsid w:val="00720161"/>
    <w:rsid w:val="00782C28"/>
    <w:rsid w:val="00806A9F"/>
    <w:rsid w:val="00844CF8"/>
    <w:rsid w:val="0096726A"/>
    <w:rsid w:val="00985177"/>
    <w:rsid w:val="00D16EA3"/>
    <w:rsid w:val="00D179B6"/>
    <w:rsid w:val="00D32569"/>
    <w:rsid w:val="00F571DE"/>
    <w:rsid w:val="00F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28FA"/>
  <w15:chartTrackingRefBased/>
  <w15:docId w15:val="{52931005-8FE4-401A-9059-A074BE2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C28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782C28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782C2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782C28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782C2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78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2C28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78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82C28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782C28"/>
  </w:style>
  <w:style w:type="paragraph" w:styleId="Odstavecseseznamem">
    <w:name w:val="List Paragraph"/>
    <w:basedOn w:val="Normln"/>
    <w:uiPriority w:val="99"/>
    <w:qFormat/>
    <w:rsid w:val="00782C28"/>
    <w:pPr>
      <w:ind w:left="720"/>
      <w:contextualSpacing/>
    </w:pPr>
  </w:style>
  <w:style w:type="paragraph" w:styleId="Revize">
    <w:name w:val="Revision"/>
    <w:hidden/>
    <w:uiPriority w:val="99"/>
    <w:semiHidden/>
    <w:rsid w:val="00D32569"/>
    <w:pPr>
      <w:spacing w:after="0" w:line="240" w:lineRule="auto"/>
    </w:pPr>
    <w:rPr>
      <w:rFonts w:ascii="Verdana" w:eastAsia="Calibri" w:hAnsi="Verdan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2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2496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6</cp:revision>
  <cp:lastPrinted>2023-01-09T07:19:00Z</cp:lastPrinted>
  <dcterms:created xsi:type="dcterms:W3CDTF">2022-12-05T11:51:00Z</dcterms:created>
  <dcterms:modified xsi:type="dcterms:W3CDTF">2023-02-13T08:21:00Z</dcterms:modified>
</cp:coreProperties>
</file>