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68"/>
      </w:pPr>
      <w:r>
        <w:rPr>
          <w:color w:val="808080"/>
        </w:rPr>
        <w:t>Smlouva č. 5211200125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63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200002-9025001/0710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obec</w:t>
      </w:r>
      <w:r>
        <w:rPr>
          <w:spacing w:val="-3"/>
        </w:rPr>
        <w:t> </w:t>
      </w:r>
      <w:r>
        <w:rPr/>
        <w:t>Kosov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2317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Kosov,</w:t>
      </w:r>
      <w:r>
        <w:rPr>
          <w:spacing w:val="-4"/>
        </w:rPr>
        <w:t> </w:t>
      </w:r>
      <w:r>
        <w:rPr/>
        <w:t>Kosov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p.</w:t>
      </w:r>
      <w:r>
        <w:rPr>
          <w:spacing w:val="-3"/>
        </w:rPr>
        <w:t> </w:t>
      </w:r>
      <w:r>
        <w:rPr/>
        <w:t>84,</w:t>
      </w:r>
      <w:r>
        <w:rPr>
          <w:spacing w:val="-4"/>
        </w:rPr>
        <w:t> </w:t>
      </w:r>
      <w:r>
        <w:rPr/>
        <w:t>789</w:t>
      </w:r>
      <w:r>
        <w:rPr>
          <w:spacing w:val="-2"/>
        </w:rPr>
        <w:t> </w:t>
      </w:r>
      <w:r>
        <w:rPr/>
        <w:t>01</w:t>
      </w:r>
      <w:r>
        <w:rPr>
          <w:spacing w:val="-2"/>
        </w:rPr>
        <w:t> </w:t>
      </w:r>
      <w:r>
        <w:rPr/>
        <w:t>Zábřeh</w:t>
      </w:r>
      <w:r>
        <w:rPr>
          <w:spacing w:val="-52"/>
        </w:rPr>
        <w:t> </w:t>
      </w:r>
      <w:r>
        <w:rPr/>
        <w:t>IČO:</w:t>
        <w:tab/>
        <w:t>00302813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zastoupená:</w:t>
        <w:tab/>
        <w:t>Evou</w:t>
      </w:r>
      <w:r>
        <w:rPr>
          <w:spacing w:val="-2"/>
        </w:rPr>
        <w:t> </w:t>
      </w:r>
      <w:r>
        <w:rPr/>
        <w:t>P</w:t>
      </w:r>
      <w:r>
        <w:rPr>
          <w:spacing w:val="-3"/>
        </w:rPr>
        <w:t> </w:t>
      </w:r>
      <w:r>
        <w:rPr/>
        <w:t>ě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č</w:t>
      </w:r>
      <w:r>
        <w:rPr>
          <w:spacing w:val="1"/>
        </w:rPr>
        <w:t> </w:t>
      </w:r>
      <w:r>
        <w:rPr/>
        <w:t>k o</w:t>
      </w:r>
      <w:r>
        <w:rPr>
          <w:spacing w:val="-1"/>
        </w:rPr>
        <w:t> </w:t>
      </w:r>
      <w:r>
        <w:rPr/>
        <w:t>v o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/>
        <w:t>starostkou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480" w:lineRule="auto"/>
        <w:ind w:left="382" w:right="5095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94-2216841/0710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line="266" w:lineRule="exact"/>
        <w:ind w:left="382"/>
      </w:pPr>
      <w:r>
        <w:rPr/>
        <w:t>se</w:t>
      </w:r>
      <w:r>
        <w:rPr>
          <w:spacing w:val="-5"/>
        </w:rPr>
        <w:t> </w:t>
      </w:r>
      <w:r>
        <w:rPr/>
        <w:t>dohodly</w:t>
      </w:r>
      <w:r>
        <w:rPr>
          <w:spacing w:val="-2"/>
        </w:rPr>
        <w:t> </w:t>
      </w:r>
      <w:r>
        <w:rPr/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6"/>
      </w:pPr>
      <w:r>
        <w:rPr/>
        <w:t>I.</w:t>
      </w:r>
    </w:p>
    <w:p>
      <w:pPr>
        <w:pStyle w:val="Heading2"/>
        <w:ind w:left="3412" w:right="3168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30"/>
        <w:jc w:val="both"/>
      </w:pPr>
      <w:r>
        <w:rPr/>
        <w:t>„Smlouva“) se uzavírá na základě Rozhodnutí ministra životního prostředí č. 5211200125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19. 7. 2022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> </w:t>
      </w:r>
      <w:r>
        <w:rPr>
          <w:sz w:val="20"/>
        </w:rPr>
        <w:t>podpory</w:t>
      </w:r>
      <w:r>
        <w:rPr>
          <w:spacing w:val="7"/>
          <w:sz w:val="20"/>
        </w:rPr>
        <w:t> </w:t>
      </w:r>
      <w:r>
        <w:rPr>
          <w:sz w:val="20"/>
        </w:rPr>
        <w:t>potvrzuje,</w:t>
      </w:r>
      <w:r>
        <w:rPr>
          <w:spacing w:val="7"/>
          <w:sz w:val="20"/>
        </w:rPr>
        <w:t> </w:t>
      </w:r>
      <w:r>
        <w:rPr>
          <w:sz w:val="20"/>
        </w:rPr>
        <w:t>že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seznámil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Směrnicí</w:t>
      </w:r>
      <w:r>
        <w:rPr>
          <w:spacing w:val="7"/>
          <w:sz w:val="20"/>
        </w:rPr>
        <w:t> </w:t>
      </w:r>
      <w:r>
        <w:rPr>
          <w:sz w:val="20"/>
        </w:rPr>
        <w:t>MŽP</w:t>
      </w:r>
      <w:r>
        <w:rPr>
          <w:spacing w:val="6"/>
          <w:sz w:val="20"/>
        </w:rPr>
        <w:t> </w:t>
      </w:r>
      <w:r>
        <w:rPr>
          <w:sz w:val="20"/>
        </w:rPr>
        <w:t>(včetně</w:t>
      </w:r>
      <w:r>
        <w:rPr>
          <w:spacing w:val="7"/>
          <w:sz w:val="20"/>
        </w:rPr>
        <w:t> </w:t>
      </w:r>
      <w:r>
        <w:rPr>
          <w:sz w:val="20"/>
        </w:rPr>
        <w:t>jejích</w:t>
      </w:r>
      <w:r>
        <w:rPr>
          <w:spacing w:val="9"/>
          <w:sz w:val="20"/>
        </w:rPr>
        <w:t> </w:t>
      </w:r>
      <w:r>
        <w:rPr>
          <w:sz w:val="20"/>
        </w:rPr>
        <w:t>příloh)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Výzvou</w:t>
      </w:r>
      <w:r>
        <w:rPr>
          <w:spacing w:val="7"/>
          <w:sz w:val="20"/>
        </w:rPr>
        <w:t> </w:t>
      </w:r>
      <w:r>
        <w:rPr>
          <w:sz w:val="20"/>
        </w:rPr>
        <w:t>č.</w:t>
      </w:r>
      <w:r>
        <w:rPr>
          <w:spacing w:val="19"/>
          <w:sz w:val="20"/>
        </w:rPr>
        <w:t> </w:t>
      </w:r>
      <w:r>
        <w:rPr>
          <w:sz w:val="20"/>
        </w:rPr>
        <w:t>12/2021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25" w:header="0" w:top="1060" w:bottom="162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032"/>
        <w:jc w:val="left"/>
      </w:pPr>
      <w:r>
        <w:rPr/>
        <w:t>„Výměna</w:t>
      </w:r>
      <w:r>
        <w:rPr>
          <w:spacing w:val="-2"/>
        </w:rPr>
        <w:t> </w:t>
      </w:r>
      <w:r>
        <w:rPr/>
        <w:t>zdrojů</w:t>
      </w:r>
      <w:r>
        <w:rPr>
          <w:spacing w:val="-1"/>
        </w:rPr>
        <w:t> </w:t>
      </w:r>
      <w:r>
        <w:rPr/>
        <w:t>pro</w:t>
      </w:r>
      <w:r>
        <w:rPr>
          <w:spacing w:val="-2"/>
        </w:rPr>
        <w:t> </w:t>
      </w:r>
      <w:r>
        <w:rPr/>
        <w:t>vytápění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obci Kosov“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1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 „akce“).</w:t>
      </w:r>
      <w:r>
        <w:rPr>
          <w:spacing w:val="-1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413" w:right="316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1" w:right="129" w:hanging="360"/>
        <w:jc w:val="left"/>
        <w:rPr>
          <w:sz w:val="20"/>
        </w:rPr>
      </w:pPr>
      <w:r>
        <w:rPr>
          <w:sz w:val="20"/>
        </w:rPr>
        <w:t>Fond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zavazuje</w:t>
      </w:r>
      <w:r>
        <w:rPr>
          <w:spacing w:val="8"/>
          <w:sz w:val="20"/>
        </w:rPr>
        <w:t> </w:t>
      </w:r>
      <w:r>
        <w:rPr>
          <w:sz w:val="20"/>
        </w:rPr>
        <w:t>poskytnout</w:t>
      </w:r>
      <w:r>
        <w:rPr>
          <w:spacing w:val="8"/>
          <w:sz w:val="20"/>
        </w:rPr>
        <w:t> </w:t>
      </w:r>
      <w:r>
        <w:rPr>
          <w:sz w:val="20"/>
        </w:rPr>
        <w:t>příjemci</w:t>
      </w:r>
      <w:r>
        <w:rPr>
          <w:spacing w:val="8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podporu</w:t>
      </w:r>
      <w:r>
        <w:rPr>
          <w:spacing w:val="9"/>
          <w:sz w:val="20"/>
        </w:rPr>
        <w:t> </w:t>
      </w:r>
      <w:r>
        <w:rPr>
          <w:sz w:val="20"/>
        </w:rPr>
        <w:t>formou</w:t>
      </w:r>
      <w:r>
        <w:rPr>
          <w:spacing w:val="9"/>
          <w:sz w:val="20"/>
        </w:rPr>
        <w:t> </w:t>
      </w:r>
      <w:r>
        <w:rPr>
          <w:sz w:val="20"/>
        </w:rPr>
        <w:t>dotace</w:t>
      </w:r>
      <w:r>
        <w:rPr>
          <w:spacing w:val="9"/>
          <w:sz w:val="20"/>
        </w:rPr>
        <w:t> </w:t>
      </w:r>
      <w:r>
        <w:rPr>
          <w:sz w:val="20"/>
        </w:rPr>
        <w:t>ve</w:t>
      </w:r>
      <w:r>
        <w:rPr>
          <w:spacing w:val="8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b/>
          <w:sz w:val="20"/>
        </w:rPr>
        <w:t>563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129,60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9"/>
          <w:sz w:val="20"/>
        </w:rPr>
        <w:t> </w:t>
      </w:r>
      <w:r>
        <w:rPr>
          <w:sz w:val="20"/>
        </w:rPr>
        <w:t>(slovy:</w:t>
      </w:r>
      <w:r>
        <w:rPr>
          <w:spacing w:val="-51"/>
          <w:sz w:val="20"/>
        </w:rPr>
        <w:t> </w:t>
      </w:r>
      <w:r>
        <w:rPr>
          <w:sz w:val="20"/>
        </w:rPr>
        <w:t>pět</w:t>
      </w:r>
      <w:r>
        <w:rPr>
          <w:spacing w:val="-2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šedesát</w:t>
      </w:r>
      <w:r>
        <w:rPr>
          <w:spacing w:val="-1"/>
          <w:sz w:val="20"/>
        </w:rPr>
        <w:t> </w:t>
      </w:r>
      <w:r>
        <w:rPr>
          <w:sz w:val="20"/>
        </w:rPr>
        <w:t>tři</w:t>
      </w:r>
      <w:r>
        <w:rPr>
          <w:spacing w:val="2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jedno sto</w:t>
      </w:r>
      <w:r>
        <w:rPr>
          <w:spacing w:val="-1"/>
          <w:sz w:val="20"/>
        </w:rPr>
        <w:t> </w:t>
      </w:r>
      <w:r>
        <w:rPr>
          <w:sz w:val="20"/>
        </w:rPr>
        <w:t>dvacet</w:t>
      </w:r>
      <w:r>
        <w:rPr>
          <w:spacing w:val="-1"/>
          <w:sz w:val="20"/>
        </w:rPr>
        <w:t> </w:t>
      </w:r>
      <w:r>
        <w:rPr>
          <w:sz w:val="20"/>
        </w:rPr>
        <w:t>devět</w:t>
      </w:r>
      <w:r>
        <w:rPr>
          <w:spacing w:val="1"/>
          <w:sz w:val="20"/>
        </w:rPr>
        <w:t> </w:t>
      </w:r>
      <w:r>
        <w:rPr>
          <w:sz w:val="20"/>
        </w:rPr>
        <w:t>korun</w:t>
      </w:r>
      <w:r>
        <w:rPr>
          <w:spacing w:val="2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šedesát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29" w:hanging="360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4"/>
          <w:sz w:val="20"/>
        </w:rPr>
        <w:t> </w:t>
      </w:r>
      <w:r>
        <w:rPr>
          <w:sz w:val="20"/>
        </w:rPr>
        <w:t>pro</w:t>
      </w:r>
      <w:r>
        <w:rPr>
          <w:spacing w:val="4"/>
          <w:sz w:val="20"/>
        </w:rPr>
        <w:t> </w:t>
      </w:r>
      <w:r>
        <w:rPr>
          <w:sz w:val="20"/>
        </w:rPr>
        <w:t>stanovení</w:t>
      </w:r>
      <w:r>
        <w:rPr>
          <w:spacing w:val="5"/>
          <w:sz w:val="20"/>
        </w:rPr>
        <w:t> </w:t>
      </w:r>
      <w:r>
        <w:rPr>
          <w:sz w:val="20"/>
        </w:rPr>
        <w:t>podpory</w:t>
      </w:r>
      <w:r>
        <w:rPr>
          <w:spacing w:val="4"/>
          <w:sz w:val="20"/>
        </w:rPr>
        <w:t> </w:t>
      </w:r>
      <w:r>
        <w:rPr>
          <w:sz w:val="20"/>
        </w:rPr>
        <w:t>odpovídá</w:t>
      </w:r>
      <w:r>
        <w:rPr>
          <w:spacing w:val="3"/>
          <w:sz w:val="20"/>
        </w:rPr>
        <w:t> </w:t>
      </w:r>
      <w:r>
        <w:rPr>
          <w:sz w:val="20"/>
        </w:rPr>
        <w:t>způsobilým</w:t>
      </w:r>
      <w:r>
        <w:rPr>
          <w:spacing w:val="4"/>
          <w:sz w:val="20"/>
        </w:rPr>
        <w:t> </w:t>
      </w:r>
      <w:r>
        <w:rPr>
          <w:sz w:val="20"/>
        </w:rPr>
        <w:t>výdajům</w:t>
      </w:r>
      <w:r>
        <w:rPr>
          <w:spacing w:val="7"/>
          <w:sz w:val="20"/>
        </w:rPr>
        <w:t> </w:t>
      </w:r>
      <w:r>
        <w:rPr>
          <w:sz w:val="20"/>
        </w:rPr>
        <w:t>stanoveným</w:t>
      </w:r>
      <w:r>
        <w:rPr>
          <w:spacing w:val="4"/>
          <w:sz w:val="20"/>
        </w:rPr>
        <w:t> </w:t>
      </w:r>
      <w:r>
        <w:rPr>
          <w:sz w:val="20"/>
        </w:rPr>
        <w:t>Fondem</w:t>
      </w:r>
      <w:r>
        <w:rPr>
          <w:spacing w:val="4"/>
          <w:sz w:val="20"/>
        </w:rPr>
        <w:t> </w:t>
      </w:r>
      <w:r>
        <w:rPr>
          <w:sz w:val="20"/>
        </w:rPr>
        <w:t>dle</w:t>
      </w:r>
      <w:r>
        <w:rPr>
          <w:spacing w:val="3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</w:t>
      </w:r>
      <w:r>
        <w:rPr>
          <w:spacing w:val="1"/>
          <w:sz w:val="20"/>
        </w:rPr>
        <w:t> </w:t>
      </w:r>
      <w:r>
        <w:rPr>
          <w:sz w:val="20"/>
        </w:rPr>
        <w:t>407</w:t>
      </w:r>
      <w:r>
        <w:rPr>
          <w:spacing w:val="1"/>
          <w:sz w:val="20"/>
        </w:rPr>
        <w:t> </w:t>
      </w:r>
      <w:r>
        <w:rPr>
          <w:sz w:val="20"/>
        </w:rPr>
        <w:t>824,00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40,00 %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34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limitována</w:t>
      </w:r>
      <w:r>
        <w:rPr>
          <w:spacing w:val="18"/>
          <w:sz w:val="20"/>
        </w:rPr>
        <w:t> </w:t>
      </w:r>
      <w:r>
        <w:rPr>
          <w:sz w:val="20"/>
        </w:rPr>
        <w:t>částkou</w:t>
      </w:r>
      <w:r>
        <w:rPr>
          <w:spacing w:val="19"/>
          <w:sz w:val="20"/>
        </w:rPr>
        <w:t> </w:t>
      </w:r>
      <w:r>
        <w:rPr>
          <w:sz w:val="20"/>
        </w:rPr>
        <w:t>uvedenou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1.</w:t>
      </w:r>
      <w:r>
        <w:rPr>
          <w:spacing w:val="18"/>
          <w:sz w:val="20"/>
        </w:rPr>
        <w:t> </w:t>
      </w:r>
      <w:r>
        <w:rPr>
          <w:sz w:val="20"/>
        </w:rPr>
        <w:t>Pokud</w:t>
      </w:r>
      <w:r>
        <w:rPr>
          <w:spacing w:val="20"/>
          <w:sz w:val="20"/>
        </w:rPr>
        <w:t> </w:t>
      </w:r>
      <w:r>
        <w:rPr>
          <w:sz w:val="20"/>
        </w:rPr>
        <w:t>skutečné</w:t>
      </w:r>
      <w:r>
        <w:rPr>
          <w:spacing w:val="16"/>
          <w:sz w:val="20"/>
        </w:rPr>
        <w:t> </w:t>
      </w:r>
      <w:r>
        <w:rPr>
          <w:sz w:val="20"/>
        </w:rPr>
        <w:t>výdaje</w:t>
      </w:r>
      <w:r>
        <w:rPr>
          <w:spacing w:val="18"/>
          <w:sz w:val="20"/>
        </w:rPr>
        <w:t> </w:t>
      </w:r>
      <w:r>
        <w:rPr>
          <w:sz w:val="20"/>
        </w:rPr>
        <w:t>akce</w:t>
      </w:r>
      <w:r>
        <w:rPr>
          <w:spacing w:val="16"/>
          <w:sz w:val="20"/>
        </w:rPr>
        <w:t> </w:t>
      </w:r>
      <w:r>
        <w:rPr>
          <w:sz w:val="20"/>
        </w:rPr>
        <w:t>(a</w:t>
      </w:r>
      <w:r>
        <w:rPr>
          <w:spacing w:val="18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31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1" w:right="131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54"/>
          <w:sz w:val="20"/>
        </w:rPr>
        <w:t> </w:t>
      </w:r>
      <w:r>
        <w:rPr>
          <w:sz w:val="20"/>
        </w:rPr>
        <w:t>dodavatelům</w:t>
      </w:r>
      <w:r>
        <w:rPr>
          <w:spacing w:val="55"/>
          <w:sz w:val="20"/>
        </w:rPr>
        <w:t> </w:t>
      </w:r>
      <w:r>
        <w:rPr>
          <w:sz w:val="20"/>
        </w:rPr>
        <w:t>lze</w:t>
      </w:r>
      <w:r>
        <w:rPr>
          <w:spacing w:val="55"/>
          <w:sz w:val="20"/>
        </w:rPr>
        <w:t> </w:t>
      </w:r>
      <w:r>
        <w:rPr>
          <w:sz w:val="20"/>
        </w:rPr>
        <w:t>z podpory</w:t>
      </w:r>
      <w:r>
        <w:rPr>
          <w:spacing w:val="55"/>
          <w:sz w:val="20"/>
        </w:rPr>
        <w:t> </w:t>
      </w:r>
      <w:r>
        <w:rPr>
          <w:sz w:val="20"/>
        </w:rPr>
        <w:t>poskytované</w:t>
      </w:r>
      <w:r>
        <w:rPr>
          <w:spacing w:val="54"/>
          <w:sz w:val="20"/>
        </w:rPr>
        <w:t> </w:t>
      </w:r>
      <w:r>
        <w:rPr>
          <w:sz w:val="20"/>
        </w:rPr>
        <w:t>Fondem</w:t>
      </w:r>
      <w:r>
        <w:rPr>
          <w:spacing w:val="55"/>
          <w:sz w:val="20"/>
        </w:rPr>
        <w:t> </w:t>
      </w:r>
      <w:r>
        <w:rPr>
          <w:sz w:val="20"/>
        </w:rPr>
        <w:t>hradit</w:t>
      </w:r>
      <w:r>
        <w:rPr>
          <w:spacing w:val="55"/>
          <w:sz w:val="20"/>
        </w:rPr>
        <w:t> </w:t>
      </w:r>
      <w:r>
        <w:rPr>
          <w:sz w:val="20"/>
        </w:rPr>
        <w:t>pouze</w:t>
      </w:r>
      <w:r>
        <w:rPr>
          <w:spacing w:val="55"/>
          <w:sz w:val="20"/>
        </w:rPr>
        <w:t> </w:t>
      </w:r>
      <w:r>
        <w:rPr>
          <w:sz w:val="20"/>
        </w:rPr>
        <w:t>za</w:t>
      </w:r>
      <w:r>
        <w:rPr>
          <w:spacing w:val="55"/>
          <w:sz w:val="20"/>
        </w:rPr>
        <w:t> </w:t>
      </w:r>
      <w:r>
        <w:rPr>
          <w:sz w:val="20"/>
        </w:rPr>
        <w:t>stavební</w:t>
      </w:r>
      <w:r>
        <w:rPr>
          <w:spacing w:val="54"/>
          <w:sz w:val="20"/>
        </w:rPr>
        <w:t> </w:t>
      </w:r>
      <w:r>
        <w:rPr>
          <w:sz w:val="20"/>
        </w:rPr>
        <w:t>práce,</w:t>
      </w:r>
      <w:r>
        <w:rPr>
          <w:spacing w:val="55"/>
          <w:sz w:val="20"/>
        </w:rPr>
        <w:t> </w:t>
      </w:r>
      <w:r>
        <w:rPr>
          <w:sz w:val="20"/>
        </w:rPr>
        <w:t>služby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9" w:after="0"/>
        <w:ind w:left="741" w:right="133" w:hanging="360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> </w:t>
      </w:r>
      <w:r>
        <w:rPr>
          <w:sz w:val="20"/>
        </w:rPr>
        <w:t>článků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5"/>
      </w:pPr>
      <w:r>
        <w:rPr/>
        <w:t>III.</w:t>
      </w:r>
    </w:p>
    <w:p>
      <w:pPr>
        <w:pStyle w:val="Heading2"/>
        <w:ind w:left="3412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8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1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poskytovat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prostředky</w:t>
      </w:r>
      <w:r>
        <w:rPr>
          <w:spacing w:val="-10"/>
          <w:sz w:val="20"/>
        </w:rPr>
        <w:t> </w:t>
      </w:r>
      <w:r>
        <w:rPr>
          <w:sz w:val="20"/>
        </w:rPr>
        <w:t>průběžně</w:t>
      </w:r>
      <w:r>
        <w:rPr>
          <w:spacing w:val="-8"/>
          <w:sz w:val="20"/>
        </w:rPr>
        <w:t> </w:t>
      </w:r>
      <w:r>
        <w:rPr>
          <w:sz w:val="20"/>
        </w:rPr>
        <w:t>postupem</w:t>
      </w:r>
      <w:r>
        <w:rPr>
          <w:spacing w:val="-12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touto</w:t>
      </w:r>
      <w:r>
        <w:rPr>
          <w:spacing w:val="-9"/>
          <w:sz w:val="20"/>
        </w:rPr>
        <w:t> </w:t>
      </w:r>
      <w:r>
        <w:rPr>
          <w:sz w:val="20"/>
        </w:rPr>
        <w:t>Smlouvou</w:t>
      </w:r>
      <w:r>
        <w:rPr>
          <w:spacing w:val="-9"/>
          <w:sz w:val="20"/>
        </w:rPr>
        <w:t> </w:t>
      </w:r>
      <w:r>
        <w:rPr>
          <w:sz w:val="20"/>
        </w:rPr>
        <w:t>tak,</w:t>
      </w:r>
      <w:r>
        <w:rPr>
          <w:spacing w:val="-9"/>
          <w:sz w:val="20"/>
        </w:rPr>
        <w:t> </w:t>
      </w:r>
      <w:r>
        <w:rPr>
          <w:sz w:val="20"/>
        </w:rPr>
        <w:t>aby</w:t>
      </w:r>
      <w:r>
        <w:rPr>
          <w:spacing w:val="-11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683" w:right="1674"/>
              <w:jc w:val="center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0" w:right="1928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683" w:right="1674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0" w:right="1941"/>
              <w:jc w:val="right"/>
              <w:rPr>
                <w:sz w:val="20"/>
              </w:rPr>
            </w:pPr>
            <w:r>
              <w:rPr>
                <w:sz w:val="20"/>
              </w:rPr>
              <w:t>335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704,38</w:t>
            </w:r>
          </w:p>
        </w:tc>
      </w:tr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683" w:right="1674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0" w:right="1941"/>
              <w:jc w:val="right"/>
              <w:rPr>
                <w:sz w:val="20"/>
              </w:rPr>
            </w:pPr>
            <w:r>
              <w:rPr>
                <w:sz w:val="20"/>
              </w:rPr>
              <w:t>227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425,22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60" w:left="1320" w:right="100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4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3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9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9"/>
          <w:sz w:val="20"/>
        </w:rPr>
        <w:t> </w:t>
      </w:r>
      <w:r>
        <w:rPr>
          <w:sz w:val="20"/>
        </w:rPr>
        <w:t>akceptovaného</w:t>
      </w:r>
      <w:r>
        <w:rPr>
          <w:spacing w:val="9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10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žádostí</w:t>
      </w:r>
      <w:r>
        <w:rPr>
          <w:spacing w:val="-5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 platbu bude</w:t>
      </w:r>
      <w:r>
        <w:rPr>
          <w:spacing w:val="-3"/>
          <w:sz w:val="20"/>
        </w:rPr>
        <w:t> </w:t>
      </w:r>
      <w:r>
        <w:rPr>
          <w:sz w:val="20"/>
        </w:rPr>
        <w:t>obsahovat doklady</w:t>
      </w:r>
      <w:r>
        <w:rPr>
          <w:spacing w:val="-2"/>
          <w:sz w:val="20"/>
        </w:rPr>
        <w:t> </w:t>
      </w:r>
      <w:r>
        <w:rPr>
          <w:sz w:val="20"/>
        </w:rPr>
        <w:t>definované</w:t>
      </w:r>
      <w:r>
        <w:rPr>
          <w:spacing w:val="-2"/>
          <w:sz w:val="20"/>
        </w:rPr>
        <w:t> </w:t>
      </w:r>
      <w:r>
        <w:rPr>
          <w:sz w:val="20"/>
        </w:rPr>
        <w:t>v čl.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15.3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2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1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3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> </w:t>
      </w:r>
      <w:r>
        <w:rPr>
          <w:sz w:val="20"/>
        </w:rPr>
        <w:t>započtené</w:t>
      </w:r>
      <w:r>
        <w:rPr>
          <w:spacing w:val="-2"/>
          <w:sz w:val="20"/>
        </w:rPr>
        <w:t> </w:t>
      </w:r>
      <w:r>
        <w:rPr>
          <w:sz w:val="20"/>
        </w:rPr>
        <w:t>částky</w:t>
      </w:r>
      <w:r>
        <w:rPr>
          <w:spacing w:val="-2"/>
          <w:sz w:val="20"/>
        </w:rPr>
        <w:t> </w:t>
      </w:r>
      <w:r>
        <w:rPr>
          <w:sz w:val="20"/>
        </w:rPr>
        <w:t>a měny,</w:t>
      </w:r>
      <w:r>
        <w:rPr>
          <w:spacing w:val="-2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7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60" w:left="1320" w:right="100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35" w:right="468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52" w:right="2310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25" w:top="1060" w:bottom="1660" w:left="1320" w:right="1000"/>
          <w:cols w:num="2" w:equalWidth="0">
            <w:col w:w="2266" w:space="40"/>
            <w:col w:w="761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36" w:hanging="281"/>
        <w:jc w:val="both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Výzvou,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podporu,</w:t>
      </w:r>
      <w:r>
        <w:rPr>
          <w:spacing w:val="1"/>
          <w:sz w:val="20"/>
        </w:rPr>
        <w:t> </w:t>
      </w:r>
      <w:r>
        <w:rPr>
          <w:sz w:val="20"/>
        </w:rPr>
        <w:t>předloženou</w:t>
      </w:r>
      <w:r>
        <w:rPr>
          <w:spacing w:val="1"/>
          <w:sz w:val="20"/>
        </w:rPr>
        <w:t> </w:t>
      </w:r>
      <w:r>
        <w:rPr>
          <w:sz w:val="20"/>
        </w:rPr>
        <w:t>projektovou</w:t>
      </w:r>
      <w:r>
        <w:rPr>
          <w:spacing w:val="-52"/>
          <w:sz w:val="20"/>
        </w:rPr>
        <w:t> </w:t>
      </w:r>
      <w:r>
        <w:rPr>
          <w:sz w:val="20"/>
        </w:rPr>
        <w:t>dokumentací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odsouhlasených</w:t>
      </w:r>
      <w:r>
        <w:rPr>
          <w:spacing w:val="1"/>
          <w:sz w:val="20"/>
        </w:rPr>
        <w:t> </w:t>
      </w:r>
      <w:r>
        <w:rPr>
          <w:sz w:val="20"/>
        </w:rPr>
        <w:t>změn,</w:t>
      </w:r>
      <w:r>
        <w:rPr>
          <w:spacing w:val="1"/>
          <w:sz w:val="20"/>
        </w:rPr>
        <w:t> </w:t>
      </w:r>
      <w:r>
        <w:rPr>
          <w:sz w:val="20"/>
        </w:rPr>
        <w:t>předloženým</w:t>
      </w:r>
      <w:r>
        <w:rPr>
          <w:spacing w:val="1"/>
          <w:sz w:val="20"/>
        </w:rPr>
        <w:t> </w:t>
      </w:r>
      <w:r>
        <w:rPr>
          <w:sz w:val="20"/>
        </w:rPr>
        <w:t>energetickým</w:t>
      </w:r>
      <w:r>
        <w:rPr>
          <w:spacing w:val="1"/>
          <w:sz w:val="20"/>
        </w:rPr>
        <w:t> </w:t>
      </w:r>
      <w:r>
        <w:rPr>
          <w:sz w:val="20"/>
        </w:rPr>
        <w:t>posouzením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2"/>
          <w:sz w:val="20"/>
        </w:rPr>
        <w:t> </w:t>
      </w:r>
      <w:r>
        <w:rPr>
          <w:sz w:val="20"/>
        </w:rPr>
        <w:t>odsouhlasených změn a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28" w:hanging="286"/>
        <w:jc w:val="both"/>
        <w:rPr>
          <w:sz w:val="20"/>
        </w:rPr>
      </w:pP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ke</w:t>
      </w:r>
      <w:r>
        <w:rPr>
          <w:spacing w:val="-13"/>
          <w:sz w:val="20"/>
        </w:rPr>
        <w:t> </w:t>
      </w:r>
      <w:r>
        <w:rPr>
          <w:sz w:val="20"/>
        </w:rPr>
        <w:t>zlepšení</w:t>
      </w:r>
      <w:r>
        <w:rPr>
          <w:spacing w:val="-11"/>
          <w:sz w:val="20"/>
        </w:rPr>
        <w:t> </w:t>
      </w:r>
      <w:r>
        <w:rPr>
          <w:sz w:val="20"/>
        </w:rPr>
        <w:t>tepelně-technických</w:t>
      </w:r>
      <w:r>
        <w:rPr>
          <w:spacing w:val="-9"/>
          <w:sz w:val="20"/>
        </w:rPr>
        <w:t> </w:t>
      </w:r>
      <w:r>
        <w:rPr>
          <w:sz w:val="20"/>
        </w:rPr>
        <w:t>vlastností</w:t>
      </w:r>
      <w:r>
        <w:rPr>
          <w:spacing w:val="-10"/>
          <w:sz w:val="20"/>
        </w:rPr>
        <w:t> </w:t>
      </w:r>
      <w:r>
        <w:rPr>
          <w:sz w:val="20"/>
        </w:rPr>
        <w:t>budov</w:t>
      </w:r>
      <w:r>
        <w:rPr>
          <w:spacing w:val="-11"/>
          <w:sz w:val="20"/>
        </w:rPr>
        <w:t> </w:t>
      </w:r>
      <w:r>
        <w:rPr>
          <w:sz w:val="20"/>
        </w:rPr>
        <w:t>-</w:t>
      </w:r>
      <w:r>
        <w:rPr>
          <w:spacing w:val="32"/>
          <w:sz w:val="20"/>
        </w:rPr>
        <w:t> </w:t>
      </w:r>
      <w:r>
        <w:rPr>
          <w:sz w:val="20"/>
        </w:rPr>
        <w:t>objektu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p.</w:t>
      </w:r>
      <w:r>
        <w:rPr>
          <w:spacing w:val="-10"/>
          <w:sz w:val="20"/>
        </w:rPr>
        <w:t> </w:t>
      </w:r>
      <w:r>
        <w:rPr>
          <w:sz w:val="20"/>
        </w:rPr>
        <w:t>75</w:t>
      </w:r>
      <w:r>
        <w:rPr>
          <w:spacing w:val="33"/>
          <w:sz w:val="20"/>
        </w:rPr>
        <w:t> </w:t>
      </w:r>
      <w:r>
        <w:rPr>
          <w:sz w:val="20"/>
        </w:rPr>
        <w:t>(mateřská</w:t>
      </w:r>
      <w:r>
        <w:rPr>
          <w:spacing w:val="-11"/>
          <w:sz w:val="20"/>
        </w:rPr>
        <w:t> </w:t>
      </w:r>
      <w:r>
        <w:rPr>
          <w:sz w:val="20"/>
        </w:rPr>
        <w:t>škola)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objektu</w:t>
      </w:r>
      <w:r>
        <w:rPr>
          <w:spacing w:val="-52"/>
          <w:sz w:val="20"/>
        </w:rPr>
        <w:t> </w:t>
      </w:r>
      <w:r>
        <w:rPr>
          <w:sz w:val="20"/>
        </w:rPr>
        <w:t>č. p. 10 (víceúčelový obecní dům) v Kosově, t. j. k náhradě stávajících kotlů na tuhá paliva (uhlí) za</w:t>
      </w:r>
      <w:r>
        <w:rPr>
          <w:spacing w:val="1"/>
          <w:sz w:val="20"/>
        </w:rPr>
        <w:t> </w:t>
      </w:r>
      <w:r>
        <w:rPr>
          <w:sz w:val="20"/>
        </w:rPr>
        <w:t>nové</w:t>
      </w:r>
      <w:r>
        <w:rPr>
          <w:spacing w:val="-1"/>
          <w:sz w:val="20"/>
        </w:rPr>
        <w:t> </w:t>
      </w:r>
      <w:r>
        <w:rPr>
          <w:sz w:val="20"/>
        </w:rPr>
        <w:t>kotle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biomasu,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136" w:hanging="286"/>
        <w:jc w:val="both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1"/>
          <w:sz w:val="20"/>
        </w:rPr>
        <w:t> </w:t>
      </w:r>
      <w:r>
        <w:rPr>
          <w:sz w:val="20"/>
        </w:rPr>
        <w:t>splněny</w:t>
      </w:r>
      <w:r>
        <w:rPr>
          <w:spacing w:val="-2"/>
          <w:sz w:val="20"/>
        </w:rPr>
        <w:t> </w:t>
      </w:r>
      <w:r>
        <w:rPr>
          <w:sz w:val="20"/>
        </w:rPr>
        <w:t>tyto indikátory: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6"/>
        <w:gridCol w:w="2191"/>
        <w:gridCol w:w="1721"/>
        <w:gridCol w:w="1675"/>
      </w:tblGrid>
      <w:tr>
        <w:trPr>
          <w:trHeight w:val="770" w:hRule="atLeast"/>
        </w:trPr>
        <w:tc>
          <w:tcPr>
            <w:tcW w:w="3106" w:type="dxa"/>
          </w:tcPr>
          <w:p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2191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21" w:type="dxa"/>
          </w:tcPr>
          <w:p>
            <w:pPr>
              <w:pStyle w:val="TableParagraph"/>
              <w:spacing w:before="120"/>
              <w:ind w:left="106" w:right="79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75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32" w:hRule="atLeast"/>
        </w:trPr>
        <w:tc>
          <w:tcPr>
            <w:tcW w:w="3106" w:type="dxa"/>
          </w:tcPr>
          <w:p>
            <w:pPr>
              <w:pStyle w:val="TableParagraph"/>
              <w:spacing w:line="266" w:lineRule="exact"/>
              <w:ind w:left="391" w:right="47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tepelný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2191" w:type="dxa"/>
          </w:tcPr>
          <w:p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sz w:val="20"/>
              </w:rPr>
              <w:t>MWt</w:t>
            </w:r>
          </w:p>
        </w:tc>
        <w:tc>
          <w:tcPr>
            <w:tcW w:w="1721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22"/>
              <w:ind w:left="392"/>
              <w:rPr>
                <w:sz w:val="20"/>
              </w:rPr>
            </w:pPr>
            <w:r>
              <w:rPr>
                <w:sz w:val="20"/>
              </w:rPr>
              <w:t>0.089</w:t>
            </w:r>
          </w:p>
        </w:tc>
      </w:tr>
      <w:tr>
        <w:trPr>
          <w:trHeight w:val="505" w:hRule="atLeast"/>
        </w:trPr>
        <w:tc>
          <w:tcPr>
            <w:tcW w:w="3106" w:type="dxa"/>
          </w:tcPr>
          <w:p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2191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721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12.77</w:t>
            </w:r>
          </w:p>
        </w:tc>
        <w:tc>
          <w:tcPr>
            <w:tcW w:w="1675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10.21</w:t>
            </w:r>
          </w:p>
        </w:tc>
      </w:tr>
      <w:tr>
        <w:trPr>
          <w:trHeight w:val="532" w:hRule="atLeast"/>
        </w:trPr>
        <w:tc>
          <w:tcPr>
            <w:tcW w:w="3106" w:type="dxa"/>
          </w:tcPr>
          <w:p>
            <w:pPr>
              <w:pStyle w:val="TableParagraph"/>
              <w:spacing w:line="266" w:lineRule="exact"/>
              <w:ind w:left="391" w:right="444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2191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21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244.06</w:t>
            </w:r>
          </w:p>
        </w:tc>
        <w:tc>
          <w:tcPr>
            <w:tcW w:w="1675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169.57</w:t>
            </w:r>
          </w:p>
        </w:tc>
      </w:tr>
      <w:tr>
        <w:trPr>
          <w:trHeight w:val="532" w:hRule="atLeast"/>
        </w:trPr>
        <w:tc>
          <w:tcPr>
            <w:tcW w:w="3106" w:type="dxa"/>
          </w:tcPr>
          <w:p>
            <w:pPr>
              <w:pStyle w:val="TableParagraph"/>
              <w:spacing w:line="266" w:lineRule="exact"/>
              <w:ind w:left="391" w:right="418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zdrojů</w:t>
            </w:r>
          </w:p>
        </w:tc>
        <w:tc>
          <w:tcPr>
            <w:tcW w:w="2191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21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310.73</w:t>
            </w:r>
          </w:p>
        </w:tc>
        <w:tc>
          <w:tcPr>
            <w:tcW w:w="1675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107.82</w:t>
            </w:r>
          </w:p>
        </w:tc>
      </w:tr>
      <w:tr>
        <w:trPr>
          <w:trHeight w:val="532" w:hRule="atLeast"/>
        </w:trPr>
        <w:tc>
          <w:tcPr>
            <w:tcW w:w="3106" w:type="dxa"/>
          </w:tcPr>
          <w:p>
            <w:pPr>
              <w:pStyle w:val="TableParagraph"/>
              <w:spacing w:line="266" w:lineRule="exact"/>
              <w:ind w:left="391" w:right="499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tepelné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2191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721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20"/>
              <w:ind w:left="392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</w:tr>
    </w:tbl>
    <w:p>
      <w:pPr>
        <w:pStyle w:val="BodyText"/>
        <w:spacing w:before="4"/>
        <w:ind w:left="0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 dobu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3"/>
          <w:sz w:val="20"/>
        </w:rPr>
        <w:t> </w:t>
      </w:r>
      <w:r>
        <w:rPr>
          <w:sz w:val="20"/>
        </w:rPr>
        <w:t>splňovat</w:t>
      </w:r>
      <w:r>
        <w:rPr>
          <w:spacing w:val="-3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13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13.1</w:t>
      </w:r>
      <w:r>
        <w:rPr>
          <w:spacing w:val="-2"/>
          <w:sz w:val="20"/>
        </w:rPr>
        <w:t> </w:t>
      </w:r>
      <w:r>
        <w:rPr>
          <w:sz w:val="20"/>
        </w:rPr>
        <w:t>písm. g)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3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> </w:t>
      </w:r>
      <w:r>
        <w:rPr>
          <w:sz w:val="20"/>
        </w:rPr>
        <w:t>(čl.</w:t>
      </w:r>
      <w:r>
        <w:rPr>
          <w:spacing w:val="-2"/>
          <w:sz w:val="20"/>
        </w:rPr>
        <w:t> </w:t>
      </w:r>
      <w:r>
        <w:rPr>
          <w:sz w:val="20"/>
        </w:rPr>
        <w:t>12 písm.</w:t>
      </w:r>
      <w:r>
        <w:rPr>
          <w:spacing w:val="1"/>
          <w:sz w:val="20"/>
        </w:rPr>
        <w:t> </w:t>
      </w:r>
      <w:r>
        <w:rPr>
          <w:sz w:val="20"/>
        </w:rPr>
        <w:t>f)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poznámky</w:t>
      </w:r>
      <w:r>
        <w:rPr>
          <w:spacing w:val="-1"/>
          <w:sz w:val="20"/>
        </w:rPr>
        <w:t> </w:t>
      </w:r>
      <w:r>
        <w:rPr>
          <w:sz w:val="20"/>
        </w:rPr>
        <w:t>pod čarou č.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3"/>
          <w:sz w:val="20"/>
        </w:rPr>
        <w:t> </w:t>
      </w:r>
      <w:r>
        <w:rPr>
          <w:sz w:val="20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2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veškeré</w:t>
      </w:r>
      <w:r>
        <w:rPr>
          <w:spacing w:val="21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vést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účetnictví</w:t>
      </w:r>
      <w:r>
        <w:rPr>
          <w:spacing w:val="22"/>
          <w:sz w:val="20"/>
        </w:rPr>
        <w:t> </w:t>
      </w:r>
      <w:r>
        <w:rPr>
          <w:sz w:val="20"/>
        </w:rPr>
        <w:t>(zákon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563/1991</w:t>
      </w:r>
      <w:r>
        <w:rPr>
          <w:spacing w:val="21"/>
          <w:sz w:val="20"/>
        </w:rPr>
        <w:t> </w:t>
      </w:r>
      <w:r>
        <w:rPr>
          <w:sz w:val="20"/>
        </w:rPr>
        <w:t>Sb.,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3"/>
          <w:sz w:val="20"/>
        </w:rPr>
        <w:t> </w:t>
      </w:r>
      <w:r>
        <w:rPr>
          <w:sz w:val="20"/>
        </w:rPr>
        <w:t>účetnictví,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2"/>
          <w:sz w:val="20"/>
        </w:rPr>
        <w:t> </w:t>
      </w:r>
      <w:r>
        <w:rPr>
          <w:sz w:val="20"/>
        </w:rPr>
        <w:t>platném</w:t>
      </w:r>
      <w:r>
        <w:rPr>
          <w:spacing w:val="20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daňové</w:t>
      </w:r>
      <w:r>
        <w:rPr>
          <w:spacing w:val="31"/>
          <w:sz w:val="20"/>
        </w:rPr>
        <w:t> </w:t>
      </w:r>
      <w:r>
        <w:rPr>
          <w:sz w:val="20"/>
        </w:rPr>
        <w:t>evidenci</w:t>
      </w:r>
      <w:r>
        <w:rPr>
          <w:spacing w:val="31"/>
          <w:sz w:val="20"/>
        </w:rPr>
        <w:t> </w:t>
      </w:r>
      <w:r>
        <w:rPr>
          <w:sz w:val="20"/>
        </w:rPr>
        <w:t>(zákon</w:t>
      </w:r>
      <w:r>
        <w:rPr>
          <w:spacing w:val="29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daních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31"/>
          <w:sz w:val="20"/>
        </w:rPr>
        <w:t> </w:t>
      </w:r>
      <w:r>
        <w:rPr>
          <w:sz w:val="20"/>
        </w:rPr>
        <w:t>v platném</w:t>
      </w:r>
      <w:r>
        <w:rPr>
          <w:spacing w:val="28"/>
          <w:sz w:val="20"/>
        </w:rPr>
        <w:t> </w:t>
      </w:r>
      <w:r>
        <w:rPr>
          <w:sz w:val="20"/>
        </w:rPr>
        <w:t>znění)</w:t>
      </w:r>
      <w:r>
        <w:rPr>
          <w:spacing w:val="31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pokynů</w:t>
      </w:r>
      <w:r>
        <w:rPr>
          <w:spacing w:val="-53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písm. b)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> </w:t>
      </w:r>
      <w:r>
        <w:rPr>
          <w:sz w:val="20"/>
        </w:rPr>
        <w:t>tzv.</w:t>
      </w:r>
      <w:r>
        <w:rPr>
          <w:spacing w:val="-2"/>
          <w:sz w:val="20"/>
        </w:rPr>
        <w:t> </w:t>
      </w:r>
      <w:r>
        <w:rPr>
          <w:sz w:val="20"/>
        </w:rPr>
        <w:t>dvojímu</w:t>
      </w:r>
      <w:r>
        <w:rPr>
          <w:spacing w:val="-1"/>
          <w:sz w:val="20"/>
        </w:rPr>
        <w:t> </w:t>
      </w:r>
      <w:r>
        <w:rPr>
          <w:sz w:val="20"/>
        </w:rPr>
        <w:t>financování,</w:t>
      </w:r>
      <w:r>
        <w:rPr>
          <w:spacing w:val="-3"/>
          <w:sz w:val="20"/>
        </w:rPr>
        <w:t> </w:t>
      </w:r>
      <w:r>
        <w:rPr>
          <w:sz w:val="20"/>
        </w:rPr>
        <w:t>tj.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zejména</w:t>
      </w:r>
      <w:r>
        <w:rPr>
          <w:spacing w:val="-2"/>
          <w:sz w:val="20"/>
        </w:rPr>
        <w:t> </w:t>
      </w:r>
      <w:r>
        <w:rPr>
          <w:sz w:val="20"/>
        </w:rPr>
        <w:t>postupovat podle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31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6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4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udržitelnosti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18 Výzvy,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25" w:top="1060" w:bottom="1620" w:left="1320" w:right="100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33" w:hanging="286"/>
        <w:jc w:val="both"/>
        <w:rPr>
          <w:sz w:val="20"/>
        </w:rPr>
      </w:pPr>
      <w:r>
        <w:rPr>
          <w:sz w:val="20"/>
        </w:rPr>
        <w:t>termín dokončení akce do konce 10/2023 a o dodržení tohoto termínu Fond bez zbytečného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odkladu</w:t>
      </w:r>
      <w:r>
        <w:rPr>
          <w:spacing w:val="-12"/>
          <w:sz w:val="20"/>
        </w:rPr>
        <w:t> </w:t>
      </w:r>
      <w:r>
        <w:rPr>
          <w:sz w:val="20"/>
        </w:rPr>
        <w:t>informovat</w:t>
      </w:r>
      <w:r>
        <w:rPr>
          <w:spacing w:val="-10"/>
          <w:sz w:val="20"/>
        </w:rPr>
        <w:t> </w:t>
      </w:r>
      <w:r>
        <w:rPr>
          <w:sz w:val="20"/>
        </w:rPr>
        <w:t>(termínem</w:t>
      </w:r>
      <w:r>
        <w:rPr>
          <w:spacing w:val="-13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rozumí</w:t>
      </w:r>
      <w:r>
        <w:rPr>
          <w:spacing w:val="-12"/>
          <w:sz w:val="20"/>
        </w:rPr>
        <w:t> </w:t>
      </w:r>
      <w:r>
        <w:rPr>
          <w:sz w:val="20"/>
        </w:rPr>
        <w:t>datum</w:t>
      </w:r>
      <w:r>
        <w:rPr>
          <w:spacing w:val="-13"/>
          <w:sz w:val="20"/>
        </w:rPr>
        <w:t> </w:t>
      </w:r>
      <w:r>
        <w:rPr>
          <w:sz w:val="20"/>
        </w:rPr>
        <w:t>uvedení</w:t>
      </w:r>
      <w:r>
        <w:rPr>
          <w:spacing w:val="-13"/>
          <w:sz w:val="20"/>
        </w:rPr>
        <w:t> </w:t>
      </w:r>
      <w:r>
        <w:rPr>
          <w:sz w:val="20"/>
        </w:rPr>
        <w:t>stavby</w:t>
      </w:r>
      <w:r>
        <w:rPr>
          <w:spacing w:val="-12"/>
          <w:sz w:val="20"/>
        </w:rPr>
        <w:t> </w:t>
      </w:r>
      <w:r>
        <w:rPr>
          <w:sz w:val="20"/>
        </w:rPr>
        <w:t>k</w:t>
      </w:r>
      <w:r>
        <w:rPr>
          <w:spacing w:val="-12"/>
          <w:sz w:val="20"/>
        </w:rPr>
        <w:t> </w:t>
      </w:r>
      <w:r>
        <w:rPr>
          <w:sz w:val="20"/>
        </w:rPr>
        <w:t>trvalému</w:t>
      </w:r>
      <w:r>
        <w:rPr>
          <w:spacing w:val="-12"/>
          <w:sz w:val="20"/>
        </w:rPr>
        <w:t> </w:t>
      </w:r>
      <w:r>
        <w:rPr>
          <w:sz w:val="20"/>
        </w:rPr>
        <w:t>provozu,</w:t>
      </w:r>
      <w:r>
        <w:rPr>
          <w:spacing w:val="-53"/>
          <w:sz w:val="20"/>
        </w:rPr>
        <w:t> </w:t>
      </w:r>
      <w:r>
        <w:rPr>
          <w:sz w:val="20"/>
        </w:rPr>
        <w:t>v souladu se zákonem č. 183/2006 Sb., o územním plánování a stavebním řádu (stavební zákon), v</w:t>
      </w:r>
      <w:r>
        <w:rPr>
          <w:spacing w:val="1"/>
          <w:sz w:val="20"/>
        </w:rPr>
        <w:t> </w:t>
      </w:r>
      <w:r>
        <w:rPr>
          <w:sz w:val="20"/>
        </w:rPr>
        <w:t>platném znění (kolaudační souhlas, doložení oslovení stavebního úřadu, případně písemný souhlas,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stavbu lze</w:t>
      </w:r>
      <w:r>
        <w:rPr>
          <w:spacing w:val="-1"/>
          <w:sz w:val="20"/>
        </w:rPr>
        <w:t> </w:t>
      </w:r>
      <w:r>
        <w:rPr>
          <w:sz w:val="20"/>
        </w:rPr>
        <w:t>užívat),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29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zavazuje</w:t>
      </w:r>
      <w:r>
        <w:rPr>
          <w:spacing w:val="33"/>
          <w:sz w:val="20"/>
        </w:rPr>
        <w:t> </w:t>
      </w:r>
      <w:r>
        <w:rPr>
          <w:sz w:val="20"/>
        </w:rPr>
        <w:t>nejpozději</w:t>
      </w:r>
      <w:r>
        <w:rPr>
          <w:spacing w:val="35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konce</w:t>
      </w:r>
      <w:r>
        <w:rPr>
          <w:spacing w:val="37"/>
          <w:sz w:val="20"/>
        </w:rPr>
        <w:t> </w:t>
      </w:r>
      <w:r>
        <w:rPr>
          <w:sz w:val="20"/>
        </w:rPr>
        <w:t>1/2024</w:t>
      </w:r>
      <w:r>
        <w:rPr>
          <w:spacing w:val="35"/>
          <w:sz w:val="20"/>
        </w:rPr>
        <w:t> </w:t>
      </w:r>
      <w:r>
        <w:rPr>
          <w:sz w:val="20"/>
        </w:rPr>
        <w:t>předložit</w:t>
      </w:r>
      <w:r>
        <w:rPr>
          <w:spacing w:val="34"/>
          <w:sz w:val="20"/>
        </w:rPr>
        <w:t> </w:t>
      </w:r>
      <w:r>
        <w:rPr>
          <w:sz w:val="20"/>
        </w:rPr>
        <w:t>prostřednictvím</w:t>
      </w:r>
      <w:r>
        <w:rPr>
          <w:spacing w:val="34"/>
          <w:sz w:val="20"/>
        </w:rPr>
        <w:t> </w:t>
      </w:r>
      <w:r>
        <w:rPr>
          <w:sz w:val="20"/>
        </w:rPr>
        <w:t>AIS</w:t>
      </w:r>
      <w:r>
        <w:rPr>
          <w:spacing w:val="34"/>
          <w:sz w:val="20"/>
        </w:rPr>
        <w:t> </w:t>
      </w:r>
      <w:r>
        <w:rPr>
          <w:sz w:val="20"/>
        </w:rPr>
        <w:t>SFŽP</w:t>
      </w:r>
      <w:r>
        <w:rPr>
          <w:spacing w:val="38"/>
          <w:sz w:val="20"/>
        </w:rPr>
        <w:t> </w:t>
      </w:r>
      <w:r>
        <w:rPr>
          <w:sz w:val="20"/>
        </w:rPr>
        <w:t>ČR</w:t>
      </w:r>
      <w:r>
        <w:rPr>
          <w:spacing w:val="38"/>
          <w:sz w:val="20"/>
        </w:rPr>
        <w:t> </w:t>
      </w:r>
      <w:r>
        <w:rPr>
          <w:sz w:val="20"/>
        </w:rPr>
        <w:t>Fondu</w:t>
      </w:r>
      <w:r>
        <w:rPr>
          <w:spacing w:val="3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 15</w:t>
      </w:r>
      <w:r>
        <w:rPr>
          <w:spacing w:val="1"/>
          <w:sz w:val="20"/>
        </w:rPr>
        <w:t> </w:t>
      </w:r>
      <w:r>
        <w:rPr>
          <w:sz w:val="20"/>
        </w:rPr>
        <w:t>bodu 15.4</w:t>
      </w:r>
      <w:r>
        <w:rPr>
          <w:spacing w:val="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948" w:right="131"/>
        <w:jc w:val="both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1"/>
        </w:rPr>
        <w:t> </w:t>
      </w:r>
      <w:r>
        <w:rPr/>
        <w:t>Příjemce</w:t>
      </w:r>
      <w:r>
        <w:rPr>
          <w:spacing w:val="-10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tyto</w:t>
      </w:r>
      <w:r>
        <w:rPr>
          <w:spacing w:val="-9"/>
        </w:rPr>
        <w:t> </w:t>
      </w:r>
      <w:r>
        <w:rPr/>
        <w:t>pokyny</w:t>
      </w:r>
      <w:r>
        <w:rPr>
          <w:spacing w:val="-11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</w:t>
      </w:r>
      <w:r>
        <w:rPr>
          <w:spacing w:val="2"/>
        </w:rPr>
        <w:t> </w:t>
      </w:r>
      <w:r>
        <w:rPr/>
        <w:t>informace)</w:t>
      </w:r>
      <w:r>
        <w:rPr>
          <w:spacing w:val="-10"/>
        </w:rPr>
        <w:t> </w:t>
      </w:r>
      <w:r>
        <w:rPr/>
        <w:t>bez</w:t>
      </w:r>
      <w:r>
        <w:rPr>
          <w:spacing w:val="-9"/>
        </w:rPr>
        <w:t> </w:t>
      </w:r>
      <w:r>
        <w:rPr/>
        <w:t>zbytečného</w:t>
      </w:r>
      <w:r>
        <w:rPr>
          <w:spacing w:val="-52"/>
        </w:rPr>
        <w:t> </w:t>
      </w:r>
      <w:r>
        <w:rPr/>
        <w:t>odkladu</w:t>
      </w:r>
      <w:r>
        <w:rPr>
          <w:spacing w:val="-6"/>
        </w:rPr>
        <w:t> </w:t>
      </w:r>
      <w:r>
        <w:rPr/>
        <w:t>(případně</w:t>
      </w:r>
      <w:r>
        <w:rPr>
          <w:spacing w:val="-10"/>
        </w:rPr>
        <w:t> </w:t>
      </w:r>
      <w:r>
        <w:rPr/>
        <w:t>ve</w:t>
      </w:r>
      <w:r>
        <w:rPr>
          <w:spacing w:val="-9"/>
        </w:rPr>
        <w:t> </w:t>
      </w:r>
      <w:r>
        <w:rPr/>
        <w:t>lhůtě</w:t>
      </w:r>
      <w:r>
        <w:rPr>
          <w:spacing w:val="-6"/>
        </w:rPr>
        <w:t> </w:t>
      </w:r>
      <w:r>
        <w:rPr/>
        <w:t>stanovené</w:t>
      </w:r>
      <w:r>
        <w:rPr>
          <w:spacing w:val="-8"/>
        </w:rPr>
        <w:t> </w:t>
      </w:r>
      <w:r>
        <w:rPr/>
        <w:t>Fondem)</w:t>
      </w:r>
      <w:r>
        <w:rPr>
          <w:spacing w:val="-8"/>
        </w:rPr>
        <w:t> </w:t>
      </w:r>
      <w:r>
        <w:rPr/>
        <w:t>splnit.</w:t>
      </w:r>
      <w:r>
        <w:rPr>
          <w:spacing w:val="-7"/>
        </w:rPr>
        <w:t> </w:t>
      </w:r>
      <w:r>
        <w:rPr/>
        <w:t>Fond</w:t>
      </w:r>
      <w:r>
        <w:rPr>
          <w:spacing w:val="-8"/>
        </w:rPr>
        <w:t> </w:t>
      </w:r>
      <w:r>
        <w:rPr/>
        <w:t>není</w:t>
      </w:r>
      <w:r>
        <w:rPr>
          <w:spacing w:val="-7"/>
        </w:rPr>
        <w:t> </w:t>
      </w:r>
      <w:r>
        <w:rPr/>
        <w:t>povinen</w:t>
      </w:r>
      <w:r>
        <w:rPr>
          <w:spacing w:val="-9"/>
        </w:rPr>
        <w:t> </w:t>
      </w:r>
      <w:r>
        <w:rPr/>
        <w:t>vydat</w:t>
      </w:r>
      <w:r>
        <w:rPr>
          <w:spacing w:val="-9"/>
        </w:rPr>
        <w:t> </w:t>
      </w:r>
      <w:r>
        <w:rPr/>
        <w:t>protokol</w:t>
      </w:r>
      <w:r>
        <w:rPr>
          <w:spacing w:val="-10"/>
        </w:rPr>
        <w:t> </w:t>
      </w:r>
      <w:r>
        <w:rPr/>
        <w:t>o</w:t>
      </w:r>
      <w:r>
        <w:rPr>
          <w:spacing w:val="-6"/>
        </w:rPr>
        <w:t> </w:t>
      </w:r>
      <w:r>
        <w:rPr/>
        <w:t>ZVA</w:t>
      </w:r>
      <w:r>
        <w:rPr>
          <w:spacing w:val="-7"/>
        </w:rPr>
        <w:t> </w:t>
      </w:r>
      <w:r>
        <w:rPr/>
        <w:t>dříve,</w:t>
      </w:r>
      <w:r>
        <w:rPr>
          <w:spacing w:val="-53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plnění</w:t>
      </w:r>
      <w:r>
        <w:rPr>
          <w:spacing w:val="6"/>
        </w:rPr>
        <w:t> </w:t>
      </w:r>
      <w:r>
        <w:rPr/>
        <w:t>podmínek</w:t>
      </w:r>
      <w:r>
        <w:rPr>
          <w:spacing w:val="6"/>
        </w:rPr>
        <w:t> </w:t>
      </w:r>
      <w:r>
        <w:rPr/>
        <w:t>této</w:t>
      </w:r>
      <w:r>
        <w:rPr>
          <w:spacing w:val="7"/>
        </w:rPr>
        <w:t> </w:t>
      </w:r>
      <w:r>
        <w:rPr/>
        <w:t>Smlouvy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rovněž</w:t>
      </w:r>
      <w:r>
        <w:rPr>
          <w:spacing w:val="9"/>
        </w:rPr>
        <w:t> </w:t>
      </w:r>
      <w:r>
        <w:rPr/>
        <w:t>v</w:t>
      </w:r>
      <w:r>
        <w:rPr>
          <w:spacing w:val="8"/>
        </w:rPr>
        <w:t> </w:t>
      </w:r>
      <w:r>
        <w:rPr/>
        <w:t>případě,</w:t>
      </w:r>
      <w:r>
        <w:rPr>
          <w:spacing w:val="6"/>
        </w:rPr>
        <w:t> </w:t>
      </w:r>
      <w:r>
        <w:rPr/>
        <w:t>že</w:t>
      </w:r>
      <w:r>
        <w:rPr>
          <w:spacing w:val="5"/>
        </w:rPr>
        <w:t> </w:t>
      </w:r>
      <w:r>
        <w:rPr/>
        <w:t>příjemce</w:t>
      </w:r>
      <w:r>
        <w:rPr>
          <w:spacing w:val="5"/>
        </w:rPr>
        <w:t> </w:t>
      </w:r>
      <w:r>
        <w:rPr/>
        <w:t>podpory</w:t>
      </w:r>
      <w:r>
        <w:rPr>
          <w:spacing w:val="6"/>
        </w:rPr>
        <w:t> </w:t>
      </w:r>
      <w:r>
        <w:rPr/>
        <w:t>je</w:t>
      </w:r>
      <w:r>
        <w:rPr>
          <w:spacing w:val="5"/>
        </w:rPr>
        <w:t> </w:t>
      </w:r>
      <w:r>
        <w:rPr/>
        <w:t>v</w:t>
      </w:r>
      <w:r>
        <w:rPr>
          <w:spacing w:val="3"/>
        </w:rPr>
        <w:t> </w:t>
      </w:r>
      <w:r>
        <w:rPr/>
        <w:t>prodlení</w:t>
      </w:r>
      <w:r>
        <w:rPr>
          <w:spacing w:val="-53"/>
        </w:rPr>
        <w:t> </w:t>
      </w:r>
      <w:r>
        <w:rPr/>
        <w:t>s 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2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-3"/>
          <w:sz w:val="20"/>
        </w:rPr>
        <w:t> </w:t>
      </w:r>
      <w:r>
        <w:rPr>
          <w:sz w:val="20"/>
        </w:rPr>
        <w:t>případnému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2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</w:t>
      </w:r>
      <w:r>
        <w:rPr>
          <w:spacing w:val="42"/>
          <w:sz w:val="20"/>
        </w:rPr>
        <w:t> </w:t>
      </w:r>
      <w:r>
        <w:rPr>
          <w:sz w:val="20"/>
        </w:rPr>
        <w:t>vycházející</w:t>
      </w:r>
      <w:r>
        <w:rPr>
          <w:spacing w:val="43"/>
          <w:sz w:val="20"/>
        </w:rPr>
        <w:t> </w:t>
      </w:r>
      <w:r>
        <w:rPr>
          <w:sz w:val="20"/>
        </w:rPr>
        <w:t>z</w:t>
      </w:r>
      <w:r>
        <w:rPr>
          <w:spacing w:val="47"/>
          <w:sz w:val="20"/>
        </w:rPr>
        <w:t> </w:t>
      </w:r>
      <w:r>
        <w:rPr>
          <w:sz w:val="20"/>
        </w:rPr>
        <w:t>jím</w:t>
      </w:r>
      <w:r>
        <w:rPr>
          <w:spacing w:val="42"/>
          <w:sz w:val="20"/>
        </w:rPr>
        <w:t> </w:t>
      </w:r>
      <w:r>
        <w:rPr>
          <w:sz w:val="20"/>
        </w:rPr>
        <w:t>podané</w:t>
      </w:r>
      <w:r>
        <w:rPr>
          <w:spacing w:val="44"/>
          <w:sz w:val="20"/>
        </w:rPr>
        <w:t> </w:t>
      </w:r>
      <w:r>
        <w:rPr>
          <w:sz w:val="20"/>
        </w:rPr>
        <w:t>informace)</w:t>
      </w:r>
      <w:r>
        <w:rPr>
          <w:spacing w:val="42"/>
          <w:sz w:val="20"/>
        </w:rPr>
        <w:t> </w:t>
      </w:r>
      <w:r>
        <w:rPr>
          <w:sz w:val="20"/>
        </w:rPr>
        <w:t>uvedené</w:t>
      </w:r>
      <w:r>
        <w:rPr>
          <w:spacing w:val="43"/>
          <w:sz w:val="20"/>
        </w:rPr>
        <w:t> </w:t>
      </w:r>
      <w:r>
        <w:rPr>
          <w:sz w:val="20"/>
        </w:rPr>
        <w:t>v</w:t>
      </w:r>
      <w:r>
        <w:rPr>
          <w:spacing w:val="44"/>
          <w:sz w:val="20"/>
        </w:rPr>
        <w:t> </w:t>
      </w:r>
      <w:r>
        <w:rPr>
          <w:sz w:val="20"/>
        </w:rPr>
        <w:t>této</w:t>
      </w:r>
      <w:r>
        <w:rPr>
          <w:spacing w:val="44"/>
          <w:sz w:val="20"/>
        </w:rPr>
        <w:t> </w:t>
      </w:r>
      <w:r>
        <w:rPr>
          <w:sz w:val="20"/>
        </w:rPr>
        <w:t>Smlouvě</w:t>
      </w:r>
      <w:r>
        <w:rPr>
          <w:spacing w:val="43"/>
          <w:sz w:val="20"/>
        </w:rPr>
        <w:t> </w:t>
      </w:r>
      <w:r>
        <w:rPr>
          <w:sz w:val="20"/>
        </w:rPr>
        <w:t>není</w:t>
      </w:r>
      <w:r>
        <w:rPr>
          <w:spacing w:val="42"/>
          <w:sz w:val="20"/>
        </w:rPr>
        <w:t> </w:t>
      </w:r>
      <w:r>
        <w:rPr>
          <w:sz w:val="20"/>
        </w:rPr>
        <w:t>pravdivé,</w:t>
      </w:r>
      <w:r>
        <w:rPr>
          <w:spacing w:val="44"/>
          <w:sz w:val="20"/>
        </w:rPr>
        <w:t> </w:t>
      </w:r>
      <w:r>
        <w:rPr>
          <w:sz w:val="20"/>
        </w:rPr>
        <w:t>bude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20" w:left="1320" w:right="1000"/>
        </w:sectPr>
      </w:pPr>
    </w:p>
    <w:p>
      <w:pPr>
        <w:pStyle w:val="BodyText"/>
        <w:spacing w:before="73"/>
        <w:ind w:left="948"/>
      </w:pPr>
      <w:r>
        <w:rPr/>
        <w:t>považováno</w:t>
      </w:r>
      <w:r>
        <w:rPr>
          <w:spacing w:val="-2"/>
        </w:rPr>
        <w:t> </w:t>
      </w:r>
      <w:r>
        <w:rPr/>
        <w:t>za</w:t>
      </w:r>
      <w:r>
        <w:rPr>
          <w:spacing w:val="-3"/>
        </w:rPr>
        <w:t> </w:t>
      </w:r>
      <w:r>
        <w:rPr/>
        <w:t>porušení</w:t>
      </w:r>
      <w:r>
        <w:rPr>
          <w:spacing w:val="-3"/>
        </w:rPr>
        <w:t> </w:t>
      </w:r>
      <w:r>
        <w:rPr/>
        <w:t>jeho</w:t>
      </w:r>
      <w:r>
        <w:rPr>
          <w:spacing w:val="-1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stanovené</w:t>
      </w:r>
      <w:r>
        <w:rPr>
          <w:spacing w:val="-3"/>
        </w:rPr>
        <w:t> </w:t>
      </w:r>
      <w:r>
        <w:rPr/>
        <w:t>touto</w:t>
      </w:r>
      <w:r>
        <w:rPr>
          <w:spacing w:val="-2"/>
        </w:rPr>
        <w:t> </w:t>
      </w:r>
      <w:r>
        <w:rPr/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1" w:hanging="284"/>
        <w:jc w:val="left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76"/>
        <w:ind w:left="3414"/>
      </w:pPr>
      <w:r>
        <w:rPr/>
        <w:t>V.</w:t>
      </w:r>
    </w:p>
    <w:p>
      <w:pPr>
        <w:pStyle w:val="Heading2"/>
        <w:ind w:left="1295" w:right="1049"/>
      </w:pPr>
      <w:r>
        <w:rPr/>
        <w:t>Porušení</w:t>
      </w:r>
      <w:r>
        <w:rPr>
          <w:spacing w:val="-3"/>
        </w:rPr>
        <w:t> </w:t>
      </w:r>
      <w:r>
        <w:rPr/>
        <w:t>smluvních 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6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 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II</w:t>
      </w:r>
      <w:r>
        <w:rPr>
          <w:spacing w:val="-12"/>
          <w:sz w:val="20"/>
        </w:rPr>
        <w:t> </w:t>
      </w:r>
      <w:r>
        <w:rPr>
          <w:sz w:val="20"/>
        </w:rPr>
        <w:t>bodů</w:t>
      </w:r>
      <w:r>
        <w:rPr>
          <w:spacing w:val="-11"/>
          <w:sz w:val="20"/>
        </w:rPr>
        <w:t> </w:t>
      </w:r>
      <w:r>
        <w:rPr>
          <w:sz w:val="20"/>
        </w:rPr>
        <w:t>5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6,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první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druhou</w:t>
      </w:r>
      <w:r>
        <w:rPr>
          <w:spacing w:val="-53"/>
          <w:sz w:val="20"/>
        </w:rPr>
        <w:t> </w:t>
      </w:r>
      <w:r>
        <w:rPr>
          <w:sz w:val="20"/>
        </w:rPr>
        <w:t>odrážkou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9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8"/>
          <w:sz w:val="20"/>
        </w:rPr>
        <w:t> </w:t>
      </w:r>
      <w:r>
        <w:rPr>
          <w:sz w:val="20"/>
        </w:rPr>
        <w:t>2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a),</w:t>
      </w:r>
      <w:r>
        <w:rPr>
          <w:spacing w:val="-9"/>
          <w:sz w:val="20"/>
        </w:rPr>
        <w:t> </w:t>
      </w:r>
      <w:r>
        <w:rPr>
          <w:sz w:val="20"/>
        </w:rPr>
        <w:t>c)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7"/>
          <w:sz w:val="20"/>
        </w:rPr>
        <w:t> </w:t>
      </w:r>
      <w:r>
        <w:rPr>
          <w:sz w:val="20"/>
        </w:rPr>
        <w:t>d)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postiženo</w:t>
      </w:r>
      <w:r>
        <w:rPr>
          <w:spacing w:val="-8"/>
          <w:sz w:val="20"/>
        </w:rPr>
        <w:t> </w:t>
      </w:r>
      <w:r>
        <w:rPr>
          <w:sz w:val="20"/>
        </w:rPr>
        <w:t>odvodem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výši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52"/>
          <w:sz w:val="20"/>
        </w:rPr>
        <w:t> </w:t>
      </w:r>
      <w:r>
        <w:rPr>
          <w:sz w:val="20"/>
        </w:rPr>
        <w:t>neoprávněně</w:t>
      </w:r>
      <w:r>
        <w:rPr>
          <w:spacing w:val="-2"/>
          <w:sz w:val="20"/>
        </w:rPr>
        <w:t> </w:t>
      </w:r>
      <w:r>
        <w:rPr>
          <w:sz w:val="20"/>
        </w:rPr>
        <w:t>použitým</w:t>
      </w:r>
      <w:r>
        <w:rPr>
          <w:spacing w:val="-2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28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druhou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třetí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2"/>
          <w:sz w:val="20"/>
        </w:rPr>
        <w:t> </w:t>
      </w:r>
      <w:r>
        <w:rPr>
          <w:sz w:val="20"/>
        </w:rPr>
        <w:t>50-89,99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3"/>
          <w:sz w:val="20"/>
        </w:rPr>
        <w:t> </w:t>
      </w:r>
      <w:r>
        <w:rPr>
          <w:sz w:val="20"/>
        </w:rPr>
        <w:t>stanovených</w:t>
      </w:r>
      <w:r>
        <w:rPr>
          <w:spacing w:val="2"/>
          <w:sz w:val="20"/>
        </w:rPr>
        <w:t> </w:t>
      </w:r>
      <w:r>
        <w:rPr>
          <w:sz w:val="20"/>
        </w:rPr>
        <w:t>indikátorů,</w:t>
      </w:r>
      <w:r>
        <w:rPr>
          <w:spacing w:val="3"/>
          <w:sz w:val="20"/>
        </w:rPr>
        <w:t> </w:t>
      </w:r>
      <w:r>
        <w:rPr>
          <w:sz w:val="20"/>
        </w:rPr>
        <w:t>bude toto</w:t>
      </w:r>
      <w:r>
        <w:rPr>
          <w:spacing w:val="3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 rozmezí</w:t>
      </w:r>
      <w:r>
        <w:rPr>
          <w:spacing w:val="2"/>
          <w:sz w:val="20"/>
        </w:rPr>
        <w:t> </w:t>
      </w:r>
      <w:r>
        <w:rPr>
          <w:sz w:val="20"/>
        </w:rPr>
        <w:t>10-50</w:t>
      </w:r>
    </w:p>
    <w:p>
      <w:pPr>
        <w:pStyle w:val="BodyText"/>
        <w:spacing w:before="2"/>
        <w:ind w:right="131"/>
        <w:jc w:val="both"/>
      </w:pPr>
      <w:r>
        <w:rPr/>
        <w:t>% z poskytnuté podpory v závislosti na míře porušení stanovených indikátorů účelu akce. Plnění účelu</w:t>
      </w:r>
      <w:r>
        <w:rPr>
          <w:spacing w:val="1"/>
        </w:rPr>
        <w:t> </w:t>
      </w:r>
      <w:r>
        <w:rPr/>
        <w:t>akce</w:t>
      </w:r>
      <w:r>
        <w:rPr>
          <w:spacing w:val="-2"/>
        </w:rPr>
        <w:t> </w:t>
      </w:r>
      <w:r>
        <w:rPr/>
        <w:t>v rozmezí</w:t>
      </w:r>
      <w:r>
        <w:rPr>
          <w:spacing w:val="-1"/>
        </w:rPr>
        <w:t> </w:t>
      </w:r>
      <w:r>
        <w:rPr/>
        <w:t>90-100</w:t>
      </w:r>
      <w:r>
        <w:rPr>
          <w:spacing w:val="-1"/>
        </w:rPr>
        <w:t> </w:t>
      </w:r>
      <w:r>
        <w:rPr/>
        <w:t>% stanovených</w:t>
      </w:r>
      <w:r>
        <w:rPr>
          <w:spacing w:val="-1"/>
        </w:rPr>
        <w:t> </w:t>
      </w:r>
      <w:r>
        <w:rPr/>
        <w:t>indikátorů nebude</w:t>
      </w:r>
      <w:r>
        <w:rPr>
          <w:spacing w:val="-2"/>
        </w:rPr>
        <w:t> </w:t>
      </w:r>
      <w:r>
        <w:rPr/>
        <w:t>postiženo</w:t>
      </w:r>
      <w:r>
        <w:rPr>
          <w:spacing w:val="1"/>
        </w:rPr>
        <w:t> </w:t>
      </w:r>
      <w:r>
        <w:rPr/>
        <w:t>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34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> </w:t>
      </w:r>
      <w:r>
        <w:rPr>
          <w:sz w:val="20"/>
        </w:rPr>
        <w:t>povinností</w:t>
      </w:r>
      <w:r>
        <w:rPr>
          <w:spacing w:val="17"/>
          <w:sz w:val="20"/>
        </w:rPr>
        <w:t> </w:t>
      </w:r>
      <w:r>
        <w:rPr>
          <w:sz w:val="20"/>
        </w:rPr>
        <w:t>podle</w:t>
      </w:r>
      <w:r>
        <w:rPr>
          <w:spacing w:val="18"/>
          <w:sz w:val="20"/>
        </w:rPr>
        <w:t> </w:t>
      </w:r>
      <w:r>
        <w:rPr>
          <w:sz w:val="20"/>
        </w:rPr>
        <w:t>článku</w:t>
      </w:r>
      <w:r>
        <w:rPr>
          <w:spacing w:val="17"/>
          <w:sz w:val="20"/>
        </w:rPr>
        <w:t> </w:t>
      </w:r>
      <w:r>
        <w:rPr>
          <w:sz w:val="20"/>
        </w:rPr>
        <w:t>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17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8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postiženo</w:t>
      </w:r>
      <w:r>
        <w:rPr>
          <w:spacing w:val="24"/>
          <w:sz w:val="20"/>
        </w:rPr>
        <w:t> </w:t>
      </w:r>
      <w:r>
        <w:rPr>
          <w:sz w:val="20"/>
        </w:rPr>
        <w:t>odvodem</w:t>
      </w:r>
      <w:r>
        <w:rPr>
          <w:spacing w:val="16"/>
          <w:sz w:val="20"/>
        </w:rPr>
        <w:t> </w:t>
      </w:r>
      <w:r>
        <w:rPr>
          <w:sz w:val="20"/>
        </w:rPr>
        <w:t>ve</w:t>
      </w:r>
      <w:r>
        <w:rPr>
          <w:spacing w:val="16"/>
          <w:sz w:val="20"/>
        </w:rPr>
        <w:t> </w:t>
      </w:r>
      <w:r>
        <w:rPr>
          <w:sz w:val="20"/>
        </w:rPr>
        <w:t>výši</w:t>
      </w:r>
      <w:r>
        <w:rPr>
          <w:spacing w:val="16"/>
          <w:sz w:val="20"/>
        </w:rPr>
        <w:t> </w:t>
      </w:r>
      <w:r>
        <w:rPr>
          <w:sz w:val="20"/>
        </w:rPr>
        <w:t>0,5</w:t>
      </w:r>
      <w:r>
        <w:rPr>
          <w:spacing w:val="1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29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j), bude stanoven odvod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přílohy č.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2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spacing w:before="1"/>
        <w:ind w:left="3416" w:right="3168"/>
      </w:pPr>
      <w:r>
        <w:rPr/>
        <w:t>Prohlášení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bezdlužnosti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37" w:lineRule="auto" w:before="1" w:after="0"/>
        <w:ind w:left="665" w:right="13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podpisem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prohlašuje,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plní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dotace,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13 bodu 13.1 písm.</w:t>
      </w:r>
      <w:r>
        <w:rPr>
          <w:spacing w:val="2"/>
          <w:sz w:val="20"/>
        </w:rPr>
        <w:t> </w:t>
      </w:r>
      <w:r>
        <w:rPr>
          <w:sz w:val="20"/>
        </w:rPr>
        <w:t>f)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2"/>
          <w:sz w:val="20"/>
        </w:rPr>
        <w:t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 (rozpočtová pravidla), v platném znění, a že mohou být uplatněny odvody podle</w:t>
      </w:r>
      <w:r>
        <w:rPr>
          <w:spacing w:val="1"/>
          <w:sz w:val="20"/>
        </w:rPr>
        <w:t> </w:t>
      </w:r>
      <w:r>
        <w:rPr>
          <w:sz w:val="20"/>
        </w:rPr>
        <w:t>tohoto</w:t>
      </w:r>
      <w:r>
        <w:rPr>
          <w:spacing w:val="-1"/>
          <w:sz w:val="20"/>
        </w:rPr>
        <w:t> </w:t>
      </w:r>
      <w:r>
        <w:rPr>
          <w:sz w:val="20"/>
        </w:rPr>
        <w:t>zákona.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25" w:top="1060" w:bottom="1660" w:left="1320" w:right="1000"/>
        </w:sectPr>
      </w:pPr>
    </w:p>
    <w:p>
      <w:pPr>
        <w:pStyle w:val="Heading1"/>
        <w:spacing w:before="73"/>
        <w:ind w:left="3419"/>
      </w:pPr>
      <w:r>
        <w:rPr/>
        <w:t>VII.</w:t>
      </w:r>
    </w:p>
    <w:p>
      <w:pPr>
        <w:pStyle w:val="Heading2"/>
        <w:ind w:left="3414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3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4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35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</w:t>
      </w:r>
      <w:r>
        <w:rPr>
          <w:spacing w:val="2"/>
          <w:sz w:val="20"/>
        </w:rPr>
        <w:t> </w:t>
      </w:r>
      <w:r>
        <w:rPr>
          <w:sz w:val="20"/>
        </w:rPr>
        <w:t>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3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3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</w:t>
      </w:r>
      <w:r>
        <w:rPr>
          <w:spacing w:val="1"/>
          <w:sz w:val="20"/>
        </w:rPr>
        <w:t> </w:t>
      </w:r>
      <w:r>
        <w:rPr>
          <w:sz w:val="20"/>
        </w:rPr>
        <w:t>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2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0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2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2" w:after="0"/>
        <w:ind w:left="66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spacing w:before="1"/>
        <w:ind w:left="382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52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3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sectPr>
          <w:pgSz w:w="12240" w:h="15840"/>
          <w:pgMar w:header="0" w:footer="1425" w:top="1060" w:bottom="1660" w:left="1320" w:right="100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1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2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</w:t>
      </w:r>
      <w:r>
        <w:rPr>
          <w:spacing w:val="1"/>
        </w:rPr>
        <w:t> </w:t>
      </w:r>
      <w:r>
        <w:rPr/>
        <w:t>se použijí v</w:t>
      </w:r>
      <w:r>
        <w:rPr>
          <w:spacing w:val="1"/>
        </w:rPr>
        <w:t> </w:t>
      </w:r>
      <w:r>
        <w:rPr/>
        <w:t>případě</w:t>
      </w:r>
      <w:r>
        <w:rPr>
          <w:spacing w:val="1"/>
        </w:rPr>
        <w:t> </w:t>
      </w:r>
      <w:r>
        <w:rPr/>
        <w:t>porušení povinností při zadávání zakázek/</w:t>
      </w:r>
      <w:r>
        <w:rPr>
          <w:spacing w:val="1"/>
        </w:rPr>
        <w:t> </w:t>
      </w:r>
      <w:r>
        <w:rPr/>
        <w:t>veřejných</w:t>
      </w:r>
      <w:r>
        <w:rPr>
          <w:spacing w:val="-53"/>
        </w:rPr>
        <w:t> </w:t>
      </w:r>
      <w:r>
        <w:rPr/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6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nesčítají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2"/>
          <w:sz w:val="20"/>
        </w:rPr>
        <w:t> </w:t>
      </w: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2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2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v</w:t>
      </w:r>
      <w:r>
        <w:rPr>
          <w:sz w:val="20"/>
        </w:rPr>
        <w:t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> </w:t>
      </w:r>
      <w:r>
        <w:rPr>
          <w:sz w:val="20"/>
        </w:rPr>
        <w:t>odvod</w:t>
      </w:r>
      <w:r>
        <w:rPr>
          <w:spacing w:val="-12"/>
          <w:sz w:val="20"/>
        </w:rPr>
        <w:t> </w:t>
      </w:r>
      <w:r>
        <w:rPr>
          <w:sz w:val="20"/>
        </w:rPr>
        <w:t>analogicky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zásady</w:t>
      </w:r>
      <w:r>
        <w:rPr>
          <w:spacing w:val="-13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25" w:top="1060" w:bottom="1660" w:left="1320" w:right="100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4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4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2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25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25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1"/>
              <w:ind w:right="302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 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line="237" w:lineRule="auto" w:before="3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37" w:lineRule="auto" w:before="4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0"/>
        <w:rPr>
          <w:b/>
          <w:sz w:val="18"/>
        </w:rPr>
      </w:pPr>
      <w:r>
        <w:rPr/>
        <w:pict>
          <v:rect style="position:absolute;margin-left:85.103996pt;margin-top:13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25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37" w:lineRule="auto" w:before="3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25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25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podmínkami</w:t>
            </w:r>
          </w:p>
          <w:p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3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25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3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25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3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9"/>
        <w:ind w:left="0"/>
        <w:rPr>
          <w:sz w:val="25"/>
        </w:rPr>
      </w:pPr>
      <w:r>
        <w:rPr/>
        <w:pict>
          <v:rect style="position:absolute;margin-left:85.103996pt;margin-top:18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2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</w:t>
      </w:r>
      <w:r>
        <w:rPr>
          <w:spacing w:val="-1"/>
          <w:sz w:val="16"/>
        </w:rPr>
        <w:t> </w:t>
      </w:r>
      <w:r>
        <w:rPr>
          <w:sz w:val="16"/>
        </w:rPr>
        <w:t>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2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25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425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3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25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3024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7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95" w:right="10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2023-02-08T14:18:11Z</dcterms:created>
  <dcterms:modified xsi:type="dcterms:W3CDTF">2023-02-08T14:18:11Z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