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3A10" w14:textId="77777777" w:rsidR="00703432" w:rsidRDefault="004060F1">
      <w:pPr>
        <w:pStyle w:val="Headerorfooter20"/>
        <w:framePr w:w="2304" w:h="1139" w:hRule="exact" w:wrap="none" w:vAnchor="page" w:hAnchor="page" w:x="8944" w:y="417"/>
        <w:shd w:val="clear" w:color="auto" w:fill="auto"/>
      </w:pPr>
      <w:r>
        <w:rPr>
          <w:rStyle w:val="Headerorfooter21"/>
          <w:b/>
          <w:bCs/>
          <w:lang w:val="en-US" w:eastAsia="en-US" w:bidi="en-US"/>
        </w:rPr>
        <w:t>Canon</w:t>
      </w:r>
    </w:p>
    <w:p w14:paraId="62C53A11" w14:textId="77777777" w:rsidR="00703432" w:rsidRDefault="004060F1">
      <w:pPr>
        <w:pStyle w:val="Headerorfooter0"/>
        <w:framePr w:w="2304" w:h="1139" w:hRule="exact" w:wrap="none" w:vAnchor="page" w:hAnchor="page" w:x="8944" w:y="417"/>
        <w:shd w:val="clear" w:color="auto" w:fill="auto"/>
      </w:pPr>
      <w:r>
        <w:t>Canon Authorised Center</w:t>
      </w:r>
    </w:p>
    <w:p w14:paraId="62C53A12" w14:textId="77777777" w:rsidR="00703432" w:rsidRDefault="004060F1">
      <w:pPr>
        <w:pStyle w:val="Bodytext40"/>
        <w:framePr w:w="1829" w:h="4118" w:hRule="exact" w:wrap="none" w:vAnchor="page" w:hAnchor="page" w:x="683" w:y="1567"/>
        <w:shd w:val="clear" w:color="auto" w:fill="auto"/>
      </w:pPr>
      <w:r>
        <w:rPr>
          <w:rStyle w:val="Bodytext41"/>
          <w:lang w:val="en-US" w:eastAsia="en-US" w:bidi="en-US"/>
        </w:rPr>
        <w:t xml:space="preserve">Canon Business Center </w:t>
      </w:r>
      <w:r>
        <w:rPr>
          <w:rStyle w:val="Bodytext41"/>
        </w:rPr>
        <w:t>Východní Čechy</w:t>
      </w:r>
    </w:p>
    <w:p w14:paraId="62C53A13" w14:textId="229330E3" w:rsidR="00703432" w:rsidRDefault="004060F1">
      <w:pPr>
        <w:pStyle w:val="Bodytext40"/>
        <w:framePr w:w="1829" w:h="4118" w:hRule="exact" w:wrap="none" w:vAnchor="page" w:hAnchor="page" w:x="683" w:y="1567"/>
        <w:shd w:val="clear" w:color="auto" w:fill="auto"/>
      </w:pPr>
      <w:r>
        <w:t>Operated by             Flamy Pardubice a.s.</w:t>
      </w:r>
    </w:p>
    <w:p w14:paraId="62C53A14" w14:textId="042EF7AC" w:rsidR="00703432" w:rsidRDefault="004060F1">
      <w:pPr>
        <w:pStyle w:val="Bodytext40"/>
        <w:framePr w:w="1829" w:h="4118" w:hRule="exact" w:wrap="none" w:vAnchor="page" w:hAnchor="page" w:x="683" w:y="1567"/>
        <w:shd w:val="clear" w:color="auto" w:fill="auto"/>
      </w:pPr>
      <w:r>
        <w:t xml:space="preserve">Salavcova 154                     533 51 Pardubice                   </w:t>
      </w:r>
      <w:r>
        <w:rPr>
          <w:lang w:val="cs-CZ" w:eastAsia="cs-CZ" w:bidi="cs-CZ"/>
        </w:rPr>
        <w:t xml:space="preserve">IČO: </w:t>
      </w:r>
      <w:r>
        <w:t xml:space="preserve">64259714                      </w:t>
      </w:r>
      <w:r>
        <w:rPr>
          <w:lang w:val="cs-CZ" w:eastAsia="cs-CZ" w:bidi="cs-CZ"/>
        </w:rPr>
        <w:t xml:space="preserve">DIČ: </w:t>
      </w:r>
      <w:r>
        <w:t>CZ64259714</w:t>
      </w:r>
    </w:p>
    <w:p w14:paraId="62C53A18" w14:textId="77777777" w:rsidR="00703432" w:rsidRDefault="00000000">
      <w:pPr>
        <w:pStyle w:val="Bodytext40"/>
        <w:framePr w:w="1829" w:h="4118" w:hRule="exact" w:wrap="none" w:vAnchor="page" w:hAnchor="page" w:x="683" w:y="1567"/>
        <w:shd w:val="clear" w:color="auto" w:fill="auto"/>
        <w:spacing w:after="0"/>
      </w:pPr>
      <w:hyperlink r:id="rId7" w:history="1">
        <w:r w:rsidR="004060F1">
          <w:t>www.flamy.com</w:t>
        </w:r>
      </w:hyperlink>
    </w:p>
    <w:p w14:paraId="62C53A19" w14:textId="77777777" w:rsidR="00703432" w:rsidRDefault="004060F1">
      <w:pPr>
        <w:pStyle w:val="Picturecaption20"/>
        <w:framePr w:w="1450" w:h="694" w:hRule="exact" w:wrap="none" w:vAnchor="page" w:hAnchor="page" w:x="683" w:y="12124"/>
        <w:shd w:val="clear" w:color="auto" w:fill="auto"/>
      </w:pPr>
      <w:r>
        <w:rPr>
          <w:rStyle w:val="Picturecaption21"/>
          <w:b/>
          <w:bCs/>
          <w:lang w:val="en-US" w:eastAsia="en-US" w:bidi="en-US"/>
        </w:rPr>
        <w:t>Canon</w:t>
      </w:r>
    </w:p>
    <w:p w14:paraId="62C53A1A" w14:textId="77777777" w:rsidR="00703432" w:rsidRDefault="004060F1">
      <w:pPr>
        <w:pStyle w:val="Picturecaption30"/>
        <w:framePr w:w="1450" w:h="694" w:hRule="exact" w:wrap="none" w:vAnchor="page" w:hAnchor="page" w:x="683" w:y="12124"/>
        <w:shd w:val="clear" w:color="auto" w:fill="auto"/>
      </w:pPr>
      <w:r>
        <w:t>Canon Authorised Center</w:t>
      </w:r>
    </w:p>
    <w:p w14:paraId="62C53A1B" w14:textId="77777777" w:rsidR="00703432" w:rsidRDefault="004060F1">
      <w:pPr>
        <w:framePr w:wrap="none" w:vAnchor="page" w:hAnchor="page" w:x="391" w:y="12926"/>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E16DD5">
        <w:pict w14:anchorId="62C53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20.6pt">
            <v:imagedata r:id="rId8" r:href="rId9"/>
          </v:shape>
        </w:pict>
      </w:r>
      <w:r w:rsidR="00000000">
        <w:fldChar w:fldCharType="end"/>
      </w:r>
      <w:r>
        <w:fldChar w:fldCharType="end"/>
      </w:r>
    </w:p>
    <w:p w14:paraId="62C53A1C" w14:textId="49B0B830" w:rsidR="00703432" w:rsidRDefault="004060F1">
      <w:pPr>
        <w:pStyle w:val="Heading30"/>
        <w:framePr w:w="8486" w:h="431" w:hRule="exact" w:wrap="none" w:vAnchor="page" w:hAnchor="page" w:x="2839" w:y="1995"/>
        <w:shd w:val="clear" w:color="auto" w:fill="auto"/>
        <w:spacing w:after="0"/>
      </w:pPr>
      <w:bookmarkStart w:id="0" w:name="bookmark0"/>
      <w:r>
        <w:rPr>
          <w:rStyle w:val="Heading31"/>
          <w:b/>
          <w:bCs/>
        </w:rPr>
        <w:t>VŠEOBECNÉ SMLUVNÍ PODMÍNKY</w:t>
      </w:r>
      <w:r>
        <w:rPr>
          <w:rStyle w:val="Heading31"/>
          <w:b/>
          <w:bCs/>
        </w:rPr>
        <w:br/>
      </w:r>
      <w:r>
        <w:rPr>
          <w:rStyle w:val="Heading31"/>
          <w:b/>
          <w:bCs/>
          <w:lang w:val="en-US" w:eastAsia="en-US" w:bidi="en-US"/>
        </w:rPr>
        <w:t xml:space="preserve">PRO </w:t>
      </w:r>
      <w:r>
        <w:rPr>
          <w:rStyle w:val="Heading31"/>
          <w:b/>
          <w:bCs/>
        </w:rPr>
        <w:t>SMLOUVU O NÁJMU MOVITÉ VĚCI</w:t>
      </w:r>
      <w:bookmarkEnd w:id="0"/>
    </w:p>
    <w:p w14:paraId="62C53A1D" w14:textId="77777777" w:rsidR="00703432" w:rsidRDefault="004060F1" w:rsidP="004060F1">
      <w:pPr>
        <w:pStyle w:val="Bodytext20"/>
        <w:framePr w:w="8486" w:h="803" w:hRule="exact" w:wrap="none" w:vAnchor="page" w:hAnchor="page" w:x="2839" w:y="2556"/>
        <w:shd w:val="clear" w:color="auto" w:fill="auto"/>
        <w:spacing w:before="0" w:after="0"/>
        <w:ind w:firstLine="500"/>
      </w:pPr>
      <w:r>
        <w:t xml:space="preserve">Tyto všeobecné smluvní podmínky (dále jen "smluvní podmínky”) upravují právní vztah mezi společností </w:t>
      </w:r>
      <w:r>
        <w:rPr>
          <w:lang w:val="en-US" w:eastAsia="en-US" w:bidi="en-US"/>
        </w:rPr>
        <w:t xml:space="preserve">Flamy </w:t>
      </w:r>
      <w:r>
        <w:t xml:space="preserve">Pardubice a.s. (dále jen </w:t>
      </w:r>
      <w:r>
        <w:rPr>
          <w:lang w:val="en-US" w:eastAsia="en-US" w:bidi="en-US"/>
        </w:rPr>
        <w:t xml:space="preserve">"Flamy") </w:t>
      </w:r>
      <w:r>
        <w:t>a zákazníkem vznikající v souvislosti s uzavřením smlouvy o nájmu movité věci (dále jen "smlouva") resp. podrobně upravují práva a povinnosti pro smluvní strany z tohoto právního vztahu vyplývající a tvoří nedílnou součást výše uvedené smlouvy.</w:t>
      </w:r>
    </w:p>
    <w:p w14:paraId="5EA6F670" w14:textId="77777777" w:rsidR="004060F1" w:rsidRPr="004060F1" w:rsidRDefault="004060F1" w:rsidP="004060F1">
      <w:pPr>
        <w:pStyle w:val="Bodytext30"/>
        <w:framePr w:w="8486" w:h="4463" w:hRule="exact" w:wrap="none" w:vAnchor="page" w:hAnchor="page" w:x="2806" w:y="3384"/>
        <w:shd w:val="clear" w:color="auto" w:fill="auto"/>
        <w:spacing w:before="0"/>
        <w:rPr>
          <w:rStyle w:val="Bodytext31"/>
          <w:b/>
          <w:bCs/>
          <w:u w:val="none"/>
        </w:rPr>
      </w:pPr>
      <w:r w:rsidRPr="004060F1">
        <w:rPr>
          <w:rStyle w:val="Bodytext31"/>
          <w:b/>
          <w:bCs/>
          <w:u w:val="none"/>
        </w:rPr>
        <w:t>I.</w:t>
      </w:r>
    </w:p>
    <w:p w14:paraId="62C53A1E" w14:textId="316DDC3E" w:rsidR="00703432" w:rsidRDefault="004060F1" w:rsidP="004060F1">
      <w:pPr>
        <w:pStyle w:val="Bodytext30"/>
        <w:framePr w:w="8486" w:h="4463" w:hRule="exact" w:wrap="none" w:vAnchor="page" w:hAnchor="page" w:x="2806" w:y="3384"/>
        <w:shd w:val="clear" w:color="auto" w:fill="auto"/>
        <w:spacing w:before="0"/>
      </w:pPr>
      <w:r>
        <w:rPr>
          <w:rStyle w:val="Bodytext31"/>
          <w:b/>
          <w:bCs/>
        </w:rPr>
        <w:t>Základní práva a povinnosti zákazníka</w:t>
      </w:r>
    </w:p>
    <w:p w14:paraId="62C53A1F"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60"/>
        </w:tabs>
        <w:spacing w:before="0" w:after="0"/>
      </w:pPr>
      <w:r>
        <w:t xml:space="preserve">Zákazník je povinen předmět nájmu po sjednanou dobu užívat řádně a v souladu s účelem, pro který je určen. V této souvislosti je zákazník povinen užívat předmět nájmu dle pokynů a instrukcí obsažených v přiloženém návodu k použití a v souladu s technickou specifikací předmětu nájmu. Zákazník je povinen pro předmět nájmu užívat pouze spotřební materiál dodaný mu společností </w:t>
      </w:r>
      <w:r>
        <w:rPr>
          <w:lang w:val="en-US" w:eastAsia="en-US" w:bidi="en-US"/>
        </w:rPr>
        <w:t xml:space="preserve">Flamy </w:t>
      </w:r>
      <w:r>
        <w:t>a papír v souladu návodem k použití a technickou specifikací předmětu.</w:t>
      </w:r>
    </w:p>
    <w:p w14:paraId="62C53A20"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9"/>
        </w:tabs>
        <w:spacing w:before="0" w:after="0"/>
      </w:pPr>
      <w:r>
        <w:t xml:space="preserve">Zákazník je povinen předmět nájmu chránit před poškozením, ztrátou nebo zničením. Zákazník nese plnou odpovědnost za škodu na předmětu nájmu vzniklou v důsledku jeho poškození, ztráty nebo zničení, bez ohledu na to, zda škoda byla způsobena zákazníkem nebo třetími osobami. Veškeré škody na zařízení vzniklé, jakož i potřebu jakýchkoli oprav zařízení, kromě oprav nepřesahujících rámec běžné údržby dle návodu k použití, je zákazník povinen neprodleně oznámit společnosti </w:t>
      </w:r>
      <w:r>
        <w:rPr>
          <w:lang w:val="en-US" w:eastAsia="en-US" w:bidi="en-US"/>
        </w:rPr>
        <w:t xml:space="preserve">Flamy, </w:t>
      </w:r>
      <w:r>
        <w:t xml:space="preserve">jinak odpovídá za další škodu, která by nesplněním této povinnosti vznikla. Práce, které překračují rámec běžné údržby dle návodu k použití, mohou být provedeny pouze pověřenými techniky společnosti </w:t>
      </w:r>
      <w:r>
        <w:rPr>
          <w:lang w:val="en-US" w:eastAsia="en-US" w:bidi="en-US"/>
        </w:rPr>
        <w:t>Flamy.</w:t>
      </w:r>
    </w:p>
    <w:p w14:paraId="62C53A21"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60"/>
        </w:tabs>
        <w:spacing w:before="0" w:after="0"/>
      </w:pPr>
      <w:r>
        <w:t xml:space="preserve">Zákazník je povinen užívat předmět nájmu pouze na adrese umístění předmětu nájmu uvedené ve smlouvě. Umístění předmětu nájmu je oprávněn měnit pouze s předchozím písemným souhlasem společnosti </w:t>
      </w:r>
      <w:r>
        <w:rPr>
          <w:lang w:val="en-US" w:eastAsia="en-US" w:bidi="en-US"/>
        </w:rPr>
        <w:t>Flamy.</w:t>
      </w:r>
    </w:p>
    <w:p w14:paraId="62C53A22"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0"/>
        </w:tabs>
        <w:spacing w:before="0" w:after="0"/>
      </w:pPr>
      <w:r>
        <w:t xml:space="preserve">Zákazník není oprávněn dát předmět nájmu do pronájmu třetí osobě ani jej třetí osobě přenechat k bezplatnému užívání bez předchozího písemného souhlasu společnosti </w:t>
      </w:r>
      <w:r>
        <w:rPr>
          <w:lang w:val="en-US" w:eastAsia="en-US" w:bidi="en-US"/>
        </w:rPr>
        <w:t>Flamy.</w:t>
      </w:r>
    </w:p>
    <w:p w14:paraId="62C53A23"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0"/>
        </w:tabs>
        <w:spacing w:before="0" w:after="0"/>
      </w:pPr>
      <w:r>
        <w:t xml:space="preserve">Při ukončení nájemního poměru je zákazník povinen vrátit předmět nájmu společnosti </w:t>
      </w:r>
      <w:r>
        <w:rPr>
          <w:lang w:val="en-US" w:eastAsia="en-US" w:bidi="en-US"/>
        </w:rPr>
        <w:t xml:space="preserve">Flamy </w:t>
      </w:r>
      <w:r>
        <w:t>ve stavu, v jakém jej převzal, s přihlédnutím k obvyklému opotřebení.</w:t>
      </w:r>
    </w:p>
    <w:p w14:paraId="62C53A24"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0"/>
        </w:tabs>
        <w:spacing w:before="0" w:after="0"/>
      </w:pPr>
      <w:r>
        <w:t xml:space="preserve">Zákazník je povinen bez zbytečného odkladu písemně informovat společnosti </w:t>
      </w:r>
      <w:r>
        <w:rPr>
          <w:lang w:val="en-US" w:eastAsia="en-US" w:bidi="en-US"/>
        </w:rPr>
        <w:t xml:space="preserve">Flamy </w:t>
      </w:r>
      <w:r>
        <w:t>o veškerých změnách týkajících se jeho osoby, zejm. změnách jeho obchodního jména, sídla, bankovního účtu apod.</w:t>
      </w:r>
    </w:p>
    <w:p w14:paraId="62C53A25"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4"/>
        </w:tabs>
        <w:spacing w:before="0" w:after="0"/>
      </w:pPr>
      <w:r>
        <w:t xml:space="preserve">Zákazník se zavazuje hradit společnosti </w:t>
      </w:r>
      <w:r>
        <w:rPr>
          <w:lang w:val="en-US" w:eastAsia="en-US" w:bidi="en-US"/>
        </w:rPr>
        <w:t xml:space="preserve">Flamy </w:t>
      </w:r>
      <w:r>
        <w:t>za užívání pronajatého zařízení nájemné ve výši, lhůtách a způsobem stanovenými smlouvou a těmito smluvními podmínkami.</w:t>
      </w:r>
    </w:p>
    <w:p w14:paraId="62C53A26" w14:textId="77777777" w:rsidR="00703432" w:rsidRDefault="004060F1" w:rsidP="004060F1">
      <w:pPr>
        <w:pStyle w:val="Bodytext20"/>
        <w:framePr w:w="8486" w:h="4463" w:hRule="exact" w:wrap="none" w:vAnchor="page" w:hAnchor="page" w:x="2806" w:y="3384"/>
        <w:numPr>
          <w:ilvl w:val="0"/>
          <w:numId w:val="1"/>
        </w:numPr>
        <w:shd w:val="clear" w:color="auto" w:fill="auto"/>
        <w:tabs>
          <w:tab w:val="left" w:pos="270"/>
        </w:tabs>
        <w:spacing w:before="0" w:after="0"/>
      </w:pPr>
      <w:r>
        <w:t xml:space="preserve">Zákazník je povinen uhradit společnosti </w:t>
      </w:r>
      <w:r>
        <w:rPr>
          <w:lang w:val="en-US" w:eastAsia="en-US" w:bidi="en-US"/>
        </w:rPr>
        <w:t xml:space="preserve">Flamy </w:t>
      </w:r>
      <w:r>
        <w:t xml:space="preserve">cenu dopravy a instalační poplatek uvedený ve smlouvě, a to spolu s prvním nájemným účtovaným mu společností </w:t>
      </w:r>
      <w:r>
        <w:rPr>
          <w:lang w:val="en-US" w:eastAsia="en-US" w:bidi="en-US"/>
        </w:rPr>
        <w:t xml:space="preserve">Flamy </w:t>
      </w:r>
      <w:r>
        <w:t>za užívání předmětu nájmu.</w:t>
      </w:r>
    </w:p>
    <w:p w14:paraId="62C53A27" w14:textId="77777777" w:rsidR="00703432" w:rsidRDefault="004060F1">
      <w:pPr>
        <w:pStyle w:val="Bodytext30"/>
        <w:framePr w:w="8486" w:h="6484" w:hRule="exact" w:wrap="none" w:vAnchor="page" w:hAnchor="page" w:x="2839" w:y="8254"/>
        <w:shd w:val="clear" w:color="auto" w:fill="auto"/>
        <w:spacing w:before="0"/>
      </w:pPr>
      <w:r>
        <w:t>II.</w:t>
      </w:r>
    </w:p>
    <w:p w14:paraId="62C53A28" w14:textId="77777777" w:rsidR="00703432" w:rsidRDefault="004060F1">
      <w:pPr>
        <w:pStyle w:val="Bodytext30"/>
        <w:framePr w:w="8486" w:h="6484" w:hRule="exact" w:wrap="none" w:vAnchor="page" w:hAnchor="page" w:x="2839" w:y="8254"/>
        <w:shd w:val="clear" w:color="auto" w:fill="auto"/>
        <w:spacing w:before="0"/>
      </w:pPr>
      <w:r>
        <w:rPr>
          <w:rStyle w:val="Bodytext31"/>
          <w:b/>
          <w:bCs/>
        </w:rPr>
        <w:t>Základní práva a povinnosti společnosti Flamv</w:t>
      </w:r>
    </w:p>
    <w:p w14:paraId="62C53A29" w14:textId="77777777" w:rsidR="00703432" w:rsidRDefault="004060F1">
      <w:pPr>
        <w:pStyle w:val="Bodytext20"/>
        <w:framePr w:w="8486" w:h="6484" w:hRule="exact" w:wrap="none" w:vAnchor="page" w:hAnchor="page" w:x="2839" w:y="8254"/>
        <w:numPr>
          <w:ilvl w:val="0"/>
          <w:numId w:val="2"/>
        </w:numPr>
        <w:shd w:val="clear" w:color="auto" w:fill="auto"/>
        <w:tabs>
          <w:tab w:val="left" w:pos="265"/>
        </w:tabs>
        <w:spacing w:before="0" w:after="0"/>
      </w:pPr>
      <w:r>
        <w:t xml:space="preserve">Společnost </w:t>
      </w:r>
      <w:r>
        <w:rPr>
          <w:lang w:val="en-US" w:eastAsia="en-US" w:bidi="en-US"/>
        </w:rPr>
        <w:t xml:space="preserve">Flamy </w:t>
      </w:r>
      <w:r>
        <w:t xml:space="preserve">je povinna umožnit zákazníkovi užívání předmětu nájmu za vzájemně dohodnutých podmínek. V této souvislosti je společnost </w:t>
      </w:r>
      <w:r>
        <w:rPr>
          <w:lang w:val="en-US" w:eastAsia="en-US" w:bidi="en-US"/>
        </w:rPr>
        <w:t xml:space="preserve">Flamy </w:t>
      </w:r>
      <w:r>
        <w:t xml:space="preserve">povinna předmět nájmu předat zákazníkovi v termínu a místě uvedenými ve smlouvě ve stavu způsobilém k řádnému užívání a předmět nájmu u zákazníka na sjednaném místě rovněž instalovat. Společnost </w:t>
      </w:r>
      <w:r>
        <w:rPr>
          <w:lang w:val="en-US" w:eastAsia="en-US" w:bidi="en-US"/>
        </w:rPr>
        <w:t xml:space="preserve">Flamy </w:t>
      </w:r>
      <w:r>
        <w:t>je povinna předat zákazníkovi spolu s předmětem nájmu i návod k použití předmětu nájmu a příp. další materiály nezbytné k jeho řádnému užívání, a dále zákazníka s tímto návodem k použití příp. dalšími materiály vztahujícími s k užívání předmětu nájmu seznámit.</w:t>
      </w:r>
    </w:p>
    <w:p w14:paraId="62C53A2A" w14:textId="77777777" w:rsidR="00703432" w:rsidRDefault="004060F1">
      <w:pPr>
        <w:pStyle w:val="Bodytext20"/>
        <w:framePr w:w="8486" w:h="6484" w:hRule="exact" w:wrap="none" w:vAnchor="page" w:hAnchor="page" w:x="2839" w:y="8254"/>
        <w:numPr>
          <w:ilvl w:val="0"/>
          <w:numId w:val="2"/>
        </w:numPr>
        <w:shd w:val="clear" w:color="auto" w:fill="auto"/>
        <w:tabs>
          <w:tab w:val="left" w:pos="260"/>
        </w:tabs>
        <w:spacing w:before="0" w:after="0"/>
      </w:pPr>
      <w:r>
        <w:t xml:space="preserve">Společnost </w:t>
      </w:r>
      <w:r>
        <w:rPr>
          <w:lang w:val="en-US" w:eastAsia="en-US" w:bidi="en-US"/>
        </w:rPr>
        <w:t xml:space="preserve">Flamy </w:t>
      </w:r>
      <w:r>
        <w:t>je kdykoli oprávněna provádět prostřednictvím svých pověřených zástupců kontrolu předmětu nájmu, zejm. zajištění jeho řádného provozu a užívání v souladu se všemi stanovenými podmínkami. Zákazník je povinen provedení této kontroly umožnit.</w:t>
      </w:r>
    </w:p>
    <w:p w14:paraId="62C53A2B" w14:textId="77777777" w:rsidR="00703432" w:rsidRDefault="004060F1">
      <w:pPr>
        <w:pStyle w:val="Bodytext20"/>
        <w:framePr w:w="8486" w:h="6484" w:hRule="exact" w:wrap="none" w:vAnchor="page" w:hAnchor="page" w:x="2839" w:y="8254"/>
        <w:numPr>
          <w:ilvl w:val="0"/>
          <w:numId w:val="2"/>
        </w:numPr>
        <w:shd w:val="clear" w:color="auto" w:fill="auto"/>
        <w:tabs>
          <w:tab w:val="left" w:pos="279"/>
        </w:tabs>
        <w:spacing w:before="0" w:after="0"/>
      </w:pPr>
      <w:r>
        <w:t xml:space="preserve">Společnost </w:t>
      </w:r>
      <w:r>
        <w:rPr>
          <w:lang w:val="en-US" w:eastAsia="en-US" w:bidi="en-US"/>
        </w:rPr>
        <w:t xml:space="preserve">Flamy </w:t>
      </w:r>
      <w:r>
        <w:t xml:space="preserve">se zavazuje předmět nájmu na svůj náklad udržovat ve stavu způsobilém k řádnému užívání. Za tímto účelem se společnost </w:t>
      </w:r>
      <w:r>
        <w:rPr>
          <w:lang w:val="en-US" w:eastAsia="en-US" w:bidi="en-US"/>
        </w:rPr>
        <w:t xml:space="preserve">Flamy </w:t>
      </w:r>
      <w:r>
        <w:t>zavazuje provádět na svůj náklad servis předmětu nájmu a dodávky náhradních dílů a spotřebního materiálu, s výjimkou sponek do finisheru, které jsou pro zajištění funkčnosti předmětu nájmu nezbytné. Závazek dodávky papíru musí být specifikován v nájemní smlouvě. Minimální manipulační množství pro dodávku papíru je 2500 listů A4/A3. Servisem se rozumí pravidelná údržba předmětu nájmu, která musí být prováděna v intervalech podle počtu tisků stanovených pro předmět nájmu dle servisní knížky, a odstraňování závad předmětu nájmu. Předmětem tohoto servisu není:</w:t>
      </w:r>
    </w:p>
    <w:p w14:paraId="62C53A2C"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Další integrace digitálního systému Canon po přestavbě počítačového systému zákazníka nebo při změně adresy umístění předmětu nájmu.</w:t>
      </w:r>
    </w:p>
    <w:p w14:paraId="62C53A2D"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Řešení problémů v rámci aplikací a software používaných zákazníkem.</w:t>
      </w:r>
    </w:p>
    <w:p w14:paraId="62C53A2E"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 xml:space="preserve">Výměna součástí digitálního systému, které nebyly dodány společností </w:t>
      </w:r>
      <w:r>
        <w:rPr>
          <w:lang w:val="en-US" w:eastAsia="en-US" w:bidi="en-US"/>
        </w:rPr>
        <w:t>Flamy.</w:t>
      </w:r>
    </w:p>
    <w:p w14:paraId="62C53A2F"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Opravy a údržba předmětu nájmu, které je zákazník schopen provádět dle návodu k použití v rámci běžné údržby a dodávky příslušných sponek do finisheru.</w:t>
      </w:r>
    </w:p>
    <w:p w14:paraId="62C53A30"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Opravy a údržba předmětu nájmu, jejichž potřeba byla vyvolána použitím spotřebního materiálu, který není určen pro předmět nájmu nebo chybnou obsluhou předmětu nájmu v rozporu s návodem k použití.</w:t>
      </w:r>
    </w:p>
    <w:p w14:paraId="62C53A31"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Opravy a údržba předmětu nájmu, jejichž potřeba byla vyvolána užíváním předmětu nájmu v rozporu s účelem, pro který je určen.</w:t>
      </w:r>
    </w:p>
    <w:p w14:paraId="62C53A32" w14:textId="77777777" w:rsidR="00703432" w:rsidRDefault="004060F1">
      <w:pPr>
        <w:pStyle w:val="Bodytext20"/>
        <w:framePr w:w="8486" w:h="6484" w:hRule="exact" w:wrap="none" w:vAnchor="page" w:hAnchor="page" w:x="2839" w:y="8254"/>
        <w:numPr>
          <w:ilvl w:val="0"/>
          <w:numId w:val="3"/>
        </w:numPr>
        <w:shd w:val="clear" w:color="auto" w:fill="auto"/>
        <w:tabs>
          <w:tab w:val="left" w:pos="239"/>
        </w:tabs>
        <w:spacing w:before="0" w:after="0"/>
      </w:pPr>
      <w:r>
        <w:t>Opravy a údržba předmětu nájmu, jejichž potřeba byla vyvolána v důsledku porušení smlouvy zákazníkem zejména v důsledku poškození předmětu nájmu, za které zákazník odpovídá.</w:t>
      </w:r>
    </w:p>
    <w:p w14:paraId="62C53A33" w14:textId="77777777" w:rsidR="00703432" w:rsidRDefault="004060F1">
      <w:pPr>
        <w:pStyle w:val="Bodytext20"/>
        <w:framePr w:w="8486" w:h="6484" w:hRule="exact" w:wrap="none" w:vAnchor="page" w:hAnchor="page" w:x="2839" w:y="8254"/>
        <w:numPr>
          <w:ilvl w:val="0"/>
          <w:numId w:val="2"/>
        </w:numPr>
        <w:shd w:val="clear" w:color="auto" w:fill="auto"/>
        <w:tabs>
          <w:tab w:val="left" w:pos="265"/>
        </w:tabs>
        <w:spacing w:before="0" w:after="0"/>
      </w:pPr>
      <w:r>
        <w:t xml:space="preserve">Servis předmětu nájmu ve smyslu odst. 3 tohoto článku smlouvy je prováděn v rámci běžné pracovní doby společnosti </w:t>
      </w:r>
      <w:r>
        <w:rPr>
          <w:lang w:val="en-US" w:eastAsia="en-US" w:bidi="en-US"/>
        </w:rPr>
        <w:t xml:space="preserve">Flamy. </w:t>
      </w:r>
      <w:r>
        <w:t xml:space="preserve">Vyžaduje-li zákazník provedení tohoto servisu mimo běžnou pracovní dobu, je povinen uhradit společnosti </w:t>
      </w:r>
      <w:r>
        <w:rPr>
          <w:lang w:val="en-US" w:eastAsia="en-US" w:bidi="en-US"/>
        </w:rPr>
        <w:t xml:space="preserve">Flamy </w:t>
      </w:r>
      <w:r>
        <w:t xml:space="preserve">uskutečněný výkon prací přesahující cenu takových prací prováděných v rámci běžné pracovní doby společnosti </w:t>
      </w:r>
      <w:r>
        <w:rPr>
          <w:lang w:val="en-US" w:eastAsia="en-US" w:bidi="en-US"/>
        </w:rPr>
        <w:t xml:space="preserve">Flamy, </w:t>
      </w:r>
      <w:r>
        <w:t xml:space="preserve">a to dle ceníku jednotlivých výkonů vedeného společností </w:t>
      </w:r>
      <w:r>
        <w:rPr>
          <w:lang w:val="en-US" w:eastAsia="en-US" w:bidi="en-US"/>
        </w:rPr>
        <w:t xml:space="preserve">Flamy </w:t>
      </w:r>
      <w:r>
        <w:t>a platného v den provedení požadovaného výkonu. Poskytnutí servisu mimo běžnou pracovní dobu je třeba objednat nejméně 2 dny předem.</w:t>
      </w:r>
    </w:p>
    <w:p w14:paraId="62C53A34" w14:textId="77777777" w:rsidR="00703432" w:rsidRDefault="004060F1">
      <w:pPr>
        <w:pStyle w:val="Heading20"/>
        <w:framePr w:wrap="none" w:vAnchor="page" w:hAnchor="page" w:x="434" w:y="15412"/>
        <w:shd w:val="clear" w:color="auto" w:fill="auto"/>
      </w:pPr>
      <w:bookmarkStart w:id="1" w:name="bookmark1"/>
      <w:r>
        <w:t>Východní Čechy</w:t>
      </w:r>
      <w:bookmarkEnd w:id="1"/>
    </w:p>
    <w:p w14:paraId="62C53A35" w14:textId="77777777" w:rsidR="00703432" w:rsidRDefault="004060F1">
      <w:pPr>
        <w:pStyle w:val="Picturecaption0"/>
        <w:framePr w:wrap="none" w:vAnchor="page" w:hAnchor="page" w:x="443" w:y="15770"/>
        <w:shd w:val="clear" w:color="auto" w:fill="auto"/>
      </w:pPr>
      <w:r>
        <w:rPr>
          <w:lang w:val="en-US" w:eastAsia="en-US" w:bidi="en-US"/>
        </w:rPr>
        <w:t xml:space="preserve">Operated by Flamy </w:t>
      </w:r>
      <w:r>
        <w:t>Pardubice a.s.</w:t>
      </w:r>
    </w:p>
    <w:p w14:paraId="62C53A36" w14:textId="77777777" w:rsidR="00703432" w:rsidRDefault="00703432">
      <w:pPr>
        <w:rPr>
          <w:sz w:val="2"/>
          <w:szCs w:val="2"/>
        </w:rPr>
        <w:sectPr w:rsidR="00703432">
          <w:pgSz w:w="11900" w:h="16840"/>
          <w:pgMar w:top="360" w:right="360" w:bottom="360" w:left="360" w:header="0" w:footer="3" w:gutter="0"/>
          <w:cols w:space="720"/>
          <w:noEndnote/>
          <w:docGrid w:linePitch="360"/>
        </w:sectPr>
      </w:pPr>
    </w:p>
    <w:p w14:paraId="62C53A37" w14:textId="77777777" w:rsidR="00703432" w:rsidRDefault="004060F1">
      <w:pPr>
        <w:pStyle w:val="Bodytext40"/>
        <w:framePr w:w="1834" w:h="4117" w:hRule="exact" w:wrap="none" w:vAnchor="page" w:hAnchor="page" w:x="683" w:y="1571"/>
        <w:shd w:val="clear" w:color="auto" w:fill="auto"/>
      </w:pPr>
      <w:r>
        <w:rPr>
          <w:rStyle w:val="Bodytext41"/>
        </w:rPr>
        <w:lastRenderedPageBreak/>
        <w:t>Canon Business Center Východní Čechy</w:t>
      </w:r>
    </w:p>
    <w:p w14:paraId="62C53A38" w14:textId="0CD37A79" w:rsidR="00703432" w:rsidRDefault="004060F1">
      <w:pPr>
        <w:pStyle w:val="Bodytext40"/>
        <w:framePr w:w="1834" w:h="4117" w:hRule="exact" w:wrap="none" w:vAnchor="page" w:hAnchor="page" w:x="683" w:y="1571"/>
        <w:shd w:val="clear" w:color="auto" w:fill="auto"/>
      </w:pPr>
      <w:r>
        <w:t xml:space="preserve">Operated </w:t>
      </w:r>
      <w:r>
        <w:rPr>
          <w:lang w:val="cs-CZ" w:eastAsia="cs-CZ" w:bidi="cs-CZ"/>
        </w:rPr>
        <w:t xml:space="preserve">by                       </w:t>
      </w:r>
      <w:r>
        <w:t xml:space="preserve">Flamy </w:t>
      </w:r>
      <w:r>
        <w:rPr>
          <w:lang w:val="cs-CZ" w:eastAsia="cs-CZ" w:bidi="cs-CZ"/>
        </w:rPr>
        <w:t>Pardubice a.s.</w:t>
      </w:r>
    </w:p>
    <w:p w14:paraId="62C53A39" w14:textId="13DDABEA" w:rsidR="00703432" w:rsidRDefault="004060F1">
      <w:pPr>
        <w:pStyle w:val="Bodytext40"/>
        <w:framePr w:w="1834" w:h="4117" w:hRule="exact" w:wrap="none" w:vAnchor="page" w:hAnchor="page" w:x="683" w:y="1571"/>
        <w:shd w:val="clear" w:color="auto" w:fill="auto"/>
        <w:spacing w:after="224"/>
      </w:pPr>
      <w:r>
        <w:rPr>
          <w:lang w:val="cs-CZ" w:eastAsia="cs-CZ" w:bidi="cs-CZ"/>
        </w:rPr>
        <w:t>Salavcova 154                      533 51 Pardubice                   IČO: 64259714                       DIČ: CZ64259714</w:t>
      </w:r>
    </w:p>
    <w:p w14:paraId="62C53A3D" w14:textId="77777777" w:rsidR="00703432" w:rsidRDefault="00000000">
      <w:pPr>
        <w:pStyle w:val="Bodytext40"/>
        <w:framePr w:w="1834" w:h="4117" w:hRule="exact" w:wrap="none" w:vAnchor="page" w:hAnchor="page" w:x="683" w:y="1571"/>
        <w:shd w:val="clear" w:color="auto" w:fill="auto"/>
        <w:spacing w:after="0"/>
      </w:pPr>
      <w:hyperlink r:id="rId10" w:history="1">
        <w:r w:rsidR="004060F1">
          <w:t>www.flamy.com</w:t>
        </w:r>
      </w:hyperlink>
    </w:p>
    <w:p w14:paraId="62C53A3E" w14:textId="77777777" w:rsidR="00703432" w:rsidRDefault="004060F1">
      <w:pPr>
        <w:pStyle w:val="Bodytext50"/>
        <w:framePr w:wrap="none" w:vAnchor="page" w:hAnchor="page" w:x="698" w:y="12119"/>
        <w:shd w:val="clear" w:color="auto" w:fill="auto"/>
      </w:pPr>
      <w:r>
        <w:rPr>
          <w:rStyle w:val="Bodytext51"/>
          <w:b/>
          <w:bCs/>
        </w:rPr>
        <w:t>Canon</w:t>
      </w:r>
    </w:p>
    <w:p w14:paraId="62C53A3F" w14:textId="77777777" w:rsidR="00703432" w:rsidRDefault="004060F1">
      <w:pPr>
        <w:pStyle w:val="Picturecaption30"/>
        <w:framePr w:wrap="none" w:vAnchor="page" w:hAnchor="page" w:x="688" w:y="12646"/>
        <w:shd w:val="clear" w:color="auto" w:fill="auto"/>
      </w:pPr>
      <w:r>
        <w:rPr>
          <w:lang w:val="cs-CZ" w:eastAsia="cs-CZ" w:bidi="cs-CZ"/>
        </w:rPr>
        <w:t xml:space="preserve">Canon </w:t>
      </w:r>
      <w:r>
        <w:t xml:space="preserve">Authorised </w:t>
      </w:r>
      <w:r>
        <w:rPr>
          <w:lang w:val="cs-CZ" w:eastAsia="cs-CZ" w:bidi="cs-CZ"/>
        </w:rPr>
        <w:t>Center</w:t>
      </w:r>
    </w:p>
    <w:p w14:paraId="62C53A40" w14:textId="77777777" w:rsidR="00703432" w:rsidRDefault="004060F1">
      <w:pPr>
        <w:framePr w:wrap="none" w:vAnchor="page" w:hAnchor="page" w:x="405" w:y="12931"/>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"C:\\Users\\Markétka\\Downloads\\media\\image2.jpeg" \* MERGEFORMATINET </w:instrText>
      </w:r>
      <w:r w:rsidR="00000000">
        <w:fldChar w:fldCharType="separate"/>
      </w:r>
      <w:r w:rsidR="00E16DD5">
        <w:pict w14:anchorId="62C53A90">
          <v:shape id="_x0000_i1026" type="#_x0000_t75" style="width:89.4pt;height:120pt">
            <v:imagedata r:id="rId11" r:href="rId12"/>
          </v:shape>
        </w:pict>
      </w:r>
      <w:r w:rsidR="00000000">
        <w:fldChar w:fldCharType="end"/>
      </w:r>
      <w:r>
        <w:fldChar w:fldCharType="end"/>
      </w:r>
    </w:p>
    <w:p w14:paraId="62C53A41" w14:textId="77777777" w:rsidR="00703432" w:rsidRDefault="004060F1">
      <w:pPr>
        <w:pStyle w:val="Picturecaption40"/>
        <w:framePr w:w="1958" w:h="557" w:hRule="exact" w:wrap="none" w:vAnchor="page" w:hAnchor="page" w:x="443" w:y="15417"/>
        <w:shd w:val="clear" w:color="auto" w:fill="auto"/>
      </w:pPr>
      <w:r>
        <w:t>Východní Čechy</w:t>
      </w:r>
    </w:p>
    <w:p w14:paraId="62C53A42" w14:textId="529A210C" w:rsidR="00703432" w:rsidRDefault="004060F1">
      <w:pPr>
        <w:pStyle w:val="Picturecaption0"/>
        <w:framePr w:w="1958" w:h="557" w:hRule="exact" w:wrap="none" w:vAnchor="page" w:hAnchor="page" w:x="443" w:y="15417"/>
        <w:shd w:val="clear" w:color="auto" w:fill="auto"/>
      </w:pPr>
      <w:r>
        <w:rPr>
          <w:lang w:val="en-US" w:eastAsia="en-US" w:bidi="en-US"/>
        </w:rPr>
        <w:t xml:space="preserve">Operated </w:t>
      </w:r>
      <w:r>
        <w:t>by Flamy Pardubice a.s.</w:t>
      </w:r>
    </w:p>
    <w:p w14:paraId="62C53A43" w14:textId="77777777" w:rsidR="00703432" w:rsidRDefault="004060F1">
      <w:pPr>
        <w:pStyle w:val="Headerorfooter20"/>
        <w:framePr w:w="2285" w:h="1139" w:hRule="exact" w:wrap="none" w:vAnchor="page" w:hAnchor="page" w:x="8949" w:y="407"/>
        <w:shd w:val="clear" w:color="auto" w:fill="auto"/>
      </w:pPr>
      <w:r>
        <w:rPr>
          <w:rStyle w:val="Headerorfooter21"/>
          <w:b/>
          <w:bCs/>
        </w:rPr>
        <w:t>Canon</w:t>
      </w:r>
    </w:p>
    <w:p w14:paraId="62C53A44" w14:textId="77777777" w:rsidR="00703432" w:rsidRDefault="004060F1">
      <w:pPr>
        <w:pStyle w:val="Headerorfooter0"/>
        <w:framePr w:w="2285" w:h="1139" w:hRule="exact" w:wrap="none" w:vAnchor="page" w:hAnchor="page" w:x="8949" w:y="407"/>
        <w:shd w:val="clear" w:color="auto" w:fill="auto"/>
      </w:pPr>
      <w:r>
        <w:rPr>
          <w:lang w:val="cs-CZ" w:eastAsia="cs-CZ" w:bidi="cs-CZ"/>
        </w:rPr>
        <w:t xml:space="preserve">Canon </w:t>
      </w:r>
      <w:r>
        <w:t xml:space="preserve">Authorised </w:t>
      </w:r>
      <w:r>
        <w:rPr>
          <w:lang w:val="cs-CZ" w:eastAsia="cs-CZ" w:bidi="cs-CZ"/>
        </w:rPr>
        <w:t>Center</w:t>
      </w:r>
    </w:p>
    <w:p w14:paraId="62C53A45" w14:textId="77777777" w:rsidR="00703432" w:rsidRDefault="004060F1">
      <w:pPr>
        <w:pStyle w:val="Bodytext20"/>
        <w:framePr w:w="8458" w:h="8150" w:hRule="exact" w:wrap="none" w:vAnchor="page" w:hAnchor="page" w:x="2853" w:y="2004"/>
        <w:numPr>
          <w:ilvl w:val="0"/>
          <w:numId w:val="2"/>
        </w:numPr>
        <w:shd w:val="clear" w:color="auto" w:fill="auto"/>
        <w:tabs>
          <w:tab w:val="left" w:pos="267"/>
        </w:tabs>
        <w:spacing w:before="0" w:after="0"/>
      </w:pPr>
      <w:r>
        <w:t xml:space="preserve">Náklady na opravy a údržbu předmětu nájmu, které nejsou předmětem servisu ve smyslu odst. 3 tohoto článku, včetně nákladů na spotřební materiál a náhradní díly, nese v plné výši zákazník. Tyto náklady budou společností </w:t>
      </w:r>
      <w:r>
        <w:rPr>
          <w:lang w:val="en-US" w:eastAsia="en-US" w:bidi="en-US"/>
        </w:rPr>
        <w:t xml:space="preserve">Flamy </w:t>
      </w:r>
      <w:r>
        <w:t>nájemci účtovány dle ceníku platného v den provedení příslušné opravy nebo údržby.</w:t>
      </w:r>
    </w:p>
    <w:p w14:paraId="62C53A46" w14:textId="77777777" w:rsidR="00703432" w:rsidRDefault="004060F1">
      <w:pPr>
        <w:pStyle w:val="Bodytext20"/>
        <w:framePr w:w="8458" w:h="8150" w:hRule="exact" w:wrap="none" w:vAnchor="page" w:hAnchor="page" w:x="2853" w:y="2004"/>
        <w:numPr>
          <w:ilvl w:val="0"/>
          <w:numId w:val="2"/>
        </w:numPr>
        <w:shd w:val="clear" w:color="auto" w:fill="auto"/>
        <w:tabs>
          <w:tab w:val="left" w:pos="267"/>
        </w:tabs>
        <w:spacing w:before="0" w:after="0"/>
      </w:pPr>
      <w:r>
        <w:t xml:space="preserve">Náklady na dopravu uskutečněnou za účelem provedení servisu ve smyslu odst. 3 tohoto článku nese společnost </w:t>
      </w:r>
      <w:r>
        <w:rPr>
          <w:lang w:val="en-US" w:eastAsia="en-US" w:bidi="en-US"/>
        </w:rPr>
        <w:t>Flamy.</w:t>
      </w:r>
    </w:p>
    <w:p w14:paraId="62C53A47" w14:textId="77777777" w:rsidR="00703432" w:rsidRDefault="004060F1">
      <w:pPr>
        <w:pStyle w:val="Bodytext20"/>
        <w:framePr w:w="8458" w:h="8150" w:hRule="exact" w:wrap="none" w:vAnchor="page" w:hAnchor="page" w:x="2853" w:y="2004"/>
        <w:numPr>
          <w:ilvl w:val="0"/>
          <w:numId w:val="2"/>
        </w:numPr>
        <w:shd w:val="clear" w:color="auto" w:fill="auto"/>
        <w:tabs>
          <w:tab w:val="left" w:pos="267"/>
        </w:tabs>
        <w:spacing w:before="0" w:after="0"/>
      </w:pPr>
      <w:r>
        <w:t xml:space="preserve">Společnost </w:t>
      </w:r>
      <w:r>
        <w:rPr>
          <w:lang w:val="en-US" w:eastAsia="en-US" w:bidi="en-US"/>
        </w:rPr>
        <w:t xml:space="preserve">Flamy </w:t>
      </w:r>
      <w:r>
        <w:t>je povinna bez zbytečného odkladu písemně informovat zákazníka o veškerých změnách týkajících se její osoby, zejm. změnách jeho obchodního jména, sídla, bankovního účtu apod.</w:t>
      </w:r>
    </w:p>
    <w:p w14:paraId="62C53A48" w14:textId="77777777" w:rsidR="00703432" w:rsidRDefault="004060F1">
      <w:pPr>
        <w:pStyle w:val="Bodytext20"/>
        <w:framePr w:w="8458" w:h="8150" w:hRule="exact" w:wrap="none" w:vAnchor="page" w:hAnchor="page" w:x="2853" w:y="2004"/>
        <w:numPr>
          <w:ilvl w:val="0"/>
          <w:numId w:val="2"/>
        </w:numPr>
        <w:shd w:val="clear" w:color="auto" w:fill="auto"/>
        <w:tabs>
          <w:tab w:val="left" w:pos="267"/>
        </w:tabs>
        <w:spacing w:before="0" w:after="180"/>
      </w:pPr>
      <w:r>
        <w:t xml:space="preserve">Veškerá údržba a opravy předmětu servisu, jejichž potřeba byla vyvolána porušením jakékoli povinnosti společnosti </w:t>
      </w:r>
      <w:r>
        <w:rPr>
          <w:lang w:val="en-US" w:eastAsia="en-US" w:bidi="en-US"/>
        </w:rPr>
        <w:t xml:space="preserve">Flamy </w:t>
      </w:r>
      <w:r>
        <w:t xml:space="preserve">vyplývající pro ni ze smlouvy, bude hrazena společností </w:t>
      </w:r>
      <w:r>
        <w:rPr>
          <w:lang w:val="en-US" w:eastAsia="en-US" w:bidi="en-US"/>
        </w:rPr>
        <w:t>Flamy.</w:t>
      </w:r>
    </w:p>
    <w:p w14:paraId="62C53A49" w14:textId="77777777" w:rsidR="00703432" w:rsidRPr="004060F1" w:rsidRDefault="004060F1">
      <w:pPr>
        <w:pStyle w:val="Bodytext20"/>
        <w:framePr w:w="8458" w:h="8150" w:hRule="exact" w:wrap="none" w:vAnchor="page" w:hAnchor="page" w:x="2853" w:y="2004"/>
        <w:shd w:val="clear" w:color="auto" w:fill="auto"/>
        <w:spacing w:before="0" w:after="0"/>
        <w:ind w:left="4140"/>
        <w:jc w:val="left"/>
        <w:rPr>
          <w:b/>
        </w:rPr>
      </w:pPr>
      <w:r w:rsidRPr="004060F1">
        <w:rPr>
          <w:b/>
          <w:lang w:val="en-US" w:eastAsia="en-US" w:bidi="en-US"/>
        </w:rPr>
        <w:t>III.</w:t>
      </w:r>
    </w:p>
    <w:p w14:paraId="62C53A4A" w14:textId="77777777" w:rsidR="00703432" w:rsidRDefault="004060F1">
      <w:pPr>
        <w:pStyle w:val="Bodytext30"/>
        <w:framePr w:w="8458" w:h="8150" w:hRule="exact" w:wrap="none" w:vAnchor="page" w:hAnchor="page" w:x="2853" w:y="2004"/>
        <w:shd w:val="clear" w:color="auto" w:fill="auto"/>
        <w:spacing w:before="0"/>
      </w:pPr>
      <w:r>
        <w:rPr>
          <w:rStyle w:val="Bodytext31"/>
          <w:b/>
          <w:bCs/>
        </w:rPr>
        <w:t>Nájemné</w:t>
      </w:r>
    </w:p>
    <w:p w14:paraId="62C53A4B" w14:textId="77777777" w:rsidR="00703432" w:rsidRDefault="004060F1">
      <w:pPr>
        <w:pStyle w:val="Bodytext20"/>
        <w:framePr w:w="8458" w:h="8150" w:hRule="exact" w:wrap="none" w:vAnchor="page" w:hAnchor="page" w:x="2853" w:y="2004"/>
        <w:numPr>
          <w:ilvl w:val="0"/>
          <w:numId w:val="4"/>
        </w:numPr>
        <w:shd w:val="clear" w:color="auto" w:fill="auto"/>
        <w:tabs>
          <w:tab w:val="left" w:pos="270"/>
        </w:tabs>
        <w:spacing w:before="0" w:after="0"/>
      </w:pPr>
      <w:r>
        <w:t>Nájemné za užívání předmětu nájmu je sjednáno jako cena za určitý počet tisků zhotovených multifunkčním zařízením, které je předmětem nájmu.</w:t>
      </w:r>
    </w:p>
    <w:p w14:paraId="62C53A4C" w14:textId="77777777" w:rsidR="00703432" w:rsidRDefault="004060F1">
      <w:pPr>
        <w:pStyle w:val="Bodytext20"/>
        <w:framePr w:w="8458" w:h="8150" w:hRule="exact" w:wrap="none" w:vAnchor="page" w:hAnchor="page" w:x="2853" w:y="2004"/>
        <w:numPr>
          <w:ilvl w:val="0"/>
          <w:numId w:val="4"/>
        </w:numPr>
        <w:shd w:val="clear" w:color="auto" w:fill="auto"/>
        <w:tabs>
          <w:tab w:val="left" w:pos="267"/>
        </w:tabs>
        <w:spacing w:before="0" w:after="0"/>
      </w:pPr>
      <w:r>
        <w:t>Nájemné je tvořeno částkou základního měsíčního nájemného a cenou za zhotovené tisky.</w:t>
      </w:r>
    </w:p>
    <w:p w14:paraId="62C53A4D" w14:textId="77777777" w:rsidR="00703432" w:rsidRDefault="004060F1">
      <w:pPr>
        <w:pStyle w:val="Bodytext20"/>
        <w:framePr w:w="8458" w:h="8150" w:hRule="exact" w:wrap="none" w:vAnchor="page" w:hAnchor="page" w:x="2853" w:y="2004"/>
        <w:numPr>
          <w:ilvl w:val="0"/>
          <w:numId w:val="4"/>
        </w:numPr>
        <w:shd w:val="clear" w:color="auto" w:fill="auto"/>
        <w:tabs>
          <w:tab w:val="left" w:pos="274"/>
        </w:tabs>
        <w:spacing w:before="0" w:after="0"/>
      </w:pPr>
      <w:r>
        <w:t xml:space="preserve">Stav počítadel multifunkčního zařízení, které je předmětem nájmu, bude zjišťován obsluhou stroje a následně odeslán formou e-mailu na adresu </w:t>
      </w:r>
      <w:hyperlink r:id="rId13" w:history="1">
        <w:r>
          <w:rPr>
            <w:lang w:val="en-US" w:eastAsia="en-US" w:bidi="en-US"/>
          </w:rPr>
          <w:t>servis@flamy.com</w:t>
        </w:r>
      </w:hyperlink>
      <w:r>
        <w:rPr>
          <w:lang w:val="en-US" w:eastAsia="en-US" w:bidi="en-US"/>
        </w:rPr>
        <w:t xml:space="preserve">, </w:t>
      </w:r>
      <w:r>
        <w:t xml:space="preserve">a to poslední pracovní den každého kalendářního měsíce. V případě, že je na zařízení zákazníkem umožněno fungování služby Canon e-Maintenance, není zákazník povinen stav počítadel nahlašovat, neboť veškeré potřebné informace získá společnost </w:t>
      </w:r>
      <w:r>
        <w:rPr>
          <w:lang w:val="en-US" w:eastAsia="en-US" w:bidi="en-US"/>
        </w:rPr>
        <w:t xml:space="preserve">Flamy </w:t>
      </w:r>
      <w:r>
        <w:t>prostřednictvím automatických hlášení služby e-Maintenance. Zákazník umožněním této služby uděluje souhlas s ukládáním a zpracováním osobních údajů v univerzální bráně Canon e-Maintenance. Pro zjištění počtu zhotovených tisků je rozhodný stav počítadla při jeho převzetí zákazníkem (počáteční stav počítadla) nebo po provedení posledního odečtu. Výtisk formátu A3 je přepočítán na dva tisky formátu A4. Oboustranný výtisk se počítá jako dva jednostranné výtisky stejného formátu.</w:t>
      </w:r>
    </w:p>
    <w:p w14:paraId="62C53A4E" w14:textId="77777777" w:rsidR="00703432" w:rsidRDefault="004060F1">
      <w:pPr>
        <w:pStyle w:val="Bodytext20"/>
        <w:framePr w:w="8458" w:h="8150" w:hRule="exact" w:wrap="none" w:vAnchor="page" w:hAnchor="page" w:x="2853" w:y="2004"/>
        <w:numPr>
          <w:ilvl w:val="0"/>
          <w:numId w:val="4"/>
        </w:numPr>
        <w:shd w:val="clear" w:color="auto" w:fill="auto"/>
        <w:tabs>
          <w:tab w:val="left" w:pos="270"/>
        </w:tabs>
        <w:spacing w:before="0" w:after="0"/>
      </w:pPr>
      <w:r>
        <w:t xml:space="preserve">Na základě zjištění počtu zhotovených tisků bude zákazníkovi účtována cena za zhotovení tisků uvedená ve smlouvě. Zákazník se zavazuje zaplatit částku základního měsíčního nájemného a cenu za zhotovené tisky na základě faktury vystavené společností </w:t>
      </w:r>
      <w:r>
        <w:rPr>
          <w:lang w:val="en-US" w:eastAsia="en-US" w:bidi="en-US"/>
        </w:rPr>
        <w:t xml:space="preserve">Flamy </w:t>
      </w:r>
      <w:r>
        <w:t>se splatností 14 dnů ode dne jejího doručení zákazníkovi.</w:t>
      </w:r>
    </w:p>
    <w:p w14:paraId="62C53A4F" w14:textId="77777777" w:rsidR="00703432" w:rsidRDefault="004060F1">
      <w:pPr>
        <w:pStyle w:val="Bodytext20"/>
        <w:framePr w:w="8458" w:h="8150" w:hRule="exact" w:wrap="none" w:vAnchor="page" w:hAnchor="page" w:x="2853" w:y="2004"/>
        <w:numPr>
          <w:ilvl w:val="0"/>
          <w:numId w:val="4"/>
        </w:numPr>
        <w:shd w:val="clear" w:color="auto" w:fill="auto"/>
        <w:tabs>
          <w:tab w:val="left" w:pos="270"/>
        </w:tabs>
        <w:spacing w:before="0" w:after="0"/>
      </w:pPr>
      <w:r>
        <w:t>Nájemné bude hrazeno spolu s příslušnou částkou DPFI.</w:t>
      </w:r>
    </w:p>
    <w:p w14:paraId="62C53A50" w14:textId="77777777" w:rsidR="00703432" w:rsidRDefault="004060F1">
      <w:pPr>
        <w:pStyle w:val="Bodytext20"/>
        <w:framePr w:w="8458" w:h="8150" w:hRule="exact" w:wrap="none" w:vAnchor="page" w:hAnchor="page" w:x="2853" w:y="2004"/>
        <w:numPr>
          <w:ilvl w:val="0"/>
          <w:numId w:val="4"/>
        </w:numPr>
        <w:shd w:val="clear" w:color="auto" w:fill="auto"/>
        <w:tabs>
          <w:tab w:val="left" w:pos="284"/>
        </w:tabs>
        <w:spacing w:before="0" w:after="0"/>
      </w:pPr>
      <w:r>
        <w:t xml:space="preserve">Společnost </w:t>
      </w:r>
      <w:r>
        <w:rPr>
          <w:lang w:val="en-US" w:eastAsia="en-US" w:bidi="en-US"/>
        </w:rPr>
        <w:t xml:space="preserve">Flamy </w:t>
      </w:r>
      <w:r>
        <w:t>je oprávněna zvýšit cenu dodávky papíru v závislosti na vývoji trhu s kancelářským papírem, přičemž je povinna zákazníka upozornit dopisem v předstihu alespoň 1 měsíce před splatností další již upravené platby. V této lhůtě je zákazník oprávněn vypovědět dodávky papíru doporučeným dopisem a dodávka papíru končí dnem, od kterého měla nastat změna ceny. Od toho dne platí za jinak nezměněných podmínek cena výtisku ponížená o cenu dodávky papíru. Pokud zákazník dodávku papíru nevypoví, má se za to, že ji přijal. Spotřebu dodaného papíru nad rámec vyúčtovaných tisků dle stavů počítadel na zařízení je dodavatel oprávněn kdykoliv v průběhu smlouvy nebo po jejím skončení odděleně vyúčtovat za ceny dle platného ceníku.</w:t>
      </w:r>
    </w:p>
    <w:p w14:paraId="62C53A51" w14:textId="77777777" w:rsidR="00703432" w:rsidRDefault="004060F1">
      <w:pPr>
        <w:pStyle w:val="Bodytext20"/>
        <w:framePr w:w="8458" w:h="8150" w:hRule="exact" w:wrap="none" w:vAnchor="page" w:hAnchor="page" w:x="2853" w:y="2004"/>
        <w:numPr>
          <w:ilvl w:val="0"/>
          <w:numId w:val="4"/>
        </w:numPr>
        <w:shd w:val="clear" w:color="auto" w:fill="auto"/>
        <w:tabs>
          <w:tab w:val="left" w:pos="274"/>
        </w:tabs>
        <w:spacing w:before="0" w:after="0"/>
      </w:pPr>
      <w:r>
        <w:t xml:space="preserve">Překročí-li počet skenů vyhotovených na zařízení 20% počtu vyhotovených tisků, je společnost </w:t>
      </w:r>
      <w:r>
        <w:rPr>
          <w:lang w:val="en-US" w:eastAsia="en-US" w:bidi="en-US"/>
        </w:rPr>
        <w:t xml:space="preserve">Flamy </w:t>
      </w:r>
      <w:r>
        <w:t>oprávněna tyto skeny vyúčtovat ke konci každého kalendářního roku nebo při jejím ukončení za cenu 0,05 Kč/sken, pokud není ve smlouvě uvedeno jinak. Podkladem pro stanovení počtu vyhotovených skenů je odečet počítadla skenů na zařízení.</w:t>
      </w:r>
    </w:p>
    <w:p w14:paraId="62C53A52" w14:textId="77777777" w:rsidR="00703432" w:rsidRDefault="004060F1">
      <w:pPr>
        <w:pStyle w:val="Bodytext20"/>
        <w:framePr w:w="8458" w:h="8150" w:hRule="exact" w:wrap="none" w:vAnchor="page" w:hAnchor="page" w:x="2853" w:y="2004"/>
        <w:numPr>
          <w:ilvl w:val="0"/>
          <w:numId w:val="4"/>
        </w:numPr>
        <w:shd w:val="clear" w:color="auto" w:fill="auto"/>
        <w:tabs>
          <w:tab w:val="left" w:pos="274"/>
        </w:tabs>
        <w:spacing w:before="0" w:after="0"/>
      </w:pPr>
      <w:r>
        <w:t xml:space="preserve">V případě, že množství zákazníkem odebraného toneru pro provoz předmětu servisu v průběhu roku překročí o více než 10% množství toneru potřebné na zhotovení tisků ve stejném období uvedené v článku VI. smlouvy dle životnosti toneru při definovaném pokrytí plochy tisku A4, má společnost </w:t>
      </w:r>
      <w:r>
        <w:rPr>
          <w:lang w:val="en-US" w:eastAsia="en-US" w:bidi="en-US"/>
        </w:rPr>
        <w:t xml:space="preserve">Flamy </w:t>
      </w:r>
      <w:r>
        <w:t>právo množství toneru, které bylo dodáno nad rámec životnosti, zákazníkovi vyúčtovat dle ceníku platného ke dni vyúčtování. V případě, že smlouva nebude trvat po celé období příslušného roku, za nějž se provádí vyúčtování, bude spotřeba toneru určena poměrnou částí za dané období trvání smlouvy (tj. 1/12 za každý kalendářní měsíc trvání smlouvy v příslušném roce, za něž se provádí vyúčtování).</w:t>
      </w:r>
    </w:p>
    <w:p w14:paraId="62C53A53" w14:textId="77777777" w:rsidR="00703432" w:rsidRPr="004060F1" w:rsidRDefault="004060F1">
      <w:pPr>
        <w:pStyle w:val="Bodytext20"/>
        <w:framePr w:w="8458" w:h="3546" w:hRule="exact" w:wrap="none" w:vAnchor="page" w:hAnchor="page" w:x="2853" w:y="10274"/>
        <w:shd w:val="clear" w:color="auto" w:fill="auto"/>
        <w:spacing w:before="0" w:after="0"/>
        <w:ind w:left="4140"/>
        <w:jc w:val="left"/>
        <w:rPr>
          <w:b/>
        </w:rPr>
      </w:pPr>
      <w:r w:rsidRPr="004060F1">
        <w:rPr>
          <w:b/>
        </w:rPr>
        <w:t>IV.</w:t>
      </w:r>
    </w:p>
    <w:p w14:paraId="62C53A54" w14:textId="77777777" w:rsidR="00703432" w:rsidRDefault="004060F1">
      <w:pPr>
        <w:pStyle w:val="Bodytext30"/>
        <w:framePr w:w="8458" w:h="3546" w:hRule="exact" w:wrap="none" w:vAnchor="page" w:hAnchor="page" w:x="2853" w:y="10274"/>
        <w:shd w:val="clear" w:color="auto" w:fill="auto"/>
        <w:spacing w:before="0"/>
      </w:pPr>
      <w:r>
        <w:rPr>
          <w:rStyle w:val="Bodytext31"/>
          <w:b/>
          <w:bCs/>
        </w:rPr>
        <w:t>Další ujednání</w:t>
      </w:r>
    </w:p>
    <w:p w14:paraId="62C53A55" w14:textId="77777777" w:rsidR="00703432" w:rsidRDefault="004060F1">
      <w:pPr>
        <w:pStyle w:val="Bodytext20"/>
        <w:framePr w:w="8458" w:h="3546" w:hRule="exact" w:wrap="none" w:vAnchor="page" w:hAnchor="page" w:x="2853" w:y="10274"/>
        <w:numPr>
          <w:ilvl w:val="0"/>
          <w:numId w:val="5"/>
        </w:numPr>
        <w:shd w:val="clear" w:color="auto" w:fill="auto"/>
        <w:tabs>
          <w:tab w:val="left" w:pos="267"/>
        </w:tabs>
        <w:spacing w:before="0" w:after="0"/>
      </w:pPr>
      <w:r>
        <w:t xml:space="preserve">Veškeré peněžité závazky zákazníka jsou považovány za splněné ke dni připsání příslušné částky na bankovní účet společnosti </w:t>
      </w:r>
      <w:r>
        <w:rPr>
          <w:lang w:val="en-US" w:eastAsia="en-US" w:bidi="en-US"/>
        </w:rPr>
        <w:t xml:space="preserve">Flamy </w:t>
      </w:r>
      <w:r>
        <w:t>uvedený ve smlouvě.</w:t>
      </w:r>
    </w:p>
    <w:p w14:paraId="62C53A56" w14:textId="77777777" w:rsidR="00703432" w:rsidRDefault="004060F1">
      <w:pPr>
        <w:pStyle w:val="Bodytext20"/>
        <w:framePr w:w="8458" w:h="3546" w:hRule="exact" w:wrap="none" w:vAnchor="page" w:hAnchor="page" w:x="2853" w:y="10274"/>
        <w:numPr>
          <w:ilvl w:val="0"/>
          <w:numId w:val="5"/>
        </w:numPr>
        <w:shd w:val="clear" w:color="auto" w:fill="auto"/>
        <w:tabs>
          <w:tab w:val="left" w:pos="267"/>
        </w:tabs>
        <w:spacing w:before="0" w:after="0"/>
      </w:pPr>
      <w:r>
        <w:t>Pro případ prodlení zákazníka s úhradou jakýchkoli peněžitých závazků sjednávají smluvní strany úrok z prodlení ve výši stanovené občanským zákoníkem resp. příslušným prováděcím předpisem.</w:t>
      </w:r>
    </w:p>
    <w:p w14:paraId="62C53A57" w14:textId="77777777" w:rsidR="00703432" w:rsidRDefault="004060F1">
      <w:pPr>
        <w:pStyle w:val="Bodytext20"/>
        <w:framePr w:w="8458" w:h="3546" w:hRule="exact" w:wrap="none" w:vAnchor="page" w:hAnchor="page" w:x="2853" w:y="10274"/>
        <w:numPr>
          <w:ilvl w:val="0"/>
          <w:numId w:val="5"/>
        </w:numPr>
        <w:shd w:val="clear" w:color="auto" w:fill="auto"/>
        <w:tabs>
          <w:tab w:val="left" w:pos="270"/>
        </w:tabs>
        <w:spacing w:before="0" w:after="0"/>
      </w:pPr>
      <w:r>
        <w:t xml:space="preserve">V případě prodlení zákazníka s úhradou jakýchkoli peněžitých závazků po dobu delší než 1 měsíc je společnost </w:t>
      </w:r>
      <w:r>
        <w:rPr>
          <w:lang w:val="en-US" w:eastAsia="en-US" w:bidi="en-US"/>
        </w:rPr>
        <w:t xml:space="preserve">Flamy </w:t>
      </w:r>
      <w:r>
        <w:t>oprávněna od smlouvy okamžitě odstoupit a požadovat neprodlené vrácení pronajatého zařízení, přičemž je zákazník navic na požadavek pronajímatele povinen zaplatit smluvní pokutu ve výši dané součtem všech splátek chybějících do konce smlouvy.</w:t>
      </w:r>
    </w:p>
    <w:p w14:paraId="62C53A58" w14:textId="77777777" w:rsidR="00703432" w:rsidRDefault="004060F1">
      <w:pPr>
        <w:pStyle w:val="Bodytext20"/>
        <w:framePr w:w="8458" w:h="3546" w:hRule="exact" w:wrap="none" w:vAnchor="page" w:hAnchor="page" w:x="2853" w:y="10274"/>
        <w:numPr>
          <w:ilvl w:val="0"/>
          <w:numId w:val="5"/>
        </w:numPr>
        <w:shd w:val="clear" w:color="auto" w:fill="auto"/>
        <w:tabs>
          <w:tab w:val="left" w:pos="267"/>
        </w:tabs>
        <w:spacing w:before="0" w:after="0"/>
      </w:pPr>
      <w:r>
        <w:t>Pokud je ve smlouvě uveden termín kopie, je tím myšlen i jakýkoli jiný výtisk, který nemá povahu rozmnoženiny, není tím však myšlen sken.</w:t>
      </w:r>
    </w:p>
    <w:p w14:paraId="62C53A59" w14:textId="77777777" w:rsidR="00703432" w:rsidRDefault="004060F1">
      <w:pPr>
        <w:pStyle w:val="Bodytext20"/>
        <w:framePr w:w="8458" w:h="3546" w:hRule="exact" w:wrap="none" w:vAnchor="page" w:hAnchor="page" w:x="2853" w:y="10274"/>
        <w:numPr>
          <w:ilvl w:val="0"/>
          <w:numId w:val="5"/>
        </w:numPr>
        <w:shd w:val="clear" w:color="auto" w:fill="auto"/>
        <w:tabs>
          <w:tab w:val="left" w:pos="267"/>
        </w:tabs>
        <w:spacing w:before="0" w:after="0"/>
      </w:pPr>
      <w:r>
        <w:t>Všechny ceny uvedené ve smlouvě jsou bez DPFI.</w:t>
      </w:r>
    </w:p>
    <w:p w14:paraId="62C53A5A" w14:textId="77777777" w:rsidR="00703432" w:rsidRDefault="004060F1">
      <w:pPr>
        <w:pStyle w:val="Bodytext20"/>
        <w:framePr w:w="8458" w:h="3546" w:hRule="exact" w:wrap="none" w:vAnchor="page" w:hAnchor="page" w:x="2853" w:y="10274"/>
        <w:numPr>
          <w:ilvl w:val="0"/>
          <w:numId w:val="5"/>
        </w:numPr>
        <w:shd w:val="clear" w:color="auto" w:fill="auto"/>
        <w:tabs>
          <w:tab w:val="left" w:pos="270"/>
        </w:tabs>
        <w:spacing w:before="0" w:after="0"/>
      </w:pPr>
      <w:r>
        <w:t>V případě zasílání faktury v papírové podobě poštou, je pronajímatel oprávněn vyúčtovat nájemci poplatek za tuto službu ve výši 35 Kč za každou vystavenou fakturu.</w:t>
      </w:r>
    </w:p>
    <w:p w14:paraId="62C53A5B" w14:textId="77777777" w:rsidR="00703432" w:rsidRDefault="004060F1">
      <w:pPr>
        <w:pStyle w:val="Bodytext20"/>
        <w:framePr w:w="8458" w:h="3546" w:hRule="exact" w:wrap="none" w:vAnchor="page" w:hAnchor="page" w:x="2853" w:y="10274"/>
        <w:numPr>
          <w:ilvl w:val="0"/>
          <w:numId w:val="5"/>
        </w:numPr>
        <w:shd w:val="clear" w:color="auto" w:fill="auto"/>
        <w:tabs>
          <w:tab w:val="left" w:pos="274"/>
        </w:tabs>
        <w:spacing w:before="0" w:after="0"/>
      </w:pPr>
      <w:r>
        <w:t xml:space="preserve">Zákazník podpisem této smlouvy bere na vědomí a souhlasí s tím, že společnost </w:t>
      </w:r>
      <w:r>
        <w:rPr>
          <w:lang w:val="en-US" w:eastAsia="en-US" w:bidi="en-US"/>
        </w:rPr>
        <w:t xml:space="preserve">Flamy </w:t>
      </w:r>
      <w:r>
        <w:t>je oprávněna ceny uvedené ve smlouvě zvyšovat každoročně o míru inflace, které bylo dosaženo v České republice v předcházejícím kalendářním roce. Mírou inflace se rozumí hodnota „Průměrná roční míra inflace" zveřejněná Českým statistickým úřadem. O tomto zvýšení nebude sepisován dodatek k této smlouvě.</w:t>
      </w:r>
    </w:p>
    <w:p w14:paraId="62C53A5C" w14:textId="77777777" w:rsidR="00703432" w:rsidRPr="004060F1" w:rsidRDefault="004060F1">
      <w:pPr>
        <w:pStyle w:val="Bodytext20"/>
        <w:framePr w:w="8458" w:h="1343" w:hRule="exact" w:wrap="none" w:vAnchor="page" w:hAnchor="page" w:x="2853" w:y="13946"/>
        <w:shd w:val="clear" w:color="auto" w:fill="auto"/>
        <w:spacing w:before="0" w:after="0"/>
        <w:ind w:left="4140"/>
        <w:jc w:val="left"/>
        <w:rPr>
          <w:b/>
        </w:rPr>
      </w:pPr>
      <w:r w:rsidRPr="004060F1">
        <w:rPr>
          <w:b/>
        </w:rPr>
        <w:t>V.</w:t>
      </w:r>
    </w:p>
    <w:p w14:paraId="62C53A5D" w14:textId="77777777" w:rsidR="00703432" w:rsidRDefault="004060F1">
      <w:pPr>
        <w:pStyle w:val="Bodytext30"/>
        <w:framePr w:w="8458" w:h="1343" w:hRule="exact" w:wrap="none" w:vAnchor="page" w:hAnchor="page" w:x="2853" w:y="13946"/>
        <w:shd w:val="clear" w:color="auto" w:fill="auto"/>
        <w:spacing w:before="0"/>
      </w:pPr>
      <w:r>
        <w:rPr>
          <w:rStyle w:val="Bodytext31"/>
          <w:b/>
          <w:bCs/>
        </w:rPr>
        <w:t>Trváni smlouvy</w:t>
      </w:r>
    </w:p>
    <w:p w14:paraId="62C53A5E" w14:textId="77777777" w:rsidR="00703432" w:rsidRDefault="004060F1">
      <w:pPr>
        <w:pStyle w:val="Bodytext20"/>
        <w:framePr w:w="8458" w:h="1343" w:hRule="exact" w:wrap="none" w:vAnchor="page" w:hAnchor="page" w:x="2853" w:y="13946"/>
        <w:numPr>
          <w:ilvl w:val="0"/>
          <w:numId w:val="6"/>
        </w:numPr>
        <w:shd w:val="clear" w:color="auto" w:fill="auto"/>
        <w:tabs>
          <w:tab w:val="left" w:pos="267"/>
        </w:tabs>
        <w:spacing w:before="0" w:after="0"/>
      </w:pPr>
      <w:r>
        <w:t>Smlouva je uzavřena na dobu určitou specifikovanou v čl. II, bodě 2. Smlouvy o nájmu movité věci. Doba trvání smlouvy se po uplynutí smluvené doby trvání automaticky prodlužuje, a to vždy o dalších 12 měsíců, pokud není písemně jednou ze stran ve lhůtě 30 dnů před uplynutím doby trvání smlouva vypovězena. Smlouva vstupuje v platnost počínaje dnem jejího podpisu poslední ze smluvních stran.</w:t>
      </w:r>
    </w:p>
    <w:p w14:paraId="62C53A5F" w14:textId="77777777" w:rsidR="00703432" w:rsidRDefault="004060F1">
      <w:pPr>
        <w:pStyle w:val="Bodytext20"/>
        <w:framePr w:w="8458" w:h="1343" w:hRule="exact" w:wrap="none" w:vAnchor="page" w:hAnchor="page" w:x="2853" w:y="13946"/>
        <w:numPr>
          <w:ilvl w:val="0"/>
          <w:numId w:val="6"/>
        </w:numPr>
        <w:shd w:val="clear" w:color="auto" w:fill="auto"/>
        <w:tabs>
          <w:tab w:val="left" w:pos="267"/>
        </w:tabs>
        <w:spacing w:before="0" w:after="0"/>
      </w:pPr>
      <w:r>
        <w:t>Smlouva může být kdykoli ukončena písemnou dohodou smluvních stran.</w:t>
      </w:r>
    </w:p>
    <w:p w14:paraId="62C53A60" w14:textId="77777777" w:rsidR="00703432" w:rsidRDefault="00703432">
      <w:pPr>
        <w:rPr>
          <w:sz w:val="2"/>
          <w:szCs w:val="2"/>
        </w:rPr>
        <w:sectPr w:rsidR="00703432">
          <w:pgSz w:w="11900" w:h="16840"/>
          <w:pgMar w:top="360" w:right="360" w:bottom="360" w:left="360" w:header="0" w:footer="3" w:gutter="0"/>
          <w:cols w:space="720"/>
          <w:noEndnote/>
          <w:docGrid w:linePitch="360"/>
        </w:sectPr>
      </w:pPr>
    </w:p>
    <w:p w14:paraId="62C53A61" w14:textId="7959828D" w:rsidR="00703432" w:rsidRDefault="004060F1">
      <w:pPr>
        <w:pStyle w:val="Heading10"/>
        <w:framePr w:w="8462" w:h="1139" w:hRule="exact" w:wrap="none" w:vAnchor="page" w:hAnchor="page" w:x="2865" w:y="422"/>
        <w:shd w:val="clear" w:color="auto" w:fill="auto"/>
      </w:pPr>
      <w:bookmarkStart w:id="2" w:name="bookmark2"/>
      <w:r>
        <w:rPr>
          <w:rStyle w:val="Heading11"/>
          <w:b/>
          <w:bCs/>
        </w:rPr>
        <w:lastRenderedPageBreak/>
        <w:t>Canon</w:t>
      </w:r>
      <w:bookmarkEnd w:id="2"/>
    </w:p>
    <w:p w14:paraId="62C53A62" w14:textId="77777777" w:rsidR="00703432" w:rsidRDefault="004060F1">
      <w:pPr>
        <w:pStyle w:val="Bodytext60"/>
        <w:framePr w:w="8462" w:h="1139" w:hRule="exact" w:wrap="none" w:vAnchor="page" w:hAnchor="page" w:x="2865" w:y="422"/>
        <w:shd w:val="clear" w:color="auto" w:fill="auto"/>
        <w:spacing w:after="0"/>
      </w:pPr>
      <w:r>
        <w:t>Canon Authorised Center</w:t>
      </w:r>
    </w:p>
    <w:p w14:paraId="62C53A63" w14:textId="77777777" w:rsidR="00703432" w:rsidRDefault="004060F1">
      <w:pPr>
        <w:pStyle w:val="Bodytext20"/>
        <w:framePr w:w="1834" w:h="4114" w:hRule="exact" w:wrap="none" w:vAnchor="page" w:hAnchor="page" w:x="681" w:y="1584"/>
        <w:shd w:val="clear" w:color="auto" w:fill="auto"/>
        <w:spacing w:before="0" w:after="216" w:line="221" w:lineRule="exact"/>
        <w:jc w:val="right"/>
      </w:pPr>
      <w:r>
        <w:rPr>
          <w:rStyle w:val="Bodytext21"/>
        </w:rPr>
        <w:t xml:space="preserve">Canon Business Center </w:t>
      </w:r>
      <w:r>
        <w:rPr>
          <w:rStyle w:val="Bodytext21"/>
          <w:lang w:val="cs-CZ" w:eastAsia="cs-CZ" w:bidi="cs-CZ"/>
        </w:rPr>
        <w:t>Východní Čechy</w:t>
      </w:r>
    </w:p>
    <w:p w14:paraId="62C53A64" w14:textId="71F4B42A" w:rsidR="00703432" w:rsidRDefault="004060F1">
      <w:pPr>
        <w:pStyle w:val="Bodytext40"/>
        <w:framePr w:w="1834" w:h="4114" w:hRule="exact" w:wrap="none" w:vAnchor="page" w:hAnchor="page" w:x="681" w:y="1584"/>
        <w:shd w:val="clear" w:color="auto" w:fill="auto"/>
      </w:pPr>
      <w:r>
        <w:t>Operated by                       Flamy Pardubice a.s.</w:t>
      </w:r>
    </w:p>
    <w:p w14:paraId="62C53A65" w14:textId="51F6E405" w:rsidR="00703432" w:rsidRDefault="004060F1">
      <w:pPr>
        <w:pStyle w:val="Bodytext40"/>
        <w:framePr w:w="1834" w:h="4114" w:hRule="exact" w:wrap="none" w:vAnchor="page" w:hAnchor="page" w:x="681" w:y="1584"/>
        <w:shd w:val="clear" w:color="auto" w:fill="auto"/>
      </w:pPr>
      <w:r>
        <w:t xml:space="preserve">Salavcova 154                    533 51 Pardubice                      </w:t>
      </w:r>
      <w:r>
        <w:rPr>
          <w:lang w:val="cs-CZ" w:eastAsia="cs-CZ" w:bidi="cs-CZ"/>
        </w:rPr>
        <w:t xml:space="preserve">IČO: </w:t>
      </w:r>
      <w:r>
        <w:t xml:space="preserve">64259714                       </w:t>
      </w:r>
      <w:r>
        <w:rPr>
          <w:lang w:val="cs-CZ" w:eastAsia="cs-CZ" w:bidi="cs-CZ"/>
        </w:rPr>
        <w:t xml:space="preserve">DIČ: </w:t>
      </w:r>
      <w:r>
        <w:t>CZ64259714</w:t>
      </w:r>
    </w:p>
    <w:p w14:paraId="62C53A68" w14:textId="71119781" w:rsidR="00703432" w:rsidRDefault="00703432">
      <w:pPr>
        <w:pStyle w:val="Bodytext40"/>
        <w:framePr w:w="1834" w:h="4114" w:hRule="exact" w:wrap="none" w:vAnchor="page" w:hAnchor="page" w:x="681" w:y="1584"/>
        <w:shd w:val="clear" w:color="auto" w:fill="auto"/>
        <w:spacing w:after="0"/>
      </w:pPr>
    </w:p>
    <w:p w14:paraId="62C53A69" w14:textId="77777777" w:rsidR="00703432" w:rsidRDefault="00000000">
      <w:pPr>
        <w:pStyle w:val="Bodytext40"/>
        <w:framePr w:w="1834" w:h="4114" w:hRule="exact" w:wrap="none" w:vAnchor="page" w:hAnchor="page" w:x="681" w:y="1584"/>
        <w:shd w:val="clear" w:color="auto" w:fill="auto"/>
        <w:spacing w:after="0"/>
      </w:pPr>
      <w:hyperlink r:id="rId14" w:history="1">
        <w:r w:rsidR="004060F1">
          <w:t>www.flamy.com</w:t>
        </w:r>
      </w:hyperlink>
    </w:p>
    <w:p w14:paraId="62C53A6A" w14:textId="77777777" w:rsidR="00703432" w:rsidRDefault="004060F1">
      <w:pPr>
        <w:pStyle w:val="Bodytext20"/>
        <w:framePr w:w="8462" w:h="3374" w:hRule="exact" w:wrap="none" w:vAnchor="page" w:hAnchor="page" w:x="2865" w:y="2013"/>
        <w:numPr>
          <w:ilvl w:val="0"/>
          <w:numId w:val="6"/>
        </w:numPr>
        <w:shd w:val="clear" w:color="auto" w:fill="auto"/>
        <w:tabs>
          <w:tab w:val="left" w:pos="320"/>
        </w:tabs>
        <w:spacing w:before="0" w:after="0"/>
      </w:pPr>
      <w:r>
        <w:t xml:space="preserve">Společnost </w:t>
      </w:r>
      <w:r>
        <w:rPr>
          <w:lang w:val="en-US" w:eastAsia="en-US" w:bidi="en-US"/>
        </w:rPr>
        <w:t xml:space="preserve">Flamy </w:t>
      </w:r>
      <w:r>
        <w:t>je oprávněna od smlouvy okamžitě odstoupit v následujících případech:</w:t>
      </w:r>
    </w:p>
    <w:p w14:paraId="62C53A6B"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zákazník je v prodlení s plněním jakéhokoli peněžitého závazku delším než 1 měsíc,</w:t>
      </w:r>
    </w:p>
    <w:p w14:paraId="62C53A6C"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zákazník předmět nájmu neužívá řádně v souladu se všemi podmínkami sjednanými pro jeho užívání nebo jej užívá v rozporu s účelem, pro který je předmět nájmu určen,</w:t>
      </w:r>
    </w:p>
    <w:p w14:paraId="62C53A6D"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zákazník opakovaně poruší jakékoli jiné povinnosti vyplývající pro něj ze smlouvy,</w:t>
      </w:r>
    </w:p>
    <w:p w14:paraId="62C53A6E"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na majetek zákazníka byl prohlášen konkurs, bylo zahájeno řízení o vyrovnání nebo byl zjištěn úpadek zákazníka dle insolvenčního zákona.</w:t>
      </w:r>
    </w:p>
    <w:p w14:paraId="62C53A6F" w14:textId="77777777" w:rsidR="00703432" w:rsidRDefault="004060F1">
      <w:pPr>
        <w:pStyle w:val="Bodytext20"/>
        <w:framePr w:w="8462" w:h="3374" w:hRule="exact" w:wrap="none" w:vAnchor="page" w:hAnchor="page" w:x="2865" w:y="2013"/>
        <w:numPr>
          <w:ilvl w:val="0"/>
          <w:numId w:val="6"/>
        </w:numPr>
        <w:shd w:val="clear" w:color="auto" w:fill="auto"/>
        <w:tabs>
          <w:tab w:val="left" w:pos="325"/>
        </w:tabs>
        <w:spacing w:before="0" w:after="0"/>
      </w:pPr>
      <w:r>
        <w:t>Zákazník je oprávněn od smlouvy okamžitě odstoupit v následujících případech:</w:t>
      </w:r>
    </w:p>
    <w:p w14:paraId="62C53A70"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 xml:space="preserve">společnost </w:t>
      </w:r>
      <w:r>
        <w:rPr>
          <w:lang w:val="en-US" w:eastAsia="en-US" w:bidi="en-US"/>
        </w:rPr>
        <w:t xml:space="preserve">Flamy </w:t>
      </w:r>
      <w:r>
        <w:t>je v prodlení s plněním jakékoli povinností dle této smlouvy delším než 10 dnů,</w:t>
      </w:r>
    </w:p>
    <w:p w14:paraId="62C53A71" w14:textId="77777777" w:rsidR="00703432" w:rsidRDefault="004060F1">
      <w:pPr>
        <w:pStyle w:val="Bodytext20"/>
        <w:framePr w:w="8462" w:h="3374" w:hRule="exact" w:wrap="none" w:vAnchor="page" w:hAnchor="page" w:x="2865" w:y="2013"/>
        <w:numPr>
          <w:ilvl w:val="0"/>
          <w:numId w:val="3"/>
        </w:numPr>
        <w:shd w:val="clear" w:color="auto" w:fill="auto"/>
        <w:tabs>
          <w:tab w:val="left" w:pos="274"/>
        </w:tabs>
        <w:spacing w:before="0" w:after="0"/>
      </w:pPr>
      <w:r>
        <w:t xml:space="preserve">na majetek společnosti </w:t>
      </w:r>
      <w:r>
        <w:rPr>
          <w:lang w:val="en-US" w:eastAsia="en-US" w:bidi="en-US"/>
        </w:rPr>
        <w:t xml:space="preserve">Flamy </w:t>
      </w:r>
      <w:r>
        <w:t>byl prohlášen konkurs, bylo zahájeno řízení o vyrovnání nebo byl zjištěn úpadek zákazníka dle insolvenčního zákona.</w:t>
      </w:r>
    </w:p>
    <w:p w14:paraId="62C53A72" w14:textId="77777777" w:rsidR="00703432" w:rsidRDefault="004060F1">
      <w:pPr>
        <w:pStyle w:val="Bodytext20"/>
        <w:framePr w:w="8462" w:h="3374" w:hRule="exact" w:wrap="none" w:vAnchor="page" w:hAnchor="page" w:x="2865" w:y="2013"/>
        <w:numPr>
          <w:ilvl w:val="0"/>
          <w:numId w:val="6"/>
        </w:numPr>
        <w:shd w:val="clear" w:color="auto" w:fill="auto"/>
        <w:tabs>
          <w:tab w:val="left" w:pos="330"/>
        </w:tabs>
        <w:spacing w:before="0" w:after="180"/>
      </w:pPr>
      <w:r>
        <w:t>Odstoupením od smlouvy nejsou dotčena její ustanovení o smluvních pokutách či náhradě škody, která zůstávají v platnosti a trvají i po ukončení smlouvy. Odstoupením od smlouvy nejsou dále dotčeny povinnosti smluvních stran splnit veškeré své peněžité závazky vzniklé do doby odstoupení od smlouvy.</w:t>
      </w:r>
    </w:p>
    <w:p w14:paraId="62C53A73" w14:textId="77777777" w:rsidR="00703432" w:rsidRDefault="004060F1">
      <w:pPr>
        <w:pStyle w:val="Heading30"/>
        <w:framePr w:w="8462" w:h="3374" w:hRule="exact" w:wrap="none" w:vAnchor="page" w:hAnchor="page" w:x="2865" w:y="2013"/>
        <w:shd w:val="clear" w:color="auto" w:fill="auto"/>
        <w:spacing w:after="0" w:line="182" w:lineRule="exact"/>
        <w:ind w:left="4120"/>
        <w:jc w:val="left"/>
      </w:pPr>
      <w:bookmarkStart w:id="3" w:name="bookmark3"/>
      <w:r>
        <w:t>VI.</w:t>
      </w:r>
      <w:bookmarkEnd w:id="3"/>
    </w:p>
    <w:p w14:paraId="62C53A74" w14:textId="77777777" w:rsidR="00703432" w:rsidRDefault="004060F1">
      <w:pPr>
        <w:pStyle w:val="Bodytext30"/>
        <w:framePr w:w="8462" w:h="3374" w:hRule="exact" w:wrap="none" w:vAnchor="page" w:hAnchor="page" w:x="2865" w:y="2013"/>
        <w:shd w:val="clear" w:color="auto" w:fill="auto"/>
        <w:spacing w:before="0"/>
      </w:pPr>
      <w:r>
        <w:rPr>
          <w:rStyle w:val="Bodytext31"/>
          <w:b/>
          <w:bCs/>
        </w:rPr>
        <w:t>Ostatní</w:t>
      </w:r>
    </w:p>
    <w:p w14:paraId="62C53A75" w14:textId="3CA7FF7A" w:rsidR="00703432" w:rsidRDefault="004060F1">
      <w:pPr>
        <w:pStyle w:val="Bodytext20"/>
        <w:framePr w:w="8462" w:h="3374" w:hRule="exact" w:wrap="none" w:vAnchor="page" w:hAnchor="page" w:x="2865" w:y="2013"/>
        <w:shd w:val="clear" w:color="auto" w:fill="auto"/>
        <w:spacing w:before="0" w:after="0"/>
      </w:pPr>
      <w:r>
        <w:t>1. Tabulka s přehledem životnosti a pokrytí tonerů dle údajů výrobce (Canon lnc.):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70"/>
        <w:gridCol w:w="2640"/>
        <w:gridCol w:w="994"/>
        <w:gridCol w:w="1152"/>
        <w:gridCol w:w="859"/>
        <w:gridCol w:w="859"/>
      </w:tblGrid>
      <w:tr w:rsidR="00703432" w14:paraId="62C53A77" w14:textId="77777777">
        <w:trPr>
          <w:trHeight w:hRule="exact" w:val="437"/>
        </w:trPr>
        <w:tc>
          <w:tcPr>
            <w:tcW w:w="7574" w:type="dxa"/>
            <w:gridSpan w:val="6"/>
            <w:tcBorders>
              <w:top w:val="single" w:sz="4" w:space="0" w:color="auto"/>
              <w:left w:val="single" w:sz="4" w:space="0" w:color="auto"/>
              <w:right w:val="single" w:sz="4" w:space="0" w:color="auto"/>
            </w:tcBorders>
            <w:shd w:val="clear" w:color="auto" w:fill="D5D7DB"/>
            <w:vAlign w:val="center"/>
          </w:tcPr>
          <w:p w14:paraId="62C53A76" w14:textId="0AFEAA6B" w:rsidR="00703432" w:rsidRDefault="004060F1" w:rsidP="004060F1">
            <w:pPr>
              <w:pStyle w:val="Bodytext20"/>
              <w:framePr w:w="7574" w:h="1325" w:wrap="none" w:vAnchor="page" w:hAnchor="page" w:x="3580" w:y="5615"/>
              <w:shd w:val="clear" w:color="auto" w:fill="auto"/>
              <w:spacing w:before="0" w:after="0" w:line="168" w:lineRule="exact"/>
              <w:ind w:left="2840"/>
              <w:jc w:val="left"/>
            </w:pPr>
            <w:r>
              <w:rPr>
                <w:rStyle w:val="Bodytext2Bold0"/>
              </w:rPr>
              <w:t>Přehled životnosti a pokrytí tonerů</w:t>
            </w:r>
          </w:p>
        </w:tc>
      </w:tr>
      <w:tr w:rsidR="00703432" w14:paraId="62C53A80" w14:textId="77777777">
        <w:trPr>
          <w:trHeight w:hRule="exact" w:val="638"/>
        </w:trPr>
        <w:tc>
          <w:tcPr>
            <w:tcW w:w="1070" w:type="dxa"/>
            <w:tcBorders>
              <w:top w:val="single" w:sz="4" w:space="0" w:color="auto"/>
              <w:left w:val="single" w:sz="4" w:space="0" w:color="auto"/>
            </w:tcBorders>
            <w:shd w:val="clear" w:color="auto" w:fill="FFFFFF"/>
            <w:vAlign w:val="center"/>
          </w:tcPr>
          <w:p w14:paraId="62C53A78" w14:textId="5737595E" w:rsidR="00703432" w:rsidRDefault="004060F1">
            <w:pPr>
              <w:pStyle w:val="Bodytext20"/>
              <w:framePr w:w="7574" w:h="1325" w:wrap="none" w:vAnchor="page" w:hAnchor="page" w:x="3580" w:y="5615"/>
              <w:shd w:val="clear" w:color="auto" w:fill="auto"/>
              <w:spacing w:before="0" w:after="0" w:line="168" w:lineRule="exact"/>
              <w:jc w:val="left"/>
            </w:pPr>
            <w:r>
              <w:rPr>
                <w:rStyle w:val="Bodytext2Bold0"/>
              </w:rPr>
              <w:t xml:space="preserve"> Název toneru</w:t>
            </w:r>
          </w:p>
        </w:tc>
        <w:tc>
          <w:tcPr>
            <w:tcW w:w="2640" w:type="dxa"/>
            <w:tcBorders>
              <w:top w:val="single" w:sz="4" w:space="0" w:color="auto"/>
              <w:left w:val="single" w:sz="4" w:space="0" w:color="auto"/>
            </w:tcBorders>
            <w:shd w:val="clear" w:color="auto" w:fill="FFFFFF"/>
            <w:vAlign w:val="center"/>
          </w:tcPr>
          <w:p w14:paraId="62C53A79" w14:textId="77777777" w:rsidR="00703432" w:rsidRDefault="004060F1">
            <w:pPr>
              <w:pStyle w:val="Bodytext20"/>
              <w:framePr w:w="7574" w:h="1325" w:wrap="none" w:vAnchor="page" w:hAnchor="page" w:x="3580" w:y="5615"/>
              <w:shd w:val="clear" w:color="auto" w:fill="auto"/>
              <w:spacing w:before="0" w:after="0" w:line="168" w:lineRule="exact"/>
              <w:jc w:val="center"/>
            </w:pPr>
            <w:r>
              <w:rPr>
                <w:rStyle w:val="Bodytext2Bold0"/>
              </w:rPr>
              <w:t>Typ stroje</w:t>
            </w:r>
          </w:p>
        </w:tc>
        <w:tc>
          <w:tcPr>
            <w:tcW w:w="994" w:type="dxa"/>
            <w:tcBorders>
              <w:top w:val="single" w:sz="4" w:space="0" w:color="auto"/>
              <w:left w:val="single" w:sz="4" w:space="0" w:color="auto"/>
            </w:tcBorders>
            <w:shd w:val="clear" w:color="auto" w:fill="FFFFFF"/>
            <w:vAlign w:val="center"/>
          </w:tcPr>
          <w:p w14:paraId="62C53A7A" w14:textId="2972ED1C" w:rsidR="00703432" w:rsidRDefault="004060F1">
            <w:pPr>
              <w:pStyle w:val="Bodytext20"/>
              <w:framePr w:w="7574" w:h="1325" w:wrap="none" w:vAnchor="page" w:hAnchor="page" w:x="3580" w:y="5615"/>
              <w:shd w:val="clear" w:color="auto" w:fill="auto"/>
              <w:spacing w:before="0" w:after="0" w:line="163" w:lineRule="exact"/>
              <w:jc w:val="center"/>
            </w:pPr>
            <w:r>
              <w:rPr>
                <w:rStyle w:val="Bodytext2Bold0"/>
              </w:rPr>
              <w:t>Životnost                 Bk (A4)</w:t>
            </w:r>
          </w:p>
        </w:tc>
        <w:tc>
          <w:tcPr>
            <w:tcW w:w="1152" w:type="dxa"/>
            <w:tcBorders>
              <w:top w:val="single" w:sz="4" w:space="0" w:color="auto"/>
              <w:left w:val="single" w:sz="4" w:space="0" w:color="auto"/>
            </w:tcBorders>
            <w:shd w:val="clear" w:color="auto" w:fill="FFFFFF"/>
            <w:vAlign w:val="center"/>
          </w:tcPr>
          <w:p w14:paraId="62C53A7B" w14:textId="09F45DD5" w:rsidR="00703432" w:rsidRDefault="004060F1" w:rsidP="004060F1">
            <w:pPr>
              <w:pStyle w:val="Bodytext20"/>
              <w:framePr w:w="7574" w:h="1325" w:wrap="none" w:vAnchor="page" w:hAnchor="page" w:x="3580" w:y="5615"/>
              <w:shd w:val="clear" w:color="auto" w:fill="auto"/>
              <w:spacing w:before="0" w:after="0" w:line="154" w:lineRule="exact"/>
              <w:jc w:val="center"/>
            </w:pPr>
            <w:r>
              <w:rPr>
                <w:rStyle w:val="Bodytext2Bold0"/>
              </w:rPr>
              <w:t>Životnost                   CMY (A4)</w:t>
            </w:r>
          </w:p>
        </w:tc>
        <w:tc>
          <w:tcPr>
            <w:tcW w:w="859" w:type="dxa"/>
            <w:tcBorders>
              <w:top w:val="single" w:sz="4" w:space="0" w:color="auto"/>
              <w:left w:val="single" w:sz="4" w:space="0" w:color="auto"/>
            </w:tcBorders>
            <w:shd w:val="clear" w:color="auto" w:fill="FFFFFF"/>
            <w:vAlign w:val="center"/>
          </w:tcPr>
          <w:p w14:paraId="62C53A7C" w14:textId="77777777" w:rsidR="00703432" w:rsidRDefault="004060F1">
            <w:pPr>
              <w:pStyle w:val="Bodytext20"/>
              <w:framePr w:w="7574" w:h="1325" w:wrap="none" w:vAnchor="page" w:hAnchor="page" w:x="3580" w:y="5615"/>
              <w:shd w:val="clear" w:color="auto" w:fill="auto"/>
              <w:spacing w:before="0" w:after="0" w:line="168" w:lineRule="exact"/>
              <w:jc w:val="center"/>
            </w:pPr>
            <w:r>
              <w:rPr>
                <w:rStyle w:val="Bodytext2Bold0"/>
              </w:rPr>
              <w:t>Pokrytí</w:t>
            </w:r>
          </w:p>
          <w:p w14:paraId="62C53A7D" w14:textId="77777777" w:rsidR="00703432" w:rsidRDefault="004060F1">
            <w:pPr>
              <w:pStyle w:val="Bodytext20"/>
              <w:framePr w:w="7574" w:h="1325" w:wrap="none" w:vAnchor="page" w:hAnchor="page" w:x="3580" w:y="5615"/>
              <w:shd w:val="clear" w:color="auto" w:fill="auto"/>
              <w:spacing w:before="0" w:after="0" w:line="168" w:lineRule="exact"/>
              <w:jc w:val="center"/>
            </w:pPr>
            <w:r>
              <w:rPr>
                <w:rStyle w:val="Bodytext2Bold0"/>
              </w:rPr>
              <w:t>Bk</w:t>
            </w:r>
          </w:p>
        </w:tc>
        <w:tc>
          <w:tcPr>
            <w:tcW w:w="859" w:type="dxa"/>
            <w:tcBorders>
              <w:top w:val="single" w:sz="4" w:space="0" w:color="auto"/>
              <w:left w:val="single" w:sz="4" w:space="0" w:color="auto"/>
              <w:right w:val="single" w:sz="4" w:space="0" w:color="auto"/>
            </w:tcBorders>
            <w:shd w:val="clear" w:color="auto" w:fill="FFFFFF"/>
            <w:vAlign w:val="center"/>
          </w:tcPr>
          <w:p w14:paraId="62C53A7E" w14:textId="77777777" w:rsidR="00703432" w:rsidRDefault="004060F1">
            <w:pPr>
              <w:pStyle w:val="Bodytext20"/>
              <w:framePr w:w="7574" w:h="1325" w:wrap="none" w:vAnchor="page" w:hAnchor="page" w:x="3580" w:y="5615"/>
              <w:shd w:val="clear" w:color="auto" w:fill="auto"/>
              <w:spacing w:before="0" w:after="0" w:line="168" w:lineRule="exact"/>
              <w:jc w:val="center"/>
            </w:pPr>
            <w:r>
              <w:rPr>
                <w:rStyle w:val="Bodytext2Bold0"/>
              </w:rPr>
              <w:t>Pokrytí</w:t>
            </w:r>
          </w:p>
          <w:p w14:paraId="62C53A7F" w14:textId="77777777" w:rsidR="00703432" w:rsidRDefault="004060F1">
            <w:pPr>
              <w:pStyle w:val="Bodytext20"/>
              <w:framePr w:w="7574" w:h="1325" w:wrap="none" w:vAnchor="page" w:hAnchor="page" w:x="3580" w:y="5615"/>
              <w:shd w:val="clear" w:color="auto" w:fill="auto"/>
              <w:spacing w:before="0" w:after="0" w:line="168" w:lineRule="exact"/>
              <w:jc w:val="center"/>
            </w:pPr>
            <w:r>
              <w:rPr>
                <w:rStyle w:val="Bodytext2Bold0"/>
              </w:rPr>
              <w:t>CMY</w:t>
            </w:r>
          </w:p>
        </w:tc>
      </w:tr>
      <w:tr w:rsidR="00703432" w14:paraId="62C53A87" w14:textId="77777777">
        <w:trPr>
          <w:trHeight w:hRule="exact" w:val="250"/>
        </w:trPr>
        <w:tc>
          <w:tcPr>
            <w:tcW w:w="1070" w:type="dxa"/>
            <w:tcBorders>
              <w:top w:val="single" w:sz="4" w:space="0" w:color="auto"/>
              <w:left w:val="single" w:sz="4" w:space="0" w:color="auto"/>
              <w:bottom w:val="single" w:sz="4" w:space="0" w:color="auto"/>
            </w:tcBorders>
            <w:shd w:val="clear" w:color="auto" w:fill="FFFFFF"/>
            <w:vAlign w:val="center"/>
          </w:tcPr>
          <w:p w14:paraId="62C53A81" w14:textId="7EC06C7F" w:rsidR="00703432" w:rsidRDefault="004060F1">
            <w:pPr>
              <w:pStyle w:val="Bodytext20"/>
              <w:framePr w:w="7574" w:h="1325" w:wrap="none" w:vAnchor="page" w:hAnchor="page" w:x="3580" w:y="5615"/>
              <w:shd w:val="clear" w:color="auto" w:fill="auto"/>
              <w:spacing w:before="0" w:after="0" w:line="168" w:lineRule="exact"/>
              <w:ind w:right="200"/>
              <w:jc w:val="right"/>
            </w:pPr>
            <w:r>
              <w:rPr>
                <w:rStyle w:val="Bodytext2Bold0"/>
              </w:rPr>
              <w:t>Toner T10</w:t>
            </w:r>
          </w:p>
        </w:tc>
        <w:tc>
          <w:tcPr>
            <w:tcW w:w="2640" w:type="dxa"/>
            <w:tcBorders>
              <w:top w:val="single" w:sz="4" w:space="0" w:color="auto"/>
              <w:left w:val="single" w:sz="4" w:space="0" w:color="auto"/>
              <w:bottom w:val="single" w:sz="4" w:space="0" w:color="auto"/>
            </w:tcBorders>
            <w:shd w:val="clear" w:color="auto" w:fill="FFFFFF"/>
            <w:vAlign w:val="center"/>
          </w:tcPr>
          <w:p w14:paraId="62C53A82" w14:textId="1D9257FF" w:rsidR="00703432" w:rsidRDefault="004060F1" w:rsidP="004060F1">
            <w:pPr>
              <w:pStyle w:val="Bodytext20"/>
              <w:framePr w:w="7574" w:h="1325" w:wrap="none" w:vAnchor="page" w:hAnchor="page" w:x="3580" w:y="5615"/>
              <w:shd w:val="clear" w:color="auto" w:fill="auto"/>
              <w:spacing w:before="0" w:after="0" w:line="146" w:lineRule="exact"/>
              <w:jc w:val="left"/>
            </w:pPr>
            <w:r>
              <w:rPr>
                <w:rStyle w:val="Bodytext265pt"/>
              </w:rPr>
              <w:t xml:space="preserve">  iRC 1533iF/1538iF</w:t>
            </w:r>
          </w:p>
        </w:tc>
        <w:tc>
          <w:tcPr>
            <w:tcW w:w="994" w:type="dxa"/>
            <w:tcBorders>
              <w:top w:val="single" w:sz="4" w:space="0" w:color="auto"/>
              <w:left w:val="single" w:sz="4" w:space="0" w:color="auto"/>
              <w:bottom w:val="single" w:sz="4" w:space="0" w:color="auto"/>
            </w:tcBorders>
            <w:shd w:val="clear" w:color="auto" w:fill="FFFFFF"/>
            <w:vAlign w:val="center"/>
          </w:tcPr>
          <w:p w14:paraId="62C53A83" w14:textId="77777777" w:rsidR="00703432" w:rsidRDefault="004060F1">
            <w:pPr>
              <w:pStyle w:val="Bodytext20"/>
              <w:framePr w:w="7574" w:h="1325" w:wrap="none" w:vAnchor="page" w:hAnchor="page" w:x="3580" w:y="5615"/>
              <w:shd w:val="clear" w:color="auto" w:fill="auto"/>
              <w:spacing w:before="0" w:after="0" w:line="146" w:lineRule="exact"/>
              <w:jc w:val="center"/>
            </w:pPr>
            <w:r>
              <w:rPr>
                <w:rStyle w:val="Bodytext265pt"/>
              </w:rPr>
              <w:t>13 000</w:t>
            </w:r>
          </w:p>
        </w:tc>
        <w:tc>
          <w:tcPr>
            <w:tcW w:w="1152" w:type="dxa"/>
            <w:tcBorders>
              <w:top w:val="single" w:sz="4" w:space="0" w:color="auto"/>
              <w:left w:val="single" w:sz="4" w:space="0" w:color="auto"/>
              <w:bottom w:val="single" w:sz="4" w:space="0" w:color="auto"/>
            </w:tcBorders>
            <w:shd w:val="clear" w:color="auto" w:fill="FFFFFF"/>
            <w:vAlign w:val="center"/>
          </w:tcPr>
          <w:p w14:paraId="62C53A84" w14:textId="77777777" w:rsidR="00703432" w:rsidRDefault="004060F1">
            <w:pPr>
              <w:pStyle w:val="Bodytext20"/>
              <w:framePr w:w="7574" w:h="1325" w:wrap="none" w:vAnchor="page" w:hAnchor="page" w:x="3580" w:y="5615"/>
              <w:shd w:val="clear" w:color="auto" w:fill="auto"/>
              <w:spacing w:before="0" w:after="0" w:line="146" w:lineRule="exact"/>
              <w:jc w:val="center"/>
            </w:pPr>
            <w:r>
              <w:rPr>
                <w:rStyle w:val="Bodytext265pt"/>
              </w:rPr>
              <w:t>10 000</w:t>
            </w:r>
          </w:p>
        </w:tc>
        <w:tc>
          <w:tcPr>
            <w:tcW w:w="859" w:type="dxa"/>
            <w:tcBorders>
              <w:top w:val="single" w:sz="4" w:space="0" w:color="auto"/>
              <w:left w:val="single" w:sz="4" w:space="0" w:color="auto"/>
              <w:bottom w:val="single" w:sz="4" w:space="0" w:color="auto"/>
            </w:tcBorders>
            <w:shd w:val="clear" w:color="auto" w:fill="FFFFFF"/>
            <w:vAlign w:val="center"/>
          </w:tcPr>
          <w:p w14:paraId="62C53A85" w14:textId="77777777" w:rsidR="00703432" w:rsidRDefault="004060F1">
            <w:pPr>
              <w:pStyle w:val="Bodytext20"/>
              <w:framePr w:w="7574" w:h="1325" w:wrap="none" w:vAnchor="page" w:hAnchor="page" w:x="3580" w:y="5615"/>
              <w:shd w:val="clear" w:color="auto" w:fill="auto"/>
              <w:spacing w:before="0" w:after="0" w:line="146" w:lineRule="exact"/>
              <w:jc w:val="center"/>
            </w:pPr>
            <w:r>
              <w:rPr>
                <w:rStyle w:val="Bodytext265pt"/>
              </w:rPr>
              <w:t>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62C53A86" w14:textId="77777777" w:rsidR="00703432" w:rsidRDefault="004060F1">
            <w:pPr>
              <w:pStyle w:val="Bodytext20"/>
              <w:framePr w:w="7574" w:h="1325" w:wrap="none" w:vAnchor="page" w:hAnchor="page" w:x="3580" w:y="5615"/>
              <w:shd w:val="clear" w:color="auto" w:fill="auto"/>
              <w:spacing w:before="0" w:after="0" w:line="146" w:lineRule="exact"/>
              <w:jc w:val="center"/>
            </w:pPr>
            <w:r>
              <w:rPr>
                <w:rStyle w:val="Bodytext265pt"/>
              </w:rPr>
              <w:t>5%</w:t>
            </w:r>
          </w:p>
        </w:tc>
      </w:tr>
    </w:tbl>
    <w:p w14:paraId="62C53A88" w14:textId="77777777" w:rsidR="00703432" w:rsidRDefault="004060F1">
      <w:pPr>
        <w:pStyle w:val="Bodytext20"/>
        <w:framePr w:w="8462" w:h="421" w:hRule="exact" w:wrap="none" w:vAnchor="page" w:hAnchor="page" w:x="2865" w:y="7279"/>
        <w:shd w:val="clear" w:color="auto" w:fill="auto"/>
        <w:spacing w:before="0" w:after="0"/>
      </w:pPr>
      <w:r>
        <w:t>2. Jakékoli změny těchto smluvních podmínek vstupují v platnost a účinnost vůči zákazníkovi pouze za předpokladu, že s nimi byl zákazník předem řádně seznámen a vyjádřil s těmito změnami svůj písemný souhlas.</w:t>
      </w:r>
    </w:p>
    <w:p w14:paraId="62C53A89" w14:textId="77777777" w:rsidR="00703432" w:rsidRDefault="004060F1">
      <w:pPr>
        <w:pStyle w:val="Picturecaption20"/>
        <w:framePr w:w="1454" w:h="728" w:hRule="exact" w:wrap="none" w:vAnchor="page" w:hAnchor="page" w:x="691" w:y="12129"/>
        <w:shd w:val="clear" w:color="auto" w:fill="auto"/>
      </w:pPr>
      <w:r>
        <w:rPr>
          <w:rStyle w:val="Picturecaption21"/>
          <w:b/>
          <w:bCs/>
        </w:rPr>
        <w:t>Canon</w:t>
      </w:r>
    </w:p>
    <w:p w14:paraId="62C53A8A" w14:textId="77777777" w:rsidR="00703432" w:rsidRDefault="004060F1">
      <w:pPr>
        <w:pStyle w:val="Picturecaption30"/>
        <w:framePr w:w="1454" w:h="728" w:hRule="exact" w:wrap="none" w:vAnchor="page" w:hAnchor="page" w:x="691" w:y="12129"/>
        <w:shd w:val="clear" w:color="auto" w:fill="auto"/>
      </w:pPr>
      <w:r>
        <w:rPr>
          <w:lang w:val="cs-CZ" w:eastAsia="cs-CZ" w:bidi="cs-CZ"/>
        </w:rPr>
        <w:t xml:space="preserve">Canon </w:t>
      </w:r>
      <w:r>
        <w:t xml:space="preserve">Authorised </w:t>
      </w:r>
      <w:r>
        <w:rPr>
          <w:lang w:val="cs-CZ" w:eastAsia="cs-CZ" w:bidi="cs-CZ"/>
        </w:rPr>
        <w:t>Center</w:t>
      </w:r>
    </w:p>
    <w:p w14:paraId="62C53A8B" w14:textId="77777777" w:rsidR="00703432" w:rsidRDefault="004060F1">
      <w:pPr>
        <w:framePr w:wrap="none" w:vAnchor="page" w:hAnchor="page" w:x="403" w:y="12945"/>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000000">
        <w:fldChar w:fldCharType="begin"/>
      </w:r>
      <w:r w:rsidR="00000000">
        <w:instrText xml:space="preserve"> INCLUDEPICTURE  "C:\\Users\\Markétka\\Downloads\\media\\image3.jpeg" \* MERGEFORMATINET </w:instrText>
      </w:r>
      <w:r w:rsidR="00000000">
        <w:fldChar w:fldCharType="separate"/>
      </w:r>
      <w:r w:rsidR="00E16DD5">
        <w:pict w14:anchorId="62C53A91">
          <v:shape id="_x0000_i1027" type="#_x0000_t75" style="width:101.4pt;height:120.6pt">
            <v:imagedata r:id="rId15" r:href="rId16"/>
          </v:shape>
        </w:pict>
      </w:r>
      <w:r w:rsidR="00000000">
        <w:fldChar w:fldCharType="end"/>
      </w:r>
      <w:r>
        <w:fldChar w:fldCharType="end"/>
      </w:r>
    </w:p>
    <w:p w14:paraId="62C53A8C" w14:textId="77777777" w:rsidR="00703432" w:rsidRDefault="004060F1">
      <w:pPr>
        <w:pStyle w:val="Heading20"/>
        <w:framePr w:wrap="none" w:vAnchor="page" w:hAnchor="page" w:x="446" w:y="15436"/>
        <w:shd w:val="clear" w:color="auto" w:fill="auto"/>
      </w:pPr>
      <w:bookmarkStart w:id="4" w:name="bookmark4"/>
      <w:r>
        <w:t>Východní Čechy</w:t>
      </w:r>
      <w:bookmarkEnd w:id="4"/>
    </w:p>
    <w:p w14:paraId="62C53A8D" w14:textId="74DA8420" w:rsidR="00703432" w:rsidRDefault="004060F1">
      <w:pPr>
        <w:pStyle w:val="Picturecaption0"/>
        <w:framePr w:wrap="none" w:vAnchor="page" w:hAnchor="page" w:x="455" w:y="15794"/>
        <w:shd w:val="clear" w:color="auto" w:fill="auto"/>
      </w:pPr>
      <w:r>
        <w:rPr>
          <w:lang w:val="en-US" w:eastAsia="en-US" w:bidi="en-US"/>
        </w:rPr>
        <w:t xml:space="preserve">Operated </w:t>
      </w:r>
      <w:r>
        <w:t>by Flamy Pardubice a.s.</w:t>
      </w:r>
    </w:p>
    <w:p w14:paraId="62C53A8E" w14:textId="77777777" w:rsidR="00703432" w:rsidRDefault="00703432">
      <w:pPr>
        <w:rPr>
          <w:sz w:val="2"/>
          <w:szCs w:val="2"/>
        </w:rPr>
      </w:pPr>
    </w:p>
    <w:sectPr w:rsidR="0070343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2867" w14:textId="77777777" w:rsidR="00DD145A" w:rsidRDefault="00DD145A">
      <w:r>
        <w:separator/>
      </w:r>
    </w:p>
  </w:endnote>
  <w:endnote w:type="continuationSeparator" w:id="0">
    <w:p w14:paraId="5014B631" w14:textId="77777777" w:rsidR="00DD145A" w:rsidRDefault="00DD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skoola Pota">
    <w:altName w:val="Times New Roman"/>
    <w:charset w:val="00"/>
    <w:family w:val="swiss"/>
    <w:pitch w:val="variable"/>
    <w:sig w:usb0="00000003" w:usb1="00000000" w:usb2="000002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BF52" w14:textId="77777777" w:rsidR="00DD145A" w:rsidRDefault="00DD145A"/>
  </w:footnote>
  <w:footnote w:type="continuationSeparator" w:id="0">
    <w:p w14:paraId="1BEA1793" w14:textId="77777777" w:rsidR="00DD145A" w:rsidRDefault="00DD1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349C"/>
    <w:multiLevelType w:val="multilevel"/>
    <w:tmpl w:val="EF4E3E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CE6CB4"/>
    <w:multiLevelType w:val="multilevel"/>
    <w:tmpl w:val="24DA28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5025F1"/>
    <w:multiLevelType w:val="multilevel"/>
    <w:tmpl w:val="9C8055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9798C"/>
    <w:multiLevelType w:val="multilevel"/>
    <w:tmpl w:val="765647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F66EF7"/>
    <w:multiLevelType w:val="multilevel"/>
    <w:tmpl w:val="8DBA9BB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EB6325"/>
    <w:multiLevelType w:val="multilevel"/>
    <w:tmpl w:val="8C3E89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6061198">
    <w:abstractNumId w:val="2"/>
  </w:num>
  <w:num w:numId="2" w16cid:durableId="1776633571">
    <w:abstractNumId w:val="1"/>
  </w:num>
  <w:num w:numId="3" w16cid:durableId="1444496032">
    <w:abstractNumId w:val="4"/>
  </w:num>
  <w:num w:numId="4" w16cid:durableId="1638796059">
    <w:abstractNumId w:val="5"/>
  </w:num>
  <w:num w:numId="5" w16cid:durableId="474488855">
    <w:abstractNumId w:val="0"/>
  </w:num>
  <w:num w:numId="6" w16cid:durableId="790585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03432"/>
    <w:rsid w:val="004060F1"/>
    <w:rsid w:val="005E5BB2"/>
    <w:rsid w:val="00703432"/>
    <w:rsid w:val="00DD145A"/>
    <w:rsid w:val="00E16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3A10"/>
  <w15:docId w15:val="{BF497827-DFA3-41B1-B222-60868BB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Iskoola Pota" w:eastAsia="Iskoola Pota" w:hAnsi="Iskoola Pota" w:cs="Iskoola Pota"/>
      <w:b/>
      <w:bCs/>
      <w:i w:val="0"/>
      <w:iCs w:val="0"/>
      <w:smallCaps w:val="0"/>
      <w:strike w:val="0"/>
      <w:sz w:val="72"/>
      <w:szCs w:val="72"/>
      <w:u w:val="none"/>
    </w:rPr>
  </w:style>
  <w:style w:type="character" w:customStyle="1" w:styleId="Headerorfooter21">
    <w:name w:val="Header or footer (2)"/>
    <w:basedOn w:val="Headerorfooter2"/>
    <w:rPr>
      <w:rFonts w:ascii="Iskoola Pota" w:eastAsia="Iskoola Pota" w:hAnsi="Iskoola Pota" w:cs="Iskoola Pota"/>
      <w:b/>
      <w:bCs/>
      <w:i w:val="0"/>
      <w:iCs w:val="0"/>
      <w:smallCaps w:val="0"/>
      <w:strike w:val="0"/>
      <w:color w:val="EE414E"/>
      <w:spacing w:val="0"/>
      <w:w w:val="100"/>
      <w:position w:val="0"/>
      <w:sz w:val="72"/>
      <w:szCs w:val="72"/>
      <w:u w:val="none"/>
      <w:lang w:val="cs-CZ" w:eastAsia="cs-CZ" w:bidi="cs-CZ"/>
    </w:rPr>
  </w:style>
  <w:style w:type="character" w:customStyle="1" w:styleId="Headerorfooter">
    <w:name w:val="Header or footer_"/>
    <w:basedOn w:val="Standardnpsmoodstavce"/>
    <w:link w:val="Headerorfooter0"/>
    <w:rPr>
      <w:rFonts w:ascii="Calibri" w:eastAsia="Calibri" w:hAnsi="Calibri" w:cs="Calibri"/>
      <w:b/>
      <w:bCs/>
      <w:i w:val="0"/>
      <w:iCs w:val="0"/>
      <w:smallCaps w:val="0"/>
      <w:strike w:val="0"/>
      <w:sz w:val="21"/>
      <w:szCs w:val="21"/>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6"/>
      <w:szCs w:val="16"/>
      <w:u w:val="none"/>
      <w:lang w:val="en-US" w:eastAsia="en-US" w:bidi="en-US"/>
    </w:rPr>
  </w:style>
  <w:style w:type="character" w:customStyle="1" w:styleId="Bodytext41">
    <w:name w:val="Body text (4)"/>
    <w:basedOn w:val="Bodytext4"/>
    <w:rPr>
      <w:rFonts w:ascii="Arial" w:eastAsia="Arial" w:hAnsi="Arial" w:cs="Arial"/>
      <w:b w:val="0"/>
      <w:bCs w:val="0"/>
      <w:i w:val="0"/>
      <w:iCs w:val="0"/>
      <w:smallCaps w:val="0"/>
      <w:strike w:val="0"/>
      <w:color w:val="EE414E"/>
      <w:spacing w:val="0"/>
      <w:w w:val="100"/>
      <w:position w:val="0"/>
      <w:sz w:val="16"/>
      <w:szCs w:val="16"/>
      <w:u w:val="none"/>
      <w:lang w:val="cs-CZ" w:eastAsia="cs-CZ" w:bidi="cs-CZ"/>
    </w:rPr>
  </w:style>
  <w:style w:type="character" w:customStyle="1" w:styleId="Picturecaption2">
    <w:name w:val="Picture caption (2)_"/>
    <w:basedOn w:val="Standardnpsmoodstavce"/>
    <w:link w:val="Picturecaption20"/>
    <w:rPr>
      <w:rFonts w:ascii="Iskoola Pota" w:eastAsia="Iskoola Pota" w:hAnsi="Iskoola Pota" w:cs="Iskoola Pota"/>
      <w:b/>
      <w:bCs/>
      <w:i w:val="0"/>
      <w:iCs w:val="0"/>
      <w:smallCaps w:val="0"/>
      <w:strike w:val="0"/>
      <w:sz w:val="46"/>
      <w:szCs w:val="46"/>
      <w:u w:val="none"/>
    </w:rPr>
  </w:style>
  <w:style w:type="character" w:customStyle="1" w:styleId="Picturecaption21">
    <w:name w:val="Picture caption (2)"/>
    <w:basedOn w:val="Picturecaption2"/>
    <w:rPr>
      <w:rFonts w:ascii="Iskoola Pota" w:eastAsia="Iskoola Pota" w:hAnsi="Iskoola Pota" w:cs="Iskoola Pota"/>
      <w:b/>
      <w:bCs/>
      <w:i w:val="0"/>
      <w:iCs w:val="0"/>
      <w:smallCaps w:val="0"/>
      <w:strike w:val="0"/>
      <w:color w:val="EE414E"/>
      <w:spacing w:val="0"/>
      <w:w w:val="100"/>
      <w:position w:val="0"/>
      <w:sz w:val="46"/>
      <w:szCs w:val="46"/>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12"/>
      <w:szCs w:val="12"/>
      <w:u w:val="none"/>
      <w:lang w:val="en-US" w:eastAsia="en-US" w:bidi="en-US"/>
    </w:rPr>
  </w:style>
  <w:style w:type="character" w:customStyle="1" w:styleId="Heading3">
    <w:name w:val="Heading #3_"/>
    <w:basedOn w:val="Standardnpsmoodstavce"/>
    <w:link w:val="Heading30"/>
    <w:rPr>
      <w:rFonts w:ascii="Arial" w:eastAsia="Arial" w:hAnsi="Arial" w:cs="Arial"/>
      <w:b/>
      <w:bCs/>
      <w:i w:val="0"/>
      <w:iCs w:val="0"/>
      <w:smallCaps w:val="0"/>
      <w:strike w:val="0"/>
      <w:sz w:val="16"/>
      <w:szCs w:val="16"/>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6"/>
      <w:szCs w:val="16"/>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2"/>
      <w:szCs w:val="12"/>
      <w:u w:val="none"/>
    </w:rPr>
  </w:style>
  <w:style w:type="character" w:customStyle="1" w:styleId="Bodytext5">
    <w:name w:val="Body text (5)_"/>
    <w:basedOn w:val="Standardnpsmoodstavce"/>
    <w:link w:val="Bodytext50"/>
    <w:rPr>
      <w:rFonts w:ascii="Iskoola Pota" w:eastAsia="Iskoola Pota" w:hAnsi="Iskoola Pota" w:cs="Iskoola Pota"/>
      <w:b/>
      <w:bCs/>
      <w:i w:val="0"/>
      <w:iCs w:val="0"/>
      <w:smallCaps w:val="0"/>
      <w:strike w:val="0"/>
      <w:sz w:val="46"/>
      <w:szCs w:val="46"/>
      <w:u w:val="none"/>
    </w:rPr>
  </w:style>
  <w:style w:type="character" w:customStyle="1" w:styleId="Bodytext51">
    <w:name w:val="Body text (5)"/>
    <w:basedOn w:val="Bodytext5"/>
    <w:rPr>
      <w:rFonts w:ascii="Iskoola Pota" w:eastAsia="Iskoola Pota" w:hAnsi="Iskoola Pota" w:cs="Iskoola Pota"/>
      <w:b/>
      <w:bCs/>
      <w:i w:val="0"/>
      <w:iCs w:val="0"/>
      <w:smallCaps w:val="0"/>
      <w:strike w:val="0"/>
      <w:color w:val="EE414E"/>
      <w:spacing w:val="0"/>
      <w:w w:val="100"/>
      <w:position w:val="0"/>
      <w:sz w:val="46"/>
      <w:szCs w:val="46"/>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bCs/>
      <w:i w:val="0"/>
      <w:iCs w:val="0"/>
      <w:smallCaps w:val="0"/>
      <w:strike w:val="0"/>
      <w:u w:val="none"/>
    </w:rPr>
  </w:style>
  <w:style w:type="character" w:customStyle="1" w:styleId="Heading1">
    <w:name w:val="Heading #1_"/>
    <w:basedOn w:val="Standardnpsmoodstavce"/>
    <w:link w:val="Heading10"/>
    <w:rPr>
      <w:rFonts w:ascii="Iskoola Pota" w:eastAsia="Iskoola Pota" w:hAnsi="Iskoola Pota" w:cs="Iskoola Pota"/>
      <w:b/>
      <w:bCs/>
      <w:i w:val="0"/>
      <w:iCs w:val="0"/>
      <w:smallCaps w:val="0"/>
      <w:strike w:val="0"/>
      <w:sz w:val="74"/>
      <w:szCs w:val="74"/>
      <w:u w:val="none"/>
      <w:lang w:val="en-US" w:eastAsia="en-US" w:bidi="en-US"/>
    </w:rPr>
  </w:style>
  <w:style w:type="character" w:customStyle="1" w:styleId="Heading11">
    <w:name w:val="Heading #1"/>
    <w:basedOn w:val="Heading1"/>
    <w:rPr>
      <w:rFonts w:ascii="Iskoola Pota" w:eastAsia="Iskoola Pota" w:hAnsi="Iskoola Pota" w:cs="Iskoola Pota"/>
      <w:b/>
      <w:bCs/>
      <w:i w:val="0"/>
      <w:iCs w:val="0"/>
      <w:smallCaps w:val="0"/>
      <w:strike w:val="0"/>
      <w:color w:val="EE414E"/>
      <w:spacing w:val="0"/>
      <w:w w:val="100"/>
      <w:position w:val="0"/>
      <w:sz w:val="74"/>
      <w:szCs w:val="74"/>
      <w:u w:val="none"/>
      <w:lang w:val="en-US" w:eastAsia="en-US" w:bidi="en-US"/>
    </w:rPr>
  </w:style>
  <w:style w:type="character" w:customStyle="1" w:styleId="Bodytext6">
    <w:name w:val="Body text (6)_"/>
    <w:basedOn w:val="Standardnpsmoodstavce"/>
    <w:link w:val="Bodytext60"/>
    <w:rPr>
      <w:rFonts w:ascii="Calibri" w:eastAsia="Calibri" w:hAnsi="Calibri" w:cs="Calibri"/>
      <w:b/>
      <w:bCs/>
      <w:i w:val="0"/>
      <w:iCs w:val="0"/>
      <w:smallCaps w:val="0"/>
      <w:strike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EE414E"/>
      <w:spacing w:val="0"/>
      <w:w w:val="100"/>
      <w:position w:val="0"/>
      <w:sz w:val="15"/>
      <w:szCs w:val="15"/>
      <w:u w:val="none"/>
      <w:lang w:val="en-US" w:eastAsia="en-US" w:bidi="en-US"/>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Headerorfooter20">
    <w:name w:val="Header or footer (2)"/>
    <w:basedOn w:val="Normln"/>
    <w:link w:val="Headerorfooter2"/>
    <w:pPr>
      <w:shd w:val="clear" w:color="auto" w:fill="FFFFFF"/>
      <w:spacing w:line="864" w:lineRule="exact"/>
    </w:pPr>
    <w:rPr>
      <w:rFonts w:ascii="Iskoola Pota" w:eastAsia="Iskoola Pota" w:hAnsi="Iskoola Pota" w:cs="Iskoola Pota"/>
      <w:b/>
      <w:bCs/>
      <w:sz w:val="72"/>
      <w:szCs w:val="72"/>
    </w:rPr>
  </w:style>
  <w:style w:type="paragraph" w:customStyle="1" w:styleId="Headerorfooter0">
    <w:name w:val="Header or footer"/>
    <w:basedOn w:val="Normln"/>
    <w:link w:val="Headerorfooter"/>
    <w:pPr>
      <w:shd w:val="clear" w:color="auto" w:fill="FFFFFF"/>
      <w:spacing w:line="200" w:lineRule="exact"/>
    </w:pPr>
    <w:rPr>
      <w:rFonts w:ascii="Calibri" w:eastAsia="Calibri" w:hAnsi="Calibri" w:cs="Calibri"/>
      <w:b/>
      <w:bCs/>
      <w:sz w:val="21"/>
      <w:szCs w:val="21"/>
      <w:lang w:val="en-US" w:eastAsia="en-US" w:bidi="en-US"/>
    </w:rPr>
  </w:style>
  <w:style w:type="paragraph" w:customStyle="1" w:styleId="Bodytext40">
    <w:name w:val="Body text (4)"/>
    <w:basedOn w:val="Normln"/>
    <w:link w:val="Bodytext4"/>
    <w:pPr>
      <w:shd w:val="clear" w:color="auto" w:fill="FFFFFF"/>
      <w:spacing w:after="220" w:line="226" w:lineRule="exact"/>
      <w:jc w:val="right"/>
    </w:pPr>
    <w:rPr>
      <w:rFonts w:ascii="Arial" w:eastAsia="Arial" w:hAnsi="Arial" w:cs="Arial"/>
      <w:sz w:val="16"/>
      <w:szCs w:val="16"/>
      <w:lang w:val="en-US" w:eastAsia="en-US" w:bidi="en-US"/>
    </w:rPr>
  </w:style>
  <w:style w:type="paragraph" w:customStyle="1" w:styleId="Picturecaption20">
    <w:name w:val="Picture caption (2)"/>
    <w:basedOn w:val="Normln"/>
    <w:link w:val="Picturecaption2"/>
    <w:pPr>
      <w:shd w:val="clear" w:color="auto" w:fill="FFFFFF"/>
      <w:spacing w:line="492" w:lineRule="exact"/>
    </w:pPr>
    <w:rPr>
      <w:rFonts w:ascii="Iskoola Pota" w:eastAsia="Iskoola Pota" w:hAnsi="Iskoola Pota" w:cs="Iskoola Pota"/>
      <w:b/>
      <w:bCs/>
      <w:sz w:val="46"/>
      <w:szCs w:val="46"/>
    </w:rPr>
  </w:style>
  <w:style w:type="paragraph" w:customStyle="1" w:styleId="Picturecaption30">
    <w:name w:val="Picture caption (3)"/>
    <w:basedOn w:val="Normln"/>
    <w:link w:val="Picturecaption3"/>
    <w:pPr>
      <w:shd w:val="clear" w:color="auto" w:fill="FFFFFF"/>
      <w:spacing w:line="134" w:lineRule="exact"/>
    </w:pPr>
    <w:rPr>
      <w:rFonts w:ascii="Arial" w:eastAsia="Arial" w:hAnsi="Arial" w:cs="Arial"/>
      <w:sz w:val="12"/>
      <w:szCs w:val="12"/>
      <w:lang w:val="en-US" w:eastAsia="en-US" w:bidi="en-US"/>
    </w:rPr>
  </w:style>
  <w:style w:type="paragraph" w:customStyle="1" w:styleId="Heading30">
    <w:name w:val="Heading #3"/>
    <w:basedOn w:val="Normln"/>
    <w:link w:val="Heading3"/>
    <w:pPr>
      <w:shd w:val="clear" w:color="auto" w:fill="FFFFFF"/>
      <w:spacing w:after="180" w:line="187" w:lineRule="exact"/>
      <w:jc w:val="center"/>
      <w:outlineLvl w:val="2"/>
    </w:pPr>
    <w:rPr>
      <w:rFonts w:ascii="Arial" w:eastAsia="Arial" w:hAnsi="Arial" w:cs="Arial"/>
      <w:b/>
      <w:bCs/>
      <w:sz w:val="16"/>
      <w:szCs w:val="16"/>
    </w:rPr>
  </w:style>
  <w:style w:type="paragraph" w:customStyle="1" w:styleId="Bodytext20">
    <w:name w:val="Body text (2)"/>
    <w:basedOn w:val="Normln"/>
    <w:link w:val="Bodytext2"/>
    <w:pPr>
      <w:shd w:val="clear" w:color="auto" w:fill="FFFFFF"/>
      <w:spacing w:before="180" w:after="360" w:line="182" w:lineRule="exact"/>
      <w:jc w:val="both"/>
    </w:pPr>
    <w:rPr>
      <w:rFonts w:ascii="Arial" w:eastAsia="Arial" w:hAnsi="Arial" w:cs="Arial"/>
      <w:sz w:val="15"/>
      <w:szCs w:val="15"/>
    </w:rPr>
  </w:style>
  <w:style w:type="paragraph" w:customStyle="1" w:styleId="Bodytext30">
    <w:name w:val="Body text (3)"/>
    <w:basedOn w:val="Normln"/>
    <w:link w:val="Bodytext3"/>
    <w:pPr>
      <w:shd w:val="clear" w:color="auto" w:fill="FFFFFF"/>
      <w:spacing w:before="360" w:line="182" w:lineRule="exact"/>
      <w:jc w:val="center"/>
    </w:pPr>
    <w:rPr>
      <w:rFonts w:ascii="Arial" w:eastAsia="Arial" w:hAnsi="Arial" w:cs="Arial"/>
      <w:b/>
      <w:bCs/>
      <w:sz w:val="16"/>
      <w:szCs w:val="16"/>
    </w:rPr>
  </w:style>
  <w:style w:type="paragraph" w:customStyle="1" w:styleId="Heading20">
    <w:name w:val="Heading #2"/>
    <w:basedOn w:val="Normln"/>
    <w:link w:val="Heading2"/>
    <w:pPr>
      <w:shd w:val="clear" w:color="auto" w:fill="FFFFFF"/>
      <w:spacing w:line="268" w:lineRule="exact"/>
      <w:outlineLvl w:val="1"/>
    </w:pPr>
    <w:rPr>
      <w:rFonts w:ascii="Arial" w:eastAsia="Arial" w:hAnsi="Arial" w:cs="Arial"/>
      <w:b/>
      <w:bCs/>
    </w:rPr>
  </w:style>
  <w:style w:type="paragraph" w:customStyle="1" w:styleId="Picturecaption0">
    <w:name w:val="Picture caption"/>
    <w:basedOn w:val="Normln"/>
    <w:link w:val="Picturecaption"/>
    <w:pPr>
      <w:shd w:val="clear" w:color="auto" w:fill="FFFFFF"/>
      <w:spacing w:line="134" w:lineRule="exact"/>
    </w:pPr>
    <w:rPr>
      <w:rFonts w:ascii="Arial" w:eastAsia="Arial" w:hAnsi="Arial" w:cs="Arial"/>
      <w:sz w:val="12"/>
      <w:szCs w:val="12"/>
    </w:rPr>
  </w:style>
  <w:style w:type="paragraph" w:customStyle="1" w:styleId="Bodytext50">
    <w:name w:val="Body text (5)"/>
    <w:basedOn w:val="Normln"/>
    <w:link w:val="Bodytext5"/>
    <w:pPr>
      <w:shd w:val="clear" w:color="auto" w:fill="FFFFFF"/>
      <w:spacing w:line="492" w:lineRule="exact"/>
    </w:pPr>
    <w:rPr>
      <w:rFonts w:ascii="Iskoola Pota" w:eastAsia="Iskoola Pota" w:hAnsi="Iskoola Pota" w:cs="Iskoola Pota"/>
      <w:b/>
      <w:bCs/>
      <w:sz w:val="46"/>
      <w:szCs w:val="46"/>
    </w:rPr>
  </w:style>
  <w:style w:type="paragraph" w:customStyle="1" w:styleId="Picturecaption40">
    <w:name w:val="Picture caption (4)"/>
    <w:basedOn w:val="Normln"/>
    <w:link w:val="Picturecaption4"/>
    <w:pPr>
      <w:shd w:val="clear" w:color="auto" w:fill="FFFFFF"/>
      <w:spacing w:line="268" w:lineRule="exact"/>
    </w:pPr>
    <w:rPr>
      <w:rFonts w:ascii="Arial" w:eastAsia="Arial" w:hAnsi="Arial" w:cs="Arial"/>
      <w:b/>
      <w:bCs/>
    </w:rPr>
  </w:style>
  <w:style w:type="paragraph" w:customStyle="1" w:styleId="Heading10">
    <w:name w:val="Heading #1"/>
    <w:basedOn w:val="Normln"/>
    <w:link w:val="Heading1"/>
    <w:pPr>
      <w:shd w:val="clear" w:color="auto" w:fill="FFFFFF"/>
      <w:spacing w:line="864" w:lineRule="exact"/>
      <w:jc w:val="right"/>
      <w:outlineLvl w:val="0"/>
    </w:pPr>
    <w:rPr>
      <w:rFonts w:ascii="Iskoola Pota" w:eastAsia="Iskoola Pota" w:hAnsi="Iskoola Pota" w:cs="Iskoola Pota"/>
      <w:b/>
      <w:bCs/>
      <w:sz w:val="74"/>
      <w:szCs w:val="74"/>
      <w:lang w:val="en-US" w:eastAsia="en-US" w:bidi="en-US"/>
    </w:rPr>
  </w:style>
  <w:style w:type="paragraph" w:customStyle="1" w:styleId="Bodytext60">
    <w:name w:val="Body text (6)"/>
    <w:basedOn w:val="Normln"/>
    <w:link w:val="Bodytext6"/>
    <w:pPr>
      <w:shd w:val="clear" w:color="auto" w:fill="FFFFFF"/>
      <w:spacing w:after="500" w:line="200" w:lineRule="exact"/>
      <w:jc w:val="right"/>
    </w:pPr>
    <w:rPr>
      <w:rFonts w:ascii="Calibri" w:eastAsia="Calibri" w:hAnsi="Calibri" w:cs="Calibri"/>
      <w:b/>
      <w:bCs/>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s@flam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amy.com" TargetMode="External"/><Relationship Id="rId12" Type="http://schemas.openxmlformats.org/officeDocument/2006/relationships/image" Target="media/image2.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flamy.com" TargetMode="External"/><Relationship Id="rId4" Type="http://schemas.openxmlformats.org/officeDocument/2006/relationships/webSettings" Target="webSettings.xml"/><Relationship Id="rId9" Type="http://schemas.openxmlformats.org/officeDocument/2006/relationships/image" Target="media/image1.jpeg" TargetMode="External"/><Relationship Id="rId14" Type="http://schemas.openxmlformats.org/officeDocument/2006/relationships/hyperlink" Target="http://www.flamy.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2229</Words>
  <Characters>13153</Characters>
  <Application>Microsoft Office Word</Application>
  <DocSecurity>0</DocSecurity>
  <Lines>109</Lines>
  <Paragraphs>30</Paragraphs>
  <ScaleCrop>false</ScaleCrop>
  <Company>Hudební divadlo Karlín</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2023-02-09T11:46:00Z</dcterms:created>
  <dcterms:modified xsi:type="dcterms:W3CDTF">2023-02-10T11:12:00Z</dcterms:modified>
</cp:coreProperties>
</file>