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C74409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394E">
              <w:rPr>
                <w:rFonts w:asciiTheme="minorHAnsi" w:hAnsiTheme="minorHAnsi"/>
                <w:b/>
              </w:rPr>
            </w:r>
            <w:r w:rsidR="0004394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A253C5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Obyčejných psaní, výdej Obyčejných zásilek ze zahraničí, výdej Obyčejných slepeckých zásilek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Doporučených psaní, výdej Doporučených zásilek ze zahraničí, výdej Doporučených balíčků, výdej Doporučených slepeckých zásilek vnitrostátních a ze zahraničí, výdej Cenných psaní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Obyčejných psaní, příjem Obyčejných zásilek do zahraničí, příjem Obyčejných slepeckých zásilek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394E">
              <w:rPr>
                <w:rFonts w:asciiTheme="minorHAnsi" w:hAnsiTheme="minorHAnsi"/>
                <w:b/>
              </w:rPr>
            </w:r>
            <w:r w:rsidR="0004394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394E">
              <w:rPr>
                <w:rFonts w:asciiTheme="minorHAnsi" w:hAnsiTheme="minorHAnsi"/>
                <w:b/>
              </w:rPr>
            </w:r>
            <w:r w:rsidR="0004394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04394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04394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DF0E0E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04394E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04394E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04394E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394E">
              <w:rPr>
                <w:rFonts w:asciiTheme="minorHAnsi" w:hAnsiTheme="minorHAnsi"/>
                <w:b/>
              </w:rPr>
            </w:r>
            <w:r w:rsidR="0004394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04394E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20454C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04394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AD" w:rsidRDefault="00132CAD" w:rsidP="00E26E3A">
      <w:pPr>
        <w:spacing w:line="240" w:lineRule="auto"/>
      </w:pPr>
      <w:r>
        <w:separator/>
      </w:r>
    </w:p>
  </w:endnote>
  <w:endnote w:type="continuationSeparator" w:id="0">
    <w:p w:rsidR="00132CAD" w:rsidRDefault="00132C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4394E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04394E">
      <w:fldChar w:fldCharType="begin"/>
    </w:r>
    <w:r w:rsidR="0004394E">
      <w:instrText xml:space="preserve"> NUMPAGES  \* Arabic  \* MERGEFORMAT </w:instrText>
    </w:r>
    <w:r w:rsidR="0004394E">
      <w:fldChar w:fldCharType="separate"/>
    </w:r>
    <w:r w:rsidR="0004394E">
      <w:rPr>
        <w:noProof/>
      </w:rPr>
      <w:t>4</w:t>
    </w:r>
    <w:r w:rsidR="0004394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AD" w:rsidRDefault="00132CAD" w:rsidP="00E26E3A">
      <w:pPr>
        <w:spacing w:line="240" w:lineRule="auto"/>
      </w:pPr>
      <w:r>
        <w:separator/>
      </w:r>
    </w:p>
  </w:footnote>
  <w:footnote w:type="continuationSeparator" w:id="0">
    <w:p w:rsidR="00132CAD" w:rsidRDefault="00132C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D36BD31" wp14:editId="0804AC4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651474E" wp14:editId="6729415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4BBB34B" wp14:editId="1FDA092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04394E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04394E">
      <w:rPr>
        <w:rFonts w:cs="Arial"/>
        <w:b/>
        <w:color w:val="0070C0"/>
        <w:sz w:val="20"/>
        <w:szCs w:val="20"/>
        <w:lang w:val="cs-CZ"/>
      </w:rPr>
      <w:t xml:space="preserve"> (P_20)                                 partner – Široká Niva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394E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2CAD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454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1B2D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1EEA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3D1C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2844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74409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0E0E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4AEF-7B68-41FD-86C4-FBFF833A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2016-11-24T12:00:00Z</cp:lastPrinted>
  <dcterms:created xsi:type="dcterms:W3CDTF">2016-09-07T07:23:00Z</dcterms:created>
  <dcterms:modified xsi:type="dcterms:W3CDTF">2016-11-24T12:00:00Z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