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0D" w:rsidRDefault="00F2436D">
      <w:pPr>
        <w:widowControl/>
        <w:jc w:val="center"/>
        <w:rPr>
          <w:i/>
        </w:rPr>
      </w:pPr>
      <w:r>
        <w:rPr>
          <w:b/>
          <w:i/>
          <w:u w:val="single"/>
        </w:rPr>
        <w:t xml:space="preserve">Smlouva o poskytnutí ubytovacích a stravovacích služeb </w:t>
      </w:r>
    </w:p>
    <w:p w:rsidR="004B4F0D" w:rsidRDefault="004B4F0D">
      <w:pPr>
        <w:widowControl/>
        <w:rPr>
          <w:i/>
        </w:rPr>
      </w:pPr>
    </w:p>
    <w:p w:rsidR="004B4F0D" w:rsidRDefault="00F2436D">
      <w:pPr>
        <w:pStyle w:val="Odstavecseseznamem"/>
        <w:widowControl/>
        <w:numPr>
          <w:ilvl w:val="0"/>
          <w:numId w:val="4"/>
        </w:numPr>
        <w:rPr>
          <w:b/>
          <w:i/>
          <w:sz w:val="18"/>
        </w:rPr>
      </w:pPr>
      <w:r>
        <w:rPr>
          <w:b/>
          <w:i/>
          <w:sz w:val="18"/>
        </w:rPr>
        <w:t>Smluvní strany</w:t>
      </w:r>
    </w:p>
    <w:p w:rsidR="004B4F0D" w:rsidRDefault="00F2436D">
      <w:pPr>
        <w:widowControl/>
      </w:pPr>
      <w:r>
        <w:rPr>
          <w:i/>
          <w:sz w:val="18"/>
        </w:rPr>
        <w:t xml:space="preserve">   </w:t>
      </w:r>
      <w:r>
        <w:rPr>
          <w:b/>
          <w:i/>
          <w:sz w:val="18"/>
        </w:rPr>
        <w:t>Základní škola, Brno, Labská 27, příspěvková organizace</w:t>
      </w:r>
    </w:p>
    <w:p w:rsidR="004B4F0D" w:rsidRDefault="00F2436D">
      <w:pPr>
        <w:widowControl/>
      </w:pPr>
      <w:r>
        <w:rPr>
          <w:i/>
          <w:sz w:val="18"/>
        </w:rPr>
        <w:t xml:space="preserve">        se </w:t>
      </w:r>
      <w:proofErr w:type="gramStart"/>
      <w:r>
        <w:rPr>
          <w:i/>
          <w:sz w:val="18"/>
        </w:rPr>
        <w:t xml:space="preserve">sídlem:   </w:t>
      </w:r>
      <w:proofErr w:type="gramEnd"/>
      <w:r>
        <w:rPr>
          <w:i/>
          <w:sz w:val="18"/>
        </w:rPr>
        <w:t xml:space="preserve">  Labská 269/27, Brno, 62500</w:t>
      </w:r>
    </w:p>
    <w:p w:rsidR="004B4F0D" w:rsidRDefault="00F2436D">
      <w:pPr>
        <w:widowControl/>
      </w:pPr>
      <w:r>
        <w:rPr>
          <w:i/>
          <w:sz w:val="18"/>
        </w:rPr>
        <w:t xml:space="preserve">        </w:t>
      </w:r>
      <w:proofErr w:type="gramStart"/>
      <w:r>
        <w:rPr>
          <w:i/>
          <w:sz w:val="18"/>
        </w:rPr>
        <w:t xml:space="preserve">zastoupená:  </w:t>
      </w:r>
      <w:proofErr w:type="spellStart"/>
      <w:r>
        <w:rPr>
          <w:i/>
          <w:sz w:val="18"/>
        </w:rPr>
        <w:t>p.Mgr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Michalem Dlouhým</w:t>
      </w:r>
    </w:p>
    <w:p w:rsidR="004B4F0D" w:rsidRDefault="00F2436D">
      <w:pPr>
        <w:widowControl/>
      </w:pPr>
      <w:r>
        <w:rPr>
          <w:i/>
          <w:sz w:val="18"/>
        </w:rPr>
        <w:t xml:space="preserve">        </w:t>
      </w:r>
      <w:proofErr w:type="gramStart"/>
      <w:r>
        <w:rPr>
          <w:i/>
          <w:sz w:val="18"/>
        </w:rPr>
        <w:t xml:space="preserve">IČ:   </w:t>
      </w:r>
      <w:proofErr w:type="gramEnd"/>
      <w:r>
        <w:rPr>
          <w:i/>
          <w:sz w:val="18"/>
        </w:rPr>
        <w:t xml:space="preserve">  49465872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(dále jen zákazník)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F2436D">
      <w:pPr>
        <w:widowControl/>
        <w:rPr>
          <w:i/>
        </w:rPr>
      </w:pPr>
      <w:r>
        <w:rPr>
          <w:b/>
          <w:i/>
        </w:rPr>
        <w:t xml:space="preserve"> TENDR Švejda, s.r.o.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se </w:t>
      </w:r>
      <w:proofErr w:type="gramStart"/>
      <w:r>
        <w:rPr>
          <w:i/>
          <w:sz w:val="18"/>
        </w:rPr>
        <w:t xml:space="preserve">sídlem:   </w:t>
      </w:r>
      <w:proofErr w:type="gramEnd"/>
      <w:r>
        <w:rPr>
          <w:i/>
          <w:sz w:val="18"/>
        </w:rPr>
        <w:t xml:space="preserve">  Deštné v Orlických horách 154, 517 91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</w:t>
      </w:r>
      <w:proofErr w:type="gramStart"/>
      <w:r>
        <w:rPr>
          <w:i/>
          <w:sz w:val="18"/>
        </w:rPr>
        <w:t>zastoupená:  Ing.</w:t>
      </w:r>
      <w:proofErr w:type="gramEnd"/>
      <w:r>
        <w:rPr>
          <w:i/>
          <w:sz w:val="18"/>
        </w:rPr>
        <w:t xml:space="preserve"> Zuzanou Švejdovou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</w:t>
      </w:r>
      <w:proofErr w:type="gramStart"/>
      <w:r>
        <w:rPr>
          <w:i/>
          <w:sz w:val="18"/>
        </w:rPr>
        <w:t xml:space="preserve">IČ:   </w:t>
      </w:r>
      <w:proofErr w:type="gramEnd"/>
      <w:r>
        <w:rPr>
          <w:i/>
          <w:sz w:val="18"/>
        </w:rPr>
        <w:t xml:space="preserve">            63219794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</w:t>
      </w:r>
      <w:proofErr w:type="gramStart"/>
      <w:r>
        <w:rPr>
          <w:i/>
          <w:sz w:val="18"/>
        </w:rPr>
        <w:t xml:space="preserve">DIČ:   </w:t>
      </w:r>
      <w:proofErr w:type="gramEnd"/>
      <w:r>
        <w:rPr>
          <w:i/>
          <w:sz w:val="18"/>
        </w:rPr>
        <w:t xml:space="preserve">        CZ63219794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(dále jen dodavatel)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F2436D">
      <w:pPr>
        <w:widowControl/>
        <w:rPr>
          <w:i/>
          <w:sz w:val="18"/>
        </w:rPr>
      </w:pPr>
      <w:r>
        <w:rPr>
          <w:b/>
          <w:i/>
          <w:sz w:val="18"/>
        </w:rPr>
        <w:t>2. Předmět a čas plnění</w:t>
      </w:r>
    </w:p>
    <w:p w:rsidR="004B4F0D" w:rsidRDefault="00F2436D">
      <w:pPr>
        <w:widowControl/>
        <w:numPr>
          <w:ilvl w:val="0"/>
          <w:numId w:val="1"/>
        </w:numPr>
        <w:ind w:left="357" w:hanging="357"/>
        <w:jc w:val="both"/>
        <w:rPr>
          <w:i/>
          <w:sz w:val="18"/>
        </w:rPr>
      </w:pPr>
      <w:r>
        <w:rPr>
          <w:i/>
          <w:sz w:val="18"/>
        </w:rPr>
        <w:t xml:space="preserve">Předmětem plnění jsou ubytovací služby a stravování v rozsahu plné penze (5x denně + pitný režim pro žáky a pedagogy) ve středisku dodavatele, tj. </w:t>
      </w:r>
      <w:r>
        <w:rPr>
          <w:b/>
          <w:i/>
          <w:sz w:val="18"/>
        </w:rPr>
        <w:t xml:space="preserve">Horská chata </w:t>
      </w:r>
      <w:proofErr w:type="gramStart"/>
      <w:r>
        <w:rPr>
          <w:b/>
          <w:i/>
          <w:sz w:val="18"/>
        </w:rPr>
        <w:t>START  v</w:t>
      </w:r>
      <w:proofErr w:type="gramEnd"/>
      <w:r>
        <w:rPr>
          <w:b/>
          <w:i/>
          <w:sz w:val="18"/>
        </w:rPr>
        <w:t> Deštném v Orlických horách.</w:t>
      </w:r>
    </w:p>
    <w:p w:rsidR="004B4F0D" w:rsidRDefault="00F2436D">
      <w:pPr>
        <w:widowControl/>
        <w:numPr>
          <w:ilvl w:val="0"/>
          <w:numId w:val="1"/>
        </w:numPr>
        <w:ind w:left="357" w:hanging="357"/>
        <w:jc w:val="both"/>
      </w:pPr>
      <w:r>
        <w:rPr>
          <w:i/>
          <w:sz w:val="18"/>
        </w:rPr>
        <w:t>Obě strany se dohodly, že bude ubyt</w:t>
      </w:r>
      <w:r>
        <w:rPr>
          <w:i/>
          <w:sz w:val="18"/>
        </w:rPr>
        <w:t xml:space="preserve">ování a stravování poskytnuto pro 31 žáků + 4 </w:t>
      </w:r>
      <w:proofErr w:type="gramStart"/>
      <w:r>
        <w:rPr>
          <w:i/>
          <w:sz w:val="18"/>
        </w:rPr>
        <w:t>osoby  pedagogického</w:t>
      </w:r>
      <w:proofErr w:type="gramEnd"/>
      <w:r>
        <w:rPr>
          <w:i/>
          <w:sz w:val="18"/>
        </w:rPr>
        <w:t xml:space="preserve"> doprovodu.</w:t>
      </w:r>
    </w:p>
    <w:p w:rsidR="004B4F0D" w:rsidRDefault="00F2436D">
      <w:pPr>
        <w:widowControl/>
        <w:numPr>
          <w:ilvl w:val="0"/>
          <w:numId w:val="1"/>
        </w:numPr>
        <w:ind w:left="357" w:hanging="357"/>
      </w:pPr>
      <w:r>
        <w:rPr>
          <w:i/>
          <w:sz w:val="18"/>
        </w:rPr>
        <w:t>Den příjezdu je dohodnut na</w:t>
      </w:r>
      <w:r>
        <w:rPr>
          <w:b/>
          <w:i/>
          <w:sz w:val="18"/>
        </w:rPr>
        <w:t xml:space="preserve"> 12. února </w:t>
      </w:r>
      <w:proofErr w:type="gramStart"/>
      <w:r>
        <w:rPr>
          <w:b/>
          <w:i/>
          <w:sz w:val="18"/>
        </w:rPr>
        <w:t>2023</w:t>
      </w:r>
      <w:r>
        <w:rPr>
          <w:b/>
          <w:i/>
        </w:rPr>
        <w:t xml:space="preserve"> </w:t>
      </w:r>
      <w:r>
        <w:rPr>
          <w:i/>
          <w:sz w:val="18"/>
        </w:rPr>
        <w:t xml:space="preserve"> (</w:t>
      </w:r>
      <w:proofErr w:type="gramEnd"/>
      <w:r>
        <w:rPr>
          <w:i/>
          <w:sz w:val="18"/>
        </w:rPr>
        <w:t>strava začíná večeří),</w:t>
      </w:r>
    </w:p>
    <w:p w:rsidR="004B4F0D" w:rsidRDefault="00F2436D">
      <w:pPr>
        <w:widowControl/>
        <w:numPr>
          <w:ilvl w:val="0"/>
          <w:numId w:val="1"/>
        </w:numPr>
        <w:ind w:left="360"/>
      </w:pPr>
      <w:r>
        <w:rPr>
          <w:i/>
          <w:sz w:val="18"/>
        </w:rPr>
        <w:t xml:space="preserve">den odjezdu je dohodnut na </w:t>
      </w:r>
      <w:r>
        <w:rPr>
          <w:b/>
          <w:bCs/>
          <w:i/>
          <w:sz w:val="18"/>
        </w:rPr>
        <w:t>17. února</w:t>
      </w:r>
      <w:r>
        <w:rPr>
          <w:b/>
          <w:i/>
          <w:sz w:val="18"/>
        </w:rPr>
        <w:t xml:space="preserve"> </w:t>
      </w:r>
      <w:proofErr w:type="gramStart"/>
      <w:r>
        <w:rPr>
          <w:b/>
          <w:i/>
          <w:sz w:val="18"/>
        </w:rPr>
        <w:t>2023</w:t>
      </w:r>
      <w:r>
        <w:rPr>
          <w:i/>
          <w:sz w:val="18"/>
        </w:rPr>
        <w:t xml:space="preserve">  (</w:t>
      </w:r>
      <w:proofErr w:type="gramEnd"/>
      <w:r>
        <w:rPr>
          <w:i/>
          <w:sz w:val="18"/>
        </w:rPr>
        <w:t>strava končí obědovým balíčkem).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b/>
          <w:i/>
          <w:sz w:val="18"/>
        </w:rPr>
      </w:pPr>
    </w:p>
    <w:p w:rsidR="004B4F0D" w:rsidRDefault="00F2436D">
      <w:pPr>
        <w:widowControl/>
      </w:pPr>
      <w:r>
        <w:rPr>
          <w:b/>
          <w:i/>
          <w:sz w:val="18"/>
        </w:rPr>
        <w:t xml:space="preserve">3. Cena, platební podmínky, </w:t>
      </w:r>
      <w:r>
        <w:rPr>
          <w:b/>
          <w:i/>
          <w:sz w:val="18"/>
        </w:rPr>
        <w:t>zánik smlouvy</w:t>
      </w:r>
    </w:p>
    <w:p w:rsidR="004B4F0D" w:rsidRDefault="00F2436D">
      <w:pPr>
        <w:widowControl/>
        <w:numPr>
          <w:ilvl w:val="0"/>
          <w:numId w:val="1"/>
        </w:numPr>
        <w:ind w:left="357" w:hanging="357"/>
        <w:jc w:val="both"/>
      </w:pPr>
      <w:r>
        <w:rPr>
          <w:i/>
          <w:sz w:val="18"/>
        </w:rPr>
        <w:t>Obě strany se dohodly na ceně</w:t>
      </w:r>
      <w:r>
        <w:rPr>
          <w:b/>
          <w:bCs/>
          <w:i/>
          <w:sz w:val="18"/>
        </w:rPr>
        <w:t xml:space="preserve"> 750</w:t>
      </w:r>
      <w:r>
        <w:rPr>
          <w:b/>
          <w:i/>
        </w:rPr>
        <w:t>,- Kč</w:t>
      </w:r>
      <w:r>
        <w:rPr>
          <w:i/>
        </w:rPr>
        <w:t xml:space="preserve"> </w:t>
      </w:r>
      <w:r>
        <w:rPr>
          <w:i/>
          <w:sz w:val="18"/>
          <w:szCs w:val="18"/>
        </w:rPr>
        <w:t>na osobu/</w:t>
      </w:r>
      <w:proofErr w:type="gramStart"/>
      <w:r>
        <w:rPr>
          <w:i/>
          <w:sz w:val="18"/>
          <w:szCs w:val="18"/>
        </w:rPr>
        <w:t>den</w:t>
      </w:r>
      <w:r>
        <w:rPr>
          <w:i/>
          <w:sz w:val="18"/>
        </w:rPr>
        <w:t xml:space="preserve">  +</w:t>
      </w:r>
      <w:proofErr w:type="gramEnd"/>
      <w:r>
        <w:rPr>
          <w:i/>
          <w:sz w:val="18"/>
          <w:szCs w:val="18"/>
        </w:rPr>
        <w:t xml:space="preserve"> na každých 10 žáků jedno místo zdarma pro pedagogický doprovod</w:t>
      </w:r>
      <w:r>
        <w:rPr>
          <w:i/>
        </w:rPr>
        <w:t>.</w:t>
      </w:r>
      <w:r>
        <w:rPr>
          <w:i/>
          <w:sz w:val="18"/>
        </w:rPr>
        <w:t xml:space="preserve"> Zákazník zaplatí na základě vystavené zálohové faktury zálohu ve výši 300,- Kč/os/den na předpokládaný počet ubytovaných na</w:t>
      </w:r>
      <w:r>
        <w:rPr>
          <w:i/>
          <w:sz w:val="18"/>
        </w:rPr>
        <w:t xml:space="preserve"> účet dodavatele.</w:t>
      </w:r>
    </w:p>
    <w:p w:rsidR="004B4F0D" w:rsidRDefault="00F2436D">
      <w:pPr>
        <w:widowControl/>
        <w:numPr>
          <w:ilvl w:val="0"/>
          <w:numId w:val="1"/>
        </w:numPr>
        <w:ind w:left="357" w:hanging="357"/>
        <w:jc w:val="both"/>
      </w:pPr>
      <w:r>
        <w:rPr>
          <w:i/>
          <w:sz w:val="18"/>
        </w:rPr>
        <w:t>Škola nehradí náklady za osoby, které nenastoupí z důvodu nemoci nebo jiných závažných důvodů. V případě předčasného ukončení pobytu z důvodu nemoci nebo zranění, uhradí škola náklady úměrné počtu dní.</w:t>
      </w:r>
    </w:p>
    <w:p w:rsidR="004B4F0D" w:rsidRDefault="004B4F0D">
      <w:pPr>
        <w:widowControl/>
        <w:ind w:left="720"/>
        <w:jc w:val="both"/>
        <w:rPr>
          <w:i/>
          <w:sz w:val="18"/>
        </w:rPr>
      </w:pPr>
    </w:p>
    <w:p w:rsidR="004B4F0D" w:rsidRDefault="00F2436D">
      <w:pPr>
        <w:widowControl/>
        <w:ind w:left="720"/>
        <w:jc w:val="both"/>
        <w:rPr>
          <w:b/>
          <w:bCs/>
        </w:rPr>
      </w:pPr>
      <w:r>
        <w:rPr>
          <w:b/>
          <w:bCs/>
          <w:i/>
          <w:sz w:val="18"/>
        </w:rPr>
        <w:t>Smlouva zaniká</w:t>
      </w:r>
    </w:p>
    <w:p w:rsidR="004B4F0D" w:rsidRDefault="004B4F0D">
      <w:pPr>
        <w:widowControl/>
        <w:ind w:left="720"/>
        <w:jc w:val="both"/>
        <w:rPr>
          <w:i/>
          <w:sz w:val="18"/>
        </w:rPr>
      </w:pPr>
    </w:p>
    <w:p w:rsidR="004B4F0D" w:rsidRDefault="00F2436D">
      <w:pPr>
        <w:widowControl/>
        <w:numPr>
          <w:ilvl w:val="0"/>
          <w:numId w:val="1"/>
        </w:numPr>
        <w:ind w:firstLine="0"/>
        <w:jc w:val="both"/>
      </w:pPr>
      <w:r>
        <w:rPr>
          <w:i/>
          <w:sz w:val="18"/>
        </w:rPr>
        <w:t>vzájemnou dohodou s</w:t>
      </w:r>
      <w:r>
        <w:rPr>
          <w:i/>
          <w:sz w:val="18"/>
        </w:rPr>
        <w:t>mluvních stran</w:t>
      </w:r>
    </w:p>
    <w:p w:rsidR="004B4F0D" w:rsidRDefault="00F2436D">
      <w:pPr>
        <w:widowControl/>
        <w:numPr>
          <w:ilvl w:val="0"/>
          <w:numId w:val="1"/>
        </w:numPr>
        <w:ind w:firstLine="0"/>
        <w:jc w:val="both"/>
      </w:pPr>
      <w:r>
        <w:rPr>
          <w:i/>
          <w:sz w:val="18"/>
        </w:rPr>
        <w:t>zánikem firmy dodavatele nebo se stane objekt neobyvatelný v důsledku vyšší moci, tak, aby nebyla porušena práva objednatele (dodavatel musí v tomto případě vrátit zaplacenou zálohu)</w:t>
      </w:r>
    </w:p>
    <w:p w:rsidR="004B4F0D" w:rsidRDefault="00F2436D">
      <w:pPr>
        <w:widowControl/>
        <w:numPr>
          <w:ilvl w:val="0"/>
          <w:numId w:val="1"/>
        </w:numPr>
        <w:ind w:firstLine="0"/>
        <w:jc w:val="both"/>
      </w:pPr>
      <w:r>
        <w:rPr>
          <w:i/>
          <w:sz w:val="18"/>
        </w:rPr>
        <w:t>odstoupením objednatele od smlouvy z důvodu, že ozdravný p</w:t>
      </w:r>
      <w:r>
        <w:rPr>
          <w:i/>
          <w:sz w:val="18"/>
        </w:rPr>
        <w:t>obyt sjednaný touto smlouvou nebude možno uskutečnit v důsledku protiepidemických opatření stanovených na základě nařízení vlády, Min. zdravotnictví či Min. školství. V tomto případě poskytovatel vrátí uhrazenou zálohu v plné výši na účet objednatele do 10</w:t>
      </w:r>
      <w:r>
        <w:rPr>
          <w:i/>
          <w:sz w:val="18"/>
        </w:rPr>
        <w:t xml:space="preserve"> dnů ode dne, od kterého měl být pobyt realizován.</w:t>
      </w:r>
    </w:p>
    <w:p w:rsidR="004B4F0D" w:rsidRDefault="00F2436D">
      <w:pPr>
        <w:widowControl/>
        <w:numPr>
          <w:ilvl w:val="0"/>
          <w:numId w:val="1"/>
        </w:numPr>
        <w:ind w:firstLine="0"/>
        <w:jc w:val="both"/>
      </w:pPr>
      <w:r>
        <w:rPr>
          <w:i/>
          <w:sz w:val="18"/>
        </w:rPr>
        <w:t xml:space="preserve">částečným odstoupením objednatele od smlouvy spočívajícím ve snížení sjednaného počtu žáků či </w:t>
      </w:r>
      <w:proofErr w:type="spellStart"/>
      <w:proofErr w:type="gramStart"/>
      <w:r>
        <w:rPr>
          <w:i/>
          <w:sz w:val="18"/>
        </w:rPr>
        <w:t>pedag.doprovodu</w:t>
      </w:r>
      <w:proofErr w:type="spellEnd"/>
      <w:proofErr w:type="gramEnd"/>
      <w:r>
        <w:rPr>
          <w:i/>
          <w:sz w:val="18"/>
        </w:rPr>
        <w:t xml:space="preserve"> v důsledku onemocnění </w:t>
      </w:r>
      <w:proofErr w:type="spellStart"/>
      <w:r>
        <w:rPr>
          <w:i/>
          <w:sz w:val="18"/>
        </w:rPr>
        <w:t>Covid</w:t>
      </w:r>
      <w:proofErr w:type="spellEnd"/>
      <w:r>
        <w:rPr>
          <w:i/>
          <w:sz w:val="18"/>
        </w:rPr>
        <w:t xml:space="preserve"> 19 nebo nařízené karantény kvůli nemoci </w:t>
      </w:r>
      <w:proofErr w:type="spellStart"/>
      <w:r>
        <w:rPr>
          <w:i/>
          <w:sz w:val="18"/>
        </w:rPr>
        <w:t>Covid</w:t>
      </w:r>
      <w:proofErr w:type="spellEnd"/>
      <w:r>
        <w:rPr>
          <w:i/>
          <w:sz w:val="18"/>
        </w:rPr>
        <w:t xml:space="preserve"> 19. V tomto případě n</w:t>
      </w:r>
      <w:r>
        <w:rPr>
          <w:i/>
          <w:sz w:val="18"/>
        </w:rPr>
        <w:t>ebudou tyto osoby započítány do celkové částky za pobyt.</w:t>
      </w:r>
    </w:p>
    <w:p w:rsidR="004B4F0D" w:rsidRDefault="00F2436D">
      <w:pPr>
        <w:widowControl/>
        <w:numPr>
          <w:ilvl w:val="0"/>
          <w:numId w:val="1"/>
        </w:numPr>
        <w:ind w:firstLine="0"/>
        <w:jc w:val="both"/>
      </w:pPr>
      <w:r>
        <w:rPr>
          <w:i/>
          <w:sz w:val="18"/>
        </w:rPr>
        <w:t xml:space="preserve"> </w:t>
      </w:r>
      <w:r>
        <w:rPr>
          <w:i/>
          <w:sz w:val="18"/>
        </w:rPr>
        <w:t xml:space="preserve">v případě odstoupení od smlouvy z jiných </w:t>
      </w:r>
      <w:proofErr w:type="gramStart"/>
      <w:r>
        <w:rPr>
          <w:i/>
          <w:sz w:val="18"/>
        </w:rPr>
        <w:t>důvodů,</w:t>
      </w:r>
      <w:proofErr w:type="gramEnd"/>
      <w:r>
        <w:rPr>
          <w:i/>
          <w:sz w:val="18"/>
        </w:rPr>
        <w:t xml:space="preserve"> než výše uvedených, v době do 21 dní před začátkem pobytu, má dodavatel nárok na smluvní pokutu ve výši 35 % z celkové ceny, v době kratší než 21 dní smluvní pokutu ve výši 50 % celkové ceny. </w:t>
      </w:r>
    </w:p>
    <w:p w:rsidR="004B4F0D" w:rsidRDefault="004B4F0D">
      <w:pPr>
        <w:widowControl/>
        <w:jc w:val="both"/>
        <w:rPr>
          <w:i/>
          <w:sz w:val="18"/>
        </w:rPr>
      </w:pPr>
    </w:p>
    <w:p w:rsidR="004B4F0D" w:rsidRDefault="00F2436D">
      <w:pPr>
        <w:widowControl/>
        <w:jc w:val="both"/>
        <w:rPr>
          <w:i/>
          <w:sz w:val="18"/>
        </w:rPr>
      </w:pPr>
      <w:r>
        <w:rPr>
          <w:i/>
          <w:sz w:val="18"/>
        </w:rPr>
        <w:t xml:space="preserve"> </w:t>
      </w:r>
    </w:p>
    <w:p w:rsidR="004B4F0D" w:rsidRDefault="00F2436D">
      <w:pPr>
        <w:widowControl/>
        <w:rPr>
          <w:i/>
          <w:sz w:val="18"/>
        </w:rPr>
      </w:pPr>
      <w:r>
        <w:rPr>
          <w:b/>
          <w:i/>
          <w:sz w:val="18"/>
        </w:rPr>
        <w:t xml:space="preserve">4. Práva a </w:t>
      </w:r>
      <w:r>
        <w:rPr>
          <w:b/>
          <w:i/>
          <w:sz w:val="18"/>
        </w:rPr>
        <w:t>povinnosti zákazníka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</w:t>
      </w:r>
      <w:r>
        <w:rPr>
          <w:i/>
          <w:sz w:val="18"/>
          <w:u w:val="single"/>
        </w:rPr>
        <w:t>Zákazník má právo zejména:</w:t>
      </w:r>
    </w:p>
    <w:p w:rsidR="004B4F0D" w:rsidRDefault="00F2436D">
      <w:pPr>
        <w:widowControl/>
        <w:numPr>
          <w:ilvl w:val="0"/>
          <w:numId w:val="1"/>
        </w:numPr>
        <w:ind w:left="360"/>
        <w:rPr>
          <w:i/>
          <w:sz w:val="18"/>
        </w:rPr>
      </w:pPr>
      <w:r>
        <w:rPr>
          <w:i/>
          <w:sz w:val="18"/>
        </w:rPr>
        <w:t>vyžadovat poskytnutí služeb v rozsahu dohodnutém v této smlouvě,</w:t>
      </w:r>
    </w:p>
    <w:p w:rsidR="004B4F0D" w:rsidRDefault="00F2436D">
      <w:pPr>
        <w:widowControl/>
        <w:numPr>
          <w:ilvl w:val="0"/>
          <w:numId w:val="1"/>
        </w:numPr>
        <w:ind w:left="360"/>
        <w:rPr>
          <w:i/>
          <w:sz w:val="18"/>
        </w:rPr>
      </w:pPr>
      <w:r>
        <w:rPr>
          <w:i/>
          <w:sz w:val="18"/>
        </w:rPr>
        <w:t>reklamovat příp. vady poskytovaných služeb včetně požadování odstranění vady, doplnění služby nebo poskytnutí slevy; veškeré reklamace upla</w:t>
      </w:r>
      <w:r>
        <w:rPr>
          <w:i/>
          <w:sz w:val="18"/>
        </w:rPr>
        <w:t>tňuje zákazník na místě, příp. ve lhůtě 7 pracovních dnů ode dne ukončení služby.</w:t>
      </w:r>
    </w:p>
    <w:p w:rsidR="004B4F0D" w:rsidRDefault="004B4F0D">
      <w:pPr>
        <w:widowControl/>
        <w:rPr>
          <w:i/>
          <w:sz w:val="18"/>
        </w:rPr>
      </w:pP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</w:t>
      </w:r>
      <w:r>
        <w:rPr>
          <w:i/>
          <w:sz w:val="18"/>
          <w:u w:val="single"/>
        </w:rPr>
        <w:t>Zákazník je povinen zejména:</w:t>
      </w:r>
    </w:p>
    <w:p w:rsidR="004B4F0D" w:rsidRDefault="00F2436D">
      <w:pPr>
        <w:widowControl/>
        <w:numPr>
          <w:ilvl w:val="0"/>
          <w:numId w:val="2"/>
        </w:numPr>
        <w:rPr>
          <w:i/>
          <w:sz w:val="18"/>
        </w:rPr>
      </w:pPr>
      <w:r>
        <w:rPr>
          <w:i/>
          <w:sz w:val="18"/>
        </w:rPr>
        <w:t>zaplatit dodavateli za poskytnuté služby způsobem dohodnutým v této smlouvě,</w:t>
      </w:r>
    </w:p>
    <w:p w:rsidR="004B4F0D" w:rsidRDefault="00F2436D">
      <w:pPr>
        <w:widowControl/>
        <w:numPr>
          <w:ilvl w:val="0"/>
          <w:numId w:val="2"/>
        </w:numPr>
        <w:rPr>
          <w:i/>
          <w:sz w:val="18"/>
        </w:rPr>
      </w:pPr>
      <w:r>
        <w:rPr>
          <w:i/>
          <w:sz w:val="18"/>
        </w:rPr>
        <w:t xml:space="preserve">dodržovat veškerá nařízení spojená s ubytováním a stravováním, zejména ubytovací řád.  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F2436D">
      <w:pPr>
        <w:widowControl/>
        <w:rPr>
          <w:i/>
          <w:sz w:val="18"/>
        </w:rPr>
      </w:pPr>
      <w:r>
        <w:rPr>
          <w:b/>
          <w:i/>
          <w:sz w:val="18"/>
        </w:rPr>
        <w:t>5. Práva a povinnosti dodavatele</w:t>
      </w:r>
    </w:p>
    <w:p w:rsidR="004B4F0D" w:rsidRDefault="00F2436D">
      <w:pPr>
        <w:widowControl/>
        <w:numPr>
          <w:ilvl w:val="0"/>
          <w:numId w:val="1"/>
        </w:numPr>
        <w:ind w:left="360"/>
        <w:rPr>
          <w:i/>
          <w:sz w:val="18"/>
        </w:rPr>
      </w:pPr>
      <w:r>
        <w:rPr>
          <w:i/>
          <w:sz w:val="18"/>
        </w:rPr>
        <w:t>právy a povinnostmi zákazníka jsou určeny odpovídající práva a povinnosti dodavatele</w:t>
      </w:r>
    </w:p>
    <w:p w:rsidR="004B4F0D" w:rsidRDefault="00F2436D">
      <w:pPr>
        <w:widowControl/>
        <w:numPr>
          <w:ilvl w:val="0"/>
          <w:numId w:val="1"/>
        </w:numPr>
        <w:ind w:left="360"/>
        <w:jc w:val="both"/>
        <w:rPr>
          <w:i/>
          <w:sz w:val="18"/>
        </w:rPr>
      </w:pPr>
      <w:r>
        <w:rPr>
          <w:i/>
          <w:sz w:val="18"/>
        </w:rPr>
        <w:t>jakékoliv jiné služby může dodavatel zajistit po</w:t>
      </w:r>
      <w:r>
        <w:rPr>
          <w:i/>
          <w:sz w:val="18"/>
        </w:rPr>
        <w:t>uze v rámci svých možností za předpokladu dodatečné úhrady těchto služeb.</w:t>
      </w:r>
    </w:p>
    <w:p w:rsidR="004B4F0D" w:rsidRDefault="004B4F0D">
      <w:pPr>
        <w:widowControl/>
        <w:rPr>
          <w:b/>
          <w:i/>
          <w:sz w:val="18"/>
        </w:rPr>
      </w:pPr>
    </w:p>
    <w:p w:rsidR="004B4F0D" w:rsidRDefault="00F2436D">
      <w:pPr>
        <w:widowControl/>
        <w:rPr>
          <w:i/>
          <w:sz w:val="18"/>
        </w:rPr>
      </w:pPr>
      <w:r>
        <w:rPr>
          <w:b/>
          <w:i/>
          <w:sz w:val="18"/>
        </w:rPr>
        <w:lastRenderedPageBreak/>
        <w:t>6. Závěrečná ustanovení</w:t>
      </w:r>
    </w:p>
    <w:p w:rsidR="004B4F0D" w:rsidRDefault="00F2436D">
      <w:pPr>
        <w:widowControl/>
        <w:numPr>
          <w:ilvl w:val="0"/>
          <w:numId w:val="3"/>
        </w:numPr>
        <w:jc w:val="both"/>
        <w:rPr>
          <w:i/>
          <w:sz w:val="18"/>
        </w:rPr>
      </w:pPr>
      <w:r>
        <w:rPr>
          <w:i/>
          <w:sz w:val="18"/>
        </w:rPr>
        <w:t>Zákazník potvrzuje svým podpisem na této smlouvě, že je s podmínkami smlouvy srozuměn, souhlasí s nimi a v plném rozsahu je přijímá.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F2436D" w:rsidRPr="00F2436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V      Deštném v </w:t>
      </w:r>
      <w:proofErr w:type="spellStart"/>
      <w:r>
        <w:rPr>
          <w:i/>
          <w:sz w:val="18"/>
        </w:rPr>
        <w:t>Orl.</w:t>
      </w:r>
      <w:r>
        <w:rPr>
          <w:i/>
          <w:sz w:val="18"/>
        </w:rPr>
        <w:t>h</w:t>
      </w:r>
      <w:proofErr w:type="spellEnd"/>
      <w:r>
        <w:rPr>
          <w:i/>
          <w:sz w:val="18"/>
        </w:rPr>
        <w:t>. dne 9.1.2023                                                                   V Brně 19.1.2023</w:t>
      </w: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  ........................................                                                                           ..............................................</w:t>
      </w:r>
    </w:p>
    <w:p w:rsidR="004B4F0D" w:rsidRDefault="00F2436D">
      <w:pPr>
        <w:widowControl/>
        <w:rPr>
          <w:i/>
          <w:sz w:val="18"/>
        </w:rPr>
      </w:pPr>
      <w:r>
        <w:rPr>
          <w:i/>
          <w:sz w:val="18"/>
        </w:rPr>
        <w:t xml:space="preserve">                   dodavatel                                </w:t>
      </w:r>
      <w:r>
        <w:rPr>
          <w:i/>
          <w:sz w:val="18"/>
        </w:rPr>
        <w:t xml:space="preserve">                                                                      zákazník</w:t>
      </w:r>
      <w:bookmarkStart w:id="0" w:name="_GoBack"/>
      <w:bookmarkEnd w:id="0"/>
    </w:p>
    <w:p w:rsidR="004B4F0D" w:rsidRDefault="004B4F0D">
      <w:pPr>
        <w:widowControl/>
        <w:jc w:val="center"/>
        <w:rPr>
          <w:b/>
          <w:i/>
          <w:u w:val="single"/>
        </w:rPr>
      </w:pPr>
    </w:p>
    <w:p w:rsidR="004B4F0D" w:rsidRDefault="004B4F0D">
      <w:pPr>
        <w:widowControl/>
        <w:jc w:val="center"/>
        <w:rPr>
          <w:b/>
          <w:i/>
          <w:u w:val="single"/>
        </w:rPr>
      </w:pPr>
    </w:p>
    <w:p w:rsidR="004B4F0D" w:rsidRDefault="004B4F0D">
      <w:pPr>
        <w:widowControl/>
        <w:jc w:val="center"/>
        <w:rPr>
          <w:b/>
          <w:i/>
          <w:u w:val="single"/>
        </w:rPr>
      </w:pPr>
    </w:p>
    <w:p w:rsidR="004B4F0D" w:rsidRDefault="004B4F0D">
      <w:pPr>
        <w:widowControl/>
        <w:jc w:val="center"/>
        <w:rPr>
          <w:b/>
          <w:i/>
          <w:u w:val="single"/>
        </w:rPr>
      </w:pPr>
    </w:p>
    <w:p w:rsidR="004B4F0D" w:rsidRDefault="004B4F0D">
      <w:pPr>
        <w:widowControl/>
        <w:rPr>
          <w:i/>
          <w:sz w:val="18"/>
        </w:rPr>
      </w:pPr>
    </w:p>
    <w:p w:rsidR="004B4F0D" w:rsidRDefault="004B4F0D"/>
    <w:sectPr w:rsidR="004B4F0D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76B4F"/>
    <w:multiLevelType w:val="multilevel"/>
    <w:tmpl w:val="EA16D3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4E7CEA"/>
    <w:multiLevelType w:val="multilevel"/>
    <w:tmpl w:val="F9306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A5C8E"/>
    <w:multiLevelType w:val="multilevel"/>
    <w:tmpl w:val="DA466332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"/>
      <w:lvlJc w:val="left"/>
      <w:pPr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D72AD8"/>
    <w:multiLevelType w:val="multilevel"/>
    <w:tmpl w:val="CC64D820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6C176A"/>
    <w:multiLevelType w:val="multilevel"/>
    <w:tmpl w:val="D8F82390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"/>
      <w:lvlJc w:val="left"/>
      <w:pPr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F0D"/>
    <w:rsid w:val="004B4F0D"/>
    <w:rsid w:val="00F2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FC62"/>
  <w15:docId w15:val="{045E533A-532C-412C-87AA-83A89FC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27EA"/>
    <w:pPr>
      <w:widowControl w:val="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  <w:sz w:val="18"/>
    </w:rPr>
  </w:style>
  <w:style w:type="character" w:customStyle="1" w:styleId="ListLabel26">
    <w:name w:val="ListLabel 26"/>
    <w:qFormat/>
    <w:rPr>
      <w:rFonts w:cs="Symbol"/>
      <w:sz w:val="1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  <w:sz w:val="1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18"/>
    </w:rPr>
  </w:style>
  <w:style w:type="character" w:customStyle="1" w:styleId="ListLabel45">
    <w:name w:val="ListLabel 45"/>
    <w:qFormat/>
    <w:rPr>
      <w:rFonts w:cs="Symbol"/>
      <w:sz w:val="1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sz w:val="18"/>
    </w:rPr>
  </w:style>
  <w:style w:type="character" w:customStyle="1" w:styleId="ListLabel64">
    <w:name w:val="ListLabel 64"/>
    <w:qFormat/>
    <w:rPr>
      <w:rFonts w:cs="Symbol"/>
      <w:sz w:val="18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  <w:sz w:val="18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  <w:sz w:val="18"/>
    </w:rPr>
  </w:style>
  <w:style w:type="character" w:customStyle="1" w:styleId="ListLabel83">
    <w:name w:val="ListLabel 83"/>
    <w:qFormat/>
    <w:rPr>
      <w:rFonts w:cs="Symbol"/>
      <w:sz w:val="18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18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18"/>
    </w:rPr>
  </w:style>
  <w:style w:type="character" w:customStyle="1" w:styleId="ListLabel102">
    <w:name w:val="ListLabel 102"/>
    <w:qFormat/>
    <w:rPr>
      <w:rFonts w:cs="Symbol"/>
      <w:sz w:val="1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  <w:sz w:val="1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  <w:sz w:val="18"/>
    </w:rPr>
  </w:style>
  <w:style w:type="character" w:customStyle="1" w:styleId="ListLabel121">
    <w:name w:val="ListLabel 121"/>
    <w:qFormat/>
    <w:rPr>
      <w:rFonts w:cs="Symbol"/>
      <w:sz w:val="1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sz w:val="1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  <w:sz w:val="18"/>
    </w:rPr>
  </w:style>
  <w:style w:type="character" w:customStyle="1" w:styleId="ListLabel140">
    <w:name w:val="ListLabel 140"/>
    <w:qFormat/>
    <w:rPr>
      <w:rFonts w:cs="Symbol"/>
      <w:sz w:val="18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  <w:sz w:val="18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2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578</Words>
  <Characters>3415</Characters>
  <Application>Microsoft Office Word</Application>
  <DocSecurity>0</DocSecurity>
  <Lines>28</Lines>
  <Paragraphs>7</Paragraphs>
  <ScaleCrop>false</ScaleCrop>
  <Company>Soukromá obchodní akademie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ubytovacích a stravovacích služeb č</dc:title>
  <dc:subject/>
  <dc:creator>mullerova</dc:creator>
  <dc:description/>
  <cp:lastModifiedBy>Peková Lenka</cp:lastModifiedBy>
  <cp:revision>19</cp:revision>
  <cp:lastPrinted>2019-01-09T21:34:00Z</cp:lastPrinted>
  <dcterms:created xsi:type="dcterms:W3CDTF">2014-11-20T14:08:00Z</dcterms:created>
  <dcterms:modified xsi:type="dcterms:W3CDTF">2023-02-09T13:26:00Z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Soukromá obchodní akademie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