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95" w:rsidRDefault="00060C95">
      <w:pPr>
        <w:rPr>
          <w:sz w:val="2"/>
          <w:szCs w:val="2"/>
        </w:rPr>
      </w:pPr>
      <w:r w:rsidRPr="00060C95">
        <w:pict>
          <v:shapetype id="_x0000_t32" coordsize="21600,21600" o:spt="32" o:oned="t" path="m,l21600,21600e" filled="f">
            <v:path arrowok="t" fillok="f" o:connecttype="none"/>
            <o:lock v:ext="edit" shapetype="t"/>
          </v:shapetype>
          <v:shape id="_x0000_s1038" type="#_x0000_t32" style="position:absolute;margin-left:30.95pt;margin-top:347.7pt;width:525.1pt;height:0;z-index:-251662848;mso-position-horizontal-relative:page;mso-position-vertical-relative:page" filled="t" strokeweight="1.45pt">
            <v:path arrowok="f" fillok="t" o:connecttype="segments"/>
            <o:lock v:ext="edit" shapetype="f"/>
            <w10:wrap anchorx="page" anchory="page"/>
          </v:shape>
        </w:pict>
      </w:r>
      <w:r w:rsidRPr="00060C95">
        <w:pict>
          <v:shape id="_x0000_s1037" type="#_x0000_t32" style="position:absolute;margin-left:30.95pt;margin-top:691.85pt;width:259.2pt;height:0;z-index:-251661824;mso-position-horizontal-relative:page;mso-position-vertical-relative:page" filled="t" strokeweight="1.45pt">
            <v:path arrowok="f" fillok="t" o:connecttype="segments"/>
            <o:lock v:ext="edit" shapetype="f"/>
            <w10:wrap anchorx="page" anchory="page"/>
          </v:shape>
        </w:pict>
      </w:r>
      <w:r w:rsidRPr="00060C95">
        <w:pict>
          <v:shape id="_x0000_s1036" type="#_x0000_t32" style="position:absolute;margin-left:297.6pt;margin-top:691.85pt;width:258.45pt;height:0;z-index:-251660800;mso-position-horizontal-relative:page;mso-position-vertical-relative:page" filled="t" strokeweight="1.45pt">
            <v:path arrowok="f" fillok="t" o:connecttype="segments"/>
            <o:lock v:ext="edit" shapetype="f"/>
            <w10:wrap anchorx="page" anchory="page"/>
          </v:shape>
        </w:pict>
      </w:r>
      <w:r w:rsidRPr="00060C95">
        <w:pict>
          <v:shape id="_x0000_s1035" type="#_x0000_t32" style="position:absolute;margin-left:30.95pt;margin-top:697.15pt;width:259.2pt;height:0;z-index:-251659776;mso-position-horizontal-relative:page;mso-position-vertical-relative:page" filled="t" strokeweight="1.45pt">
            <v:path arrowok="f" fillok="t" o:connecttype="segments"/>
            <o:lock v:ext="edit" shapetype="f"/>
            <w10:wrap anchorx="page" anchory="page"/>
          </v:shape>
        </w:pict>
      </w:r>
      <w:r w:rsidRPr="00060C95">
        <w:pict>
          <v:shape id="_x0000_s1034" type="#_x0000_t32" style="position:absolute;margin-left:297.6pt;margin-top:697.15pt;width:258.45pt;height:0;z-index:-251658752;mso-position-horizontal-relative:page;mso-position-vertical-relative:page" filled="t" strokeweight="1.45pt">
            <v:path arrowok="f" fillok="t" o:connecttype="segments"/>
            <o:lock v:ext="edit" shapetype="f"/>
            <w10:wrap anchorx="page" anchory="page"/>
          </v:shape>
        </w:pict>
      </w:r>
    </w:p>
    <w:p w:rsidR="00060C95" w:rsidRDefault="007922C0">
      <w:pPr>
        <w:pStyle w:val="Zkladntext20"/>
        <w:framePr w:w="7872" w:h="1223" w:hRule="exact" w:wrap="around" w:vAnchor="page" w:hAnchor="page" w:x="2453" w:y="703"/>
        <w:shd w:val="clear" w:color="auto" w:fill="auto"/>
      </w:pPr>
      <w:bookmarkStart w:id="0" w:name="bookmark0"/>
      <w:r>
        <w:t>«</w:t>
      </w:r>
      <w:proofErr w:type="spellStart"/>
      <w:r>
        <w:t>Protecta</w:t>
      </w:r>
      <w:proofErr w:type="spellEnd"/>
      <w:r>
        <w:t xml:space="preserve"> Performance Plus» SMLOUVA O SLUŽBÁCH č. GECZ/537 </w:t>
      </w:r>
      <w:r>
        <w:rPr>
          <w:rStyle w:val="Zkladntext2Arial105ptdkovn0pt"/>
          <w:b/>
          <w:bCs/>
          <w:i/>
          <w:iCs/>
        </w:rPr>
        <w:t>ZVLÁŠTNÍ SMLUVNÍ PODMÍNKY</w:t>
      </w:r>
      <w:bookmarkEnd w:id="0"/>
    </w:p>
    <w:p w:rsidR="00060C95" w:rsidRDefault="007922C0">
      <w:pPr>
        <w:pStyle w:val="ZhlavneboZpat0"/>
        <w:framePr w:wrap="around" w:vAnchor="page" w:hAnchor="page" w:x="10882" w:y="398"/>
        <w:shd w:val="clear" w:color="auto" w:fill="auto"/>
        <w:spacing w:line="150" w:lineRule="exact"/>
        <w:ind w:left="20"/>
      </w:pPr>
      <w:r>
        <w:t>i</w:t>
      </w:r>
    </w:p>
    <w:p w:rsidR="00060C95" w:rsidRDefault="007922C0">
      <w:pPr>
        <w:pStyle w:val="Zkladntext30"/>
        <w:framePr w:wrap="around" w:vAnchor="page" w:hAnchor="page" w:x="802" w:y="2078"/>
        <w:shd w:val="clear" w:color="auto" w:fill="auto"/>
        <w:spacing w:line="140" w:lineRule="exact"/>
        <w:ind w:firstLine="0"/>
      </w:pPr>
      <w:proofErr w:type="gramStart"/>
      <w:r>
        <w:t>Mezi</w:t>
      </w:r>
      <w:proofErr w:type="gramEnd"/>
    </w:p>
    <w:p w:rsidR="00060C95" w:rsidRDefault="007922C0">
      <w:pPr>
        <w:pStyle w:val="Zkladntext40"/>
        <w:framePr w:wrap="around" w:vAnchor="page" w:hAnchor="page" w:x="759" w:y="2443"/>
        <w:shd w:val="clear" w:color="auto" w:fill="auto"/>
        <w:spacing w:after="0" w:line="190" w:lineRule="exact"/>
        <w:ind w:left="760"/>
      </w:pPr>
      <w:bookmarkStart w:id="1" w:name="bookmark1"/>
      <w:r>
        <w:t>Krajská nemocnice T. Bati, a. s.</w:t>
      </w:r>
      <w:bookmarkEnd w:id="1"/>
    </w:p>
    <w:tbl>
      <w:tblPr>
        <w:tblOverlap w:val="never"/>
        <w:tblW w:w="0" w:type="auto"/>
        <w:tblLayout w:type="fixed"/>
        <w:tblCellMar>
          <w:left w:w="10" w:type="dxa"/>
          <w:right w:w="10" w:type="dxa"/>
        </w:tblCellMar>
        <w:tblLook w:val="0000"/>
      </w:tblPr>
      <w:tblGrid>
        <w:gridCol w:w="1070"/>
        <w:gridCol w:w="2362"/>
        <w:gridCol w:w="1954"/>
        <w:gridCol w:w="3955"/>
      </w:tblGrid>
      <w:tr w:rsidR="00060C95">
        <w:tblPrEx>
          <w:tblCellMar>
            <w:top w:w="0" w:type="dxa"/>
            <w:bottom w:w="0" w:type="dxa"/>
          </w:tblCellMar>
        </w:tblPrEx>
        <w:trPr>
          <w:trHeight w:hRule="exact" w:val="202"/>
        </w:trPr>
        <w:tc>
          <w:tcPr>
            <w:tcW w:w="1070" w:type="dxa"/>
            <w:shd w:val="clear" w:color="auto" w:fill="FFFFFF"/>
          </w:tcPr>
          <w:p w:rsidR="00060C95" w:rsidRDefault="007922C0">
            <w:pPr>
              <w:pStyle w:val="Zkladntext31"/>
              <w:framePr w:w="9341" w:h="2971" w:wrap="around" w:vAnchor="page" w:hAnchor="page" w:x="764" w:y="2918"/>
              <w:shd w:val="clear" w:color="auto" w:fill="auto"/>
              <w:spacing w:line="140" w:lineRule="exact"/>
              <w:ind w:left="40" w:firstLine="0"/>
            </w:pPr>
            <w:r>
              <w:rPr>
                <w:rStyle w:val="ZkladntextTun"/>
              </w:rPr>
              <w:t>Adresa:</w:t>
            </w:r>
          </w:p>
        </w:tc>
        <w:tc>
          <w:tcPr>
            <w:tcW w:w="2362" w:type="dxa"/>
            <w:shd w:val="clear" w:color="auto" w:fill="FFFFFF"/>
          </w:tcPr>
          <w:p w:rsidR="00060C95" w:rsidRDefault="007922C0">
            <w:pPr>
              <w:pStyle w:val="Zkladntext31"/>
              <w:framePr w:w="9341" w:h="2971" w:wrap="around" w:vAnchor="page" w:hAnchor="page" w:x="764" w:y="2918"/>
              <w:shd w:val="clear" w:color="auto" w:fill="auto"/>
              <w:spacing w:line="140" w:lineRule="exact"/>
              <w:ind w:left="380" w:firstLine="0"/>
            </w:pPr>
            <w:r>
              <w:rPr>
                <w:rStyle w:val="ZkladntextTun"/>
              </w:rPr>
              <w:t>Havlíčkovo nábřeží 600</w:t>
            </w:r>
          </w:p>
        </w:tc>
        <w:tc>
          <w:tcPr>
            <w:tcW w:w="1954" w:type="dxa"/>
            <w:shd w:val="clear" w:color="auto" w:fill="FFFFFF"/>
          </w:tcPr>
          <w:p w:rsidR="00060C95" w:rsidRDefault="00060C95">
            <w:pPr>
              <w:framePr w:w="9341" w:h="2971" w:wrap="around" w:vAnchor="page" w:hAnchor="page" w:x="764" w:y="2918"/>
              <w:rPr>
                <w:sz w:val="10"/>
                <w:szCs w:val="10"/>
              </w:rPr>
            </w:pPr>
          </w:p>
        </w:tc>
        <w:tc>
          <w:tcPr>
            <w:tcW w:w="3955" w:type="dxa"/>
            <w:shd w:val="clear" w:color="auto" w:fill="FFFFFF"/>
          </w:tcPr>
          <w:p w:rsidR="00060C95" w:rsidRDefault="00060C95">
            <w:pPr>
              <w:framePr w:w="9341" w:h="2971" w:wrap="around" w:vAnchor="page" w:hAnchor="page" w:x="764" w:y="2918"/>
              <w:rPr>
                <w:sz w:val="10"/>
                <w:szCs w:val="10"/>
              </w:rPr>
            </w:pPr>
          </w:p>
        </w:tc>
      </w:tr>
      <w:tr w:rsidR="00060C95">
        <w:tblPrEx>
          <w:tblCellMar>
            <w:top w:w="0" w:type="dxa"/>
            <w:bottom w:w="0" w:type="dxa"/>
          </w:tblCellMar>
        </w:tblPrEx>
        <w:trPr>
          <w:trHeight w:hRule="exact" w:val="192"/>
        </w:trPr>
        <w:tc>
          <w:tcPr>
            <w:tcW w:w="1070" w:type="dxa"/>
            <w:shd w:val="clear" w:color="auto" w:fill="FFFFFF"/>
          </w:tcPr>
          <w:p w:rsidR="00060C95" w:rsidRDefault="007922C0">
            <w:pPr>
              <w:pStyle w:val="Zkladntext31"/>
              <w:framePr w:w="9341" w:h="2971" w:wrap="around" w:vAnchor="page" w:hAnchor="page" w:x="764" w:y="2918"/>
              <w:shd w:val="clear" w:color="auto" w:fill="auto"/>
              <w:spacing w:line="140" w:lineRule="exact"/>
              <w:ind w:left="40" w:firstLine="0"/>
            </w:pPr>
            <w:r>
              <w:rPr>
                <w:rStyle w:val="ZkladntextTun"/>
              </w:rPr>
              <w:t>Město:</w:t>
            </w:r>
          </w:p>
        </w:tc>
        <w:tc>
          <w:tcPr>
            <w:tcW w:w="2362" w:type="dxa"/>
            <w:shd w:val="clear" w:color="auto" w:fill="FFFFFF"/>
          </w:tcPr>
          <w:p w:rsidR="00060C95" w:rsidRDefault="007922C0">
            <w:pPr>
              <w:pStyle w:val="Zkladntext31"/>
              <w:framePr w:w="9341" w:h="2971" w:wrap="around" w:vAnchor="page" w:hAnchor="page" w:x="764" w:y="2918"/>
              <w:shd w:val="clear" w:color="auto" w:fill="auto"/>
              <w:spacing w:line="140" w:lineRule="exact"/>
              <w:ind w:left="380" w:firstLine="0"/>
            </w:pPr>
            <w:r>
              <w:rPr>
                <w:rStyle w:val="ZkladntextTun"/>
              </w:rPr>
              <w:t>Zlín</w:t>
            </w:r>
          </w:p>
        </w:tc>
        <w:tc>
          <w:tcPr>
            <w:tcW w:w="1954" w:type="dxa"/>
            <w:shd w:val="clear" w:color="auto" w:fill="FFFFFF"/>
          </w:tcPr>
          <w:p w:rsidR="00060C95" w:rsidRDefault="007922C0">
            <w:pPr>
              <w:pStyle w:val="Zkladntext31"/>
              <w:framePr w:w="9341" w:h="2971" w:wrap="around" w:vAnchor="page" w:hAnchor="page" w:x="764" w:y="2918"/>
              <w:shd w:val="clear" w:color="auto" w:fill="auto"/>
              <w:spacing w:line="140" w:lineRule="exact"/>
              <w:ind w:left="140" w:firstLine="0"/>
            </w:pPr>
            <w:r>
              <w:rPr>
                <w:rStyle w:val="ZkladntextTun"/>
              </w:rPr>
              <w:t>PSČ: 762 75</w:t>
            </w:r>
          </w:p>
        </w:tc>
        <w:tc>
          <w:tcPr>
            <w:tcW w:w="3955" w:type="dxa"/>
            <w:shd w:val="clear" w:color="auto" w:fill="FFFFFF"/>
          </w:tcPr>
          <w:p w:rsidR="00060C95" w:rsidRDefault="007922C0">
            <w:pPr>
              <w:pStyle w:val="Zkladntext31"/>
              <w:framePr w:w="9341" w:h="2971" w:wrap="around" w:vAnchor="page" w:hAnchor="page" w:x="764" w:y="2918"/>
              <w:shd w:val="clear" w:color="auto" w:fill="auto"/>
              <w:spacing w:line="140" w:lineRule="exact"/>
              <w:ind w:left="320" w:firstLine="0"/>
            </w:pPr>
            <w:r>
              <w:rPr>
                <w:rStyle w:val="ZkladntextTun"/>
              </w:rPr>
              <w:t>Telefon: +420 577 552 109</w:t>
            </w:r>
          </w:p>
        </w:tc>
      </w:tr>
      <w:tr w:rsidR="00060C95">
        <w:tblPrEx>
          <w:tblCellMar>
            <w:top w:w="0" w:type="dxa"/>
            <w:bottom w:w="0" w:type="dxa"/>
          </w:tblCellMar>
        </w:tblPrEx>
        <w:trPr>
          <w:trHeight w:hRule="exact" w:val="202"/>
        </w:trPr>
        <w:tc>
          <w:tcPr>
            <w:tcW w:w="1070"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left="40" w:firstLine="0"/>
            </w:pPr>
            <w:r>
              <w:rPr>
                <w:rStyle w:val="ZkladntextTun"/>
              </w:rPr>
              <w:t>Zástupce:</w:t>
            </w:r>
          </w:p>
        </w:tc>
        <w:tc>
          <w:tcPr>
            <w:tcW w:w="2362" w:type="dxa"/>
            <w:shd w:val="clear" w:color="auto" w:fill="FFFFFF"/>
            <w:vAlign w:val="bottom"/>
          </w:tcPr>
          <w:p w:rsidR="00060C95" w:rsidRDefault="00A35476">
            <w:pPr>
              <w:pStyle w:val="Zkladntext31"/>
              <w:framePr w:w="9341" w:h="2971" w:wrap="around" w:vAnchor="page" w:hAnchor="page" w:x="764" w:y="2918"/>
              <w:shd w:val="clear" w:color="auto" w:fill="auto"/>
              <w:spacing w:line="140" w:lineRule="exact"/>
              <w:ind w:left="380" w:firstLine="0"/>
            </w:pPr>
            <w:r>
              <w:rPr>
                <w:rStyle w:val="ZkladntextTun"/>
              </w:rPr>
              <w:t xml:space="preserve">Radomír </w:t>
            </w:r>
            <w:proofErr w:type="spellStart"/>
            <w:r>
              <w:rPr>
                <w:rStyle w:val="ZkladntextTun"/>
              </w:rPr>
              <w:t>Maráček</w:t>
            </w:r>
            <w:proofErr w:type="spellEnd"/>
          </w:p>
        </w:tc>
        <w:tc>
          <w:tcPr>
            <w:tcW w:w="1954"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left="140" w:firstLine="0"/>
            </w:pPr>
            <w:r>
              <w:rPr>
                <w:rStyle w:val="ZkladntextTun"/>
              </w:rPr>
              <w:t>Titul: MUDr.</w:t>
            </w:r>
          </w:p>
        </w:tc>
        <w:tc>
          <w:tcPr>
            <w:tcW w:w="3955" w:type="dxa"/>
            <w:shd w:val="clear" w:color="auto" w:fill="FFFFFF"/>
            <w:vAlign w:val="bottom"/>
          </w:tcPr>
          <w:p w:rsidR="00060C95" w:rsidRDefault="00A35476">
            <w:pPr>
              <w:pStyle w:val="Zkladntext31"/>
              <w:framePr w:w="9341" w:h="2971" w:wrap="around" w:vAnchor="page" w:hAnchor="page" w:x="764" w:y="2918"/>
              <w:shd w:val="clear" w:color="auto" w:fill="auto"/>
              <w:spacing w:line="140" w:lineRule="exact"/>
              <w:ind w:left="320" w:firstLine="0"/>
            </w:pPr>
            <w:r>
              <w:rPr>
                <w:rStyle w:val="ZkladntextTun"/>
              </w:rPr>
              <w:t>Funkce: předseda</w:t>
            </w:r>
            <w:r w:rsidR="007922C0">
              <w:rPr>
                <w:rStyle w:val="ZkladntextTun"/>
              </w:rPr>
              <w:t xml:space="preserve"> představenstva</w:t>
            </w:r>
          </w:p>
        </w:tc>
      </w:tr>
      <w:tr w:rsidR="00060C95">
        <w:tblPrEx>
          <w:tblCellMar>
            <w:top w:w="0" w:type="dxa"/>
            <w:bottom w:w="0" w:type="dxa"/>
          </w:tblCellMar>
        </w:tblPrEx>
        <w:trPr>
          <w:trHeight w:hRule="exact" w:val="197"/>
        </w:trPr>
        <w:tc>
          <w:tcPr>
            <w:tcW w:w="1070" w:type="dxa"/>
            <w:shd w:val="clear" w:color="auto" w:fill="FFFFFF"/>
          </w:tcPr>
          <w:p w:rsidR="00060C95" w:rsidRDefault="00060C95">
            <w:pPr>
              <w:framePr w:w="9341" w:h="2971" w:wrap="around" w:vAnchor="page" w:hAnchor="page" w:x="764" w:y="2918"/>
              <w:rPr>
                <w:sz w:val="10"/>
                <w:szCs w:val="10"/>
              </w:rPr>
            </w:pPr>
          </w:p>
        </w:tc>
        <w:tc>
          <w:tcPr>
            <w:tcW w:w="2362"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left="380" w:firstLine="0"/>
            </w:pPr>
            <w:r>
              <w:rPr>
                <w:rStyle w:val="ZkladntextTun"/>
              </w:rPr>
              <w:t>Vlastimil Vajdák</w:t>
            </w:r>
          </w:p>
        </w:tc>
        <w:tc>
          <w:tcPr>
            <w:tcW w:w="1954"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left="140" w:firstLine="0"/>
            </w:pPr>
            <w:r>
              <w:rPr>
                <w:rStyle w:val="ZkladntextTun"/>
              </w:rPr>
              <w:t>Titul: Ing.</w:t>
            </w:r>
          </w:p>
        </w:tc>
        <w:tc>
          <w:tcPr>
            <w:tcW w:w="3955"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left="320" w:firstLine="0"/>
            </w:pPr>
            <w:r>
              <w:rPr>
                <w:rStyle w:val="ZkladntextTun"/>
              </w:rPr>
              <w:t>Funkce: člen představenstva</w:t>
            </w:r>
          </w:p>
        </w:tc>
      </w:tr>
      <w:tr w:rsidR="00060C95">
        <w:tblPrEx>
          <w:tblCellMar>
            <w:top w:w="0" w:type="dxa"/>
            <w:bottom w:w="0" w:type="dxa"/>
          </w:tblCellMar>
        </w:tblPrEx>
        <w:trPr>
          <w:trHeight w:hRule="exact" w:val="178"/>
        </w:trPr>
        <w:tc>
          <w:tcPr>
            <w:tcW w:w="1070" w:type="dxa"/>
            <w:shd w:val="clear" w:color="auto" w:fill="FFFFFF"/>
          </w:tcPr>
          <w:p w:rsidR="00060C95" w:rsidRDefault="007922C0">
            <w:pPr>
              <w:pStyle w:val="Zkladntext31"/>
              <w:framePr w:w="9341" w:h="2971" w:wrap="around" w:vAnchor="page" w:hAnchor="page" w:x="764" w:y="2918"/>
              <w:shd w:val="clear" w:color="auto" w:fill="auto"/>
              <w:spacing w:line="140" w:lineRule="exact"/>
              <w:ind w:left="40" w:firstLine="0"/>
            </w:pPr>
            <w:r>
              <w:rPr>
                <w:rStyle w:val="ZkladntextTun"/>
              </w:rPr>
              <w:t>IČ:</w:t>
            </w:r>
          </w:p>
        </w:tc>
        <w:tc>
          <w:tcPr>
            <w:tcW w:w="2362" w:type="dxa"/>
            <w:shd w:val="clear" w:color="auto" w:fill="FFFFFF"/>
          </w:tcPr>
          <w:p w:rsidR="00060C95" w:rsidRDefault="007922C0">
            <w:pPr>
              <w:pStyle w:val="Zkladntext31"/>
              <w:framePr w:w="9341" w:h="2971" w:wrap="around" w:vAnchor="page" w:hAnchor="page" w:x="764" w:y="2918"/>
              <w:shd w:val="clear" w:color="auto" w:fill="auto"/>
              <w:spacing w:line="140" w:lineRule="exact"/>
              <w:ind w:left="380" w:firstLine="0"/>
            </w:pPr>
            <w:r>
              <w:rPr>
                <w:rStyle w:val="ZkladntextTun"/>
              </w:rPr>
              <w:t>27661989</w:t>
            </w:r>
          </w:p>
        </w:tc>
        <w:tc>
          <w:tcPr>
            <w:tcW w:w="1954" w:type="dxa"/>
            <w:shd w:val="clear" w:color="auto" w:fill="FFFFFF"/>
          </w:tcPr>
          <w:p w:rsidR="00060C95" w:rsidRDefault="007922C0">
            <w:pPr>
              <w:pStyle w:val="Zkladntext31"/>
              <w:framePr w:w="9341" w:h="2971" w:wrap="around" w:vAnchor="page" w:hAnchor="page" w:x="764" w:y="2918"/>
              <w:shd w:val="clear" w:color="auto" w:fill="auto"/>
              <w:spacing w:line="140" w:lineRule="exact"/>
              <w:ind w:left="140" w:firstLine="0"/>
            </w:pPr>
            <w:r>
              <w:rPr>
                <w:rStyle w:val="ZkladntextTun"/>
              </w:rPr>
              <w:t>DIČ: CZ27661989</w:t>
            </w:r>
          </w:p>
        </w:tc>
        <w:tc>
          <w:tcPr>
            <w:tcW w:w="3955" w:type="dxa"/>
            <w:shd w:val="clear" w:color="auto" w:fill="FFFFFF"/>
          </w:tcPr>
          <w:p w:rsidR="00060C95" w:rsidRDefault="00060C95">
            <w:pPr>
              <w:framePr w:w="9341" w:h="2971" w:wrap="around" w:vAnchor="page" w:hAnchor="page" w:x="764" w:y="2918"/>
              <w:rPr>
                <w:sz w:val="10"/>
                <w:szCs w:val="10"/>
              </w:rPr>
            </w:pPr>
          </w:p>
        </w:tc>
      </w:tr>
      <w:tr w:rsidR="00060C95">
        <w:tblPrEx>
          <w:tblCellMar>
            <w:top w:w="0" w:type="dxa"/>
            <w:bottom w:w="0" w:type="dxa"/>
          </w:tblCellMar>
        </w:tblPrEx>
        <w:trPr>
          <w:trHeight w:hRule="exact" w:val="413"/>
        </w:trPr>
        <w:tc>
          <w:tcPr>
            <w:tcW w:w="3432" w:type="dxa"/>
            <w:gridSpan w:val="2"/>
            <w:shd w:val="clear" w:color="auto" w:fill="FFFFFF"/>
          </w:tcPr>
          <w:p w:rsidR="00060C95" w:rsidRDefault="007922C0">
            <w:pPr>
              <w:pStyle w:val="Zkladntext31"/>
              <w:framePr w:w="9341" w:h="2971" w:wrap="around" w:vAnchor="page" w:hAnchor="page" w:x="764" w:y="2918"/>
              <w:shd w:val="clear" w:color="auto" w:fill="auto"/>
              <w:spacing w:line="140" w:lineRule="exact"/>
              <w:ind w:left="40" w:firstLine="0"/>
            </w:pPr>
            <w:r>
              <w:rPr>
                <w:rStyle w:val="ZkladntextTun"/>
              </w:rPr>
              <w:t>Bankovní spojení:</w:t>
            </w:r>
          </w:p>
        </w:tc>
        <w:tc>
          <w:tcPr>
            <w:tcW w:w="1954" w:type="dxa"/>
            <w:shd w:val="clear" w:color="auto" w:fill="FFFFFF"/>
          </w:tcPr>
          <w:p w:rsidR="00060C95" w:rsidRDefault="007922C0">
            <w:pPr>
              <w:pStyle w:val="Zkladntext31"/>
              <w:framePr w:w="9341" w:h="2971" w:wrap="around" w:vAnchor="page" w:hAnchor="page" w:x="764" w:y="2918"/>
              <w:shd w:val="clear" w:color="auto" w:fill="auto"/>
              <w:spacing w:line="140" w:lineRule="exact"/>
              <w:ind w:left="140" w:firstLine="0"/>
            </w:pPr>
            <w:r>
              <w:rPr>
                <w:rStyle w:val="ZkladntextTun"/>
              </w:rPr>
              <w:t>Česká spořitelna, a. s.</w:t>
            </w:r>
          </w:p>
        </w:tc>
        <w:tc>
          <w:tcPr>
            <w:tcW w:w="3955" w:type="dxa"/>
            <w:shd w:val="clear" w:color="auto" w:fill="FFFFFF"/>
          </w:tcPr>
          <w:p w:rsidR="00060C95" w:rsidRDefault="007922C0">
            <w:pPr>
              <w:pStyle w:val="Zkladntext31"/>
              <w:framePr w:w="9341" w:h="2971" w:wrap="around" w:vAnchor="page" w:hAnchor="page" w:x="764" w:y="2918"/>
              <w:shd w:val="clear" w:color="auto" w:fill="auto"/>
              <w:spacing w:line="140" w:lineRule="exact"/>
              <w:ind w:left="320" w:firstLine="0"/>
            </w:pPr>
            <w:proofErr w:type="spellStart"/>
            <w:proofErr w:type="gramStart"/>
            <w:r>
              <w:rPr>
                <w:rStyle w:val="ZkladntextTun"/>
              </w:rPr>
              <w:t>Č.ú</w:t>
            </w:r>
            <w:proofErr w:type="spellEnd"/>
            <w:r>
              <w:rPr>
                <w:rStyle w:val="ZkladntextTun"/>
              </w:rPr>
              <w:t>.: 3482762/0800</w:t>
            </w:r>
            <w:proofErr w:type="gramEnd"/>
          </w:p>
        </w:tc>
      </w:tr>
      <w:tr w:rsidR="00060C95">
        <w:tblPrEx>
          <w:tblCellMar>
            <w:top w:w="0" w:type="dxa"/>
            <w:bottom w:w="0" w:type="dxa"/>
          </w:tblCellMar>
        </w:tblPrEx>
        <w:trPr>
          <w:trHeight w:hRule="exact" w:val="538"/>
        </w:trPr>
        <w:tc>
          <w:tcPr>
            <w:tcW w:w="5386" w:type="dxa"/>
            <w:gridSpan w:val="3"/>
            <w:shd w:val="clear" w:color="auto" w:fill="FFFFFF"/>
            <w:vAlign w:val="center"/>
          </w:tcPr>
          <w:p w:rsidR="00060C95" w:rsidRDefault="007922C0">
            <w:pPr>
              <w:pStyle w:val="Zkladntext31"/>
              <w:framePr w:w="9341" w:h="2971" w:wrap="around" w:vAnchor="page" w:hAnchor="page" w:x="764" w:y="2918"/>
              <w:shd w:val="clear" w:color="auto" w:fill="auto"/>
              <w:spacing w:line="190" w:lineRule="exact"/>
              <w:ind w:left="40" w:firstLine="0"/>
            </w:pPr>
            <w:r>
              <w:rPr>
                <w:rStyle w:val="ZkladntextTun"/>
                <w:lang w:val="es-ES" w:eastAsia="es-ES" w:bidi="es-ES"/>
              </w:rPr>
              <w:t xml:space="preserve">a </w:t>
            </w:r>
            <w:r>
              <w:rPr>
                <w:rStyle w:val="Zkladntext95ptTundkovn0pt"/>
                <w:lang w:val="es-ES" w:eastAsia="es-ES" w:bidi="es-ES"/>
              </w:rPr>
              <w:t xml:space="preserve">GE Medical </w:t>
            </w:r>
            <w:proofErr w:type="spellStart"/>
            <w:r>
              <w:rPr>
                <w:rStyle w:val="Zkladntext95ptTundkovn0pt"/>
              </w:rPr>
              <w:t>Systems</w:t>
            </w:r>
            <w:proofErr w:type="spellEnd"/>
            <w:r>
              <w:rPr>
                <w:rStyle w:val="Zkladntext95ptTundkovn0pt"/>
              </w:rPr>
              <w:t xml:space="preserve"> Česká republika s.r.o.</w:t>
            </w:r>
          </w:p>
        </w:tc>
        <w:tc>
          <w:tcPr>
            <w:tcW w:w="3955" w:type="dxa"/>
            <w:shd w:val="clear" w:color="auto" w:fill="FFFFFF"/>
            <w:vAlign w:val="center"/>
          </w:tcPr>
          <w:p w:rsidR="00060C95" w:rsidRDefault="007922C0">
            <w:pPr>
              <w:pStyle w:val="Zkladntext31"/>
              <w:framePr w:w="9341" w:h="2971" w:wrap="around" w:vAnchor="page" w:hAnchor="page" w:x="764" w:y="2918"/>
              <w:shd w:val="clear" w:color="auto" w:fill="auto"/>
              <w:spacing w:line="140" w:lineRule="exact"/>
              <w:ind w:left="40" w:firstLine="0"/>
            </w:pPr>
            <w:r>
              <w:rPr>
                <w:rStyle w:val="ZkladntextTun"/>
              </w:rPr>
              <w:t>(dále jen „GEHC”)</w:t>
            </w:r>
          </w:p>
        </w:tc>
      </w:tr>
      <w:tr w:rsidR="00060C95">
        <w:tblPrEx>
          <w:tblCellMar>
            <w:top w:w="0" w:type="dxa"/>
            <w:bottom w:w="0" w:type="dxa"/>
          </w:tblCellMar>
        </w:tblPrEx>
        <w:trPr>
          <w:trHeight w:hRule="exact" w:val="288"/>
        </w:trPr>
        <w:tc>
          <w:tcPr>
            <w:tcW w:w="1070"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left="40" w:firstLine="0"/>
            </w:pPr>
            <w:r>
              <w:rPr>
                <w:rStyle w:val="ZkladntextTun"/>
              </w:rPr>
              <w:t>Adresa:</w:t>
            </w:r>
          </w:p>
        </w:tc>
        <w:tc>
          <w:tcPr>
            <w:tcW w:w="2362"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left="380" w:firstLine="0"/>
            </w:pPr>
            <w:proofErr w:type="spellStart"/>
            <w:r>
              <w:rPr>
                <w:rStyle w:val="ZkladntextTun"/>
              </w:rPr>
              <w:t>Bucharova</w:t>
            </w:r>
            <w:proofErr w:type="spellEnd"/>
            <w:r>
              <w:rPr>
                <w:rStyle w:val="ZkladntextTun"/>
              </w:rPr>
              <w:t xml:space="preserve"> </w:t>
            </w:r>
            <w:r>
              <w:rPr>
                <w:rStyle w:val="ZkladntextTun"/>
                <w:lang w:val="en-US" w:eastAsia="en-US" w:bidi="en-US"/>
              </w:rPr>
              <w:t>2641</w:t>
            </w:r>
            <w:r>
              <w:rPr>
                <w:rStyle w:val="ZkladntextTunMalpsmena"/>
              </w:rPr>
              <w:t>/m</w:t>
            </w:r>
          </w:p>
        </w:tc>
        <w:tc>
          <w:tcPr>
            <w:tcW w:w="1954" w:type="dxa"/>
            <w:shd w:val="clear" w:color="auto" w:fill="FFFFFF"/>
          </w:tcPr>
          <w:p w:rsidR="00060C95" w:rsidRDefault="00060C95">
            <w:pPr>
              <w:framePr w:w="9341" w:h="2971" w:wrap="around" w:vAnchor="page" w:hAnchor="page" w:x="764" w:y="2918"/>
              <w:rPr>
                <w:sz w:val="10"/>
                <w:szCs w:val="10"/>
              </w:rPr>
            </w:pPr>
          </w:p>
        </w:tc>
        <w:tc>
          <w:tcPr>
            <w:tcW w:w="3955" w:type="dxa"/>
            <w:shd w:val="clear" w:color="auto" w:fill="FFFFFF"/>
          </w:tcPr>
          <w:p w:rsidR="00060C95" w:rsidRDefault="00060C95">
            <w:pPr>
              <w:framePr w:w="9341" w:h="2971" w:wrap="around" w:vAnchor="page" w:hAnchor="page" w:x="764" w:y="2918"/>
              <w:rPr>
                <w:sz w:val="10"/>
                <w:szCs w:val="10"/>
              </w:rPr>
            </w:pPr>
          </w:p>
        </w:tc>
      </w:tr>
      <w:tr w:rsidR="00060C95">
        <w:tblPrEx>
          <w:tblCellMar>
            <w:top w:w="0" w:type="dxa"/>
            <w:bottom w:w="0" w:type="dxa"/>
          </w:tblCellMar>
        </w:tblPrEx>
        <w:trPr>
          <w:trHeight w:hRule="exact" w:val="187"/>
        </w:trPr>
        <w:tc>
          <w:tcPr>
            <w:tcW w:w="1070" w:type="dxa"/>
            <w:shd w:val="clear" w:color="auto" w:fill="FFFFFF"/>
          </w:tcPr>
          <w:p w:rsidR="00060C95" w:rsidRDefault="007922C0">
            <w:pPr>
              <w:pStyle w:val="Zkladntext31"/>
              <w:framePr w:w="9341" w:h="2971" w:wrap="around" w:vAnchor="page" w:hAnchor="page" w:x="764" w:y="2918"/>
              <w:shd w:val="clear" w:color="auto" w:fill="auto"/>
              <w:spacing w:line="140" w:lineRule="exact"/>
              <w:ind w:left="40" w:firstLine="0"/>
            </w:pPr>
            <w:r>
              <w:rPr>
                <w:rStyle w:val="ZkladntextTun"/>
              </w:rPr>
              <w:t>Město:</w:t>
            </w:r>
          </w:p>
        </w:tc>
        <w:tc>
          <w:tcPr>
            <w:tcW w:w="2362" w:type="dxa"/>
            <w:shd w:val="clear" w:color="auto" w:fill="FFFFFF"/>
          </w:tcPr>
          <w:p w:rsidR="00060C95" w:rsidRDefault="007922C0">
            <w:pPr>
              <w:pStyle w:val="Zkladntext31"/>
              <w:framePr w:w="9341" w:h="2971" w:wrap="around" w:vAnchor="page" w:hAnchor="page" w:x="764" w:y="2918"/>
              <w:shd w:val="clear" w:color="auto" w:fill="auto"/>
              <w:spacing w:line="140" w:lineRule="exact"/>
              <w:ind w:left="380" w:firstLine="0"/>
            </w:pPr>
            <w:r>
              <w:rPr>
                <w:rStyle w:val="ZkladntextTun"/>
              </w:rPr>
              <w:t>Praha S</w:t>
            </w:r>
          </w:p>
        </w:tc>
        <w:tc>
          <w:tcPr>
            <w:tcW w:w="1954" w:type="dxa"/>
            <w:shd w:val="clear" w:color="auto" w:fill="FFFFFF"/>
          </w:tcPr>
          <w:p w:rsidR="00060C95" w:rsidRDefault="007922C0">
            <w:pPr>
              <w:pStyle w:val="Zkladntext31"/>
              <w:framePr w:w="9341" w:h="2971" w:wrap="around" w:vAnchor="page" w:hAnchor="page" w:x="764" w:y="2918"/>
              <w:shd w:val="clear" w:color="auto" w:fill="auto"/>
              <w:spacing w:line="140" w:lineRule="exact"/>
              <w:ind w:left="140" w:firstLine="0"/>
            </w:pPr>
            <w:r>
              <w:rPr>
                <w:rStyle w:val="ZkladntextTun"/>
              </w:rPr>
              <w:t>PSČ: 158 00</w:t>
            </w:r>
          </w:p>
        </w:tc>
        <w:tc>
          <w:tcPr>
            <w:tcW w:w="3955" w:type="dxa"/>
            <w:shd w:val="clear" w:color="auto" w:fill="FFFFFF"/>
          </w:tcPr>
          <w:p w:rsidR="00060C95" w:rsidRDefault="007922C0">
            <w:pPr>
              <w:pStyle w:val="Zkladntext31"/>
              <w:framePr w:w="9341" w:h="2971" w:wrap="around" w:vAnchor="page" w:hAnchor="page" w:x="764" w:y="2918"/>
              <w:shd w:val="clear" w:color="auto" w:fill="auto"/>
              <w:spacing w:line="140" w:lineRule="exact"/>
              <w:ind w:right="20" w:firstLine="0"/>
              <w:jc w:val="right"/>
            </w:pPr>
            <w:r>
              <w:rPr>
                <w:rStyle w:val="ZkladntextTun"/>
              </w:rPr>
              <w:t>Telefon: +420 220 190 690</w:t>
            </w:r>
          </w:p>
        </w:tc>
      </w:tr>
      <w:tr w:rsidR="00060C95">
        <w:tblPrEx>
          <w:tblCellMar>
            <w:top w:w="0" w:type="dxa"/>
            <w:bottom w:w="0" w:type="dxa"/>
          </w:tblCellMar>
        </w:tblPrEx>
        <w:trPr>
          <w:trHeight w:hRule="exact" w:val="202"/>
        </w:trPr>
        <w:tc>
          <w:tcPr>
            <w:tcW w:w="1070"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left="40" w:firstLine="0"/>
            </w:pPr>
            <w:r>
              <w:rPr>
                <w:rStyle w:val="ZkladntextTun"/>
              </w:rPr>
              <w:t>Zástupci:</w:t>
            </w:r>
          </w:p>
        </w:tc>
        <w:tc>
          <w:tcPr>
            <w:tcW w:w="2362"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left="380" w:firstLine="0"/>
            </w:pPr>
            <w:r>
              <w:rPr>
                <w:rStyle w:val="ZkladntextTun"/>
              </w:rPr>
              <w:t>Jan Novák</w:t>
            </w:r>
          </w:p>
        </w:tc>
        <w:tc>
          <w:tcPr>
            <w:tcW w:w="1954"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left="140" w:firstLine="0"/>
            </w:pPr>
            <w:r>
              <w:rPr>
                <w:rStyle w:val="ZkladntextTun"/>
              </w:rPr>
              <w:t>Titul:</w:t>
            </w:r>
          </w:p>
        </w:tc>
        <w:tc>
          <w:tcPr>
            <w:tcW w:w="3955" w:type="dxa"/>
            <w:shd w:val="clear" w:color="auto" w:fill="FFFFFF"/>
            <w:vAlign w:val="bottom"/>
          </w:tcPr>
          <w:p w:rsidR="00060C95" w:rsidRDefault="007922C0">
            <w:pPr>
              <w:pStyle w:val="Zkladntext31"/>
              <w:framePr w:w="9341" w:h="2971" w:wrap="around" w:vAnchor="page" w:hAnchor="page" w:x="764" w:y="2918"/>
              <w:shd w:val="clear" w:color="auto" w:fill="auto"/>
              <w:spacing w:line="140" w:lineRule="exact"/>
              <w:ind w:firstLine="0"/>
              <w:jc w:val="center"/>
            </w:pPr>
            <w:r>
              <w:rPr>
                <w:rStyle w:val="ZkladntextTun"/>
              </w:rPr>
              <w:t>Funkce: jednatel</w:t>
            </w:r>
          </w:p>
        </w:tc>
      </w:tr>
      <w:tr w:rsidR="00060C95">
        <w:tblPrEx>
          <w:tblCellMar>
            <w:top w:w="0" w:type="dxa"/>
            <w:bottom w:w="0" w:type="dxa"/>
          </w:tblCellMar>
        </w:tblPrEx>
        <w:trPr>
          <w:trHeight w:hRule="exact" w:val="202"/>
        </w:trPr>
        <w:tc>
          <w:tcPr>
            <w:tcW w:w="1070" w:type="dxa"/>
            <w:shd w:val="clear" w:color="auto" w:fill="FFFFFF"/>
          </w:tcPr>
          <w:p w:rsidR="00060C95" w:rsidRDefault="00060C95">
            <w:pPr>
              <w:framePr w:w="9341" w:h="2971" w:wrap="around" w:vAnchor="page" w:hAnchor="page" w:x="764" w:y="2918"/>
              <w:rPr>
                <w:sz w:val="10"/>
                <w:szCs w:val="10"/>
              </w:rPr>
            </w:pPr>
          </w:p>
        </w:tc>
        <w:tc>
          <w:tcPr>
            <w:tcW w:w="2362" w:type="dxa"/>
            <w:shd w:val="clear" w:color="auto" w:fill="FFFFFF"/>
          </w:tcPr>
          <w:p w:rsidR="00060C95" w:rsidRDefault="007922C0">
            <w:pPr>
              <w:pStyle w:val="Zkladntext31"/>
              <w:framePr w:w="9341" w:h="2971" w:wrap="around" w:vAnchor="page" w:hAnchor="page" w:x="764" w:y="2918"/>
              <w:shd w:val="clear" w:color="auto" w:fill="auto"/>
              <w:spacing w:line="140" w:lineRule="exact"/>
              <w:ind w:left="380" w:firstLine="0"/>
            </w:pPr>
            <w:r>
              <w:rPr>
                <w:rStyle w:val="ZkladntextTun"/>
              </w:rPr>
              <w:t xml:space="preserve">Anna </w:t>
            </w:r>
            <w:proofErr w:type="spellStart"/>
            <w:r>
              <w:rPr>
                <w:rStyle w:val="ZkladntextTun"/>
              </w:rPr>
              <w:t>Pajuk</w:t>
            </w:r>
            <w:proofErr w:type="spellEnd"/>
            <w:r>
              <w:rPr>
                <w:rStyle w:val="ZkladntextTun"/>
              </w:rPr>
              <w:t>-</w:t>
            </w:r>
            <w:proofErr w:type="spellStart"/>
            <w:r>
              <w:rPr>
                <w:rStyle w:val="ZkladntextTun"/>
              </w:rPr>
              <w:t>Kaszprzak</w:t>
            </w:r>
            <w:proofErr w:type="spellEnd"/>
          </w:p>
        </w:tc>
        <w:tc>
          <w:tcPr>
            <w:tcW w:w="1954" w:type="dxa"/>
            <w:shd w:val="clear" w:color="auto" w:fill="FFFFFF"/>
          </w:tcPr>
          <w:p w:rsidR="00060C95" w:rsidRDefault="007922C0">
            <w:pPr>
              <w:pStyle w:val="Zkladntext31"/>
              <w:framePr w:w="9341" w:h="2971" w:wrap="around" w:vAnchor="page" w:hAnchor="page" w:x="764" w:y="2918"/>
              <w:shd w:val="clear" w:color="auto" w:fill="auto"/>
              <w:spacing w:line="140" w:lineRule="exact"/>
              <w:ind w:left="140" w:firstLine="0"/>
            </w:pPr>
            <w:r>
              <w:rPr>
                <w:rStyle w:val="ZkladntextTun"/>
              </w:rPr>
              <w:t>Titul:</w:t>
            </w:r>
          </w:p>
        </w:tc>
        <w:tc>
          <w:tcPr>
            <w:tcW w:w="3955" w:type="dxa"/>
            <w:shd w:val="clear" w:color="auto" w:fill="FFFFFF"/>
          </w:tcPr>
          <w:p w:rsidR="00060C95" w:rsidRDefault="007922C0">
            <w:pPr>
              <w:pStyle w:val="Zkladntext31"/>
              <w:framePr w:w="9341" w:h="2971" w:wrap="around" w:vAnchor="page" w:hAnchor="page" w:x="764" w:y="2918"/>
              <w:shd w:val="clear" w:color="auto" w:fill="auto"/>
              <w:spacing w:line="140" w:lineRule="exact"/>
              <w:ind w:firstLine="0"/>
              <w:jc w:val="center"/>
            </w:pPr>
            <w:r>
              <w:rPr>
                <w:rStyle w:val="ZkladntextTun"/>
              </w:rPr>
              <w:t>Funkce: jednatel</w:t>
            </w:r>
          </w:p>
        </w:tc>
      </w:tr>
      <w:tr w:rsidR="00060C95">
        <w:tblPrEx>
          <w:tblCellMar>
            <w:top w:w="0" w:type="dxa"/>
            <w:bottom w:w="0" w:type="dxa"/>
          </w:tblCellMar>
        </w:tblPrEx>
        <w:trPr>
          <w:trHeight w:hRule="exact" w:val="173"/>
        </w:trPr>
        <w:tc>
          <w:tcPr>
            <w:tcW w:w="1070" w:type="dxa"/>
            <w:shd w:val="clear" w:color="auto" w:fill="FFFFFF"/>
          </w:tcPr>
          <w:p w:rsidR="00060C95" w:rsidRDefault="007922C0">
            <w:pPr>
              <w:pStyle w:val="Zkladntext31"/>
              <w:framePr w:w="9341" w:h="2971" w:wrap="around" w:vAnchor="page" w:hAnchor="page" w:x="764" w:y="2918"/>
              <w:shd w:val="clear" w:color="auto" w:fill="auto"/>
              <w:spacing w:line="140" w:lineRule="exact"/>
              <w:ind w:left="40" w:firstLine="0"/>
            </w:pPr>
            <w:r>
              <w:rPr>
                <w:rStyle w:val="ZkladntextTun"/>
              </w:rPr>
              <w:t>IČ:</w:t>
            </w:r>
          </w:p>
        </w:tc>
        <w:tc>
          <w:tcPr>
            <w:tcW w:w="2362" w:type="dxa"/>
            <w:shd w:val="clear" w:color="auto" w:fill="FFFFFF"/>
          </w:tcPr>
          <w:p w:rsidR="00060C95" w:rsidRDefault="007922C0">
            <w:pPr>
              <w:pStyle w:val="Zkladntext31"/>
              <w:framePr w:w="9341" w:h="2971" w:wrap="around" w:vAnchor="page" w:hAnchor="page" w:x="764" w:y="2918"/>
              <w:shd w:val="clear" w:color="auto" w:fill="auto"/>
              <w:spacing w:line="140" w:lineRule="exact"/>
              <w:ind w:left="380" w:firstLine="0"/>
            </w:pPr>
            <w:r>
              <w:rPr>
                <w:rStyle w:val="ZkladntextTun"/>
              </w:rPr>
              <w:t>6399i306</w:t>
            </w:r>
          </w:p>
        </w:tc>
        <w:tc>
          <w:tcPr>
            <w:tcW w:w="1954" w:type="dxa"/>
            <w:shd w:val="clear" w:color="auto" w:fill="FFFFFF"/>
          </w:tcPr>
          <w:p w:rsidR="00060C95" w:rsidRDefault="007922C0">
            <w:pPr>
              <w:pStyle w:val="Zkladntext31"/>
              <w:framePr w:w="9341" w:h="2971" w:wrap="around" w:vAnchor="page" w:hAnchor="page" w:x="764" w:y="2918"/>
              <w:shd w:val="clear" w:color="auto" w:fill="auto"/>
              <w:spacing w:line="140" w:lineRule="exact"/>
              <w:ind w:left="140" w:firstLine="0"/>
            </w:pPr>
            <w:r>
              <w:rPr>
                <w:rStyle w:val="ZkladntextTun"/>
              </w:rPr>
              <w:t>DIČ: CZ63991306</w:t>
            </w:r>
          </w:p>
        </w:tc>
        <w:tc>
          <w:tcPr>
            <w:tcW w:w="3955" w:type="dxa"/>
            <w:shd w:val="clear" w:color="auto" w:fill="FFFFFF"/>
          </w:tcPr>
          <w:p w:rsidR="00060C95" w:rsidRDefault="00060C95">
            <w:pPr>
              <w:framePr w:w="9341" w:h="2971" w:wrap="around" w:vAnchor="page" w:hAnchor="page" w:x="764" w:y="2918"/>
              <w:rPr>
                <w:sz w:val="10"/>
                <w:szCs w:val="10"/>
              </w:rPr>
            </w:pPr>
          </w:p>
        </w:tc>
      </w:tr>
    </w:tbl>
    <w:p w:rsidR="00060C95" w:rsidRDefault="007922C0">
      <w:pPr>
        <w:pStyle w:val="Titulektabulky0"/>
        <w:framePr w:wrap="around" w:vAnchor="page" w:hAnchor="page" w:x="807" w:y="5889"/>
        <w:shd w:val="clear" w:color="auto" w:fill="auto"/>
        <w:spacing w:line="140" w:lineRule="exact"/>
      </w:pPr>
      <w:r>
        <w:t>Bankovní spojení:</w:t>
      </w:r>
    </w:p>
    <w:p w:rsidR="00060C95" w:rsidRDefault="007922C0">
      <w:pPr>
        <w:pStyle w:val="Titulektabulky0"/>
        <w:framePr w:wrap="around" w:vAnchor="page" w:hAnchor="page" w:x="4340" w:y="5899"/>
        <w:shd w:val="clear" w:color="auto" w:fill="auto"/>
        <w:spacing w:line="140" w:lineRule="exact"/>
      </w:pPr>
      <w:r>
        <w:t xml:space="preserve">ING Bank </w:t>
      </w:r>
      <w:proofErr w:type="gramStart"/>
      <w:r>
        <w:t>N.V.</w:t>
      </w:r>
      <w:proofErr w:type="gramEnd"/>
    </w:p>
    <w:p w:rsidR="00060C95" w:rsidRDefault="007922C0">
      <w:pPr>
        <w:pStyle w:val="Titulektabulky0"/>
        <w:framePr w:wrap="around" w:vAnchor="page" w:hAnchor="page" w:x="8602" w:y="5899"/>
        <w:shd w:val="clear" w:color="auto" w:fill="auto"/>
        <w:spacing w:line="140" w:lineRule="exact"/>
      </w:pPr>
      <w:r>
        <w:t>i000SS3304/3S00</w:t>
      </w:r>
    </w:p>
    <w:p w:rsidR="00060C95" w:rsidRDefault="007922C0">
      <w:pPr>
        <w:pStyle w:val="Zkladntext50"/>
        <w:framePr w:w="10195" w:h="604" w:hRule="exact" w:wrap="around" w:vAnchor="page" w:hAnchor="page" w:x="759" w:y="6151"/>
        <w:shd w:val="clear" w:color="auto" w:fill="auto"/>
        <w:spacing w:before="0"/>
        <w:ind w:left="40"/>
      </w:pPr>
      <w:r>
        <w:t xml:space="preserve">GEHC a Zákazník (jednotlivě označováni jako "Strana", společně jako „Strany“) se tímto dohodli na následujícím: Ve vztahu k Zařízení Zákazníka, které je blíže specifikováno v </w:t>
      </w:r>
      <w:r>
        <w:rPr>
          <w:rStyle w:val="Zkladntext51"/>
        </w:rPr>
        <w:t>Příloze 1</w:t>
      </w:r>
      <w:r>
        <w:t>, se GEHC zavazuje provádět údržbu v rozsahu a kvalitě popsaných ve Všeo</w:t>
      </w:r>
      <w:r>
        <w:t>becných smluvních podmínkách na základě Zvláštních voleb vybraných Zákazníkem v těchto Zvláštních smluvních podmínkách.</w:t>
      </w:r>
    </w:p>
    <w:tbl>
      <w:tblPr>
        <w:tblOverlap w:val="never"/>
        <w:tblW w:w="0" w:type="auto"/>
        <w:tblLayout w:type="fixed"/>
        <w:tblCellMar>
          <w:left w:w="10" w:type="dxa"/>
          <w:right w:w="10" w:type="dxa"/>
        </w:tblCellMar>
        <w:tblLook w:val="0000"/>
      </w:tblPr>
      <w:tblGrid>
        <w:gridCol w:w="1906"/>
        <w:gridCol w:w="3197"/>
      </w:tblGrid>
      <w:tr w:rsidR="00060C95">
        <w:tblPrEx>
          <w:tblCellMar>
            <w:top w:w="0" w:type="dxa"/>
            <w:bottom w:w="0" w:type="dxa"/>
          </w:tblCellMar>
        </w:tblPrEx>
        <w:trPr>
          <w:trHeight w:hRule="exact" w:val="398"/>
        </w:trPr>
        <w:tc>
          <w:tcPr>
            <w:tcW w:w="1906" w:type="dxa"/>
            <w:tcBorders>
              <w:top w:val="single" w:sz="4" w:space="0" w:color="auto"/>
              <w:left w:val="single" w:sz="4" w:space="0" w:color="auto"/>
            </w:tcBorders>
            <w:shd w:val="clear" w:color="auto" w:fill="FFFFFF"/>
            <w:vAlign w:val="center"/>
          </w:tcPr>
          <w:p w:rsidR="00060C95" w:rsidRDefault="007922C0">
            <w:pPr>
              <w:pStyle w:val="Zkladntext31"/>
              <w:framePr w:w="5102" w:h="1243" w:wrap="around" w:vAnchor="page" w:hAnchor="page" w:x="620" w:y="7061"/>
              <w:shd w:val="clear" w:color="auto" w:fill="auto"/>
              <w:spacing w:line="140" w:lineRule="exact"/>
              <w:ind w:left="180" w:firstLine="0"/>
            </w:pPr>
            <w:r>
              <w:rPr>
                <w:rStyle w:val="ZkladntextTun"/>
              </w:rPr>
              <w:t>Smlouva č.:</w:t>
            </w:r>
          </w:p>
        </w:tc>
        <w:tc>
          <w:tcPr>
            <w:tcW w:w="3197" w:type="dxa"/>
            <w:tcBorders>
              <w:top w:val="single" w:sz="4" w:space="0" w:color="auto"/>
              <w:right w:val="single" w:sz="4" w:space="0" w:color="auto"/>
            </w:tcBorders>
            <w:shd w:val="clear" w:color="auto" w:fill="FFFFFF"/>
            <w:vAlign w:val="center"/>
          </w:tcPr>
          <w:p w:rsidR="00060C95" w:rsidRDefault="007922C0">
            <w:pPr>
              <w:pStyle w:val="Zkladntext31"/>
              <w:framePr w:w="5102" w:h="1243" w:wrap="around" w:vAnchor="page" w:hAnchor="page" w:x="620" w:y="7061"/>
              <w:shd w:val="clear" w:color="auto" w:fill="auto"/>
              <w:spacing w:line="140" w:lineRule="exact"/>
              <w:ind w:left="400" w:firstLine="0"/>
            </w:pPr>
            <w:r>
              <w:rPr>
                <w:rStyle w:val="ZkladntextTun"/>
              </w:rPr>
              <w:t>GECZ/S37</w:t>
            </w:r>
          </w:p>
        </w:tc>
      </w:tr>
      <w:tr w:rsidR="00060C95">
        <w:tblPrEx>
          <w:tblCellMar>
            <w:top w:w="0" w:type="dxa"/>
            <w:bottom w:w="0" w:type="dxa"/>
          </w:tblCellMar>
        </w:tblPrEx>
        <w:trPr>
          <w:trHeight w:hRule="exact" w:val="379"/>
        </w:trPr>
        <w:tc>
          <w:tcPr>
            <w:tcW w:w="1906" w:type="dxa"/>
            <w:tcBorders>
              <w:left w:val="single" w:sz="4" w:space="0" w:color="auto"/>
            </w:tcBorders>
            <w:shd w:val="clear" w:color="auto" w:fill="FFFFFF"/>
            <w:vAlign w:val="center"/>
          </w:tcPr>
          <w:p w:rsidR="00060C95" w:rsidRDefault="007922C0">
            <w:pPr>
              <w:pStyle w:val="Zkladntext31"/>
              <w:framePr w:w="5102" w:h="1243" w:wrap="around" w:vAnchor="page" w:hAnchor="page" w:x="620" w:y="7061"/>
              <w:shd w:val="clear" w:color="auto" w:fill="auto"/>
              <w:spacing w:line="140" w:lineRule="exact"/>
              <w:ind w:left="180" w:firstLine="0"/>
            </w:pPr>
            <w:r>
              <w:rPr>
                <w:rStyle w:val="ZkladntextTun"/>
              </w:rPr>
              <w:t>Zákaznické číslo:</w:t>
            </w:r>
          </w:p>
        </w:tc>
        <w:tc>
          <w:tcPr>
            <w:tcW w:w="3197" w:type="dxa"/>
            <w:tcBorders>
              <w:right w:val="single" w:sz="4" w:space="0" w:color="auto"/>
            </w:tcBorders>
            <w:shd w:val="clear" w:color="auto" w:fill="FFFFFF"/>
          </w:tcPr>
          <w:p w:rsidR="00060C95" w:rsidRDefault="00060C95">
            <w:pPr>
              <w:framePr w:w="5102" w:h="1243" w:wrap="around" w:vAnchor="page" w:hAnchor="page" w:x="620" w:y="7061"/>
              <w:rPr>
                <w:sz w:val="10"/>
                <w:szCs w:val="10"/>
              </w:rPr>
            </w:pPr>
          </w:p>
        </w:tc>
      </w:tr>
      <w:tr w:rsidR="00060C95">
        <w:tblPrEx>
          <w:tblCellMar>
            <w:top w:w="0" w:type="dxa"/>
            <w:bottom w:w="0" w:type="dxa"/>
          </w:tblCellMar>
        </w:tblPrEx>
        <w:trPr>
          <w:trHeight w:hRule="exact" w:val="466"/>
        </w:trPr>
        <w:tc>
          <w:tcPr>
            <w:tcW w:w="1906" w:type="dxa"/>
            <w:tcBorders>
              <w:left w:val="single" w:sz="4" w:space="0" w:color="auto"/>
              <w:bottom w:val="single" w:sz="4" w:space="0" w:color="auto"/>
            </w:tcBorders>
            <w:shd w:val="clear" w:color="auto" w:fill="FFFFFF"/>
            <w:vAlign w:val="center"/>
          </w:tcPr>
          <w:p w:rsidR="00060C95" w:rsidRDefault="007922C0">
            <w:pPr>
              <w:pStyle w:val="Zkladntext31"/>
              <w:framePr w:w="5102" w:h="1243" w:wrap="around" w:vAnchor="page" w:hAnchor="page" w:x="620" w:y="7061"/>
              <w:shd w:val="clear" w:color="auto" w:fill="auto"/>
              <w:spacing w:line="140" w:lineRule="exact"/>
              <w:ind w:left="180" w:firstLine="0"/>
            </w:pPr>
            <w:r>
              <w:rPr>
                <w:rStyle w:val="ZkladntextTun"/>
              </w:rPr>
              <w:t>Dodatek č.:</w:t>
            </w:r>
          </w:p>
        </w:tc>
        <w:tc>
          <w:tcPr>
            <w:tcW w:w="3197" w:type="dxa"/>
            <w:tcBorders>
              <w:bottom w:val="single" w:sz="4" w:space="0" w:color="auto"/>
              <w:right w:val="single" w:sz="4" w:space="0" w:color="auto"/>
            </w:tcBorders>
            <w:shd w:val="clear" w:color="auto" w:fill="FFFFFF"/>
          </w:tcPr>
          <w:p w:rsidR="00060C95" w:rsidRDefault="00060C95">
            <w:pPr>
              <w:framePr w:w="5102" w:h="1243" w:wrap="around" w:vAnchor="page" w:hAnchor="page" w:x="620" w:y="7061"/>
              <w:rPr>
                <w:sz w:val="10"/>
                <w:szCs w:val="10"/>
              </w:rPr>
            </w:pPr>
          </w:p>
        </w:tc>
      </w:tr>
    </w:tbl>
    <w:tbl>
      <w:tblPr>
        <w:tblOverlap w:val="never"/>
        <w:tblW w:w="0" w:type="auto"/>
        <w:tblLayout w:type="fixed"/>
        <w:tblCellMar>
          <w:left w:w="10" w:type="dxa"/>
          <w:right w:w="10" w:type="dxa"/>
        </w:tblCellMar>
        <w:tblLook w:val="0000"/>
      </w:tblPr>
      <w:tblGrid>
        <w:gridCol w:w="2899"/>
        <w:gridCol w:w="2347"/>
      </w:tblGrid>
      <w:tr w:rsidR="00060C95">
        <w:tblPrEx>
          <w:tblCellMar>
            <w:top w:w="0" w:type="dxa"/>
            <w:bottom w:w="0" w:type="dxa"/>
          </w:tblCellMar>
        </w:tblPrEx>
        <w:trPr>
          <w:trHeight w:hRule="exact" w:val="398"/>
        </w:trPr>
        <w:tc>
          <w:tcPr>
            <w:tcW w:w="2899" w:type="dxa"/>
            <w:tcBorders>
              <w:top w:val="single" w:sz="4" w:space="0" w:color="auto"/>
              <w:left w:val="single" w:sz="4" w:space="0" w:color="auto"/>
            </w:tcBorders>
            <w:shd w:val="clear" w:color="auto" w:fill="FFFFFF"/>
            <w:vAlign w:val="center"/>
          </w:tcPr>
          <w:p w:rsidR="00060C95" w:rsidRDefault="007922C0">
            <w:pPr>
              <w:pStyle w:val="Zkladntext31"/>
              <w:framePr w:w="5246" w:h="1243" w:wrap="around" w:vAnchor="page" w:hAnchor="page" w:x="5876" w:y="7061"/>
              <w:shd w:val="clear" w:color="auto" w:fill="auto"/>
              <w:spacing w:line="140" w:lineRule="exact"/>
              <w:ind w:left="180" w:firstLine="0"/>
            </w:pPr>
            <w:r>
              <w:rPr>
                <w:rStyle w:val="ZkladntextTun"/>
              </w:rPr>
              <w:t>Datum nabytí účinnosti smlouvy:</w:t>
            </w:r>
          </w:p>
        </w:tc>
        <w:tc>
          <w:tcPr>
            <w:tcW w:w="2347" w:type="dxa"/>
            <w:tcBorders>
              <w:top w:val="single" w:sz="4" w:space="0" w:color="auto"/>
              <w:right w:val="single" w:sz="4" w:space="0" w:color="auto"/>
            </w:tcBorders>
            <w:shd w:val="clear" w:color="auto" w:fill="FFFFFF"/>
            <w:vAlign w:val="center"/>
          </w:tcPr>
          <w:p w:rsidR="00060C95" w:rsidRDefault="00A35476">
            <w:pPr>
              <w:pStyle w:val="Zkladntext31"/>
              <w:framePr w:w="5246" w:h="1243" w:wrap="around" w:vAnchor="page" w:hAnchor="page" w:x="5876" w:y="7061"/>
              <w:shd w:val="clear" w:color="auto" w:fill="auto"/>
              <w:spacing w:line="140" w:lineRule="exact"/>
              <w:ind w:left="120" w:firstLine="0"/>
            </w:pPr>
            <w:proofErr w:type="gramStart"/>
            <w:r>
              <w:rPr>
                <w:rStyle w:val="ZkladntextTun"/>
              </w:rPr>
              <w:t>1.3.201</w:t>
            </w:r>
            <w:r w:rsidR="007922C0">
              <w:rPr>
                <w:rStyle w:val="ZkladntextTun"/>
              </w:rPr>
              <w:t>7</w:t>
            </w:r>
            <w:proofErr w:type="gramEnd"/>
          </w:p>
        </w:tc>
      </w:tr>
      <w:tr w:rsidR="00060C95">
        <w:tblPrEx>
          <w:tblCellMar>
            <w:top w:w="0" w:type="dxa"/>
            <w:bottom w:w="0" w:type="dxa"/>
          </w:tblCellMar>
        </w:tblPrEx>
        <w:trPr>
          <w:trHeight w:hRule="exact" w:val="394"/>
        </w:trPr>
        <w:tc>
          <w:tcPr>
            <w:tcW w:w="2899" w:type="dxa"/>
            <w:tcBorders>
              <w:left w:val="single" w:sz="4" w:space="0" w:color="auto"/>
            </w:tcBorders>
            <w:shd w:val="clear" w:color="auto" w:fill="FFFFFF"/>
            <w:vAlign w:val="center"/>
          </w:tcPr>
          <w:p w:rsidR="00060C95" w:rsidRDefault="007922C0">
            <w:pPr>
              <w:pStyle w:val="Zkladntext31"/>
              <w:framePr w:w="5246" w:h="1243" w:wrap="around" w:vAnchor="page" w:hAnchor="page" w:x="5876" w:y="7061"/>
              <w:shd w:val="clear" w:color="auto" w:fill="auto"/>
              <w:spacing w:line="140" w:lineRule="exact"/>
              <w:ind w:left="180" w:firstLine="0"/>
            </w:pPr>
            <w:r>
              <w:rPr>
                <w:rStyle w:val="ZkladntextTun"/>
              </w:rPr>
              <w:t>Výroční datum:</w:t>
            </w:r>
          </w:p>
        </w:tc>
        <w:tc>
          <w:tcPr>
            <w:tcW w:w="2347" w:type="dxa"/>
            <w:tcBorders>
              <w:right w:val="single" w:sz="4" w:space="0" w:color="auto"/>
            </w:tcBorders>
            <w:shd w:val="clear" w:color="auto" w:fill="FFFFFF"/>
            <w:vAlign w:val="center"/>
          </w:tcPr>
          <w:p w:rsidR="00060C95" w:rsidRDefault="007922C0">
            <w:pPr>
              <w:pStyle w:val="Zkladntext31"/>
              <w:framePr w:w="5246" w:h="1243" w:wrap="around" w:vAnchor="page" w:hAnchor="page" w:x="5876" w:y="7061"/>
              <w:shd w:val="clear" w:color="auto" w:fill="auto"/>
              <w:spacing w:line="140" w:lineRule="exact"/>
              <w:ind w:left="120" w:firstLine="0"/>
            </w:pPr>
            <w:r>
              <w:rPr>
                <w:rStyle w:val="ZkladntextTun"/>
              </w:rPr>
              <w:t>28.2</w:t>
            </w:r>
          </w:p>
        </w:tc>
      </w:tr>
      <w:tr w:rsidR="00060C95">
        <w:tblPrEx>
          <w:tblCellMar>
            <w:top w:w="0" w:type="dxa"/>
            <w:bottom w:w="0" w:type="dxa"/>
          </w:tblCellMar>
        </w:tblPrEx>
        <w:trPr>
          <w:trHeight w:hRule="exact" w:val="451"/>
        </w:trPr>
        <w:tc>
          <w:tcPr>
            <w:tcW w:w="2899" w:type="dxa"/>
            <w:tcBorders>
              <w:left w:val="single" w:sz="4" w:space="0" w:color="auto"/>
              <w:bottom w:val="single" w:sz="4" w:space="0" w:color="auto"/>
            </w:tcBorders>
            <w:shd w:val="clear" w:color="auto" w:fill="FFFFFF"/>
            <w:vAlign w:val="center"/>
          </w:tcPr>
          <w:p w:rsidR="00060C95" w:rsidRDefault="007922C0">
            <w:pPr>
              <w:pStyle w:val="Zkladntext31"/>
              <w:framePr w:w="5246" w:h="1243" w:wrap="around" w:vAnchor="page" w:hAnchor="page" w:x="5876" w:y="7061"/>
              <w:shd w:val="clear" w:color="auto" w:fill="auto"/>
              <w:spacing w:line="140" w:lineRule="exact"/>
              <w:ind w:left="180" w:firstLine="0"/>
            </w:pPr>
            <w:r>
              <w:rPr>
                <w:rStyle w:val="ZkladntextTun"/>
              </w:rPr>
              <w:t xml:space="preserve">Doba účinnosti </w:t>
            </w:r>
            <w:r>
              <w:rPr>
                <w:rStyle w:val="ZkladntextTun"/>
              </w:rPr>
              <w:t>smlouvy:</w:t>
            </w:r>
          </w:p>
        </w:tc>
        <w:tc>
          <w:tcPr>
            <w:tcW w:w="2347" w:type="dxa"/>
            <w:tcBorders>
              <w:bottom w:val="single" w:sz="4" w:space="0" w:color="auto"/>
              <w:right w:val="single" w:sz="4" w:space="0" w:color="auto"/>
            </w:tcBorders>
            <w:shd w:val="clear" w:color="auto" w:fill="FFFFFF"/>
            <w:vAlign w:val="center"/>
          </w:tcPr>
          <w:p w:rsidR="00060C95" w:rsidRDefault="007922C0">
            <w:pPr>
              <w:pStyle w:val="Zkladntext31"/>
              <w:framePr w:w="5246" w:h="1243" w:wrap="around" w:vAnchor="page" w:hAnchor="page" w:x="5876" w:y="7061"/>
              <w:shd w:val="clear" w:color="auto" w:fill="auto"/>
              <w:spacing w:line="140" w:lineRule="exact"/>
              <w:ind w:left="120" w:firstLine="0"/>
            </w:pPr>
            <w:r>
              <w:rPr>
                <w:rStyle w:val="ZkladntextTun"/>
              </w:rPr>
              <w:t xml:space="preserve">3 roky (do </w:t>
            </w:r>
            <w:proofErr w:type="gramStart"/>
            <w:r>
              <w:rPr>
                <w:rStyle w:val="ZkladntextTun"/>
              </w:rPr>
              <w:t>28.2.2020</w:t>
            </w:r>
            <w:proofErr w:type="gramEnd"/>
            <w:r>
              <w:rPr>
                <w:rStyle w:val="ZkladntextTun"/>
              </w:rPr>
              <w:t>)</w:t>
            </w:r>
          </w:p>
        </w:tc>
      </w:tr>
    </w:tbl>
    <w:tbl>
      <w:tblPr>
        <w:tblOverlap w:val="never"/>
        <w:tblW w:w="0" w:type="auto"/>
        <w:tblLayout w:type="fixed"/>
        <w:tblCellMar>
          <w:left w:w="10" w:type="dxa"/>
          <w:right w:w="10" w:type="dxa"/>
        </w:tblCellMar>
        <w:tblLook w:val="0000"/>
      </w:tblPr>
      <w:tblGrid>
        <w:gridCol w:w="5054"/>
        <w:gridCol w:w="1771"/>
        <w:gridCol w:w="3677"/>
      </w:tblGrid>
      <w:tr w:rsidR="00060C95">
        <w:tblPrEx>
          <w:tblCellMar>
            <w:top w:w="0" w:type="dxa"/>
            <w:bottom w:w="0" w:type="dxa"/>
          </w:tblCellMar>
        </w:tblPrEx>
        <w:trPr>
          <w:trHeight w:hRule="exact" w:val="394"/>
        </w:trPr>
        <w:tc>
          <w:tcPr>
            <w:tcW w:w="5054" w:type="dxa"/>
            <w:tcBorders>
              <w:top w:val="single" w:sz="4" w:space="0" w:color="auto"/>
              <w:left w:val="single" w:sz="4" w:space="0" w:color="auto"/>
            </w:tcBorders>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left="180" w:firstLine="0"/>
            </w:pPr>
            <w:r>
              <w:rPr>
                <w:rStyle w:val="ZkladntextTun"/>
              </w:rPr>
              <w:t>Celková roční cena:</w:t>
            </w:r>
          </w:p>
        </w:tc>
        <w:tc>
          <w:tcPr>
            <w:tcW w:w="1771" w:type="dxa"/>
            <w:tcBorders>
              <w:top w:val="single" w:sz="4" w:space="0" w:color="auto"/>
            </w:tcBorders>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left="80" w:firstLine="0"/>
            </w:pPr>
            <w:r>
              <w:rPr>
                <w:rStyle w:val="ZkladntextTun"/>
              </w:rPr>
              <w:t>76 420,00,- bez DPH</w:t>
            </w:r>
          </w:p>
        </w:tc>
        <w:tc>
          <w:tcPr>
            <w:tcW w:w="3677" w:type="dxa"/>
            <w:tcBorders>
              <w:top w:val="single" w:sz="4" w:space="0" w:color="auto"/>
              <w:right w:val="single" w:sz="4" w:space="0" w:color="auto"/>
            </w:tcBorders>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left="440" w:firstLine="0"/>
            </w:pPr>
            <w:r>
              <w:rPr>
                <w:rStyle w:val="ZkladntextTun"/>
              </w:rPr>
              <w:t>92 468,20,- včetně DPH 21%</w:t>
            </w:r>
          </w:p>
        </w:tc>
      </w:tr>
      <w:tr w:rsidR="00060C95">
        <w:tblPrEx>
          <w:tblCellMar>
            <w:top w:w="0" w:type="dxa"/>
            <w:bottom w:w="0" w:type="dxa"/>
          </w:tblCellMar>
        </w:tblPrEx>
        <w:trPr>
          <w:trHeight w:hRule="exact" w:val="394"/>
        </w:trPr>
        <w:tc>
          <w:tcPr>
            <w:tcW w:w="5054" w:type="dxa"/>
            <w:tcBorders>
              <w:left w:val="single" w:sz="4" w:space="0" w:color="auto"/>
            </w:tcBorders>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left="180" w:firstLine="0"/>
            </w:pPr>
            <w:r>
              <w:rPr>
                <w:rStyle w:val="ZkladntextTun"/>
              </w:rPr>
              <w:t>Poměrná část za jedno období (Periodický poplatek):</w:t>
            </w:r>
          </w:p>
        </w:tc>
        <w:tc>
          <w:tcPr>
            <w:tcW w:w="1771" w:type="dxa"/>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left="180" w:firstLine="0"/>
            </w:pPr>
            <w:r>
              <w:rPr>
                <w:rStyle w:val="ZkladntextTun"/>
              </w:rPr>
              <w:t>6 368,30,- bez DPH</w:t>
            </w:r>
          </w:p>
        </w:tc>
        <w:tc>
          <w:tcPr>
            <w:tcW w:w="3677" w:type="dxa"/>
            <w:tcBorders>
              <w:right w:val="single" w:sz="4" w:space="0" w:color="auto"/>
            </w:tcBorders>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right="900" w:firstLine="0"/>
              <w:jc w:val="right"/>
            </w:pPr>
            <w:r>
              <w:rPr>
                <w:rStyle w:val="ZkladntextTun"/>
              </w:rPr>
              <w:t>7 705,70,- včetně DPH 21%</w:t>
            </w:r>
          </w:p>
        </w:tc>
      </w:tr>
      <w:tr w:rsidR="00060C95">
        <w:tblPrEx>
          <w:tblCellMar>
            <w:top w:w="0" w:type="dxa"/>
            <w:bottom w:w="0" w:type="dxa"/>
          </w:tblCellMar>
        </w:tblPrEx>
        <w:trPr>
          <w:trHeight w:hRule="exact" w:val="374"/>
        </w:trPr>
        <w:tc>
          <w:tcPr>
            <w:tcW w:w="5054" w:type="dxa"/>
            <w:tcBorders>
              <w:left w:val="single" w:sz="4" w:space="0" w:color="auto"/>
            </w:tcBorders>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left="180" w:firstLine="0"/>
            </w:pPr>
            <w:r>
              <w:rPr>
                <w:rStyle w:val="ZkladntextTun"/>
              </w:rPr>
              <w:t>Měna:</w:t>
            </w:r>
          </w:p>
        </w:tc>
        <w:tc>
          <w:tcPr>
            <w:tcW w:w="1771" w:type="dxa"/>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left="80" w:firstLine="0"/>
            </w:pPr>
            <w:r>
              <w:rPr>
                <w:rStyle w:val="ZkladntextTun"/>
              </w:rPr>
              <w:t>Kč</w:t>
            </w:r>
          </w:p>
        </w:tc>
        <w:tc>
          <w:tcPr>
            <w:tcW w:w="3677" w:type="dxa"/>
            <w:tcBorders>
              <w:right w:val="single" w:sz="4" w:space="0" w:color="auto"/>
            </w:tcBorders>
            <w:shd w:val="clear" w:color="auto" w:fill="FFFFFF"/>
          </w:tcPr>
          <w:p w:rsidR="00060C95" w:rsidRDefault="00060C95">
            <w:pPr>
              <w:framePr w:w="10502" w:h="2323" w:wrap="around" w:vAnchor="page" w:hAnchor="page" w:x="620" w:y="8409"/>
              <w:rPr>
                <w:sz w:val="10"/>
                <w:szCs w:val="10"/>
              </w:rPr>
            </w:pPr>
          </w:p>
        </w:tc>
      </w:tr>
      <w:tr w:rsidR="00060C95">
        <w:tblPrEx>
          <w:tblCellMar>
            <w:top w:w="0" w:type="dxa"/>
            <w:bottom w:w="0" w:type="dxa"/>
          </w:tblCellMar>
        </w:tblPrEx>
        <w:trPr>
          <w:trHeight w:hRule="exact" w:val="394"/>
        </w:trPr>
        <w:tc>
          <w:tcPr>
            <w:tcW w:w="5054" w:type="dxa"/>
            <w:tcBorders>
              <w:left w:val="single" w:sz="4" w:space="0" w:color="auto"/>
            </w:tcBorders>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left="180" w:firstLine="0"/>
            </w:pPr>
            <w:r>
              <w:rPr>
                <w:rStyle w:val="ZkladntextTun"/>
              </w:rPr>
              <w:t>Platební podmínky:</w:t>
            </w:r>
          </w:p>
        </w:tc>
        <w:tc>
          <w:tcPr>
            <w:tcW w:w="1771" w:type="dxa"/>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left="80" w:firstLine="0"/>
            </w:pPr>
            <w:r>
              <w:rPr>
                <w:rStyle w:val="ZkladntextTun"/>
              </w:rPr>
              <w:t>Měsíčně</w:t>
            </w:r>
          </w:p>
        </w:tc>
        <w:tc>
          <w:tcPr>
            <w:tcW w:w="3677" w:type="dxa"/>
            <w:tcBorders>
              <w:right w:val="single" w:sz="4" w:space="0" w:color="auto"/>
            </w:tcBorders>
            <w:shd w:val="clear" w:color="auto" w:fill="FFFFFF"/>
            <w:vAlign w:val="center"/>
          </w:tcPr>
          <w:p w:rsidR="00060C95" w:rsidRDefault="007922C0">
            <w:pPr>
              <w:pStyle w:val="Zkladntext31"/>
              <w:framePr w:w="10502" w:h="2323" w:wrap="around" w:vAnchor="page" w:hAnchor="page" w:x="620" w:y="8409"/>
              <w:shd w:val="clear" w:color="auto" w:fill="auto"/>
              <w:spacing w:line="140" w:lineRule="exact"/>
              <w:ind w:left="440" w:firstLine="0"/>
            </w:pPr>
            <w:r>
              <w:rPr>
                <w:rStyle w:val="ZkladntextTun"/>
              </w:rPr>
              <w:t>Předem</w:t>
            </w:r>
          </w:p>
        </w:tc>
      </w:tr>
      <w:tr w:rsidR="00060C95">
        <w:tblPrEx>
          <w:tblCellMar>
            <w:top w:w="0" w:type="dxa"/>
            <w:bottom w:w="0" w:type="dxa"/>
          </w:tblCellMar>
        </w:tblPrEx>
        <w:trPr>
          <w:trHeight w:hRule="exact" w:val="768"/>
        </w:trPr>
        <w:tc>
          <w:tcPr>
            <w:tcW w:w="10502" w:type="dxa"/>
            <w:gridSpan w:val="3"/>
            <w:tcBorders>
              <w:left w:val="single" w:sz="4" w:space="0" w:color="auto"/>
              <w:bottom w:val="single" w:sz="4" w:space="0" w:color="auto"/>
              <w:right w:val="single" w:sz="4" w:space="0" w:color="auto"/>
            </w:tcBorders>
            <w:shd w:val="clear" w:color="auto" w:fill="FFFFFF"/>
          </w:tcPr>
          <w:p w:rsidR="00060C95" w:rsidRDefault="007922C0">
            <w:pPr>
              <w:pStyle w:val="Zkladntext31"/>
              <w:framePr w:w="10502" w:h="2323" w:wrap="around" w:vAnchor="page" w:hAnchor="page" w:x="620" w:y="8409"/>
              <w:shd w:val="clear" w:color="auto" w:fill="auto"/>
              <w:spacing w:line="168" w:lineRule="exact"/>
              <w:ind w:firstLine="0"/>
              <w:jc w:val="both"/>
            </w:pPr>
            <w:r>
              <w:rPr>
                <w:rStyle w:val="Zkladntext55ptdkovn0pt"/>
              </w:rPr>
              <w:t xml:space="preserve">*V případě </w:t>
            </w:r>
            <w:r>
              <w:rPr>
                <w:rStyle w:val="Zkladntext55ptdkovn0pt"/>
              </w:rPr>
              <w:t>prodloužení nebo obnovení Účinnosti Smlouvy na základě dohody Stran bude sjednána rovněž nová Celková roční cena, a to s přihlédnutím k (i) míře inflace (a s tím spojené valorizace) a (</w:t>
            </w:r>
            <w:proofErr w:type="spellStart"/>
            <w:r>
              <w:rPr>
                <w:rStyle w:val="Zkladntext55ptdkovn0pt"/>
              </w:rPr>
              <w:t>ii</w:t>
            </w:r>
            <w:proofErr w:type="spellEnd"/>
            <w:r>
              <w:rPr>
                <w:rStyle w:val="Zkladntext55ptdkovn0pt"/>
              </w:rPr>
              <w:t>) růstu dalších nákladů, vše kalkulováno za celkovou dobu Účinnosti S</w:t>
            </w:r>
            <w:r>
              <w:rPr>
                <w:rStyle w:val="Zkladntext55ptdkovn0pt"/>
              </w:rPr>
              <w:t>mlouvy.</w:t>
            </w:r>
          </w:p>
        </w:tc>
      </w:tr>
    </w:tbl>
    <w:p w:rsidR="00060C95" w:rsidRDefault="007922C0">
      <w:pPr>
        <w:pStyle w:val="Titulektabulky20"/>
        <w:framePr w:wrap="around" w:vAnchor="page" w:hAnchor="page" w:x="797" w:y="10958"/>
        <w:shd w:val="clear" w:color="auto" w:fill="auto"/>
        <w:spacing w:line="160" w:lineRule="exact"/>
      </w:pPr>
      <w:r>
        <w:t>Zvláštní poznámky:</w:t>
      </w:r>
    </w:p>
    <w:p w:rsidR="00060C95" w:rsidRDefault="007922C0">
      <w:pPr>
        <w:pStyle w:val="Zkladntext30"/>
        <w:framePr w:w="2477" w:h="1593" w:hRule="exact" w:wrap="around" w:vAnchor="page" w:hAnchor="page" w:x="730" w:y="11923"/>
        <w:shd w:val="clear" w:color="auto" w:fill="auto"/>
        <w:spacing w:line="384" w:lineRule="exact"/>
        <w:ind w:left="80" w:firstLine="0"/>
        <w:jc w:val="both"/>
      </w:pPr>
      <w:r>
        <w:t>Za GEHC</w:t>
      </w:r>
    </w:p>
    <w:p w:rsidR="00060C95" w:rsidRDefault="007922C0">
      <w:pPr>
        <w:pStyle w:val="Zkladntext30"/>
        <w:framePr w:w="2477" w:h="1593" w:hRule="exact" w:wrap="around" w:vAnchor="page" w:hAnchor="page" w:x="730" w:y="11923"/>
        <w:shd w:val="clear" w:color="auto" w:fill="auto"/>
        <w:spacing w:line="384" w:lineRule="exact"/>
        <w:ind w:left="80" w:right="100" w:firstLine="0"/>
        <w:jc w:val="both"/>
      </w:pPr>
      <w:r>
        <w:t>Jméno (tiskacím): Jan Novák Datum:</w:t>
      </w:r>
    </w:p>
    <w:p w:rsidR="00060C95" w:rsidRDefault="007922C0">
      <w:pPr>
        <w:pStyle w:val="Zkladntext30"/>
        <w:framePr w:w="2477" w:h="1593" w:hRule="exact" w:wrap="around" w:vAnchor="page" w:hAnchor="page" w:x="730" w:y="11923"/>
        <w:shd w:val="clear" w:color="auto" w:fill="auto"/>
        <w:spacing w:line="384" w:lineRule="exact"/>
        <w:ind w:left="80" w:firstLine="0"/>
        <w:jc w:val="both"/>
      </w:pPr>
      <w:r>
        <w:t>Podpis</w:t>
      </w:r>
    </w:p>
    <w:p w:rsidR="00060C95" w:rsidRDefault="007922C0">
      <w:pPr>
        <w:pStyle w:val="Zkladntext30"/>
        <w:framePr w:w="10680" w:h="1598" w:hRule="exact" w:wrap="around" w:vAnchor="page" w:hAnchor="page" w:x="615" w:y="11918"/>
        <w:shd w:val="clear" w:color="auto" w:fill="auto"/>
        <w:spacing w:line="384" w:lineRule="exact"/>
        <w:ind w:left="5443" w:right="2117" w:firstLine="0"/>
        <w:jc w:val="both"/>
      </w:pPr>
      <w:r>
        <w:t>Za Zákazníka</w:t>
      </w:r>
    </w:p>
    <w:p w:rsidR="00060C95" w:rsidRDefault="007922C0">
      <w:pPr>
        <w:pStyle w:val="Zkladntext30"/>
        <w:framePr w:w="10680" w:h="1598" w:hRule="exact" w:wrap="around" w:vAnchor="page" w:hAnchor="page" w:x="615" w:y="11918"/>
        <w:shd w:val="clear" w:color="auto" w:fill="auto"/>
        <w:spacing w:line="384" w:lineRule="exact"/>
        <w:ind w:left="5443" w:right="2117" w:firstLine="0"/>
        <w:jc w:val="both"/>
      </w:pPr>
      <w:r>
        <w:t>Jmé</w:t>
      </w:r>
      <w:r w:rsidR="00A35476">
        <w:t xml:space="preserve">no (tiskacím): MUDr. Radomír </w:t>
      </w:r>
      <w:proofErr w:type="spellStart"/>
      <w:r w:rsidR="00A35476">
        <w:t>Maráček</w:t>
      </w:r>
      <w:proofErr w:type="spellEnd"/>
      <w:r>
        <w:br/>
        <w:t>Datum:</w:t>
      </w:r>
    </w:p>
    <w:p w:rsidR="00060C95" w:rsidRDefault="007922C0">
      <w:pPr>
        <w:pStyle w:val="Zkladntext30"/>
        <w:framePr w:w="10680" w:h="1598" w:hRule="exact" w:wrap="around" w:vAnchor="page" w:hAnchor="page" w:x="615" w:y="11918"/>
        <w:shd w:val="clear" w:color="auto" w:fill="auto"/>
        <w:spacing w:line="384" w:lineRule="exact"/>
        <w:ind w:left="5443" w:right="2117" w:firstLine="0"/>
        <w:jc w:val="both"/>
      </w:pPr>
      <w:r>
        <w:t>Podpis</w:t>
      </w:r>
    </w:p>
    <w:p w:rsidR="00060C95" w:rsidRDefault="007922C0">
      <w:pPr>
        <w:pStyle w:val="Zkladntext30"/>
        <w:framePr w:w="3317" w:h="1593" w:hRule="exact" w:wrap="around" w:vAnchor="page" w:hAnchor="page" w:x="788" w:y="13853"/>
        <w:shd w:val="clear" w:color="auto" w:fill="auto"/>
        <w:spacing w:line="384" w:lineRule="exact"/>
        <w:ind w:left="20" w:firstLine="0"/>
        <w:jc w:val="both"/>
      </w:pPr>
      <w:r>
        <w:t>Za GEHC</w:t>
      </w:r>
    </w:p>
    <w:p w:rsidR="00060C95" w:rsidRDefault="007922C0">
      <w:pPr>
        <w:pStyle w:val="Zkladntext30"/>
        <w:framePr w:w="3317" w:h="1593" w:hRule="exact" w:wrap="around" w:vAnchor="page" w:hAnchor="page" w:x="788" w:y="13853"/>
        <w:shd w:val="clear" w:color="auto" w:fill="auto"/>
        <w:spacing w:line="384" w:lineRule="exact"/>
        <w:ind w:left="20" w:firstLine="0"/>
        <w:jc w:val="both"/>
      </w:pPr>
      <w:r>
        <w:t xml:space="preserve">Jméno (tiskacím): Anna </w:t>
      </w:r>
      <w:proofErr w:type="spellStart"/>
      <w:r>
        <w:t>Pajuk</w:t>
      </w:r>
      <w:proofErr w:type="spellEnd"/>
      <w:r>
        <w:t>-</w:t>
      </w:r>
      <w:proofErr w:type="spellStart"/>
      <w:r>
        <w:t>Kaszprzak</w:t>
      </w:r>
      <w:proofErr w:type="spellEnd"/>
      <w:r>
        <w:t xml:space="preserve"> Datum:</w:t>
      </w:r>
    </w:p>
    <w:p w:rsidR="00060C95" w:rsidRDefault="007922C0">
      <w:pPr>
        <w:pStyle w:val="Zkladntext30"/>
        <w:framePr w:w="3317" w:h="1593" w:hRule="exact" w:wrap="around" w:vAnchor="page" w:hAnchor="page" w:x="788" w:y="13853"/>
        <w:shd w:val="clear" w:color="auto" w:fill="auto"/>
        <w:spacing w:line="384" w:lineRule="exact"/>
        <w:ind w:left="20" w:firstLine="0"/>
        <w:jc w:val="both"/>
      </w:pPr>
      <w:r>
        <w:t>Podpis</w:t>
      </w:r>
    </w:p>
    <w:p w:rsidR="00060C95" w:rsidRDefault="007922C0">
      <w:pPr>
        <w:pStyle w:val="Zkladntext30"/>
        <w:framePr w:w="3187" w:h="1579" w:hRule="exact" w:wrap="around" w:vAnchor="page" w:hAnchor="page" w:x="6125" w:y="13867"/>
        <w:shd w:val="clear" w:color="auto" w:fill="auto"/>
        <w:spacing w:line="384" w:lineRule="exact"/>
        <w:ind w:left="20" w:firstLine="0"/>
        <w:jc w:val="both"/>
      </w:pPr>
      <w:r>
        <w:t>Za Zákazníka</w:t>
      </w:r>
    </w:p>
    <w:p w:rsidR="00060C95" w:rsidRDefault="007922C0">
      <w:pPr>
        <w:pStyle w:val="Zkladntext30"/>
        <w:framePr w:w="3187" w:h="1579" w:hRule="exact" w:wrap="around" w:vAnchor="page" w:hAnchor="page" w:x="6125" w:y="13867"/>
        <w:shd w:val="clear" w:color="auto" w:fill="auto"/>
        <w:spacing w:line="384" w:lineRule="exact"/>
        <w:ind w:left="20" w:firstLine="0"/>
        <w:jc w:val="both"/>
      </w:pPr>
      <w:r>
        <w:t xml:space="preserve">Jméno (tiskacím): Ing. Vlastimil Vajdák </w:t>
      </w:r>
      <w:r>
        <w:t>Datum:</w:t>
      </w:r>
    </w:p>
    <w:p w:rsidR="00060C95" w:rsidRDefault="007922C0">
      <w:pPr>
        <w:pStyle w:val="Zkladntext30"/>
        <w:framePr w:w="3187" w:h="1579" w:hRule="exact" w:wrap="around" w:vAnchor="page" w:hAnchor="page" w:x="6125" w:y="13867"/>
        <w:shd w:val="clear" w:color="auto" w:fill="auto"/>
        <w:spacing w:line="384" w:lineRule="exact"/>
        <w:ind w:left="20" w:firstLine="0"/>
        <w:jc w:val="both"/>
      </w:pPr>
      <w:r>
        <w:t>Podpis</w:t>
      </w:r>
    </w:p>
    <w:p w:rsidR="00060C95" w:rsidRDefault="007922C0">
      <w:pPr>
        <w:pStyle w:val="Titulektabulky0"/>
        <w:framePr w:wrap="around" w:vAnchor="page" w:hAnchor="page" w:x="7172" w:y="5940"/>
        <w:shd w:val="clear" w:color="auto" w:fill="auto"/>
        <w:spacing w:line="140" w:lineRule="exact"/>
      </w:pPr>
      <w:proofErr w:type="spellStart"/>
      <w:proofErr w:type="gramStart"/>
      <w:r>
        <w:t>č.ú</w:t>
      </w:r>
      <w:proofErr w:type="spellEnd"/>
      <w:proofErr w:type="gramEnd"/>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060C95">
      <w:pPr>
        <w:rPr>
          <w:sz w:val="2"/>
          <w:szCs w:val="2"/>
        </w:rPr>
      </w:pPr>
      <w:r w:rsidRPr="00060C95">
        <w:lastRenderedPageBreak/>
        <w:pict>
          <v:rect id="_x0000_s1033" style="position:absolute;margin-left:157.8pt;margin-top:228pt;width:128.15pt;height:12.5pt;z-index:-251664896;mso-position-horizontal-relative:page;mso-position-vertical-relative:page" fillcolor="black" stroked="f">
            <w10:wrap anchorx="page" anchory="page"/>
          </v:rect>
        </w:pict>
      </w:r>
      <w:r w:rsidRPr="00060C95">
        <w:pict>
          <v:rect id="_x0000_s1032" style="position:absolute;margin-left:157.1pt;margin-top:227.25pt;width:130.1pt;height:13.45pt;z-index:-251663872;mso-position-horizontal-relative:page;mso-position-vertical-relative:page" fillcolor="black" stroked="f">
            <w10:wrap anchorx="page" anchory="page"/>
          </v:rect>
        </w:pict>
      </w:r>
      <w:r w:rsidRPr="00060C95">
        <w:pict>
          <v:shape id="_x0000_s1031" type="#_x0000_t32" style="position:absolute;margin-left:149.15pt;margin-top:139.45pt;width:304.35pt;height:0;z-index:-251657728;mso-position-horizontal-relative:page;mso-position-vertical-relative:page" filled="t" strokeweight="1.45pt">
            <v:path arrowok="f" fillok="t" o:connecttype="segments"/>
            <o:lock v:ext="edit" shapetype="f"/>
            <w10:wrap anchorx="page" anchory="page"/>
          </v:shape>
        </w:pict>
      </w:r>
      <w:r w:rsidRPr="00060C95">
        <w:pict>
          <v:shape id="_x0000_s1030" type="#_x0000_t32" style="position:absolute;margin-left:149.15pt;margin-top:139.45pt;width:0;height:324.45pt;z-index:-251656704;mso-position-horizontal-relative:page;mso-position-vertical-relative:page" filled="t" strokeweight="1.45pt">
            <v:path arrowok="f" fillok="t" o:connecttype="segments"/>
            <o:lock v:ext="edit" shapetype="f"/>
            <w10:wrap anchorx="page" anchory="page"/>
          </v:shape>
        </w:pict>
      </w:r>
      <w:r w:rsidRPr="00060C95">
        <w:pict>
          <v:shape id="_x0000_s1029" type="#_x0000_t32" style="position:absolute;margin-left:149.15pt;margin-top:463.9pt;width:304.35pt;height:0;z-index:-251655680;mso-position-horizontal-relative:page;mso-position-vertical-relative:page" filled="t" strokeweight="1.45pt">
            <v:path arrowok="f" fillok="t" o:connecttype="segments"/>
            <o:lock v:ext="edit" shapetype="f"/>
            <w10:wrap anchorx="page" anchory="page"/>
          </v:shape>
        </w:pict>
      </w:r>
      <w:r w:rsidRPr="00060C95">
        <w:pict>
          <v:shape id="_x0000_s1028" type="#_x0000_t32" style="position:absolute;margin-left:453.5pt;margin-top:139.45pt;width:0;height:324.45pt;z-index:-251654656;mso-position-horizontal-relative:page;mso-position-vertical-relative:page" filled="t" strokeweight="1.45pt">
            <v:path arrowok="f" fillok="t" o:connecttype="segments"/>
            <o:lock v:ext="edit" shapetype="f"/>
            <w10:wrap anchorx="page" anchory="page"/>
          </v:shape>
        </w:pict>
      </w:r>
    </w:p>
    <w:p w:rsidR="00060C95" w:rsidRDefault="007922C0">
      <w:pPr>
        <w:pStyle w:val="ZhlavneboZpat0"/>
        <w:framePr w:wrap="around" w:vAnchor="page" w:hAnchor="page" w:x="10885" w:y="1364"/>
        <w:shd w:val="clear" w:color="auto" w:fill="auto"/>
        <w:spacing w:line="150" w:lineRule="exact"/>
        <w:ind w:left="20"/>
      </w:pPr>
      <w:r>
        <w:t>2</w:t>
      </w:r>
    </w:p>
    <w:p w:rsidR="00060C95" w:rsidRDefault="007922C0">
      <w:pPr>
        <w:pStyle w:val="Zkladntext60"/>
        <w:framePr w:wrap="around" w:vAnchor="page" w:hAnchor="page" w:x="829" w:y="2089"/>
        <w:shd w:val="clear" w:color="auto" w:fill="auto"/>
        <w:spacing w:after="0" w:line="210" w:lineRule="exact"/>
        <w:ind w:left="3600"/>
      </w:pPr>
      <w:bookmarkStart w:id="2" w:name="bookmark2"/>
      <w:r>
        <w:rPr>
          <w:rStyle w:val="Zkladntext61"/>
          <w:b/>
          <w:bCs/>
          <w:lang w:val="fr-FR" w:eastAsia="fr-FR" w:bidi="fr-FR"/>
        </w:rPr>
        <w:t>PROTECTA PERFORMANCE PLUS</w:t>
      </w:r>
      <w:bookmarkEnd w:id="2"/>
    </w:p>
    <w:p w:rsidR="00060C95" w:rsidRDefault="007922C0">
      <w:pPr>
        <w:pStyle w:val="Zkladntext30"/>
        <w:framePr w:w="10253" w:h="1075" w:hRule="exact" w:wrap="around" w:vAnchor="page" w:hAnchor="page" w:x="829" w:y="2718"/>
        <w:shd w:val="clear" w:color="auto" w:fill="auto"/>
        <w:spacing w:line="509" w:lineRule="exact"/>
        <w:ind w:left="2320" w:right="2300" w:firstLine="140"/>
      </w:pPr>
      <w:r>
        <w:rPr>
          <w:rStyle w:val="Zkladntext32"/>
          <w:b/>
          <w:bCs/>
        </w:rPr>
        <w:t>STANDARDNÍ SLUŽBY ZAHRNUTÉ V PROTECTA PERFORMANCE PLUS</w:t>
      </w:r>
      <w:r>
        <w:t xml:space="preserve"> * Povinné bezpečností úpravy a update</w:t>
      </w:r>
    </w:p>
    <w:p w:rsidR="00060C95" w:rsidRDefault="007922C0">
      <w:pPr>
        <w:pStyle w:val="Titulektabulky0"/>
        <w:framePr w:wrap="around" w:vAnchor="page" w:hAnchor="page" w:x="3147" w:y="3889"/>
        <w:shd w:val="clear" w:color="auto" w:fill="auto"/>
        <w:tabs>
          <w:tab w:val="right" w:pos="2342"/>
        </w:tabs>
        <w:spacing w:line="140" w:lineRule="exact"/>
        <w:jc w:val="both"/>
      </w:pPr>
      <w:r>
        <w:t>*</w:t>
      </w:r>
      <w:r>
        <w:tab/>
        <w:t>Standardní doba pokrytí:</w:t>
      </w:r>
    </w:p>
    <w:tbl>
      <w:tblPr>
        <w:tblOverlap w:val="never"/>
        <w:tblW w:w="0" w:type="auto"/>
        <w:tblLayout w:type="fixed"/>
        <w:tblCellMar>
          <w:left w:w="10" w:type="dxa"/>
          <w:right w:w="10" w:type="dxa"/>
        </w:tblCellMar>
        <w:tblLook w:val="0000"/>
      </w:tblPr>
      <w:tblGrid>
        <w:gridCol w:w="2592"/>
        <w:gridCol w:w="965"/>
        <w:gridCol w:w="970"/>
      </w:tblGrid>
      <w:tr w:rsidR="00060C95">
        <w:tblPrEx>
          <w:tblCellMar>
            <w:top w:w="0" w:type="dxa"/>
            <w:bottom w:w="0" w:type="dxa"/>
          </w:tblCellMar>
        </w:tblPrEx>
        <w:trPr>
          <w:trHeight w:hRule="exact" w:val="274"/>
        </w:trPr>
        <w:tc>
          <w:tcPr>
            <w:tcW w:w="2592" w:type="dxa"/>
            <w:shd w:val="clear" w:color="auto" w:fill="FFFFFF"/>
          </w:tcPr>
          <w:p w:rsidR="00060C95" w:rsidRDefault="00060C95">
            <w:pPr>
              <w:framePr w:w="4526" w:h="1042" w:wrap="around" w:vAnchor="page" w:hAnchor="page" w:x="3138" w:y="4278"/>
              <w:rPr>
                <w:sz w:val="10"/>
                <w:szCs w:val="10"/>
              </w:rPr>
            </w:pPr>
          </w:p>
        </w:tc>
        <w:tc>
          <w:tcPr>
            <w:tcW w:w="1935" w:type="dxa"/>
            <w:gridSpan w:val="2"/>
            <w:tcBorders>
              <w:top w:val="single" w:sz="4" w:space="0" w:color="auto"/>
              <w:left w:val="single" w:sz="4" w:space="0" w:color="auto"/>
              <w:right w:val="single" w:sz="4" w:space="0" w:color="auto"/>
            </w:tcBorders>
            <w:shd w:val="clear" w:color="auto" w:fill="FFFFFF"/>
            <w:vAlign w:val="bottom"/>
          </w:tcPr>
          <w:p w:rsidR="00060C95" w:rsidRDefault="007922C0">
            <w:pPr>
              <w:pStyle w:val="Zkladntext31"/>
              <w:framePr w:w="4526" w:h="1042" w:wrap="around" w:vAnchor="page" w:hAnchor="page" w:x="3138" w:y="4278"/>
              <w:shd w:val="clear" w:color="auto" w:fill="auto"/>
              <w:spacing w:line="140" w:lineRule="exact"/>
              <w:ind w:firstLine="0"/>
              <w:jc w:val="center"/>
            </w:pPr>
            <w:r>
              <w:rPr>
                <w:rStyle w:val="Zkladntext1"/>
              </w:rPr>
              <w:t>Pracovní dny</w:t>
            </w:r>
          </w:p>
        </w:tc>
      </w:tr>
      <w:tr w:rsidR="00060C95">
        <w:tblPrEx>
          <w:tblCellMar>
            <w:top w:w="0" w:type="dxa"/>
            <w:bottom w:w="0" w:type="dxa"/>
          </w:tblCellMar>
        </w:tblPrEx>
        <w:trPr>
          <w:trHeight w:hRule="exact" w:val="259"/>
        </w:trPr>
        <w:tc>
          <w:tcPr>
            <w:tcW w:w="2592" w:type="dxa"/>
            <w:shd w:val="clear" w:color="auto" w:fill="000000"/>
            <w:vAlign w:val="bottom"/>
          </w:tcPr>
          <w:p w:rsidR="00060C95" w:rsidRDefault="007922C0">
            <w:pPr>
              <w:pStyle w:val="Zkladntext31"/>
              <w:framePr w:w="4526" w:h="1042" w:wrap="around" w:vAnchor="page" w:hAnchor="page" w:x="3138" w:y="4278"/>
              <w:shd w:val="clear" w:color="auto" w:fill="auto"/>
              <w:spacing w:line="140" w:lineRule="exact"/>
              <w:ind w:left="80" w:firstLine="0"/>
            </w:pPr>
            <w:r>
              <w:rPr>
                <w:rStyle w:val="Zkladntext21"/>
              </w:rPr>
              <w:t>Standardní doba pokrytí</w:t>
            </w:r>
          </w:p>
        </w:tc>
        <w:tc>
          <w:tcPr>
            <w:tcW w:w="1935" w:type="dxa"/>
            <w:gridSpan w:val="2"/>
            <w:tcBorders>
              <w:top w:val="single" w:sz="4" w:space="0" w:color="auto"/>
              <w:right w:val="single" w:sz="4" w:space="0" w:color="auto"/>
            </w:tcBorders>
            <w:shd w:val="clear" w:color="auto" w:fill="FFFFFF"/>
            <w:vAlign w:val="bottom"/>
          </w:tcPr>
          <w:p w:rsidR="00060C95" w:rsidRDefault="007922C0">
            <w:pPr>
              <w:pStyle w:val="Zkladntext31"/>
              <w:framePr w:w="4526" w:h="1042" w:wrap="around" w:vAnchor="page" w:hAnchor="page" w:x="3138" w:y="4278"/>
              <w:shd w:val="clear" w:color="auto" w:fill="auto"/>
              <w:spacing w:line="140" w:lineRule="exact"/>
              <w:ind w:firstLine="0"/>
              <w:jc w:val="center"/>
            </w:pPr>
            <w:r>
              <w:rPr>
                <w:rStyle w:val="Zkladntext1"/>
              </w:rPr>
              <w:t>pondělí - pátek</w:t>
            </w:r>
          </w:p>
        </w:tc>
      </w:tr>
      <w:tr w:rsidR="00060C95">
        <w:tblPrEx>
          <w:tblCellMar>
            <w:top w:w="0" w:type="dxa"/>
            <w:bottom w:w="0" w:type="dxa"/>
          </w:tblCellMar>
        </w:tblPrEx>
        <w:trPr>
          <w:trHeight w:hRule="exact" w:val="264"/>
        </w:trPr>
        <w:tc>
          <w:tcPr>
            <w:tcW w:w="2592" w:type="dxa"/>
            <w:tcBorders>
              <w:left w:val="single" w:sz="4" w:space="0" w:color="auto"/>
            </w:tcBorders>
            <w:shd w:val="clear" w:color="auto" w:fill="FFFFFF"/>
            <w:vAlign w:val="bottom"/>
          </w:tcPr>
          <w:p w:rsidR="00060C95" w:rsidRDefault="007922C0">
            <w:pPr>
              <w:pStyle w:val="Zkladntext31"/>
              <w:framePr w:w="4526" w:h="1042" w:wrap="around" w:vAnchor="page" w:hAnchor="page" w:x="3138" w:y="4278"/>
              <w:shd w:val="clear" w:color="auto" w:fill="auto"/>
              <w:spacing w:line="140" w:lineRule="exact"/>
              <w:ind w:left="80" w:firstLine="0"/>
            </w:pPr>
            <w:r>
              <w:rPr>
                <w:rStyle w:val="Zkladntext1"/>
              </w:rPr>
              <w:t>Oprava</w:t>
            </w:r>
          </w:p>
        </w:tc>
        <w:tc>
          <w:tcPr>
            <w:tcW w:w="965" w:type="dxa"/>
            <w:tcBorders>
              <w:top w:val="single" w:sz="4" w:space="0" w:color="auto"/>
              <w:left w:val="single" w:sz="4" w:space="0" w:color="auto"/>
            </w:tcBorders>
            <w:shd w:val="clear" w:color="auto" w:fill="FFFFFF"/>
            <w:vAlign w:val="bottom"/>
          </w:tcPr>
          <w:p w:rsidR="00060C95" w:rsidRDefault="007922C0">
            <w:pPr>
              <w:pStyle w:val="Zkladntext31"/>
              <w:framePr w:w="4526" w:h="1042" w:wrap="around" w:vAnchor="page" w:hAnchor="page" w:x="3138" w:y="4278"/>
              <w:shd w:val="clear" w:color="auto" w:fill="auto"/>
              <w:spacing w:line="140" w:lineRule="exact"/>
              <w:ind w:left="180" w:firstLine="0"/>
            </w:pPr>
            <w:r>
              <w:rPr>
                <w:rStyle w:val="Zkladntext1"/>
              </w:rPr>
              <w:t>Na dálku</w:t>
            </w:r>
          </w:p>
        </w:tc>
        <w:tc>
          <w:tcPr>
            <w:tcW w:w="970" w:type="dxa"/>
            <w:tcBorders>
              <w:top w:val="single" w:sz="4" w:space="0" w:color="auto"/>
              <w:left w:val="single" w:sz="4" w:space="0" w:color="auto"/>
              <w:right w:val="single" w:sz="4" w:space="0" w:color="auto"/>
            </w:tcBorders>
            <w:shd w:val="clear" w:color="auto" w:fill="FFFFFF"/>
            <w:vAlign w:val="bottom"/>
          </w:tcPr>
          <w:p w:rsidR="00060C95" w:rsidRDefault="007922C0">
            <w:pPr>
              <w:pStyle w:val="Zkladntext31"/>
              <w:framePr w:w="4526" w:h="1042" w:wrap="around" w:vAnchor="page" w:hAnchor="page" w:x="3138" w:y="4278"/>
              <w:shd w:val="clear" w:color="auto" w:fill="auto"/>
              <w:spacing w:line="140" w:lineRule="exact"/>
              <w:ind w:left="220" w:firstLine="0"/>
            </w:pPr>
            <w:r>
              <w:rPr>
                <w:rStyle w:val="Zkladntext1"/>
              </w:rPr>
              <w:t>V Místě</w:t>
            </w:r>
          </w:p>
        </w:tc>
      </w:tr>
      <w:tr w:rsidR="00060C95">
        <w:tblPrEx>
          <w:tblCellMar>
            <w:top w:w="0" w:type="dxa"/>
            <w:bottom w:w="0" w:type="dxa"/>
          </w:tblCellMar>
        </w:tblPrEx>
        <w:trPr>
          <w:trHeight w:hRule="exact" w:val="245"/>
        </w:trPr>
        <w:tc>
          <w:tcPr>
            <w:tcW w:w="2592" w:type="dxa"/>
            <w:tcBorders>
              <w:top w:val="single" w:sz="4" w:space="0" w:color="auto"/>
              <w:left w:val="single" w:sz="4" w:space="0" w:color="auto"/>
              <w:bottom w:val="single" w:sz="4" w:space="0" w:color="auto"/>
            </w:tcBorders>
            <w:shd w:val="clear" w:color="auto" w:fill="FFFFFF"/>
            <w:vAlign w:val="bottom"/>
          </w:tcPr>
          <w:p w:rsidR="00060C95" w:rsidRDefault="007922C0">
            <w:pPr>
              <w:pStyle w:val="Zkladntext31"/>
              <w:framePr w:w="4526" w:h="1042" w:wrap="around" w:vAnchor="page" w:hAnchor="page" w:x="3138" w:y="4278"/>
              <w:shd w:val="clear" w:color="auto" w:fill="auto"/>
              <w:spacing w:line="140" w:lineRule="exact"/>
              <w:ind w:left="80" w:firstLine="0"/>
            </w:pPr>
            <w:r>
              <w:rPr>
                <w:rStyle w:val="Zkladntext1"/>
              </w:rPr>
              <w:t>Obvyklé pracovní hodiny</w:t>
            </w:r>
          </w:p>
        </w:tc>
        <w:tc>
          <w:tcPr>
            <w:tcW w:w="965" w:type="dxa"/>
            <w:tcBorders>
              <w:top w:val="single" w:sz="4" w:space="0" w:color="auto"/>
              <w:left w:val="single" w:sz="4" w:space="0" w:color="auto"/>
              <w:bottom w:val="single" w:sz="4" w:space="0" w:color="auto"/>
            </w:tcBorders>
            <w:shd w:val="clear" w:color="auto" w:fill="FFFFFF"/>
            <w:vAlign w:val="bottom"/>
          </w:tcPr>
          <w:p w:rsidR="00060C95" w:rsidRDefault="007922C0">
            <w:pPr>
              <w:pStyle w:val="Zkladntext31"/>
              <w:framePr w:w="4526" w:h="1042" w:wrap="around" w:vAnchor="page" w:hAnchor="page" w:x="3138" w:y="4278"/>
              <w:shd w:val="clear" w:color="auto" w:fill="auto"/>
              <w:spacing w:line="140" w:lineRule="exact"/>
              <w:ind w:left="120" w:firstLine="0"/>
            </w:pPr>
            <w:r>
              <w:rPr>
                <w:rStyle w:val="Zkladntext1"/>
              </w:rPr>
              <w:t>8:00-17:00</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060C95" w:rsidRDefault="007922C0">
            <w:pPr>
              <w:pStyle w:val="Zkladntext31"/>
              <w:framePr w:w="4526" w:h="1042" w:wrap="around" w:vAnchor="page" w:hAnchor="page" w:x="3138" w:y="4278"/>
              <w:shd w:val="clear" w:color="auto" w:fill="auto"/>
              <w:spacing w:line="140" w:lineRule="exact"/>
              <w:ind w:left="100" w:firstLine="0"/>
            </w:pPr>
            <w:r>
              <w:rPr>
                <w:rStyle w:val="Zkladntext1"/>
              </w:rPr>
              <w:t>8:00-17:00</w:t>
            </w:r>
          </w:p>
        </w:tc>
      </w:tr>
    </w:tbl>
    <w:tbl>
      <w:tblPr>
        <w:tblOverlap w:val="never"/>
        <w:tblW w:w="0" w:type="auto"/>
        <w:tblLayout w:type="fixed"/>
        <w:tblCellMar>
          <w:left w:w="10" w:type="dxa"/>
          <w:right w:w="10" w:type="dxa"/>
        </w:tblCellMar>
        <w:tblLook w:val="0000"/>
      </w:tblPr>
      <w:tblGrid>
        <w:gridCol w:w="2597"/>
        <w:gridCol w:w="960"/>
        <w:gridCol w:w="970"/>
      </w:tblGrid>
      <w:tr w:rsidR="00060C95">
        <w:tblPrEx>
          <w:tblCellMar>
            <w:top w:w="0" w:type="dxa"/>
            <w:bottom w:w="0" w:type="dxa"/>
          </w:tblCellMar>
        </w:tblPrEx>
        <w:trPr>
          <w:trHeight w:hRule="exact" w:val="269"/>
        </w:trPr>
        <w:tc>
          <w:tcPr>
            <w:tcW w:w="2597" w:type="dxa"/>
            <w:shd w:val="clear" w:color="auto" w:fill="FFFFFF"/>
          </w:tcPr>
          <w:p w:rsidR="00060C95" w:rsidRDefault="00060C95">
            <w:pPr>
              <w:framePr w:w="4526" w:h="811" w:wrap="around" w:vAnchor="page" w:hAnchor="page" w:x="3138" w:y="5540"/>
              <w:rPr>
                <w:sz w:val="10"/>
                <w:szCs w:val="10"/>
              </w:rPr>
            </w:pPr>
          </w:p>
        </w:tc>
        <w:tc>
          <w:tcPr>
            <w:tcW w:w="1930" w:type="dxa"/>
            <w:gridSpan w:val="2"/>
            <w:tcBorders>
              <w:top w:val="single" w:sz="4" w:space="0" w:color="auto"/>
              <w:left w:val="single" w:sz="4" w:space="0" w:color="auto"/>
              <w:right w:val="single" w:sz="4" w:space="0" w:color="auto"/>
            </w:tcBorders>
            <w:shd w:val="clear" w:color="auto" w:fill="FFFFFF"/>
            <w:vAlign w:val="bottom"/>
          </w:tcPr>
          <w:p w:rsidR="00060C95" w:rsidRDefault="007922C0">
            <w:pPr>
              <w:pStyle w:val="Zkladntext31"/>
              <w:framePr w:w="4526" w:h="811" w:wrap="around" w:vAnchor="page" w:hAnchor="page" w:x="3138" w:y="5540"/>
              <w:shd w:val="clear" w:color="auto" w:fill="auto"/>
              <w:spacing w:line="140" w:lineRule="exact"/>
              <w:ind w:firstLine="0"/>
              <w:jc w:val="center"/>
            </w:pPr>
            <w:r>
              <w:rPr>
                <w:rStyle w:val="Zkladntext1"/>
              </w:rPr>
              <w:t>Pracovní dny</w:t>
            </w:r>
          </w:p>
        </w:tc>
      </w:tr>
      <w:tr w:rsidR="00060C95">
        <w:tblPrEx>
          <w:tblCellMar>
            <w:top w:w="0" w:type="dxa"/>
            <w:bottom w:w="0" w:type="dxa"/>
          </w:tblCellMar>
        </w:tblPrEx>
        <w:trPr>
          <w:trHeight w:hRule="exact" w:val="269"/>
        </w:trPr>
        <w:tc>
          <w:tcPr>
            <w:tcW w:w="2597" w:type="dxa"/>
            <w:tcBorders>
              <w:top w:val="single" w:sz="4" w:space="0" w:color="auto"/>
              <w:left w:val="single" w:sz="4" w:space="0" w:color="auto"/>
            </w:tcBorders>
            <w:shd w:val="clear" w:color="auto" w:fill="FFFFFF"/>
            <w:vAlign w:val="bottom"/>
          </w:tcPr>
          <w:p w:rsidR="00060C95" w:rsidRDefault="007922C0">
            <w:pPr>
              <w:pStyle w:val="Zkladntext31"/>
              <w:framePr w:w="4526" w:h="811" w:wrap="around" w:vAnchor="page" w:hAnchor="page" w:x="3138" w:y="5540"/>
              <w:shd w:val="clear" w:color="auto" w:fill="auto"/>
              <w:spacing w:line="140" w:lineRule="exact"/>
              <w:ind w:left="80" w:firstLine="0"/>
            </w:pPr>
            <w:r>
              <w:rPr>
                <w:rStyle w:val="Zkladntext1"/>
              </w:rPr>
              <w:t>Plánovaná údržba v Místě</w:t>
            </w:r>
          </w:p>
        </w:tc>
        <w:tc>
          <w:tcPr>
            <w:tcW w:w="1930" w:type="dxa"/>
            <w:gridSpan w:val="2"/>
            <w:tcBorders>
              <w:top w:val="single" w:sz="4" w:space="0" w:color="auto"/>
              <w:left w:val="single" w:sz="4" w:space="0" w:color="auto"/>
              <w:right w:val="single" w:sz="4" w:space="0" w:color="auto"/>
            </w:tcBorders>
            <w:shd w:val="clear" w:color="auto" w:fill="FFFFFF"/>
            <w:vAlign w:val="bottom"/>
          </w:tcPr>
          <w:p w:rsidR="00060C95" w:rsidRDefault="007922C0">
            <w:pPr>
              <w:pStyle w:val="Zkladntext31"/>
              <w:framePr w:w="4526" w:h="811" w:wrap="around" w:vAnchor="page" w:hAnchor="page" w:x="3138" w:y="5540"/>
              <w:shd w:val="clear" w:color="auto" w:fill="auto"/>
              <w:spacing w:line="140" w:lineRule="exact"/>
              <w:ind w:firstLine="0"/>
              <w:jc w:val="center"/>
            </w:pPr>
            <w:r>
              <w:rPr>
                <w:rStyle w:val="Zkladntext1"/>
              </w:rPr>
              <w:t>pondělí - pátek</w:t>
            </w:r>
          </w:p>
        </w:tc>
      </w:tr>
      <w:tr w:rsidR="00060C95">
        <w:tblPrEx>
          <w:tblCellMar>
            <w:top w:w="0" w:type="dxa"/>
            <w:bottom w:w="0" w:type="dxa"/>
          </w:tblCellMar>
        </w:tblPrEx>
        <w:trPr>
          <w:trHeight w:hRule="exact" w:val="274"/>
        </w:trPr>
        <w:tc>
          <w:tcPr>
            <w:tcW w:w="2597" w:type="dxa"/>
            <w:tcBorders>
              <w:top w:val="single" w:sz="4" w:space="0" w:color="auto"/>
              <w:left w:val="single" w:sz="4" w:space="0" w:color="auto"/>
              <w:bottom w:val="single" w:sz="4" w:space="0" w:color="auto"/>
            </w:tcBorders>
            <w:shd w:val="clear" w:color="auto" w:fill="FFFFFF"/>
            <w:vAlign w:val="bottom"/>
          </w:tcPr>
          <w:p w:rsidR="00060C95" w:rsidRDefault="007922C0">
            <w:pPr>
              <w:pStyle w:val="Zkladntext31"/>
              <w:framePr w:w="4526" w:h="811" w:wrap="around" w:vAnchor="page" w:hAnchor="page" w:x="3138" w:y="5540"/>
              <w:shd w:val="clear" w:color="auto" w:fill="auto"/>
              <w:spacing w:line="140" w:lineRule="exact"/>
              <w:ind w:left="80" w:firstLine="0"/>
            </w:pPr>
            <w:r>
              <w:rPr>
                <w:rStyle w:val="Zkladntext1"/>
              </w:rPr>
              <w:t>Obvyklé pracovní hodiny (v Místě)</w:t>
            </w:r>
          </w:p>
        </w:tc>
        <w:tc>
          <w:tcPr>
            <w:tcW w:w="960" w:type="dxa"/>
            <w:tcBorders>
              <w:top w:val="single" w:sz="4" w:space="0" w:color="auto"/>
              <w:left w:val="single" w:sz="4" w:space="0" w:color="auto"/>
              <w:bottom w:val="single" w:sz="4" w:space="0" w:color="auto"/>
            </w:tcBorders>
            <w:shd w:val="clear" w:color="auto" w:fill="FFFFFF"/>
            <w:vAlign w:val="bottom"/>
          </w:tcPr>
          <w:p w:rsidR="00060C95" w:rsidRDefault="007922C0">
            <w:pPr>
              <w:pStyle w:val="Zkladntext31"/>
              <w:framePr w:w="4526" w:h="811" w:wrap="around" w:vAnchor="page" w:hAnchor="page" w:x="3138" w:y="5540"/>
              <w:shd w:val="clear" w:color="auto" w:fill="auto"/>
              <w:spacing w:line="140" w:lineRule="exact"/>
              <w:ind w:left="100" w:firstLine="0"/>
            </w:pPr>
            <w:r>
              <w:rPr>
                <w:rStyle w:val="Zkladntext1"/>
              </w:rPr>
              <w:t>8:00-17:00</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060C95" w:rsidRDefault="007922C0">
            <w:pPr>
              <w:pStyle w:val="Zkladntext31"/>
              <w:framePr w:w="4526" w:h="811" w:wrap="around" w:vAnchor="page" w:hAnchor="page" w:x="3138" w:y="5540"/>
              <w:shd w:val="clear" w:color="auto" w:fill="auto"/>
              <w:spacing w:line="140" w:lineRule="exact"/>
              <w:ind w:left="100" w:firstLine="0"/>
            </w:pPr>
            <w:r>
              <w:rPr>
                <w:rStyle w:val="Zkladntext1"/>
              </w:rPr>
              <w:t>8:00-17:00</w:t>
            </w:r>
          </w:p>
        </w:tc>
      </w:tr>
    </w:tbl>
    <w:p w:rsidR="00060C95" w:rsidRDefault="007922C0">
      <w:pPr>
        <w:pStyle w:val="Zkladntext30"/>
        <w:framePr w:w="10253" w:h="2372" w:hRule="exact" w:wrap="around" w:vAnchor="page" w:hAnchor="page" w:x="829" w:y="6518"/>
        <w:numPr>
          <w:ilvl w:val="0"/>
          <w:numId w:val="1"/>
        </w:numPr>
        <w:shd w:val="clear" w:color="auto" w:fill="auto"/>
        <w:spacing w:line="192" w:lineRule="exact"/>
        <w:ind w:left="2320" w:firstLine="0"/>
      </w:pPr>
      <w:r>
        <w:t xml:space="preserve"> Plánovaná údržba</w:t>
      </w:r>
    </w:p>
    <w:p w:rsidR="00060C95" w:rsidRDefault="007922C0">
      <w:pPr>
        <w:pStyle w:val="Zkladntext31"/>
        <w:framePr w:w="10253" w:h="2372" w:hRule="exact" w:wrap="around" w:vAnchor="page" w:hAnchor="page" w:x="829" w:y="6518"/>
        <w:numPr>
          <w:ilvl w:val="0"/>
          <w:numId w:val="2"/>
        </w:numPr>
        <w:shd w:val="clear" w:color="auto" w:fill="auto"/>
        <w:ind w:left="2680" w:firstLine="0"/>
      </w:pPr>
      <w:r>
        <w:t xml:space="preserve"> Standardní doba pokrytí</w:t>
      </w:r>
    </w:p>
    <w:p w:rsidR="00060C95" w:rsidRDefault="007922C0">
      <w:pPr>
        <w:pStyle w:val="Zkladntext31"/>
        <w:framePr w:w="10253" w:h="2372" w:hRule="exact" w:wrap="around" w:vAnchor="page" w:hAnchor="page" w:x="829" w:y="6518"/>
        <w:numPr>
          <w:ilvl w:val="0"/>
          <w:numId w:val="2"/>
        </w:numPr>
        <w:shd w:val="clear" w:color="auto" w:fill="auto"/>
        <w:ind w:left="2680" w:firstLine="0"/>
      </w:pPr>
      <w:r>
        <w:t xml:space="preserve"> Cesta</w:t>
      </w:r>
    </w:p>
    <w:p w:rsidR="00060C95" w:rsidRDefault="007922C0">
      <w:pPr>
        <w:pStyle w:val="Zkladntext31"/>
        <w:framePr w:w="10253" w:h="2372" w:hRule="exact" w:wrap="around" w:vAnchor="page" w:hAnchor="page" w:x="829" w:y="6518"/>
        <w:numPr>
          <w:ilvl w:val="0"/>
          <w:numId w:val="2"/>
        </w:numPr>
        <w:shd w:val="clear" w:color="auto" w:fill="auto"/>
        <w:spacing w:after="180"/>
        <w:ind w:left="2680" w:firstLine="0"/>
      </w:pPr>
      <w:r>
        <w:t xml:space="preserve"> Práce</w:t>
      </w:r>
    </w:p>
    <w:p w:rsidR="00060C95" w:rsidRDefault="007922C0">
      <w:pPr>
        <w:pStyle w:val="Zkladntext30"/>
        <w:framePr w:w="10253" w:h="2372" w:hRule="exact" w:wrap="around" w:vAnchor="page" w:hAnchor="page" w:x="829" w:y="6518"/>
        <w:numPr>
          <w:ilvl w:val="0"/>
          <w:numId w:val="1"/>
        </w:numPr>
        <w:shd w:val="clear" w:color="auto" w:fill="auto"/>
        <w:spacing w:line="192" w:lineRule="exact"/>
        <w:ind w:left="2320" w:firstLine="0"/>
      </w:pPr>
      <w:r>
        <w:t xml:space="preserve"> Oprava</w:t>
      </w:r>
    </w:p>
    <w:p w:rsidR="00060C95" w:rsidRDefault="007922C0">
      <w:pPr>
        <w:pStyle w:val="Zkladntext31"/>
        <w:framePr w:w="10253" w:h="2372" w:hRule="exact" w:wrap="around" w:vAnchor="page" w:hAnchor="page" w:x="829" w:y="6518"/>
        <w:numPr>
          <w:ilvl w:val="0"/>
          <w:numId w:val="2"/>
        </w:numPr>
        <w:shd w:val="clear" w:color="auto" w:fill="auto"/>
        <w:ind w:left="2680" w:firstLine="0"/>
      </w:pPr>
      <w:r>
        <w:t xml:space="preserve"> Standardní doba pokrytí</w:t>
      </w:r>
    </w:p>
    <w:p w:rsidR="00060C95" w:rsidRDefault="007922C0">
      <w:pPr>
        <w:pStyle w:val="Zkladntext31"/>
        <w:framePr w:w="10253" w:h="2372" w:hRule="exact" w:wrap="around" w:vAnchor="page" w:hAnchor="page" w:x="829" w:y="6518"/>
        <w:numPr>
          <w:ilvl w:val="0"/>
          <w:numId w:val="2"/>
        </w:numPr>
        <w:shd w:val="clear" w:color="auto" w:fill="auto"/>
        <w:ind w:left="2680" w:firstLine="0"/>
      </w:pPr>
      <w:r>
        <w:t xml:space="preserve"> Cesta</w:t>
      </w:r>
    </w:p>
    <w:p w:rsidR="00060C95" w:rsidRDefault="007922C0">
      <w:pPr>
        <w:pStyle w:val="Zkladntext31"/>
        <w:framePr w:w="10253" w:h="2372" w:hRule="exact" w:wrap="around" w:vAnchor="page" w:hAnchor="page" w:x="829" w:y="6518"/>
        <w:numPr>
          <w:ilvl w:val="0"/>
          <w:numId w:val="2"/>
        </w:numPr>
        <w:shd w:val="clear" w:color="auto" w:fill="auto"/>
        <w:spacing w:after="222"/>
        <w:ind w:left="2680" w:firstLine="0"/>
      </w:pPr>
      <w:r>
        <w:t xml:space="preserve"> Práce</w:t>
      </w:r>
    </w:p>
    <w:p w:rsidR="00060C95" w:rsidRDefault="007922C0">
      <w:pPr>
        <w:pStyle w:val="Zkladntext30"/>
        <w:framePr w:w="10253" w:h="2372" w:hRule="exact" w:wrap="around" w:vAnchor="page" w:hAnchor="page" w:x="829" w:y="6518"/>
        <w:numPr>
          <w:ilvl w:val="0"/>
          <w:numId w:val="1"/>
        </w:numPr>
        <w:shd w:val="clear" w:color="auto" w:fill="auto"/>
        <w:spacing w:line="140" w:lineRule="exact"/>
        <w:ind w:left="2320" w:firstLine="0"/>
      </w:pPr>
      <w:r>
        <w:t xml:space="preserve"> Služby na dálku</w:t>
      </w:r>
    </w:p>
    <w:p w:rsidR="00060C95" w:rsidRDefault="007922C0">
      <w:pPr>
        <w:pStyle w:val="Zkladntext31"/>
        <w:framePr w:w="10253" w:h="2372" w:hRule="exact" w:wrap="around" w:vAnchor="page" w:hAnchor="page" w:x="829" w:y="6518"/>
        <w:numPr>
          <w:ilvl w:val="0"/>
          <w:numId w:val="2"/>
        </w:numPr>
        <w:shd w:val="clear" w:color="auto" w:fill="auto"/>
        <w:spacing w:line="140" w:lineRule="exact"/>
        <w:ind w:left="2680" w:firstLine="0"/>
      </w:pPr>
      <w:r>
        <w:t xml:space="preserve"> Připojení k </w:t>
      </w:r>
      <w:proofErr w:type="spellStart"/>
      <w:r>
        <w:t>InSite</w:t>
      </w:r>
      <w:proofErr w:type="spellEnd"/>
      <w:r>
        <w:t xml:space="preserve"> (pokud umožněno Zařízením)</w:t>
      </w:r>
    </w:p>
    <w:p w:rsidR="00060C95" w:rsidRDefault="007922C0">
      <w:pPr>
        <w:pStyle w:val="Zkladntext30"/>
        <w:framePr w:w="10253" w:h="249" w:hRule="exact" w:wrap="around" w:vAnchor="page" w:hAnchor="page" w:x="829" w:y="11430"/>
        <w:shd w:val="clear" w:color="auto" w:fill="auto"/>
        <w:spacing w:line="140" w:lineRule="exact"/>
        <w:ind w:left="120" w:firstLine="0"/>
        <w:jc w:val="center"/>
      </w:pPr>
      <w:r>
        <w:rPr>
          <w:rStyle w:val="Zkladntext32"/>
          <w:b/>
          <w:bCs/>
        </w:rPr>
        <w:t>SEZNAM ZAŘÍZENÍ POKRYTÉHO TOUTO SMLOUVOU A DETAILNÍ STANOVENÍ CENY</w:t>
      </w:r>
    </w:p>
    <w:tbl>
      <w:tblPr>
        <w:tblOverlap w:val="never"/>
        <w:tblW w:w="0" w:type="auto"/>
        <w:tblLayout w:type="fixed"/>
        <w:tblCellMar>
          <w:left w:w="10" w:type="dxa"/>
          <w:right w:w="10" w:type="dxa"/>
        </w:tblCellMar>
        <w:tblLook w:val="0000"/>
      </w:tblPr>
      <w:tblGrid>
        <w:gridCol w:w="2414"/>
        <w:gridCol w:w="1829"/>
        <w:gridCol w:w="2568"/>
        <w:gridCol w:w="1416"/>
        <w:gridCol w:w="1853"/>
      </w:tblGrid>
      <w:tr w:rsidR="00060C95">
        <w:tblPrEx>
          <w:tblCellMar>
            <w:top w:w="0" w:type="dxa"/>
            <w:bottom w:w="0" w:type="dxa"/>
          </w:tblCellMar>
        </w:tblPrEx>
        <w:trPr>
          <w:trHeight w:hRule="exact" w:val="624"/>
        </w:trPr>
        <w:tc>
          <w:tcPr>
            <w:tcW w:w="2414" w:type="dxa"/>
            <w:tcBorders>
              <w:top w:val="single" w:sz="4" w:space="0" w:color="auto"/>
              <w:lef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40" w:lineRule="exact"/>
              <w:ind w:firstLine="0"/>
              <w:jc w:val="center"/>
            </w:pPr>
            <w:r>
              <w:rPr>
                <w:rStyle w:val="ZkladntextTun"/>
              </w:rPr>
              <w:t>Název zařízení</w:t>
            </w:r>
          </w:p>
        </w:tc>
        <w:tc>
          <w:tcPr>
            <w:tcW w:w="1829" w:type="dxa"/>
            <w:tcBorders>
              <w:top w:val="single" w:sz="4" w:space="0" w:color="auto"/>
              <w:left w:val="single" w:sz="4" w:space="0" w:color="auto"/>
            </w:tcBorders>
            <w:shd w:val="clear" w:color="auto" w:fill="FFFFFF"/>
            <w:vAlign w:val="bottom"/>
          </w:tcPr>
          <w:p w:rsidR="00060C95" w:rsidRDefault="007922C0">
            <w:pPr>
              <w:pStyle w:val="Zkladntext31"/>
              <w:framePr w:w="10080" w:h="2837" w:wrap="around" w:vAnchor="page" w:hAnchor="page" w:x="834" w:y="11967"/>
              <w:shd w:val="clear" w:color="auto" w:fill="auto"/>
              <w:spacing w:after="60" w:line="140" w:lineRule="exact"/>
              <w:ind w:firstLine="0"/>
              <w:jc w:val="center"/>
            </w:pPr>
            <w:r>
              <w:rPr>
                <w:rStyle w:val="ZkladntextTun"/>
              </w:rPr>
              <w:t>Označení</w:t>
            </w:r>
          </w:p>
          <w:p w:rsidR="00060C95" w:rsidRDefault="007922C0">
            <w:pPr>
              <w:pStyle w:val="Zkladntext31"/>
              <w:framePr w:w="10080" w:h="2837" w:wrap="around" w:vAnchor="page" w:hAnchor="page" w:x="834" w:y="11967"/>
              <w:shd w:val="clear" w:color="auto" w:fill="auto"/>
              <w:spacing w:before="60" w:line="140" w:lineRule="exact"/>
              <w:ind w:firstLine="0"/>
              <w:jc w:val="center"/>
            </w:pPr>
            <w:r>
              <w:rPr>
                <w:rStyle w:val="ZkladntextTun"/>
              </w:rPr>
              <w:t>zařízení</w:t>
            </w:r>
          </w:p>
        </w:tc>
        <w:tc>
          <w:tcPr>
            <w:tcW w:w="2568" w:type="dxa"/>
            <w:tcBorders>
              <w:top w:val="single" w:sz="4" w:space="0" w:color="auto"/>
              <w:lef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40" w:lineRule="exact"/>
              <w:ind w:firstLine="0"/>
              <w:jc w:val="center"/>
            </w:pPr>
            <w:r>
              <w:rPr>
                <w:rStyle w:val="ZkladntextTun"/>
              </w:rPr>
              <w:t>Servisní varianta</w:t>
            </w:r>
          </w:p>
        </w:tc>
        <w:tc>
          <w:tcPr>
            <w:tcW w:w="1416" w:type="dxa"/>
            <w:tcBorders>
              <w:top w:val="single" w:sz="4" w:space="0" w:color="auto"/>
              <w:left w:val="single" w:sz="4" w:space="0" w:color="auto"/>
            </w:tcBorders>
            <w:shd w:val="clear" w:color="auto" w:fill="FFFFFF"/>
            <w:vAlign w:val="bottom"/>
          </w:tcPr>
          <w:p w:rsidR="00060C95" w:rsidRDefault="007922C0">
            <w:pPr>
              <w:pStyle w:val="Zkladntext31"/>
              <w:framePr w:w="10080" w:h="2837" w:wrap="around" w:vAnchor="page" w:hAnchor="page" w:x="834" w:y="11967"/>
              <w:shd w:val="clear" w:color="auto" w:fill="auto"/>
              <w:spacing w:after="60" w:line="140" w:lineRule="exact"/>
              <w:ind w:firstLine="0"/>
              <w:jc w:val="center"/>
            </w:pPr>
            <w:r>
              <w:rPr>
                <w:rStyle w:val="ZkladntextTun"/>
              </w:rPr>
              <w:t>Preventivní</w:t>
            </w:r>
          </w:p>
          <w:p w:rsidR="00060C95" w:rsidRDefault="007922C0">
            <w:pPr>
              <w:pStyle w:val="Zkladntext31"/>
              <w:framePr w:w="10080" w:h="2837" w:wrap="around" w:vAnchor="page" w:hAnchor="page" w:x="834" w:y="11967"/>
              <w:shd w:val="clear" w:color="auto" w:fill="auto"/>
              <w:spacing w:before="60" w:line="140" w:lineRule="exact"/>
              <w:ind w:firstLine="0"/>
              <w:jc w:val="center"/>
            </w:pPr>
            <w:r>
              <w:rPr>
                <w:rStyle w:val="ZkladntextTun"/>
              </w:rPr>
              <w:t>kontroly</w:t>
            </w:r>
          </w:p>
        </w:tc>
        <w:tc>
          <w:tcPr>
            <w:tcW w:w="1853" w:type="dxa"/>
            <w:tcBorders>
              <w:top w:val="single" w:sz="4" w:space="0" w:color="auto"/>
              <w:left w:val="single" w:sz="4" w:space="0" w:color="auto"/>
              <w:right w:val="single" w:sz="4" w:space="0" w:color="auto"/>
            </w:tcBorders>
            <w:shd w:val="clear" w:color="auto" w:fill="FFFFFF"/>
            <w:vAlign w:val="bottom"/>
          </w:tcPr>
          <w:p w:rsidR="00060C95" w:rsidRDefault="007922C0">
            <w:pPr>
              <w:pStyle w:val="Zkladntext31"/>
              <w:framePr w:w="10080" w:h="2837" w:wrap="around" w:vAnchor="page" w:hAnchor="page" w:x="834" w:y="11967"/>
              <w:shd w:val="clear" w:color="auto" w:fill="auto"/>
              <w:spacing w:line="240" w:lineRule="exact"/>
              <w:ind w:firstLine="0"/>
              <w:jc w:val="center"/>
            </w:pPr>
            <w:r>
              <w:rPr>
                <w:rStyle w:val="ZkladntextTun"/>
              </w:rPr>
              <w:t xml:space="preserve">Roční cena v </w:t>
            </w:r>
            <w:r>
              <w:rPr>
                <w:rStyle w:val="ZkladntextTun"/>
              </w:rPr>
              <w:t>Kč bez DPH</w:t>
            </w:r>
          </w:p>
        </w:tc>
      </w:tr>
      <w:tr w:rsidR="00060C95">
        <w:tblPrEx>
          <w:tblCellMar>
            <w:top w:w="0" w:type="dxa"/>
            <w:bottom w:w="0" w:type="dxa"/>
          </w:tblCellMar>
        </w:tblPrEx>
        <w:trPr>
          <w:trHeight w:hRule="exact" w:val="734"/>
        </w:trPr>
        <w:tc>
          <w:tcPr>
            <w:tcW w:w="2414" w:type="dxa"/>
            <w:tcBorders>
              <w:top w:val="single" w:sz="4" w:space="0" w:color="auto"/>
              <w:lef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DISCOVERY D630X 3/8</w:t>
            </w:r>
          </w:p>
        </w:tc>
        <w:tc>
          <w:tcPr>
            <w:tcW w:w="1829" w:type="dxa"/>
            <w:tcBorders>
              <w:top w:val="single" w:sz="4" w:space="0" w:color="auto"/>
              <w:lef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600017PT01</w:t>
            </w:r>
          </w:p>
        </w:tc>
        <w:tc>
          <w:tcPr>
            <w:tcW w:w="2568" w:type="dxa"/>
            <w:tcBorders>
              <w:top w:val="single" w:sz="4" w:space="0" w:color="auto"/>
              <w:lef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proofErr w:type="spellStart"/>
            <w:r>
              <w:rPr>
                <w:rStyle w:val="Zkladntext9pt"/>
              </w:rPr>
              <w:t>Protecta</w:t>
            </w:r>
            <w:proofErr w:type="spellEnd"/>
            <w:r>
              <w:rPr>
                <w:rStyle w:val="Zkladntext9pt"/>
              </w:rPr>
              <w:t xml:space="preserve"> Performance Plus</w:t>
            </w:r>
          </w:p>
        </w:tc>
        <w:tc>
          <w:tcPr>
            <w:tcW w:w="1416" w:type="dxa"/>
            <w:tcBorders>
              <w:top w:val="single" w:sz="4" w:space="0" w:color="auto"/>
              <w:lef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3 / rok</w:t>
            </w:r>
          </w:p>
        </w:tc>
        <w:tc>
          <w:tcPr>
            <w:tcW w:w="1853" w:type="dxa"/>
            <w:tcBorders>
              <w:top w:val="single" w:sz="4" w:space="0" w:color="auto"/>
              <w:left w:val="single" w:sz="4" w:space="0" w:color="auto"/>
              <w:righ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66 420,-</w:t>
            </w:r>
          </w:p>
        </w:tc>
      </w:tr>
      <w:tr w:rsidR="00060C95">
        <w:tblPrEx>
          <w:tblCellMar>
            <w:top w:w="0" w:type="dxa"/>
            <w:bottom w:w="0" w:type="dxa"/>
          </w:tblCellMar>
        </w:tblPrEx>
        <w:trPr>
          <w:trHeight w:hRule="exact" w:val="734"/>
        </w:trPr>
        <w:tc>
          <w:tcPr>
            <w:tcW w:w="2414" w:type="dxa"/>
            <w:tcBorders>
              <w:top w:val="single" w:sz="4" w:space="0" w:color="auto"/>
              <w:lef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XELERIS 3.1 FULL</w:t>
            </w:r>
          </w:p>
        </w:tc>
        <w:tc>
          <w:tcPr>
            <w:tcW w:w="1829" w:type="dxa"/>
            <w:tcBorders>
              <w:top w:val="single" w:sz="4" w:space="0" w:color="auto"/>
              <w:lef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600017XE02</w:t>
            </w:r>
          </w:p>
        </w:tc>
        <w:tc>
          <w:tcPr>
            <w:tcW w:w="2568" w:type="dxa"/>
            <w:tcBorders>
              <w:top w:val="single" w:sz="4" w:space="0" w:color="auto"/>
              <w:lef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proofErr w:type="spellStart"/>
            <w:r>
              <w:rPr>
                <w:rStyle w:val="Zkladntext9pt"/>
              </w:rPr>
              <w:t>Protecta</w:t>
            </w:r>
            <w:proofErr w:type="spellEnd"/>
            <w:r>
              <w:rPr>
                <w:rStyle w:val="Zkladntext9pt"/>
              </w:rPr>
              <w:t xml:space="preserve"> Performance Plus</w:t>
            </w:r>
          </w:p>
        </w:tc>
        <w:tc>
          <w:tcPr>
            <w:tcW w:w="1416" w:type="dxa"/>
            <w:tcBorders>
              <w:top w:val="single" w:sz="4" w:space="0" w:color="auto"/>
              <w:lef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1 / rok</w:t>
            </w:r>
          </w:p>
        </w:tc>
        <w:tc>
          <w:tcPr>
            <w:tcW w:w="1853" w:type="dxa"/>
            <w:tcBorders>
              <w:top w:val="single" w:sz="4" w:space="0" w:color="auto"/>
              <w:left w:val="single" w:sz="4" w:space="0" w:color="auto"/>
              <w:righ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5 000,-</w:t>
            </w:r>
          </w:p>
        </w:tc>
      </w:tr>
      <w:tr w:rsidR="00060C95">
        <w:tblPrEx>
          <w:tblCellMar>
            <w:top w:w="0" w:type="dxa"/>
            <w:bottom w:w="0" w:type="dxa"/>
          </w:tblCellMar>
        </w:tblPrEx>
        <w:trPr>
          <w:trHeight w:hRule="exact" w:val="744"/>
        </w:trPr>
        <w:tc>
          <w:tcPr>
            <w:tcW w:w="2414" w:type="dxa"/>
            <w:tcBorders>
              <w:top w:val="single" w:sz="4" w:space="0" w:color="auto"/>
              <w:left w:val="single" w:sz="4" w:space="0" w:color="auto"/>
              <w:bottom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XELERIS 3.1 FULL</w:t>
            </w:r>
          </w:p>
        </w:tc>
        <w:tc>
          <w:tcPr>
            <w:tcW w:w="1829" w:type="dxa"/>
            <w:tcBorders>
              <w:top w:val="single" w:sz="4" w:space="0" w:color="auto"/>
              <w:left w:val="single" w:sz="4" w:space="0" w:color="auto"/>
              <w:bottom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600017XE01</w:t>
            </w:r>
          </w:p>
        </w:tc>
        <w:tc>
          <w:tcPr>
            <w:tcW w:w="2568" w:type="dxa"/>
            <w:tcBorders>
              <w:top w:val="single" w:sz="4" w:space="0" w:color="auto"/>
              <w:left w:val="single" w:sz="4" w:space="0" w:color="auto"/>
              <w:bottom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proofErr w:type="spellStart"/>
            <w:r>
              <w:rPr>
                <w:rStyle w:val="Zkladntext9pt"/>
              </w:rPr>
              <w:t>Protecta</w:t>
            </w:r>
            <w:proofErr w:type="spellEnd"/>
            <w:r>
              <w:rPr>
                <w:rStyle w:val="Zkladntext9pt"/>
              </w:rPr>
              <w:t xml:space="preserve"> Performance Plus</w:t>
            </w:r>
          </w:p>
        </w:tc>
        <w:tc>
          <w:tcPr>
            <w:tcW w:w="1416" w:type="dxa"/>
            <w:tcBorders>
              <w:top w:val="single" w:sz="4" w:space="0" w:color="auto"/>
              <w:left w:val="single" w:sz="4" w:space="0" w:color="auto"/>
              <w:bottom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1 / rok</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060C95" w:rsidRDefault="007922C0">
            <w:pPr>
              <w:pStyle w:val="Zkladntext31"/>
              <w:framePr w:w="10080" w:h="2837" w:wrap="around" w:vAnchor="page" w:hAnchor="page" w:x="834" w:y="11967"/>
              <w:shd w:val="clear" w:color="auto" w:fill="auto"/>
              <w:spacing w:line="180" w:lineRule="exact"/>
              <w:ind w:firstLine="0"/>
              <w:jc w:val="center"/>
            </w:pPr>
            <w:r>
              <w:rPr>
                <w:rStyle w:val="Zkladntext9pt"/>
              </w:rPr>
              <w:t>5 000,-</w:t>
            </w:r>
          </w:p>
        </w:tc>
      </w:tr>
    </w:tbl>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060C95">
      <w:pPr>
        <w:rPr>
          <w:sz w:val="2"/>
          <w:szCs w:val="2"/>
        </w:rPr>
      </w:pPr>
      <w:r w:rsidRPr="00060C95">
        <w:lastRenderedPageBreak/>
        <w:pict>
          <v:shape id="_x0000_s1027" type="#_x0000_t32" style="position:absolute;margin-left:208.65pt;margin-top:67.35pt;width:178.3pt;height:0;z-index:-251653632;mso-position-horizontal-relative:page;mso-position-vertical-relative:page" filled="t" strokeweight="1.7pt">
            <v:path arrowok="f" fillok="t" o:connecttype="segments"/>
            <o:lock v:ext="edit" shapetype="f"/>
            <w10:wrap anchorx="page" anchory="page"/>
          </v:shape>
        </w:pict>
      </w:r>
    </w:p>
    <w:p w:rsidR="00060C95" w:rsidRDefault="007922C0">
      <w:pPr>
        <w:pStyle w:val="Zkladntext60"/>
        <w:framePr w:wrap="around" w:vAnchor="page" w:hAnchor="page" w:x="4169" w:y="1094"/>
        <w:shd w:val="clear" w:color="auto" w:fill="auto"/>
        <w:spacing w:after="0" w:line="210" w:lineRule="exact"/>
      </w:pPr>
      <w:bookmarkStart w:id="3" w:name="bookmark3"/>
      <w:r>
        <w:rPr>
          <w:rStyle w:val="Zkladntext61"/>
          <w:b/>
          <w:bCs/>
        </w:rPr>
        <w:t>Všeobecné smluvní podmínky</w:t>
      </w:r>
      <w:bookmarkEnd w:id="3"/>
    </w:p>
    <w:p w:rsidR="00060C95" w:rsidRDefault="007922C0">
      <w:pPr>
        <w:pStyle w:val="ZhlavneboZpat0"/>
        <w:framePr w:wrap="around" w:vAnchor="page" w:hAnchor="page" w:x="11004" w:y="777"/>
        <w:shd w:val="clear" w:color="auto" w:fill="auto"/>
        <w:spacing w:line="150" w:lineRule="exact"/>
        <w:ind w:left="20"/>
      </w:pPr>
      <w:r>
        <w:t>3</w:t>
      </w:r>
    </w:p>
    <w:p w:rsidR="00060C95" w:rsidRDefault="007922C0">
      <w:pPr>
        <w:pStyle w:val="Nadpis30"/>
        <w:framePr w:w="4939" w:h="13080" w:hRule="exact" w:wrap="around" w:vAnchor="page" w:hAnchor="page" w:x="790" w:y="2020"/>
        <w:numPr>
          <w:ilvl w:val="0"/>
          <w:numId w:val="3"/>
        </w:numPr>
        <w:shd w:val="clear" w:color="auto" w:fill="auto"/>
        <w:tabs>
          <w:tab w:val="left" w:pos="570"/>
          <w:tab w:val="left" w:pos="582"/>
        </w:tabs>
        <w:spacing w:after="252" w:line="140" w:lineRule="exact"/>
        <w:ind w:left="20" w:firstLine="0"/>
      </w:pPr>
      <w:bookmarkStart w:id="4" w:name="bookmark4"/>
      <w:r>
        <w:t>DEFINICE</w:t>
      </w:r>
      <w:bookmarkEnd w:id="4"/>
    </w:p>
    <w:p w:rsidR="00060C95" w:rsidRDefault="007922C0">
      <w:pPr>
        <w:pStyle w:val="Zkladntext31"/>
        <w:framePr w:w="4939" w:h="13080" w:hRule="exact" w:wrap="around" w:vAnchor="page" w:hAnchor="page" w:x="790" w:y="2020"/>
        <w:shd w:val="clear" w:color="auto" w:fill="auto"/>
        <w:spacing w:after="180"/>
        <w:ind w:left="20" w:right="20" w:firstLine="0"/>
        <w:jc w:val="both"/>
      </w:pPr>
      <w:r>
        <w:t>Pro účely této Smlouvy mají níže stanovené pojmy následující význam:</w:t>
      </w:r>
    </w:p>
    <w:p w:rsidR="00060C95" w:rsidRDefault="007922C0">
      <w:pPr>
        <w:pStyle w:val="Zkladntext31"/>
        <w:framePr w:w="4939" w:h="13080" w:hRule="exact" w:wrap="around" w:vAnchor="page" w:hAnchor="page" w:x="790" w:y="2020"/>
        <w:numPr>
          <w:ilvl w:val="1"/>
          <w:numId w:val="3"/>
        </w:numPr>
        <w:shd w:val="clear" w:color="auto" w:fill="auto"/>
        <w:spacing w:after="180"/>
        <w:ind w:left="20" w:right="20" w:firstLine="0"/>
        <w:jc w:val="both"/>
      </w:pPr>
      <w:r>
        <w:rPr>
          <w:rStyle w:val="ZkladntextTun0"/>
        </w:rPr>
        <w:t xml:space="preserve"> "Příslušenství" </w:t>
      </w:r>
      <w:r>
        <w:t xml:space="preserve">znamená všechny prvky, které netvoří součást Náhradních součástek nebo Zvláštních součástek, jsou vyloučeny z plnění podle této </w:t>
      </w:r>
      <w:r>
        <w:t>Smlouvy a jsou k prodeji u GEHC nebo jiné třetí strany, zejména prostřednictvím katalogu "Příslušenství" GEMS.</w:t>
      </w:r>
    </w:p>
    <w:p w:rsidR="00060C95" w:rsidRDefault="007922C0">
      <w:pPr>
        <w:pStyle w:val="Zkladntext31"/>
        <w:framePr w:w="4939" w:h="13080" w:hRule="exact" w:wrap="around" w:vAnchor="page" w:hAnchor="page" w:x="790" w:y="2020"/>
        <w:numPr>
          <w:ilvl w:val="1"/>
          <w:numId w:val="3"/>
        </w:numPr>
        <w:shd w:val="clear" w:color="auto" w:fill="auto"/>
        <w:spacing w:after="180"/>
        <w:ind w:left="20" w:right="20" w:firstLine="0"/>
        <w:jc w:val="both"/>
      </w:pPr>
      <w:r>
        <w:rPr>
          <w:rStyle w:val="ZkladntextTun0"/>
        </w:rPr>
        <w:t xml:space="preserve"> "Adaptační zařízení</w:t>
      </w:r>
      <w:r>
        <w:t>" znamená Adaptační zařízení definované v Článku 4.4.3.</w:t>
      </w:r>
    </w:p>
    <w:p w:rsidR="00060C95" w:rsidRDefault="007922C0">
      <w:pPr>
        <w:pStyle w:val="Zkladntext31"/>
        <w:framePr w:w="4939" w:h="13080" w:hRule="exact" w:wrap="around" w:vAnchor="page" w:hAnchor="page" w:x="790" w:y="2020"/>
        <w:numPr>
          <w:ilvl w:val="1"/>
          <w:numId w:val="3"/>
        </w:numPr>
        <w:shd w:val="clear" w:color="auto" w:fill="auto"/>
        <w:spacing w:after="180"/>
        <w:ind w:left="20" w:right="20" w:firstLine="0"/>
        <w:jc w:val="both"/>
      </w:pPr>
      <w:r>
        <w:rPr>
          <w:rStyle w:val="ZkladntextTun0"/>
        </w:rPr>
        <w:t xml:space="preserve"> "Smlouva" </w:t>
      </w:r>
      <w:r>
        <w:t xml:space="preserve">znamená Zvláštní smluvní podmínky, tyto Všeobecné smluvní </w:t>
      </w:r>
      <w:r>
        <w:t>podmínky a Přílohy připojené k těmto Všeobecným smluvním podmínkám.</w:t>
      </w:r>
    </w:p>
    <w:p w:rsidR="00060C95" w:rsidRDefault="007922C0">
      <w:pPr>
        <w:pStyle w:val="Zkladntext31"/>
        <w:framePr w:w="4939" w:h="13080" w:hRule="exact" w:wrap="around" w:vAnchor="page" w:hAnchor="page" w:x="790" w:y="2020"/>
        <w:numPr>
          <w:ilvl w:val="1"/>
          <w:numId w:val="3"/>
        </w:numPr>
        <w:shd w:val="clear" w:color="auto" w:fill="auto"/>
        <w:spacing w:after="180"/>
        <w:ind w:left="20" w:right="20" w:firstLine="0"/>
        <w:jc w:val="both"/>
      </w:pPr>
      <w:r>
        <w:rPr>
          <w:rStyle w:val="ZkladntextTun0"/>
        </w:rPr>
        <w:t xml:space="preserve"> "Školení a podpora" </w:t>
      </w:r>
      <w:r>
        <w:t>znamená dny či hodiny, po které je poskytováno školení a podpora pracovníkům Zákazníka v Místě Zákazníka nebo na dálku, týkající se použití Zařízení vyrobeného či doda</w:t>
      </w:r>
      <w:r>
        <w:t>ného ze strany GEHC, za podmínky že Zákazník zvolil tuto Zvláštní volbu ve Zvláštních smluvních podmínkách dle Přílohy č. 3.</w:t>
      </w:r>
    </w:p>
    <w:p w:rsidR="00060C95" w:rsidRDefault="007922C0">
      <w:pPr>
        <w:pStyle w:val="Zkladntext31"/>
        <w:framePr w:w="4939" w:h="13080" w:hRule="exact" w:wrap="around" w:vAnchor="page" w:hAnchor="page" w:x="790" w:y="2020"/>
        <w:numPr>
          <w:ilvl w:val="1"/>
          <w:numId w:val="3"/>
        </w:numPr>
        <w:shd w:val="clear" w:color="auto" w:fill="auto"/>
        <w:spacing w:after="180"/>
        <w:ind w:left="20" w:right="20" w:firstLine="0"/>
        <w:jc w:val="both"/>
      </w:pPr>
      <w:r>
        <w:rPr>
          <w:rStyle w:val="ZkladntextTun0"/>
        </w:rPr>
        <w:t xml:space="preserve"> "Oprava" </w:t>
      </w:r>
      <w:r>
        <w:t>znamená služby prováděné ze strany nebo jménem GEHC v souladu se Smlouvou za účelem opětovného zprovoznění Zařízení v pří</w:t>
      </w:r>
      <w:r>
        <w:t>padě jeho poruchy zjištěné Zákazníkem či GEHC, tak, jak je podrobněji stanoveno níže.</w:t>
      </w:r>
    </w:p>
    <w:p w:rsidR="00060C95" w:rsidRDefault="007922C0">
      <w:pPr>
        <w:pStyle w:val="Zkladntext31"/>
        <w:framePr w:w="4939" w:h="13080" w:hRule="exact" w:wrap="around" w:vAnchor="page" w:hAnchor="page" w:x="790" w:y="2020"/>
        <w:numPr>
          <w:ilvl w:val="1"/>
          <w:numId w:val="3"/>
        </w:numPr>
        <w:shd w:val="clear" w:color="auto" w:fill="auto"/>
        <w:tabs>
          <w:tab w:val="left" w:pos="726"/>
        </w:tabs>
        <w:spacing w:after="180"/>
        <w:ind w:left="20" w:right="20" w:firstLine="0"/>
        <w:jc w:val="both"/>
      </w:pPr>
      <w:r>
        <w:t>"</w:t>
      </w:r>
      <w:r>
        <w:rPr>
          <w:rStyle w:val="ZkladntextTun0"/>
        </w:rPr>
        <w:t>Zákazník</w:t>
      </w:r>
      <w:r>
        <w:t>" znamená Zákazník, jak je definován ve Zvláštních smluvních podmínkách.</w:t>
      </w:r>
    </w:p>
    <w:p w:rsidR="00060C95" w:rsidRDefault="007922C0">
      <w:pPr>
        <w:pStyle w:val="Zkladntext31"/>
        <w:framePr w:w="4939" w:h="13080" w:hRule="exact" w:wrap="around" w:vAnchor="page" w:hAnchor="page" w:x="790" w:y="2020"/>
        <w:numPr>
          <w:ilvl w:val="1"/>
          <w:numId w:val="3"/>
        </w:numPr>
        <w:shd w:val="clear" w:color="auto" w:fill="auto"/>
        <w:spacing w:after="180"/>
        <w:ind w:left="20" w:right="20" w:firstLine="0"/>
        <w:jc w:val="both"/>
      </w:pPr>
      <w:r>
        <w:rPr>
          <w:rStyle w:val="ZkladntextTun0"/>
        </w:rPr>
        <w:t xml:space="preserve"> "Místo" </w:t>
      </w:r>
      <w:r>
        <w:t xml:space="preserve">znamená specificky zeměpisně určenou lokalitu nebo dopravní prostředek spojený </w:t>
      </w:r>
      <w:r>
        <w:t>se specificky zeměpisně určenou lokalitou</w:t>
      </w:r>
      <w:r>
        <w:rPr>
          <w:rStyle w:val="ZkladntextTun0"/>
        </w:rPr>
        <w:t xml:space="preserve">, </w:t>
      </w:r>
      <w:r>
        <w:t>na které bude Zařízení používáno ze strany Zákazníka tak, jak je dále stanoveno ve Zvláštních smluvních podmínkách.</w:t>
      </w:r>
    </w:p>
    <w:p w:rsidR="00060C95" w:rsidRDefault="007922C0">
      <w:pPr>
        <w:pStyle w:val="Zkladntext31"/>
        <w:framePr w:w="4939" w:h="13080" w:hRule="exact" w:wrap="around" w:vAnchor="page" w:hAnchor="page" w:x="790" w:y="2020"/>
        <w:numPr>
          <w:ilvl w:val="1"/>
          <w:numId w:val="3"/>
        </w:numPr>
        <w:shd w:val="clear" w:color="auto" w:fill="auto"/>
        <w:spacing w:after="180"/>
        <w:ind w:left="20" w:right="20" w:firstLine="0"/>
        <w:jc w:val="both"/>
      </w:pPr>
      <w:r>
        <w:rPr>
          <w:rStyle w:val="ZkladntextTun0"/>
        </w:rPr>
        <w:t xml:space="preserve"> "Dokumentace" </w:t>
      </w:r>
      <w:r>
        <w:t>znamená veškeré příručky vztahující se k Zařízení, Náhradním součástkám a Zvláštní</w:t>
      </w:r>
      <w:r>
        <w:t>m součástkám včetně veškeré dokumentace týkající se provozu, údržby a ostatních souvisejících služeb.</w:t>
      </w:r>
    </w:p>
    <w:p w:rsidR="00060C95" w:rsidRDefault="007922C0">
      <w:pPr>
        <w:pStyle w:val="Zkladntext31"/>
        <w:framePr w:w="4939" w:h="13080" w:hRule="exact" w:wrap="around" w:vAnchor="page" w:hAnchor="page" w:x="790" w:y="2020"/>
        <w:numPr>
          <w:ilvl w:val="1"/>
          <w:numId w:val="3"/>
        </w:numPr>
        <w:shd w:val="clear" w:color="auto" w:fill="auto"/>
        <w:spacing w:after="180"/>
        <w:ind w:left="20" w:right="20" w:firstLine="0"/>
        <w:jc w:val="both"/>
      </w:pPr>
      <w:r>
        <w:rPr>
          <w:rStyle w:val="ZkladntextTun0"/>
        </w:rPr>
        <w:t xml:space="preserve"> "Zařízení" </w:t>
      </w:r>
      <w:r>
        <w:t>znamená zdravotnické snímací zařízení definované ve Zvláštních smluvních podmínkách, včetně veškerého souvisejícího periferního vybavení a dod</w:t>
      </w:r>
      <w:r>
        <w:t>atečného vybavení, nejvýše však v rozsahu výslovně uvedeném ve Zvláštních smluvních podmínkách.</w:t>
      </w:r>
    </w:p>
    <w:p w:rsidR="00060C95" w:rsidRDefault="007922C0">
      <w:pPr>
        <w:pStyle w:val="Zkladntext31"/>
        <w:framePr w:w="4939" w:h="13080" w:hRule="exact" w:wrap="around" w:vAnchor="page" w:hAnchor="page" w:x="790" w:y="2020"/>
        <w:numPr>
          <w:ilvl w:val="1"/>
          <w:numId w:val="3"/>
        </w:numPr>
        <w:shd w:val="clear" w:color="auto" w:fill="auto"/>
        <w:tabs>
          <w:tab w:val="left" w:pos="726"/>
        </w:tabs>
        <w:spacing w:after="180"/>
        <w:ind w:left="20" w:right="20" w:firstLine="0"/>
        <w:jc w:val="both"/>
      </w:pPr>
      <w:r>
        <w:t>"</w:t>
      </w:r>
      <w:r>
        <w:rPr>
          <w:rStyle w:val="ZkladntextTun0"/>
        </w:rPr>
        <w:t>GEHC</w:t>
      </w:r>
      <w:r>
        <w:t>" znamená GEHC, jak je definováno ve Zvláštních smluvních podmínkách.</w:t>
      </w:r>
    </w:p>
    <w:p w:rsidR="00060C95" w:rsidRDefault="007922C0">
      <w:pPr>
        <w:pStyle w:val="Zkladntext31"/>
        <w:framePr w:w="4939" w:h="13080" w:hRule="exact" w:wrap="around" w:vAnchor="page" w:hAnchor="page" w:x="790" w:y="2020"/>
        <w:numPr>
          <w:ilvl w:val="1"/>
          <w:numId w:val="3"/>
        </w:numPr>
        <w:shd w:val="clear" w:color="auto" w:fill="auto"/>
        <w:spacing w:after="180"/>
        <w:ind w:left="20" w:right="20" w:firstLine="0"/>
        <w:jc w:val="both"/>
      </w:pPr>
      <w:r>
        <w:rPr>
          <w:rStyle w:val="ZkladntextTun0"/>
        </w:rPr>
        <w:t xml:space="preserve"> "Práce" </w:t>
      </w:r>
      <w:r>
        <w:t>znamená služby poskytnuté zaměstnanci GEHC nebo zaměstnanci Dodavatelů služe</w:t>
      </w:r>
      <w:r>
        <w:t>b pro GEHC, jejichž zapojení je nezbytné pro splnění závazků GEHC podle této Smlouvy.</w:t>
      </w:r>
    </w:p>
    <w:p w:rsidR="00060C95" w:rsidRDefault="007922C0">
      <w:pPr>
        <w:pStyle w:val="Zkladntext31"/>
        <w:framePr w:w="4939" w:h="13080" w:hRule="exact" w:wrap="around" w:vAnchor="page" w:hAnchor="page" w:x="790" w:y="2020"/>
        <w:numPr>
          <w:ilvl w:val="1"/>
          <w:numId w:val="3"/>
        </w:numPr>
        <w:shd w:val="clear" w:color="auto" w:fill="auto"/>
        <w:spacing w:after="180"/>
        <w:ind w:left="20" w:right="20" w:firstLine="0"/>
        <w:jc w:val="both"/>
      </w:pPr>
      <w:r>
        <w:rPr>
          <w:rStyle w:val="ZkladntextTun0"/>
        </w:rPr>
        <w:t xml:space="preserve"> "Limitované Opravy" </w:t>
      </w:r>
      <w:r>
        <w:t>znamenají služby prováděné ze strany nebo jménem GEHC v souladu se Smlouvou za účelem opětovného zprovoznění Zařízení v případě jeho poruchy zjištěné</w:t>
      </w:r>
      <w:r>
        <w:t xml:space="preserve"> Zákazníkem či GEHC, a to v rámci počtu servisních návštěv dohodnutých se Zákazníkem ve Zvláštních smluvních podmínkách.</w:t>
      </w:r>
    </w:p>
    <w:p w:rsidR="00060C95" w:rsidRDefault="007922C0">
      <w:pPr>
        <w:pStyle w:val="Zkladntext31"/>
        <w:framePr w:w="4939" w:h="13080" w:hRule="exact" w:wrap="around" w:vAnchor="page" w:hAnchor="page" w:x="790" w:y="2020"/>
        <w:numPr>
          <w:ilvl w:val="1"/>
          <w:numId w:val="3"/>
        </w:numPr>
        <w:shd w:val="clear" w:color="auto" w:fill="auto"/>
        <w:ind w:left="20" w:right="20" w:firstLine="0"/>
        <w:jc w:val="both"/>
      </w:pPr>
      <w:r>
        <w:rPr>
          <w:rStyle w:val="ZkladntextTun0"/>
        </w:rPr>
        <w:t xml:space="preserve"> "Zvláštní volby" </w:t>
      </w:r>
      <w:r>
        <w:t>označují volby určené Zákazníkem ve Zvláštních smluvních podmínkách, prováděné ze strany nebo jménem GEHC navíc k Sta</w:t>
      </w:r>
      <w:r>
        <w:t>ndardním službám.</w:t>
      </w:r>
    </w:p>
    <w:p w:rsidR="00060C95" w:rsidRDefault="007922C0">
      <w:pPr>
        <w:pStyle w:val="Zkladntext31"/>
        <w:framePr w:w="5059" w:h="13363" w:hRule="exact" w:wrap="around" w:vAnchor="page" w:hAnchor="page" w:x="6060" w:y="1976"/>
        <w:numPr>
          <w:ilvl w:val="1"/>
          <w:numId w:val="3"/>
        </w:numPr>
        <w:shd w:val="clear" w:color="auto" w:fill="auto"/>
        <w:spacing w:after="180"/>
        <w:ind w:left="20" w:right="20" w:firstLine="0"/>
        <w:jc w:val="both"/>
      </w:pPr>
      <w:r>
        <w:rPr>
          <w:rStyle w:val="ZkladntextTun0"/>
        </w:rPr>
        <w:t xml:space="preserve"> "Zvláštní služby" </w:t>
      </w:r>
      <w:r>
        <w:t>znamenají další služby prováděné ze strany nebo jménem GEHC nad rámec Standardních služeb, vybrané Zákazníkem ve Zvláštních smluvních podmínkách.</w:t>
      </w:r>
    </w:p>
    <w:p w:rsidR="00060C95" w:rsidRDefault="007922C0">
      <w:pPr>
        <w:pStyle w:val="Zkladntext31"/>
        <w:framePr w:w="5059" w:h="13363" w:hRule="exact" w:wrap="around" w:vAnchor="page" w:hAnchor="page" w:x="6060" w:y="1976"/>
        <w:numPr>
          <w:ilvl w:val="1"/>
          <w:numId w:val="3"/>
        </w:numPr>
        <w:shd w:val="clear" w:color="auto" w:fill="auto"/>
        <w:spacing w:after="180"/>
        <w:ind w:left="20" w:right="20" w:firstLine="0"/>
        <w:jc w:val="both"/>
      </w:pPr>
      <w:r>
        <w:rPr>
          <w:rStyle w:val="ZkladntextTun0"/>
        </w:rPr>
        <w:t xml:space="preserve"> "Periodický poplatek" </w:t>
      </w:r>
      <w:r>
        <w:t xml:space="preserve">znamená zlomek nebo zlomky Celkové roční ceny, </w:t>
      </w:r>
      <w:r>
        <w:t>jejichž periodicita platby je určena ve Zvláštních smluvních podmínkách, výše vypočtena ze strany GEHC a splatná Zákazníkem ve prospěch GEHC za poskytnuté Služby v souladu s Článkem 5 těchto Všeobecných smluvních podmínek.</w:t>
      </w:r>
    </w:p>
    <w:p w:rsidR="00060C95" w:rsidRDefault="007922C0">
      <w:pPr>
        <w:pStyle w:val="Zkladntext31"/>
        <w:framePr w:w="5059" w:h="13363" w:hRule="exact" w:wrap="around" w:vAnchor="page" w:hAnchor="page" w:x="6060" w:y="1976"/>
        <w:numPr>
          <w:ilvl w:val="1"/>
          <w:numId w:val="3"/>
        </w:numPr>
        <w:shd w:val="clear" w:color="auto" w:fill="auto"/>
        <w:spacing w:after="180"/>
        <w:ind w:left="20" w:right="20" w:firstLine="0"/>
        <w:jc w:val="both"/>
      </w:pPr>
      <w:r>
        <w:rPr>
          <w:rStyle w:val="ZkladntextTun0"/>
        </w:rPr>
        <w:t xml:space="preserve"> "Plánovaná údržba" </w:t>
      </w:r>
      <w:r>
        <w:t>znamená služb</w:t>
      </w:r>
      <w:r>
        <w:t>y prováděné ze strany nebo jménem GEHC periodicky v souladu s doporučením výrobce a/nebo v souladu s platnými technickými normami s cílem snížit riziko poruchy a udržet stav Zařízení na úrovni zaručující jeho normální užití tak, jak je podrobněji stanoveno</w:t>
      </w:r>
      <w:r>
        <w:t xml:space="preserve"> níže. Plánovaná údržba nezahrnuje výměnu součástí Zařízení nebo jejich dílů vyžadovanou v důsledku opotřebení.</w:t>
      </w:r>
    </w:p>
    <w:p w:rsidR="00060C95" w:rsidRDefault="007922C0">
      <w:pPr>
        <w:pStyle w:val="Zkladntext31"/>
        <w:framePr w:w="5059" w:h="13363" w:hRule="exact" w:wrap="around" w:vAnchor="page" w:hAnchor="page" w:x="6060" w:y="1976"/>
        <w:numPr>
          <w:ilvl w:val="1"/>
          <w:numId w:val="3"/>
        </w:numPr>
        <w:shd w:val="clear" w:color="auto" w:fill="auto"/>
        <w:spacing w:after="180"/>
        <w:ind w:left="20" w:right="20" w:firstLine="0"/>
        <w:jc w:val="both"/>
      </w:pPr>
      <w:r>
        <w:rPr>
          <w:rStyle w:val="ZkladntextTun0"/>
        </w:rPr>
        <w:t xml:space="preserve"> "Služby na dálku" </w:t>
      </w:r>
      <w:r>
        <w:t>znamenají dálkový zásah ze strany GEHC umožňující propojení Zařízení s dálkovými službami poskytnutými ze strany GEHC. Služby</w:t>
      </w:r>
      <w:r>
        <w:t xml:space="preserve"> na dálku jsou automaticky zahrnuty do Služeb tehdy, pokud to zařízení umožňuje a pokud Zákazník využívá vysokorychlostní připojení.</w:t>
      </w:r>
    </w:p>
    <w:p w:rsidR="00060C95" w:rsidRDefault="007922C0">
      <w:pPr>
        <w:pStyle w:val="Zkladntext31"/>
        <w:framePr w:w="5059" w:h="13363" w:hRule="exact" w:wrap="around" w:vAnchor="page" w:hAnchor="page" w:x="6060" w:y="1976"/>
        <w:numPr>
          <w:ilvl w:val="1"/>
          <w:numId w:val="3"/>
        </w:numPr>
        <w:shd w:val="clear" w:color="auto" w:fill="auto"/>
        <w:spacing w:after="180"/>
        <w:ind w:left="20" w:right="20" w:firstLine="0"/>
        <w:jc w:val="both"/>
      </w:pPr>
      <w:r>
        <w:rPr>
          <w:rStyle w:val="ZkladntextTun0"/>
        </w:rPr>
        <w:t xml:space="preserve"> "Povinné bezpečnostní úpravy" </w:t>
      </w:r>
      <w:r>
        <w:t>znamenají takové bezpečnostní úpravy nebo modernizaci Zařízení, které jsou nařízeny výrobcem</w:t>
      </w:r>
      <w:r>
        <w:t xml:space="preserve"> nebo požadovány ze strany právních předpisů a jsou zahrnuty ve Standardních službách poskytovaných ze strany GEHC.</w:t>
      </w:r>
    </w:p>
    <w:p w:rsidR="00060C95" w:rsidRDefault="007922C0">
      <w:pPr>
        <w:pStyle w:val="Zkladntext31"/>
        <w:framePr w:w="5059" w:h="13363" w:hRule="exact" w:wrap="around" w:vAnchor="page" w:hAnchor="page" w:x="6060" w:y="1976"/>
        <w:numPr>
          <w:ilvl w:val="1"/>
          <w:numId w:val="3"/>
        </w:numPr>
        <w:shd w:val="clear" w:color="auto" w:fill="auto"/>
        <w:spacing w:after="180"/>
        <w:ind w:left="20" w:right="20" w:firstLine="0"/>
        <w:jc w:val="both"/>
      </w:pPr>
      <w:r>
        <w:rPr>
          <w:rStyle w:val="ZkladntextTun0"/>
        </w:rPr>
        <w:t xml:space="preserve"> "Doba odezvy" </w:t>
      </w:r>
      <w:r>
        <w:t>znamená v případě Opravy lhůtu určenou v souladu s rozsahem Standardní doby pokrytí zvoleného ze strany Zákazníka. Tato lhůta</w:t>
      </w:r>
      <w:r>
        <w:t xml:space="preserve"> začíná běžet okamžikem přijetí oznámení požadavku Zákazníka na straně Sběrného střediska služeb (GEHC's </w:t>
      </w:r>
      <w:proofErr w:type="spellStart"/>
      <w:r>
        <w:t>Service</w:t>
      </w:r>
      <w:proofErr w:type="spellEnd"/>
      <w:r>
        <w:t xml:space="preserve"> Center) a končí buď (i) okamžikem zahájení Práce k provedení Opravy ve vztahu k předmětnému Zařízení v Místě, nebo (</w:t>
      </w:r>
      <w:proofErr w:type="spellStart"/>
      <w:r>
        <w:t>ii</w:t>
      </w:r>
      <w:proofErr w:type="spellEnd"/>
      <w:r>
        <w:t>) okamžikem, kdy je ustav</w:t>
      </w:r>
      <w:r>
        <w:t>eno spojení se Zařízením pro účely provedení Služeb na dálku.</w:t>
      </w:r>
    </w:p>
    <w:p w:rsidR="00060C95" w:rsidRDefault="007922C0">
      <w:pPr>
        <w:pStyle w:val="Zkladntext31"/>
        <w:framePr w:w="5059" w:h="13363" w:hRule="exact" w:wrap="around" w:vAnchor="page" w:hAnchor="page" w:x="6060" w:y="1976"/>
        <w:numPr>
          <w:ilvl w:val="1"/>
          <w:numId w:val="3"/>
        </w:numPr>
        <w:shd w:val="clear" w:color="auto" w:fill="auto"/>
        <w:spacing w:after="180"/>
        <w:ind w:left="20" w:right="20" w:firstLine="0"/>
        <w:jc w:val="both"/>
      </w:pPr>
      <w:r>
        <w:rPr>
          <w:rStyle w:val="ZkladntextTun0"/>
        </w:rPr>
        <w:t xml:space="preserve"> "Služby" </w:t>
      </w:r>
      <w:r>
        <w:t>znamenají veškeré služby, vybrané Zákazníkem ve Zvláštních smluvních podmínkách, zahrnující Standardní služby a Zvláštní volby poskytnuté Zákazníkovi ze strany nebo jménem GEHC v soula</w:t>
      </w:r>
      <w:r>
        <w:t>du s ustanoveními této Smlouvy.</w:t>
      </w:r>
    </w:p>
    <w:p w:rsidR="00060C95" w:rsidRDefault="007922C0">
      <w:pPr>
        <w:pStyle w:val="Zkladntext31"/>
        <w:framePr w:w="5059" w:h="13363" w:hRule="exact" w:wrap="around" w:vAnchor="page" w:hAnchor="page" w:x="6060" w:y="1976"/>
        <w:numPr>
          <w:ilvl w:val="1"/>
          <w:numId w:val="3"/>
        </w:numPr>
        <w:shd w:val="clear" w:color="auto" w:fill="auto"/>
        <w:tabs>
          <w:tab w:val="left" w:pos="702"/>
        </w:tabs>
        <w:spacing w:after="180"/>
        <w:ind w:left="20" w:right="20" w:firstLine="0"/>
        <w:jc w:val="both"/>
      </w:pPr>
      <w:r>
        <w:rPr>
          <w:rStyle w:val="ZkladntextTun0"/>
        </w:rPr>
        <w:t xml:space="preserve">"Dodavatel služeb" </w:t>
      </w:r>
      <w:r>
        <w:t>znamená jakoukoli třetí stranu, ať již jednotlivce či společnost, jmenovanou výlučně na základě uvážení ze strany GEHC za účelem provedení služeb nezbytných pro splnění závazků GEHC podle této Smlouvy.</w:t>
      </w:r>
    </w:p>
    <w:p w:rsidR="00060C95" w:rsidRDefault="007922C0">
      <w:pPr>
        <w:pStyle w:val="Zkladntext31"/>
        <w:framePr w:w="5059" w:h="13363" w:hRule="exact" w:wrap="around" w:vAnchor="page" w:hAnchor="page" w:x="6060" w:y="1976"/>
        <w:numPr>
          <w:ilvl w:val="1"/>
          <w:numId w:val="3"/>
        </w:numPr>
        <w:shd w:val="clear" w:color="auto" w:fill="auto"/>
        <w:tabs>
          <w:tab w:val="left" w:pos="702"/>
        </w:tabs>
        <w:spacing w:after="180"/>
        <w:ind w:left="20" w:right="20" w:firstLine="0"/>
        <w:jc w:val="both"/>
      </w:pPr>
      <w:r>
        <w:rPr>
          <w:rStyle w:val="ZkladntextTun0"/>
        </w:rPr>
        <w:t>"Ce</w:t>
      </w:r>
      <w:r>
        <w:rPr>
          <w:rStyle w:val="ZkladntextTun0"/>
        </w:rPr>
        <w:t xml:space="preserve">sta" </w:t>
      </w:r>
      <w:r>
        <w:t>znamená přesun pracovníka provádějícího Práce z místa GEHC nebo místa Dodavatele služeb pro GEHC do Místa Zákazníka nezbytný pro provedení Služeb zde definovaných.</w:t>
      </w:r>
    </w:p>
    <w:p w:rsidR="00060C95" w:rsidRDefault="007922C0">
      <w:pPr>
        <w:pStyle w:val="Zkladntext31"/>
        <w:framePr w:w="5059" w:h="13363" w:hRule="exact" w:wrap="around" w:vAnchor="page" w:hAnchor="page" w:x="6060" w:y="1976"/>
        <w:numPr>
          <w:ilvl w:val="1"/>
          <w:numId w:val="3"/>
        </w:numPr>
        <w:shd w:val="clear" w:color="auto" w:fill="auto"/>
        <w:tabs>
          <w:tab w:val="left" w:pos="702"/>
        </w:tabs>
        <w:spacing w:after="180"/>
        <w:ind w:left="20" w:right="20" w:firstLine="0"/>
        <w:jc w:val="both"/>
      </w:pPr>
      <w:r>
        <w:rPr>
          <w:rStyle w:val="ZkladntextTun0"/>
        </w:rPr>
        <w:t xml:space="preserve">"Náhradní součástky" </w:t>
      </w:r>
      <w:r>
        <w:t>znamenají veškeré díly nezbytné k provedení Opravy tak, jak jsou p</w:t>
      </w:r>
      <w:r>
        <w:t>opsány v servisní Dokumentaci Zařízení, s výjimkou Zvláštních součástek.</w:t>
      </w:r>
    </w:p>
    <w:p w:rsidR="00060C95" w:rsidRDefault="007922C0">
      <w:pPr>
        <w:pStyle w:val="Zkladntext31"/>
        <w:framePr w:w="5059" w:h="13363" w:hRule="exact" w:wrap="around" w:vAnchor="page" w:hAnchor="page" w:x="6060" w:y="1976"/>
        <w:numPr>
          <w:ilvl w:val="1"/>
          <w:numId w:val="3"/>
        </w:numPr>
        <w:shd w:val="clear" w:color="auto" w:fill="auto"/>
        <w:tabs>
          <w:tab w:val="left" w:pos="702"/>
        </w:tabs>
        <w:spacing w:after="180"/>
        <w:ind w:left="20" w:right="20" w:firstLine="0"/>
        <w:jc w:val="both"/>
      </w:pPr>
      <w:r>
        <w:rPr>
          <w:rStyle w:val="ZkladntextTun0"/>
        </w:rPr>
        <w:t xml:space="preserve">"Zvláštní smluvní podmínky" </w:t>
      </w:r>
      <w:r>
        <w:t>znamenají smluvní dokument, kde je podrobně definováno Zařízení, Služby, Zvláštní volby, Celková roční cena a platební podmínky.</w:t>
      </w:r>
    </w:p>
    <w:p w:rsidR="00060C95" w:rsidRDefault="007922C0">
      <w:pPr>
        <w:pStyle w:val="Zkladntext31"/>
        <w:framePr w:w="5059" w:h="13363" w:hRule="exact" w:wrap="around" w:vAnchor="page" w:hAnchor="page" w:x="6060" w:y="1976"/>
        <w:numPr>
          <w:ilvl w:val="1"/>
          <w:numId w:val="3"/>
        </w:numPr>
        <w:shd w:val="clear" w:color="auto" w:fill="auto"/>
        <w:tabs>
          <w:tab w:val="left" w:pos="702"/>
        </w:tabs>
        <w:ind w:left="20" w:firstLine="0"/>
        <w:jc w:val="both"/>
      </w:pPr>
      <w:r>
        <w:rPr>
          <w:rStyle w:val="ZkladntextTun0"/>
        </w:rPr>
        <w:t xml:space="preserve">"Zvláštní součástky" </w:t>
      </w:r>
      <w:r>
        <w:t>zname</w:t>
      </w:r>
      <w:r>
        <w:t>nají zvláštní náhradní díly</w:t>
      </w:r>
    </w:p>
    <w:p w:rsidR="00060C95" w:rsidRDefault="007922C0">
      <w:pPr>
        <w:pStyle w:val="Zkladntext31"/>
        <w:framePr w:w="5059" w:h="13363" w:hRule="exact" w:wrap="around" w:vAnchor="page" w:hAnchor="page" w:x="6060" w:y="1976"/>
        <w:shd w:val="clear" w:color="auto" w:fill="auto"/>
        <w:tabs>
          <w:tab w:val="left" w:pos="774"/>
        </w:tabs>
        <w:ind w:left="20" w:firstLine="0"/>
        <w:jc w:val="both"/>
      </w:pPr>
      <w:r>
        <w:t>zahrnuté</w:t>
      </w:r>
      <w:r>
        <w:tab/>
        <w:t>do Oprav zvláštních součástek dle Zvláštních smluvních</w:t>
      </w:r>
    </w:p>
    <w:p w:rsidR="00060C95" w:rsidRDefault="007922C0">
      <w:pPr>
        <w:pStyle w:val="Zkladntext31"/>
        <w:framePr w:w="5059" w:h="13363" w:hRule="exact" w:wrap="around" w:vAnchor="page" w:hAnchor="page" w:x="6060" w:y="1976"/>
        <w:shd w:val="clear" w:color="auto" w:fill="auto"/>
        <w:spacing w:after="180"/>
        <w:ind w:left="20" w:firstLine="0"/>
        <w:jc w:val="both"/>
      </w:pPr>
      <w:r>
        <w:t>podmínek.</w:t>
      </w:r>
    </w:p>
    <w:p w:rsidR="00060C95" w:rsidRDefault="007922C0">
      <w:pPr>
        <w:pStyle w:val="Zkladntext31"/>
        <w:framePr w:w="5059" w:h="13363" w:hRule="exact" w:wrap="around" w:vAnchor="page" w:hAnchor="page" w:x="6060" w:y="1976"/>
        <w:numPr>
          <w:ilvl w:val="1"/>
          <w:numId w:val="3"/>
        </w:numPr>
        <w:shd w:val="clear" w:color="auto" w:fill="auto"/>
        <w:tabs>
          <w:tab w:val="left" w:pos="702"/>
        </w:tabs>
        <w:ind w:left="20" w:right="20" w:firstLine="0"/>
        <w:jc w:val="both"/>
      </w:pPr>
      <w:r>
        <w:rPr>
          <w:rStyle w:val="ZkladntextTun0"/>
        </w:rPr>
        <w:t xml:space="preserve">"Standardní Služby" </w:t>
      </w:r>
      <w:r>
        <w:t>znamená služby poskytované ze strany nebo jménem GEHC, specifikované ve Zvláštních smluvních</w:t>
      </w:r>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7922C0">
      <w:pPr>
        <w:pStyle w:val="ZhlavneboZpat0"/>
        <w:framePr w:wrap="around" w:vAnchor="page" w:hAnchor="page" w:x="11012" w:y="1054"/>
        <w:shd w:val="clear" w:color="auto" w:fill="auto"/>
        <w:spacing w:line="150" w:lineRule="exact"/>
        <w:ind w:left="20"/>
      </w:pPr>
      <w:r>
        <w:lastRenderedPageBreak/>
        <w:t>4</w:t>
      </w:r>
    </w:p>
    <w:p w:rsidR="00060C95" w:rsidRDefault="007922C0">
      <w:pPr>
        <w:pStyle w:val="Zkladntext31"/>
        <w:framePr w:w="4934" w:h="13732" w:hRule="exact" w:wrap="around" w:vAnchor="page" w:hAnchor="page" w:x="803" w:y="1923"/>
        <w:shd w:val="clear" w:color="auto" w:fill="auto"/>
        <w:tabs>
          <w:tab w:val="left" w:pos="702"/>
        </w:tabs>
        <w:spacing w:after="132" w:line="140" w:lineRule="exact"/>
        <w:ind w:left="20" w:right="20" w:firstLine="0"/>
        <w:jc w:val="both"/>
      </w:pPr>
      <w:proofErr w:type="gramStart"/>
      <w:r>
        <w:t>podmínkách</w:t>
      </w:r>
      <w:proofErr w:type="gramEnd"/>
      <w:r>
        <w:t>.</w:t>
      </w:r>
    </w:p>
    <w:p w:rsidR="00060C95" w:rsidRDefault="007922C0">
      <w:pPr>
        <w:pStyle w:val="Zkladntext31"/>
        <w:framePr w:w="4934" w:h="13732" w:hRule="exact" w:wrap="around" w:vAnchor="page" w:hAnchor="page" w:x="803" w:y="1923"/>
        <w:numPr>
          <w:ilvl w:val="1"/>
          <w:numId w:val="3"/>
        </w:numPr>
        <w:shd w:val="clear" w:color="auto" w:fill="auto"/>
        <w:tabs>
          <w:tab w:val="left" w:pos="704"/>
        </w:tabs>
        <w:spacing w:after="180"/>
        <w:ind w:left="20" w:right="20" w:firstLine="0"/>
        <w:jc w:val="both"/>
      </w:pPr>
      <w:r>
        <w:rPr>
          <w:rStyle w:val="ZkladntextTun0"/>
        </w:rPr>
        <w:t>"</w:t>
      </w:r>
      <w:r>
        <w:rPr>
          <w:rStyle w:val="ZkladntextTun0"/>
        </w:rPr>
        <w:t xml:space="preserve">Software" </w:t>
      </w:r>
      <w:r>
        <w:t>znamená počítačový program nebo kompilaci dat zachycenou na jakékoli hmotné médium nebo jakékoli paměťové médium, ze kterého může být program snímán, reprodukován nebo jinak sdělen, ať už přímo či s pomocí přístrojového vybavení.</w:t>
      </w:r>
    </w:p>
    <w:p w:rsidR="00060C95" w:rsidRDefault="007922C0">
      <w:pPr>
        <w:pStyle w:val="Zkladntext31"/>
        <w:framePr w:w="4934" w:h="13732" w:hRule="exact" w:wrap="around" w:vAnchor="page" w:hAnchor="page" w:x="803" w:y="1923"/>
        <w:numPr>
          <w:ilvl w:val="1"/>
          <w:numId w:val="3"/>
        </w:numPr>
        <w:shd w:val="clear" w:color="auto" w:fill="auto"/>
        <w:tabs>
          <w:tab w:val="left" w:pos="704"/>
        </w:tabs>
        <w:ind w:left="20" w:firstLine="0"/>
        <w:jc w:val="both"/>
      </w:pPr>
      <w:r>
        <w:rPr>
          <w:rStyle w:val="ZkladntextTun0"/>
        </w:rPr>
        <w:t>"V zásadě rovnoc</w:t>
      </w:r>
      <w:r>
        <w:rPr>
          <w:rStyle w:val="ZkladntextTun0"/>
        </w:rPr>
        <w:t xml:space="preserve">enné" </w:t>
      </w:r>
      <w:r>
        <w:t>znamená části zařízení, které</w:t>
      </w:r>
    </w:p>
    <w:p w:rsidR="00060C95" w:rsidRDefault="007922C0">
      <w:pPr>
        <w:pStyle w:val="Zkladntext31"/>
        <w:framePr w:w="4934" w:h="13732" w:hRule="exact" w:wrap="around" w:vAnchor="page" w:hAnchor="page" w:x="803" w:y="1923"/>
        <w:shd w:val="clear" w:color="auto" w:fill="auto"/>
        <w:tabs>
          <w:tab w:val="left" w:pos="774"/>
        </w:tabs>
        <w:ind w:left="20" w:right="20" w:firstLine="0"/>
        <w:jc w:val="both"/>
      </w:pPr>
      <w:r>
        <w:t>jsou z hlediska svého prodejního typu a provedení v podstatě obdobné</w:t>
      </w:r>
      <w:r>
        <w:tab/>
        <w:t>co se týče technologie, funkčnosti a typu voleb s</w:t>
      </w:r>
    </w:p>
    <w:p w:rsidR="00060C95" w:rsidRDefault="007922C0">
      <w:pPr>
        <w:pStyle w:val="Zkladntext31"/>
        <w:framePr w:w="4934" w:h="13732" w:hRule="exact" w:wrap="around" w:vAnchor="page" w:hAnchor="page" w:x="803" w:y="1923"/>
        <w:shd w:val="clear" w:color="auto" w:fill="auto"/>
        <w:spacing w:after="180"/>
        <w:ind w:left="20" w:firstLine="0"/>
        <w:jc w:val="both"/>
      </w:pPr>
      <w:r>
        <w:t>Náhradními součástkami, Zvláštními součástkami či Zařízením.</w:t>
      </w:r>
    </w:p>
    <w:p w:rsidR="00060C95" w:rsidRDefault="007922C0">
      <w:pPr>
        <w:pStyle w:val="Zkladntext31"/>
        <w:framePr w:w="4934" w:h="13732" w:hRule="exact" w:wrap="around" w:vAnchor="page" w:hAnchor="page" w:x="803" w:y="1923"/>
        <w:numPr>
          <w:ilvl w:val="1"/>
          <w:numId w:val="3"/>
        </w:numPr>
        <w:shd w:val="clear" w:color="auto" w:fill="auto"/>
        <w:tabs>
          <w:tab w:val="left" w:pos="704"/>
        </w:tabs>
        <w:spacing w:after="180"/>
        <w:ind w:left="20" w:right="20" w:firstLine="0"/>
        <w:jc w:val="both"/>
      </w:pPr>
      <w:r>
        <w:rPr>
          <w:rStyle w:val="ZkladntextTun0"/>
        </w:rPr>
        <w:t xml:space="preserve">"Dodatečné služby" </w:t>
      </w:r>
      <w:r>
        <w:t>znamenají jakékoli sl</w:t>
      </w:r>
      <w:r>
        <w:t>užby provedené ze strany GEHC na základě požadavku Zákazníka, které mohou souviset s plněním podle této Smlouvy, ale které však nebyly původně v rámci této Smlouvy dohodnuty. Není-li dohodnuto jinak, Dodatečné služby podléhají, bez nutnosti uzavřít odpovíd</w:t>
      </w:r>
      <w:r>
        <w:t>ající zvláštní smluvní dodatek, všem smluvním podmínkám této Smlouvy s výjimkou ujednání o dodatečné odměně za poskytnutí Dodatečných služeb, na jejíž výši se smluvní strany musí dohodnout.</w:t>
      </w:r>
    </w:p>
    <w:p w:rsidR="00060C95" w:rsidRDefault="007922C0">
      <w:pPr>
        <w:pStyle w:val="Zkladntext31"/>
        <w:framePr w:w="4934" w:h="13732" w:hRule="exact" w:wrap="around" w:vAnchor="page" w:hAnchor="page" w:x="803" w:y="1923"/>
        <w:numPr>
          <w:ilvl w:val="1"/>
          <w:numId w:val="3"/>
        </w:numPr>
        <w:shd w:val="clear" w:color="auto" w:fill="auto"/>
        <w:tabs>
          <w:tab w:val="left" w:pos="704"/>
        </w:tabs>
        <w:spacing w:after="180"/>
        <w:ind w:left="20" w:right="20" w:firstLine="0"/>
        <w:jc w:val="both"/>
      </w:pPr>
      <w:r>
        <w:rPr>
          <w:rStyle w:val="ZkladntextTun0"/>
        </w:rPr>
        <w:t xml:space="preserve">"Celková roční cena" </w:t>
      </w:r>
      <w:r>
        <w:t xml:space="preserve">znamená každoroční cenu vypočtenou ze strany </w:t>
      </w:r>
      <w:r>
        <w:t>GEHC a splatnou Zákazníkem ve prospěch GEHC, která zahrnuje veškeré Služby ve vztahu k veškerému Zařízení pokrytému touto Smlouvou a označenému ve Zvláštních smluvních podmínkách.</w:t>
      </w:r>
    </w:p>
    <w:p w:rsidR="00060C95" w:rsidRDefault="007922C0">
      <w:pPr>
        <w:pStyle w:val="Zkladntext31"/>
        <w:framePr w:w="4934" w:h="13732" w:hRule="exact" w:wrap="around" w:vAnchor="page" w:hAnchor="page" w:x="803" w:y="1923"/>
        <w:numPr>
          <w:ilvl w:val="1"/>
          <w:numId w:val="3"/>
        </w:numPr>
        <w:shd w:val="clear" w:color="auto" w:fill="auto"/>
        <w:tabs>
          <w:tab w:val="left" w:pos="704"/>
        </w:tabs>
        <w:spacing w:after="180"/>
        <w:ind w:left="20" w:right="20" w:firstLine="0"/>
        <w:jc w:val="both"/>
      </w:pPr>
      <w:r>
        <w:rPr>
          <w:rStyle w:val="ZkladntextTun0"/>
        </w:rPr>
        <w:t xml:space="preserve">"Záruka provozuschopnosti" </w:t>
      </w:r>
      <w:r>
        <w:t xml:space="preserve">znamená záruku poskytnutou Zákazníkovi ze strany </w:t>
      </w:r>
      <w:r>
        <w:t>GEHC ve vztahu k provozuschopnosti Zařízení v případě kdy Zákazník zvolil příslušnou Zvláštní volbu ve Zvláštních smluvních podmínkách, a to v rozsahu dle Zvláštních smluvních podmínek. Podmínky poskytnutí Záruky provozuschopnosti jsou uvedeny v Článku 6.</w:t>
      </w:r>
    </w:p>
    <w:p w:rsidR="00060C95" w:rsidRDefault="007922C0">
      <w:pPr>
        <w:pStyle w:val="Zkladntext31"/>
        <w:framePr w:w="4934" w:h="13732" w:hRule="exact" w:wrap="around" w:vAnchor="page" w:hAnchor="page" w:x="803" w:y="1923"/>
        <w:numPr>
          <w:ilvl w:val="1"/>
          <w:numId w:val="3"/>
        </w:numPr>
        <w:shd w:val="clear" w:color="auto" w:fill="auto"/>
        <w:tabs>
          <w:tab w:val="left" w:pos="704"/>
        </w:tabs>
        <w:spacing w:after="180"/>
        <w:ind w:left="20" w:right="20" w:firstLine="0"/>
        <w:jc w:val="both"/>
      </w:pPr>
      <w:r>
        <w:rPr>
          <w:rStyle w:val="ZkladntextTun0"/>
        </w:rPr>
        <w:t xml:space="preserve">"Opotřebení" </w:t>
      </w:r>
      <w:r>
        <w:t>znamená fyzické změny na Zařízení (nebo jeho součástí) způsobené běžným užíváním a stárnutím.</w:t>
      </w:r>
    </w:p>
    <w:p w:rsidR="00060C95" w:rsidRDefault="007922C0">
      <w:pPr>
        <w:pStyle w:val="Zkladntext31"/>
        <w:framePr w:w="4934" w:h="13732" w:hRule="exact" w:wrap="around" w:vAnchor="page" w:hAnchor="page" w:x="803" w:y="1923"/>
        <w:numPr>
          <w:ilvl w:val="1"/>
          <w:numId w:val="3"/>
        </w:numPr>
        <w:shd w:val="clear" w:color="auto" w:fill="auto"/>
        <w:tabs>
          <w:tab w:val="left" w:pos="704"/>
        </w:tabs>
        <w:spacing w:after="222"/>
        <w:ind w:left="20" w:right="20" w:firstLine="0"/>
        <w:jc w:val="both"/>
      </w:pPr>
      <w:r>
        <w:rPr>
          <w:rStyle w:val="ZkladntextTun0"/>
        </w:rPr>
        <w:t xml:space="preserve">"Pracovní den" </w:t>
      </w:r>
      <w:r>
        <w:t>znamená jakýkoli jiný den než sobotu, neděli, den pracovního volna nebo státní svátek.</w:t>
      </w:r>
    </w:p>
    <w:p w:rsidR="00060C95" w:rsidRDefault="007922C0">
      <w:pPr>
        <w:pStyle w:val="Nadpis30"/>
        <w:framePr w:w="4934" w:h="13732" w:hRule="exact" w:wrap="around" w:vAnchor="page" w:hAnchor="page" w:x="803" w:y="1923"/>
        <w:numPr>
          <w:ilvl w:val="0"/>
          <w:numId w:val="3"/>
        </w:numPr>
        <w:shd w:val="clear" w:color="auto" w:fill="auto"/>
        <w:spacing w:after="132" w:line="140" w:lineRule="exact"/>
        <w:ind w:left="20" w:firstLine="0"/>
      </w:pPr>
      <w:bookmarkStart w:id="5" w:name="bookmark5"/>
      <w:r>
        <w:t xml:space="preserve"> ÚČEL SMLOUVY</w:t>
      </w:r>
      <w:bookmarkEnd w:id="5"/>
    </w:p>
    <w:p w:rsidR="00060C95" w:rsidRDefault="007922C0">
      <w:pPr>
        <w:pStyle w:val="Zkladntext31"/>
        <w:framePr w:w="4934" w:h="13732" w:hRule="exact" w:wrap="around" w:vAnchor="page" w:hAnchor="page" w:x="803" w:y="1923"/>
        <w:shd w:val="clear" w:color="auto" w:fill="auto"/>
        <w:spacing w:after="342"/>
        <w:ind w:left="20" w:right="20" w:firstLine="0"/>
        <w:jc w:val="both"/>
      </w:pPr>
      <w:r>
        <w:t xml:space="preserve">GEHC se zavazuje, oproti úhradě </w:t>
      </w:r>
      <w:r>
        <w:t>Periodického poplatku a veškerých dalších plnění dle této Smlouvy ze strany Zákazníka, poskytovat Zákazníkovi (nebo mu zajistit poskytování) a Zákazník se zavazuje odebírat od GEHC po dobu Účinnosti této Smlouvy a v souladu s jejími smluvními podmínkami Sl</w:t>
      </w:r>
      <w:r>
        <w:t>užby specifikované v těchto Všeobecných smluvních podmínkách a v závislosti na volbách učiněných ze strany Zákazníka ve Zvláštních smluvních podmínkách, ve vztahu ke kterémukoli Zařízení uvedenému ve Zvláštních smluvních podmínkách a umístěnému a provozova</w:t>
      </w:r>
      <w:r>
        <w:t>nému v Místě.</w:t>
      </w:r>
    </w:p>
    <w:p w:rsidR="00060C95" w:rsidRDefault="007922C0">
      <w:pPr>
        <w:pStyle w:val="Nadpis30"/>
        <w:framePr w:w="4934" w:h="13732" w:hRule="exact" w:wrap="around" w:vAnchor="page" w:hAnchor="page" w:x="803" w:y="1923"/>
        <w:numPr>
          <w:ilvl w:val="0"/>
          <w:numId w:val="3"/>
        </w:numPr>
        <w:shd w:val="clear" w:color="auto" w:fill="auto"/>
        <w:spacing w:after="132" w:line="140" w:lineRule="exact"/>
        <w:ind w:left="20" w:firstLine="0"/>
      </w:pPr>
      <w:bookmarkStart w:id="6" w:name="bookmark6"/>
      <w:r>
        <w:t xml:space="preserve"> ÚČINNOST</w:t>
      </w:r>
      <w:bookmarkEnd w:id="6"/>
    </w:p>
    <w:p w:rsidR="00060C95" w:rsidRDefault="007922C0">
      <w:pPr>
        <w:pStyle w:val="Zkladntext31"/>
        <w:framePr w:w="4934" w:h="13732" w:hRule="exact" w:wrap="around" w:vAnchor="page" w:hAnchor="page" w:x="803" w:y="1923"/>
        <w:numPr>
          <w:ilvl w:val="1"/>
          <w:numId w:val="3"/>
        </w:numPr>
        <w:shd w:val="clear" w:color="auto" w:fill="auto"/>
        <w:tabs>
          <w:tab w:val="left" w:pos="704"/>
          <w:tab w:val="left" w:pos="730"/>
        </w:tabs>
        <w:ind w:left="20" w:firstLine="0"/>
        <w:jc w:val="both"/>
      </w:pPr>
      <w:r>
        <w:t>Tato Smlouva je účinná od data označeného ve Zvláštních</w:t>
      </w:r>
    </w:p>
    <w:p w:rsidR="00060C95" w:rsidRDefault="007922C0">
      <w:pPr>
        <w:pStyle w:val="Zkladntext31"/>
        <w:framePr w:w="4934" w:h="13732" w:hRule="exact" w:wrap="around" w:vAnchor="page" w:hAnchor="page" w:x="803" w:y="1923"/>
        <w:shd w:val="clear" w:color="auto" w:fill="auto"/>
        <w:spacing w:after="222"/>
        <w:ind w:left="20" w:right="20" w:firstLine="0"/>
        <w:jc w:val="both"/>
      </w:pPr>
      <w:r>
        <w:t xml:space="preserve">smluvních </w:t>
      </w:r>
      <w:proofErr w:type="gramStart"/>
      <w:r>
        <w:t>podmínkách</w:t>
      </w:r>
      <w:proofErr w:type="gramEnd"/>
      <w:r>
        <w:t xml:space="preserve"> (dále jen "Datum počátku Účinnosti") a pokud nebude ukončena dříve v souladu s ustanoveními těchto Všeobecných smluvních podmínek, zůstane účinnou po dobu </w:t>
      </w:r>
      <w:r>
        <w:t>stanovenou ve Zvláštních smluvních podmínkách (dále jen "Účinnost"). V případě, že Datum počátku Účinnosti nebude výslovně stanoveno Stranami ve Zvláštních smluvních podmínkách, tato Smlouva se stane účinnou ke dni posledního podpisu Zvláštních smluvních p</w:t>
      </w:r>
      <w:r>
        <w:t>odmínek.</w:t>
      </w:r>
    </w:p>
    <w:p w:rsidR="00060C95" w:rsidRDefault="007922C0">
      <w:pPr>
        <w:pStyle w:val="Nadpis30"/>
        <w:framePr w:w="4934" w:h="13732" w:hRule="exact" w:wrap="around" w:vAnchor="page" w:hAnchor="page" w:x="803" w:y="1923"/>
        <w:numPr>
          <w:ilvl w:val="0"/>
          <w:numId w:val="3"/>
        </w:numPr>
        <w:shd w:val="clear" w:color="auto" w:fill="auto"/>
        <w:spacing w:after="132" w:line="140" w:lineRule="exact"/>
        <w:ind w:left="20" w:firstLine="0"/>
      </w:pPr>
      <w:bookmarkStart w:id="7" w:name="bookmark7"/>
      <w:r>
        <w:t xml:space="preserve"> SLUŽBY</w:t>
      </w:r>
      <w:bookmarkEnd w:id="7"/>
    </w:p>
    <w:p w:rsidR="00060C95" w:rsidRDefault="007922C0">
      <w:pPr>
        <w:pStyle w:val="Zkladntext31"/>
        <w:framePr w:w="4934" w:h="13732" w:hRule="exact" w:wrap="around" w:vAnchor="page" w:hAnchor="page" w:x="803" w:y="1923"/>
        <w:shd w:val="clear" w:color="auto" w:fill="auto"/>
        <w:tabs>
          <w:tab w:val="center" w:pos="1918"/>
          <w:tab w:val="center" w:pos="2708"/>
          <w:tab w:val="center" w:pos="3438"/>
          <w:tab w:val="right" w:pos="4918"/>
        </w:tabs>
        <w:ind w:left="20" w:firstLine="0"/>
        <w:jc w:val="both"/>
      </w:pPr>
      <w:r>
        <w:t>GEHC se zavazuje</w:t>
      </w:r>
      <w:r>
        <w:tab/>
        <w:t>poskytnout</w:t>
      </w:r>
      <w:r>
        <w:tab/>
        <w:t>Služby</w:t>
      </w:r>
      <w:r>
        <w:tab/>
        <w:t>odpovídající</w:t>
      </w:r>
      <w:r>
        <w:tab/>
        <w:t>Standardním</w:t>
      </w:r>
    </w:p>
    <w:p w:rsidR="00060C95" w:rsidRDefault="007922C0">
      <w:pPr>
        <w:pStyle w:val="Zkladntext31"/>
        <w:framePr w:w="4934" w:h="13732" w:hRule="exact" w:wrap="around" w:vAnchor="page" w:hAnchor="page" w:x="803" w:y="1923"/>
        <w:shd w:val="clear" w:color="auto" w:fill="auto"/>
        <w:tabs>
          <w:tab w:val="center" w:pos="1918"/>
          <w:tab w:val="center" w:pos="2229"/>
          <w:tab w:val="center" w:pos="2430"/>
          <w:tab w:val="center" w:pos="3971"/>
          <w:tab w:val="right" w:pos="4918"/>
        </w:tabs>
        <w:ind w:left="20" w:firstLine="0"/>
        <w:jc w:val="both"/>
      </w:pPr>
      <w:r>
        <w:t>službám a Zvláštním</w:t>
      </w:r>
      <w:r>
        <w:tab/>
        <w:t>volbám,</w:t>
      </w:r>
      <w:r>
        <w:tab/>
        <w:t>tj.</w:t>
      </w:r>
      <w:r>
        <w:tab/>
        <w:t>odpovídající službám</w:t>
      </w:r>
      <w:r>
        <w:tab/>
        <w:t>a</w:t>
      </w:r>
      <w:r>
        <w:tab/>
        <w:t>požadavkům</w:t>
      </w:r>
    </w:p>
    <w:p w:rsidR="00060C95" w:rsidRDefault="007922C0">
      <w:pPr>
        <w:pStyle w:val="Zkladntext31"/>
        <w:framePr w:w="5059" w:h="7838" w:hRule="exact" w:wrap="around" w:vAnchor="page" w:hAnchor="page" w:x="6078" w:y="1903"/>
        <w:shd w:val="clear" w:color="auto" w:fill="auto"/>
        <w:tabs>
          <w:tab w:val="center" w:pos="1918"/>
          <w:tab w:val="center" w:pos="2229"/>
          <w:tab w:val="center" w:pos="2430"/>
          <w:tab w:val="center" w:pos="3971"/>
          <w:tab w:val="right" w:pos="4918"/>
        </w:tabs>
        <w:spacing w:after="282"/>
        <w:ind w:left="20" w:firstLine="0"/>
        <w:jc w:val="both"/>
      </w:pPr>
      <w:r>
        <w:t>vybraným ze strany Zákazníka ve Zvláštních smluvních podmínkách, definované následovně:</w:t>
      </w:r>
    </w:p>
    <w:p w:rsidR="00060C95" w:rsidRDefault="007922C0">
      <w:pPr>
        <w:pStyle w:val="Nadpis30"/>
        <w:framePr w:w="5059" w:h="7838" w:hRule="exact" w:wrap="around" w:vAnchor="page" w:hAnchor="page" w:x="6078" w:y="1903"/>
        <w:numPr>
          <w:ilvl w:val="1"/>
          <w:numId w:val="3"/>
        </w:numPr>
        <w:shd w:val="clear" w:color="auto" w:fill="auto"/>
        <w:spacing w:after="192" w:line="140" w:lineRule="exact"/>
        <w:ind w:left="20" w:firstLine="0"/>
      </w:pPr>
      <w:bookmarkStart w:id="8" w:name="bookmark8"/>
      <w:r>
        <w:t xml:space="preserve"> Servisní hodiny</w:t>
      </w:r>
      <w:bookmarkEnd w:id="8"/>
    </w:p>
    <w:p w:rsidR="00060C95" w:rsidRDefault="007922C0">
      <w:pPr>
        <w:pStyle w:val="Zkladntext31"/>
        <w:framePr w:w="5059" w:h="7838" w:hRule="exact" w:wrap="around" w:vAnchor="page" w:hAnchor="page" w:x="6078" w:y="1903"/>
        <w:numPr>
          <w:ilvl w:val="2"/>
          <w:numId w:val="3"/>
        </w:numPr>
        <w:shd w:val="clear" w:color="auto" w:fill="auto"/>
        <w:spacing w:after="120"/>
        <w:ind w:left="20" w:right="20" w:firstLine="0"/>
        <w:jc w:val="both"/>
      </w:pPr>
      <w:r>
        <w:t xml:space="preserve"> Služby zahrnující Plánovanou údržbu a Opravu budou poskytovány v rámci obvyklých pracovních hodin během Pracovního </w:t>
      </w:r>
      <w:proofErr w:type="gramStart"/>
      <w:r>
        <w:t>dne , s výjimkou</w:t>
      </w:r>
      <w:proofErr w:type="gramEnd"/>
      <w:r>
        <w:t xml:space="preserve"> případů, kdy tato doba bude ve Zvláštních smluvních podmínkách podle Zákazníkova přání rozšířena („Standardní doba pokrytí"</w:t>
      </w:r>
      <w:r>
        <w:t>).</w:t>
      </w:r>
    </w:p>
    <w:p w:rsidR="00060C95" w:rsidRDefault="007922C0">
      <w:pPr>
        <w:pStyle w:val="Zkladntext31"/>
        <w:framePr w:w="5059" w:h="7838" w:hRule="exact" w:wrap="around" w:vAnchor="page" w:hAnchor="page" w:x="6078" w:y="1903"/>
        <w:numPr>
          <w:ilvl w:val="2"/>
          <w:numId w:val="3"/>
        </w:numPr>
        <w:shd w:val="clear" w:color="auto" w:fill="auto"/>
        <w:spacing w:after="162"/>
        <w:ind w:left="20" w:right="20" w:firstLine="0"/>
        <w:jc w:val="both"/>
      </w:pPr>
      <w:r>
        <w:t xml:space="preserve"> Pokud není v této Smlouvě výslovně uvedeno jinak, nebo není stanoveno jinak písemnou dohodou mezi oběma stranami, nemá GEHC povinnost poskytovat Zákazníkovi jakékoli Služby nad rámec Standardní doby pokrytí. Takto případně poskytnuté služby ze strany G</w:t>
      </w:r>
      <w:r>
        <w:t>EHC budou zpoplatněny dle dohody Stran.</w:t>
      </w:r>
    </w:p>
    <w:p w:rsidR="00060C95" w:rsidRDefault="007922C0">
      <w:pPr>
        <w:pStyle w:val="Nadpis30"/>
        <w:framePr w:w="5059" w:h="7838" w:hRule="exact" w:wrap="around" w:vAnchor="page" w:hAnchor="page" w:x="6078" w:y="1903"/>
        <w:numPr>
          <w:ilvl w:val="1"/>
          <w:numId w:val="3"/>
        </w:numPr>
        <w:shd w:val="clear" w:color="auto" w:fill="auto"/>
        <w:tabs>
          <w:tab w:val="left" w:pos="705"/>
        </w:tabs>
        <w:spacing w:after="72" w:line="140" w:lineRule="exact"/>
        <w:ind w:left="20" w:firstLine="0"/>
      </w:pPr>
      <w:bookmarkStart w:id="9" w:name="bookmark9"/>
      <w:r>
        <w:t>Plánovaná údržba</w:t>
      </w:r>
      <w:bookmarkEnd w:id="9"/>
    </w:p>
    <w:p w:rsidR="00060C95" w:rsidRDefault="007922C0">
      <w:pPr>
        <w:pStyle w:val="Zkladntext31"/>
        <w:framePr w:w="5059" w:h="7838" w:hRule="exact" w:wrap="around" w:vAnchor="page" w:hAnchor="page" w:x="6078" w:y="1903"/>
        <w:shd w:val="clear" w:color="auto" w:fill="auto"/>
        <w:spacing w:after="120"/>
        <w:ind w:left="20" w:right="20" w:firstLine="0"/>
        <w:jc w:val="both"/>
      </w:pPr>
      <w:r>
        <w:t>Plánovaná údržba zahrnuje Práci a Cestu a sestává z provozních, verifikačních a kalibračních testů prováděných v souladu s doporučeními a frekvencí předepsanou výrobcem v přiložené Dokumentaci a prob</w:t>
      </w:r>
      <w:r>
        <w:t>íhá výhradně ve Standardní době pokrytí. GEHC může automaticky stáhnout a nainstalovat na zařízení softwarové aktualizace zahrnuté do Plánované údržby. Kalibrace (a zaměření) rentgenových trubic jsou zahrnuty v rámci Služeb pouze v případě, kdy příslušná r</w:t>
      </w:r>
      <w:r>
        <w:t>entgenová trubice je výslovně uvedena jako Zvláštní součástka dle této Smlouvy. V ostatních případech je Kalibrace (a zaměření) zpoplatněno jako Dodatečná služba.</w:t>
      </w:r>
    </w:p>
    <w:p w:rsidR="00060C95" w:rsidRDefault="007922C0">
      <w:pPr>
        <w:pStyle w:val="Zkladntext31"/>
        <w:framePr w:w="5059" w:h="7838" w:hRule="exact" w:wrap="around" w:vAnchor="page" w:hAnchor="page" w:x="6078" w:y="1903"/>
        <w:numPr>
          <w:ilvl w:val="2"/>
          <w:numId w:val="3"/>
        </w:numPr>
        <w:shd w:val="clear" w:color="auto" w:fill="auto"/>
        <w:tabs>
          <w:tab w:val="left" w:pos="705"/>
          <w:tab w:val="center" w:pos="4523"/>
        </w:tabs>
        <w:ind w:left="20" w:firstLine="0"/>
        <w:jc w:val="both"/>
      </w:pPr>
      <w:r>
        <w:t>kalendářního roku nebo na počátku doby Účinnosti</w:t>
      </w:r>
      <w:r>
        <w:tab/>
        <w:t>Smlouvy</w:t>
      </w:r>
    </w:p>
    <w:p w:rsidR="00060C95" w:rsidRDefault="007922C0">
      <w:pPr>
        <w:pStyle w:val="Zkladntext31"/>
        <w:framePr w:w="5059" w:h="7838" w:hRule="exact" w:wrap="around" w:vAnchor="page" w:hAnchor="page" w:x="6078" w:y="1903"/>
        <w:shd w:val="clear" w:color="auto" w:fill="auto"/>
        <w:spacing w:after="120"/>
        <w:ind w:left="20" w:right="20" w:firstLine="0"/>
        <w:jc w:val="both"/>
      </w:pPr>
      <w:r>
        <w:t xml:space="preserve">na předběžném ročním rozvrhu služeb </w:t>
      </w:r>
      <w:r>
        <w:t>Plánované údržby ve vztahu k Zařízení.</w:t>
      </w:r>
    </w:p>
    <w:p w:rsidR="00060C95" w:rsidRDefault="007922C0">
      <w:pPr>
        <w:pStyle w:val="Zkladntext31"/>
        <w:framePr w:w="5059" w:h="7838" w:hRule="exact" w:wrap="around" w:vAnchor="page" w:hAnchor="page" w:x="6078" w:y="1903"/>
        <w:numPr>
          <w:ilvl w:val="2"/>
          <w:numId w:val="3"/>
        </w:numPr>
        <w:shd w:val="clear" w:color="auto" w:fill="auto"/>
        <w:tabs>
          <w:tab w:val="left" w:pos="705"/>
          <w:tab w:val="center" w:pos="4047"/>
          <w:tab w:val="center" w:pos="4436"/>
          <w:tab w:val="right" w:pos="5041"/>
        </w:tabs>
        <w:ind w:left="20" w:firstLine="0"/>
        <w:jc w:val="both"/>
      </w:pPr>
      <w:r>
        <w:t>Plánovaná údržba může být zajišťována</w:t>
      </w:r>
      <w:r>
        <w:tab/>
        <w:t>Služeb</w:t>
      </w:r>
      <w:r>
        <w:tab/>
        <w:t>na</w:t>
      </w:r>
      <w:r>
        <w:tab/>
        <w:t>dálku,</w:t>
      </w:r>
    </w:p>
    <w:p w:rsidR="00060C95" w:rsidRDefault="007922C0">
      <w:pPr>
        <w:pStyle w:val="Zkladntext31"/>
        <w:framePr w:w="5059" w:h="7838" w:hRule="exact" w:wrap="around" w:vAnchor="page" w:hAnchor="page" w:x="6078" w:y="1903"/>
        <w:shd w:val="clear" w:color="auto" w:fill="auto"/>
        <w:spacing w:after="120"/>
        <w:ind w:left="20" w:firstLine="0"/>
        <w:jc w:val="both"/>
      </w:pPr>
      <w:r>
        <w:t>pokud to dotyčné Zařízení umožňuje, v souladu s Přílohou 2.</w:t>
      </w:r>
    </w:p>
    <w:p w:rsidR="00060C95" w:rsidRDefault="007922C0">
      <w:pPr>
        <w:pStyle w:val="Zkladntext31"/>
        <w:framePr w:w="5059" w:h="7838" w:hRule="exact" w:wrap="around" w:vAnchor="page" w:hAnchor="page" w:x="6078" w:y="1903"/>
        <w:numPr>
          <w:ilvl w:val="2"/>
          <w:numId w:val="3"/>
        </w:numPr>
        <w:shd w:val="clear" w:color="auto" w:fill="auto"/>
        <w:ind w:left="20" w:right="20" w:firstLine="0"/>
        <w:jc w:val="both"/>
      </w:pPr>
      <w:r>
        <w:t xml:space="preserve"> GEHC o provedení plánované údržby sepíše písemný protokol, který podepíše pověřený zaměstnanec Zákazn</w:t>
      </w:r>
      <w:r>
        <w:t>íka. Jedno vyhotovení bude zasláno/předáno v originále oddělení zdravotnické techniky KNTB, a.s. nejpozději do 5 dnů od provedení plánované údržby.</w:t>
      </w:r>
    </w:p>
    <w:p w:rsidR="00060C95" w:rsidRDefault="007922C0">
      <w:pPr>
        <w:pStyle w:val="Nadpis30"/>
        <w:framePr w:w="5059" w:h="5194" w:hRule="exact" w:wrap="around" w:vAnchor="page" w:hAnchor="page" w:x="6078" w:y="10198"/>
        <w:numPr>
          <w:ilvl w:val="1"/>
          <w:numId w:val="3"/>
        </w:numPr>
        <w:shd w:val="clear" w:color="auto" w:fill="auto"/>
        <w:tabs>
          <w:tab w:val="left" w:pos="705"/>
        </w:tabs>
        <w:spacing w:after="192" w:line="140" w:lineRule="exact"/>
        <w:ind w:left="20" w:firstLine="0"/>
      </w:pPr>
      <w:bookmarkStart w:id="10" w:name="bookmark10"/>
      <w:r>
        <w:t>(Limitované) Opravy</w:t>
      </w:r>
      <w:bookmarkEnd w:id="10"/>
    </w:p>
    <w:p w:rsidR="00060C95" w:rsidRDefault="007922C0">
      <w:pPr>
        <w:pStyle w:val="Zkladntext31"/>
        <w:framePr w:w="5059" w:h="5194" w:hRule="exact" w:wrap="around" w:vAnchor="page" w:hAnchor="page" w:x="6078" w:y="10198"/>
        <w:numPr>
          <w:ilvl w:val="2"/>
          <w:numId w:val="3"/>
        </w:numPr>
        <w:shd w:val="clear" w:color="auto" w:fill="auto"/>
        <w:spacing w:after="120"/>
        <w:ind w:left="20" w:right="20" w:firstLine="0"/>
        <w:jc w:val="both"/>
      </w:pPr>
      <w:r>
        <w:t xml:space="preserve"> Oprava, v rozsahu dle Zvláštních smluvních podmínek, zahrnuje dodávku Náhradních součástek, Cestu a Práci, a je-li tak sjednáno i dodávku Zvláštní součástek, vše během Standardní doby pokrytí. Služba Limitované opravy bude zahrnovat stanovený počet návště</w:t>
      </w:r>
      <w:r>
        <w:t>v na Místě za rok, jak bylo zvoleno Zákazníkem ve Zvláštních smluvních podmínkách, a Práci během Standardní doby pokrytí.</w:t>
      </w:r>
    </w:p>
    <w:p w:rsidR="00060C95" w:rsidRDefault="007922C0">
      <w:pPr>
        <w:pStyle w:val="Zkladntext31"/>
        <w:framePr w:w="5059" w:h="5194" w:hRule="exact" w:wrap="around" w:vAnchor="page" w:hAnchor="page" w:x="6078" w:y="10198"/>
        <w:numPr>
          <w:ilvl w:val="2"/>
          <w:numId w:val="3"/>
        </w:numPr>
        <w:shd w:val="clear" w:color="auto" w:fill="auto"/>
        <w:spacing w:after="120"/>
        <w:ind w:left="20" w:right="20" w:firstLine="0"/>
        <w:jc w:val="both"/>
      </w:pPr>
      <w:r>
        <w:t xml:space="preserve"> Aby bylo možno žádosti o službu vyhovět, Zákazník je povinen ihned po zjištění jakékoli provozní anomálie kontaktovat Sběrné středisk</w:t>
      </w:r>
      <w:r>
        <w:t xml:space="preserve">o služeb (GEHC </w:t>
      </w:r>
      <w:proofErr w:type="spellStart"/>
      <w:r>
        <w:t>Service</w:t>
      </w:r>
      <w:proofErr w:type="spellEnd"/>
      <w:r>
        <w:t xml:space="preserve"> Center) a udat číslo položky Zařízení, jméno Zařízení, jméno kontaktní osoby Zákazníka a stupeň naléhavosti opravy.</w:t>
      </w:r>
    </w:p>
    <w:p w:rsidR="00060C95" w:rsidRDefault="007922C0">
      <w:pPr>
        <w:pStyle w:val="Zkladntext31"/>
        <w:framePr w:w="5059" w:h="5194" w:hRule="exact" w:wrap="around" w:vAnchor="page" w:hAnchor="page" w:x="6078" w:y="10198"/>
        <w:numPr>
          <w:ilvl w:val="2"/>
          <w:numId w:val="3"/>
        </w:numPr>
        <w:shd w:val="clear" w:color="auto" w:fill="auto"/>
        <w:spacing w:after="120"/>
        <w:ind w:left="20" w:right="20" w:firstLine="0"/>
        <w:jc w:val="both"/>
      </w:pPr>
      <w:r>
        <w:t xml:space="preserve"> Doba odezvy pro provedení Opravy je za podmínek uvedených ve Zvláštních smluvních podmínkách stanovena dle volby Zák</w:t>
      </w:r>
      <w:r>
        <w:t>azníka. Do Doby odezvy se nezapočítává doba mezi koncem Standardní doby pokrytí v kterémkoliv Pracovním dni a počátkem Standardní doby pokrytí v následujícím Pracovním dni.</w:t>
      </w:r>
    </w:p>
    <w:p w:rsidR="00060C95" w:rsidRDefault="007922C0">
      <w:pPr>
        <w:pStyle w:val="Zkladntext31"/>
        <w:framePr w:w="5059" w:h="5194" w:hRule="exact" w:wrap="around" w:vAnchor="page" w:hAnchor="page" w:x="6078" w:y="10198"/>
        <w:numPr>
          <w:ilvl w:val="2"/>
          <w:numId w:val="3"/>
        </w:numPr>
        <w:shd w:val="clear" w:color="auto" w:fill="auto"/>
        <w:spacing w:after="162"/>
        <w:ind w:left="20" w:right="20" w:firstLine="0"/>
        <w:jc w:val="both"/>
      </w:pPr>
      <w:r>
        <w:t xml:space="preserve"> GEHC o provedení servisních prací sepíše písemný protokol, který podepíše pověřený</w:t>
      </w:r>
      <w:r>
        <w:t xml:space="preserve"> zaměstnanec Zákazníka. Jedno vyhotovení bude zasláno/předáno oddělení zdravotnické techniky KNTB, a.s. nejpozději do 5 dnů od provedení servisního zákroku. Doklad může být zaslán i elektronicky.</w:t>
      </w:r>
    </w:p>
    <w:p w:rsidR="00060C95" w:rsidRDefault="007922C0">
      <w:pPr>
        <w:pStyle w:val="Nadpis30"/>
        <w:framePr w:w="5059" w:h="5194" w:hRule="exact" w:wrap="around" w:vAnchor="page" w:hAnchor="page" w:x="6078" w:y="10198"/>
        <w:numPr>
          <w:ilvl w:val="1"/>
          <w:numId w:val="3"/>
        </w:numPr>
        <w:shd w:val="clear" w:color="auto" w:fill="auto"/>
        <w:spacing w:after="0" w:line="140" w:lineRule="exact"/>
        <w:ind w:left="20" w:firstLine="0"/>
      </w:pPr>
      <w:bookmarkStart w:id="11" w:name="bookmark11"/>
      <w:r>
        <w:t xml:space="preserve"> Služby na dálku</w:t>
      </w:r>
      <w:bookmarkEnd w:id="11"/>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7922C0">
      <w:pPr>
        <w:pStyle w:val="ZhlavneboZpat0"/>
        <w:framePr w:wrap="around" w:vAnchor="page" w:hAnchor="page" w:x="11015" w:y="1054"/>
        <w:shd w:val="clear" w:color="auto" w:fill="auto"/>
        <w:spacing w:line="150" w:lineRule="exact"/>
        <w:ind w:left="20"/>
      </w:pPr>
      <w:r>
        <w:lastRenderedPageBreak/>
        <w:t>5</w:t>
      </w:r>
    </w:p>
    <w:p w:rsidR="00060C95" w:rsidRDefault="007922C0">
      <w:pPr>
        <w:pStyle w:val="Nadpis30"/>
        <w:framePr w:w="4930" w:h="13728" w:hRule="exact" w:wrap="around" w:vAnchor="page" w:hAnchor="page" w:x="805" w:y="1923"/>
        <w:shd w:val="clear" w:color="auto" w:fill="auto"/>
        <w:spacing w:after="192" w:line="140" w:lineRule="exact"/>
        <w:ind w:left="720"/>
      </w:pPr>
      <w:bookmarkStart w:id="12" w:name="bookmark12"/>
      <w:r>
        <w:t>Služby na dálku p</w:t>
      </w:r>
      <w:r>
        <w:t>rováděné v Místě (</w:t>
      </w:r>
      <w:proofErr w:type="spellStart"/>
      <w:r>
        <w:t>InSite</w:t>
      </w:r>
      <w:proofErr w:type="spellEnd"/>
      <w:r>
        <w:t>)</w:t>
      </w:r>
      <w:bookmarkEnd w:id="12"/>
    </w:p>
    <w:p w:rsidR="00060C95" w:rsidRDefault="007922C0">
      <w:pPr>
        <w:pStyle w:val="Zkladntext31"/>
        <w:framePr w:w="4930" w:h="13728" w:hRule="exact" w:wrap="around" w:vAnchor="page" w:hAnchor="page" w:x="805" w:y="1923"/>
        <w:numPr>
          <w:ilvl w:val="2"/>
          <w:numId w:val="3"/>
        </w:numPr>
        <w:shd w:val="clear" w:color="auto" w:fill="auto"/>
        <w:tabs>
          <w:tab w:val="left" w:pos="695"/>
        </w:tabs>
        <w:spacing w:after="120"/>
        <w:ind w:left="20" w:right="20" w:firstLine="0"/>
        <w:jc w:val="both"/>
      </w:pPr>
      <w:r>
        <w:t xml:space="preserve">Jako součást Plánované údržby nebo Oprav (příp. i v jiných případech) je GEHC oprávněn prostřednictvím sítě, za podmínky, že to vlastnosti Zařízení umožňují, napojit se na Zařízení a provést potřebný zákrok (včetně automatického </w:t>
      </w:r>
      <w:r>
        <w:t xml:space="preserve">stažení aktualizací software a </w:t>
      </w:r>
      <w:proofErr w:type="spellStart"/>
      <w:r>
        <w:t>proaktivního</w:t>
      </w:r>
      <w:proofErr w:type="spellEnd"/>
      <w:r>
        <w:t xml:space="preserve"> monitoringu) pomocí dálkového připojení a v souladu se Smlouvou</w:t>
      </w:r>
    </w:p>
    <w:p w:rsidR="00060C95" w:rsidRDefault="007922C0">
      <w:pPr>
        <w:pStyle w:val="Zkladntext31"/>
        <w:framePr w:w="4930" w:h="13728" w:hRule="exact" w:wrap="around" w:vAnchor="page" w:hAnchor="page" w:x="805" w:y="1923"/>
        <w:numPr>
          <w:ilvl w:val="0"/>
          <w:numId w:val="4"/>
        </w:numPr>
        <w:shd w:val="clear" w:color="auto" w:fill="auto"/>
        <w:spacing w:after="240"/>
        <w:ind w:left="20" w:right="20" w:firstLine="0"/>
        <w:jc w:val="both"/>
      </w:pPr>
      <w:r>
        <w:t xml:space="preserve"> Tato služba je automaticky zahrnuta ve Standardních službách za předpokladu, že Zařízení tuto službu umožňuje.</w:t>
      </w:r>
    </w:p>
    <w:p w:rsidR="00060C95" w:rsidRDefault="007922C0">
      <w:pPr>
        <w:pStyle w:val="Zkladntext31"/>
        <w:framePr w:w="4930" w:h="13728" w:hRule="exact" w:wrap="around" w:vAnchor="page" w:hAnchor="page" w:x="805" w:y="1923"/>
        <w:numPr>
          <w:ilvl w:val="0"/>
          <w:numId w:val="4"/>
        </w:numPr>
        <w:shd w:val="clear" w:color="auto" w:fill="auto"/>
        <w:spacing w:after="120"/>
        <w:ind w:left="20" w:right="20" w:firstLine="0"/>
        <w:jc w:val="both"/>
      </w:pPr>
      <w:r>
        <w:t xml:space="preserve"> Zákazník opravňuje GEHC v případě p</w:t>
      </w:r>
      <w:r>
        <w:t xml:space="preserve">otřeby na Zařízení instalovat a připojit adaptační zařízení (dále jen „Adaptační </w:t>
      </w:r>
      <w:proofErr w:type="spellStart"/>
      <w:r>
        <w:t>zařízenP</w:t>
      </w:r>
      <w:proofErr w:type="spellEnd"/>
      <w:r>
        <w:t xml:space="preserve">'), které zahrnuje zejména software, modem a/nebo zařízení pro připojení (interface) speciální sítě. Zákazník je povinen poskytnout během instalace, či v případě, kdy </w:t>
      </w:r>
      <w:r>
        <w:t>to bude zapotřebí, potřebnou součinnost spočívající v umožnění vzdáleného připojení a IT podpory.</w:t>
      </w:r>
    </w:p>
    <w:p w:rsidR="00060C95" w:rsidRDefault="007922C0">
      <w:pPr>
        <w:pStyle w:val="Zkladntext31"/>
        <w:framePr w:w="4930" w:h="13728" w:hRule="exact" w:wrap="around" w:vAnchor="page" w:hAnchor="page" w:x="805" w:y="1923"/>
        <w:numPr>
          <w:ilvl w:val="0"/>
          <w:numId w:val="4"/>
        </w:numPr>
        <w:shd w:val="clear" w:color="auto" w:fill="auto"/>
        <w:spacing w:after="120"/>
        <w:ind w:left="20" w:right="20" w:firstLine="0"/>
        <w:jc w:val="both"/>
      </w:pPr>
      <w:r>
        <w:t xml:space="preserve"> Pro účely instalace Adaptačního zařízení Zákazník souhlasí, že poskytne GEHC v místě umístění Zařízení přímou telefonní linku a/nebo zvláštní síť, které budo</w:t>
      </w:r>
      <w:r>
        <w:t>u vyhrazeny výlučně pro účely fungování Služeb na dálku. Instalační a provozní náklady takové linky nebo sítě hradí Zákazník.</w:t>
      </w:r>
    </w:p>
    <w:p w:rsidR="00060C95" w:rsidRDefault="007922C0">
      <w:pPr>
        <w:pStyle w:val="Zkladntext31"/>
        <w:framePr w:w="4930" w:h="13728" w:hRule="exact" w:wrap="around" w:vAnchor="page" w:hAnchor="page" w:x="805" w:y="1923"/>
        <w:numPr>
          <w:ilvl w:val="0"/>
          <w:numId w:val="4"/>
        </w:numPr>
        <w:shd w:val="clear" w:color="auto" w:fill="auto"/>
        <w:spacing w:after="236"/>
        <w:ind w:left="20" w:right="20" w:firstLine="0"/>
        <w:jc w:val="both"/>
      </w:pPr>
      <w:r>
        <w:t xml:space="preserve"> Adaptační zařízení zůstává ve vlastnictví GEHC. Zákazník souhlasí, že nebude používat, vyměňovat, demontovat, zkoumat, imitovat, </w:t>
      </w:r>
      <w:r>
        <w:t>převádět nebo prodávat ať přímo či nepřímo Adaptační zařízení a zejména počítačová data, dokumentaci nebo Software pro Služby na dálku, které byly nebo jsou situovány v Místě Zákazníka.</w:t>
      </w:r>
    </w:p>
    <w:p w:rsidR="00060C95" w:rsidRDefault="007922C0">
      <w:pPr>
        <w:pStyle w:val="Zkladntext31"/>
        <w:framePr w:w="4930" w:h="13728" w:hRule="exact" w:wrap="around" w:vAnchor="page" w:hAnchor="page" w:x="805" w:y="1923"/>
        <w:numPr>
          <w:ilvl w:val="0"/>
          <w:numId w:val="4"/>
        </w:numPr>
        <w:shd w:val="clear" w:color="auto" w:fill="auto"/>
        <w:spacing w:after="124" w:line="197" w:lineRule="exact"/>
        <w:ind w:left="20" w:right="20" w:firstLine="0"/>
        <w:jc w:val="both"/>
      </w:pPr>
      <w:r>
        <w:t xml:space="preserve"> GEHC neposkytuje Zákazníkovi ani jiné osobě licenci na Software pro Služby na dálku.</w:t>
      </w:r>
    </w:p>
    <w:p w:rsidR="00060C95" w:rsidRDefault="007922C0">
      <w:pPr>
        <w:pStyle w:val="Zkladntext31"/>
        <w:framePr w:w="4930" w:h="13728" w:hRule="exact" w:wrap="around" w:vAnchor="page" w:hAnchor="page" w:x="805" w:y="1923"/>
        <w:numPr>
          <w:ilvl w:val="0"/>
          <w:numId w:val="4"/>
        </w:numPr>
        <w:shd w:val="clear" w:color="auto" w:fill="auto"/>
        <w:spacing w:after="162"/>
        <w:ind w:left="20" w:right="20" w:firstLine="0"/>
        <w:jc w:val="both"/>
      </w:pPr>
      <w:r>
        <w:t xml:space="preserve"> Po ukončení Účinnosti této Smlouvy, a to z jakéhokoli důvodu, je GEHC oprávněn odpojit nebo odstranit Software pro Služby na dálku. V nezbytném případě může použít dálko</w:t>
      </w:r>
      <w:r>
        <w:t>vého připojení k Zařízení.</w:t>
      </w:r>
    </w:p>
    <w:p w:rsidR="00060C95" w:rsidRDefault="007922C0">
      <w:pPr>
        <w:pStyle w:val="Zkladntext30"/>
        <w:framePr w:w="4930" w:h="13728" w:hRule="exact" w:wrap="around" w:vAnchor="page" w:hAnchor="page" w:x="805" w:y="1923"/>
        <w:shd w:val="clear" w:color="auto" w:fill="auto"/>
        <w:spacing w:after="192" w:line="140" w:lineRule="exact"/>
        <w:ind w:left="720"/>
        <w:jc w:val="both"/>
      </w:pPr>
      <w:r>
        <w:t>Zvláštní Služby na dálku</w:t>
      </w:r>
    </w:p>
    <w:p w:rsidR="00060C95" w:rsidRDefault="007922C0">
      <w:pPr>
        <w:pStyle w:val="Zkladntext31"/>
        <w:framePr w:w="4930" w:h="13728" w:hRule="exact" w:wrap="around" w:vAnchor="page" w:hAnchor="page" w:x="805" w:y="1923"/>
        <w:numPr>
          <w:ilvl w:val="0"/>
          <w:numId w:val="4"/>
        </w:numPr>
        <w:shd w:val="clear" w:color="auto" w:fill="auto"/>
        <w:spacing w:after="162"/>
        <w:ind w:left="20" w:right="20" w:firstLine="0"/>
        <w:jc w:val="both"/>
      </w:pPr>
      <w:r>
        <w:t xml:space="preserve"> V případě, že to vlastnosti Zařízení umožňují a v závislosti na Zvláštní volbě Zákazníka ve Zvláštních obchodních podmínkách je GEHC oprávněn poskytnout zvláštní Služby na dálku definované v Příloze 2.</w:t>
      </w:r>
    </w:p>
    <w:p w:rsidR="00060C95" w:rsidRDefault="007922C0">
      <w:pPr>
        <w:pStyle w:val="Nadpis30"/>
        <w:framePr w:w="4930" w:h="13728" w:hRule="exact" w:wrap="around" w:vAnchor="page" w:hAnchor="page" w:x="805" w:y="1923"/>
        <w:numPr>
          <w:ilvl w:val="0"/>
          <w:numId w:val="5"/>
        </w:numPr>
        <w:shd w:val="clear" w:color="auto" w:fill="auto"/>
        <w:tabs>
          <w:tab w:val="left" w:pos="695"/>
        </w:tabs>
        <w:spacing w:after="192" w:line="140" w:lineRule="exact"/>
        <w:ind w:left="720"/>
      </w:pPr>
      <w:bookmarkStart w:id="13" w:name="bookmark13"/>
      <w:r>
        <w:t>N</w:t>
      </w:r>
      <w:r>
        <w:t>áhradní součástky</w:t>
      </w:r>
      <w:bookmarkEnd w:id="13"/>
    </w:p>
    <w:p w:rsidR="00060C95" w:rsidRDefault="007922C0">
      <w:pPr>
        <w:pStyle w:val="Zkladntext31"/>
        <w:framePr w:w="4930" w:h="13728" w:hRule="exact" w:wrap="around" w:vAnchor="page" w:hAnchor="page" w:x="805" w:y="1923"/>
        <w:shd w:val="clear" w:color="auto" w:fill="auto"/>
        <w:spacing w:after="240"/>
        <w:ind w:left="20" w:right="20" w:firstLine="0"/>
        <w:jc w:val="both"/>
      </w:pPr>
      <w:r>
        <w:t>V případě, že si to Zákazník na základě své Zvláštní volby ve Zvláštních obchodních podmínkách vymínil, GEHC vyvine veškeré možné úsilí v dodání Náhradních součástek v rámci Opravy nebo Limitované Opravy, a to za těchto podmínek:</w:t>
      </w:r>
    </w:p>
    <w:p w:rsidR="00060C95" w:rsidRDefault="007922C0">
      <w:pPr>
        <w:pStyle w:val="Zkladntext31"/>
        <w:framePr w:w="4930" w:h="13728" w:hRule="exact" w:wrap="around" w:vAnchor="page" w:hAnchor="page" w:x="805" w:y="1923"/>
        <w:shd w:val="clear" w:color="auto" w:fill="auto"/>
        <w:spacing w:after="120"/>
        <w:ind w:left="20" w:right="20" w:firstLine="0"/>
        <w:jc w:val="both"/>
      </w:pPr>
      <w:r>
        <w:t>Náhradní</w:t>
      </w:r>
      <w:r>
        <w:t xml:space="preserve"> součástky budou poskytovány buď na standardní výměnné </w:t>
      </w:r>
      <w:proofErr w:type="gramStart"/>
      <w:r>
        <w:t>bázi nebo</w:t>
      </w:r>
      <w:proofErr w:type="gramEnd"/>
      <w:r>
        <w:t xml:space="preserve"> jako nové součástky. Vyměněné součástky (s výjimkou radioaktivních nebo kontaminovaných) se stávají vlastnictvím GEHC a budou urychleně ze strany GEHC z Místa odstraněny. Zákazník nese výlučn</w:t>
      </w:r>
      <w:r>
        <w:t>ou odpovědnost za bezpečné uložení a/nebo odstranění všech radioaktivních nebo kontaminovaných součástek. V případě, že Zákazník nevrátí vyměněné součástky GEHC, je Zákazník povinen uhradit GEHC cenu těchto vyměněných součástek dle aktuálního ceníku GEHC.</w:t>
      </w:r>
    </w:p>
    <w:p w:rsidR="00060C95" w:rsidRDefault="007922C0">
      <w:pPr>
        <w:pStyle w:val="Zkladntext31"/>
        <w:framePr w:w="4930" w:h="13728" w:hRule="exact" w:wrap="around" w:vAnchor="page" w:hAnchor="page" w:x="805" w:y="1923"/>
        <w:shd w:val="clear" w:color="auto" w:fill="auto"/>
        <w:spacing w:after="120"/>
        <w:ind w:left="20" w:right="20" w:firstLine="0"/>
        <w:jc w:val="both"/>
      </w:pPr>
      <w:r>
        <w:t>GEHC si vyhrazuje právo poskytnout Zákazníkovi V zásadě rovnocenné součástky při poskytování Náhradních součástek nebo Zvláštních součástek.</w:t>
      </w:r>
    </w:p>
    <w:p w:rsidR="00060C95" w:rsidRDefault="007922C0">
      <w:pPr>
        <w:pStyle w:val="Zkladntext31"/>
        <w:framePr w:w="4930" w:h="13728" w:hRule="exact" w:wrap="around" w:vAnchor="page" w:hAnchor="page" w:x="805" w:y="1923"/>
        <w:numPr>
          <w:ilvl w:val="0"/>
          <w:numId w:val="6"/>
        </w:numPr>
        <w:shd w:val="clear" w:color="auto" w:fill="auto"/>
        <w:tabs>
          <w:tab w:val="left" w:pos="695"/>
        </w:tabs>
        <w:spacing w:after="162"/>
        <w:ind w:left="720" w:right="20"/>
        <w:jc w:val="both"/>
      </w:pPr>
      <w:r>
        <w:t>GEHC vyvine veškeré možné úsilí k tomu, aby dodání Náhradních součástek nebo Zvláštních součástek žádným způsobem n</w:t>
      </w:r>
      <w:r>
        <w:t>egativně neovlivnilo funkčnost Zařízení.</w:t>
      </w:r>
    </w:p>
    <w:p w:rsidR="00060C95" w:rsidRDefault="007922C0">
      <w:pPr>
        <w:pStyle w:val="Zkladntext31"/>
        <w:framePr w:w="4930" w:h="13728" w:hRule="exact" w:wrap="around" w:vAnchor="page" w:hAnchor="page" w:x="805" w:y="1923"/>
        <w:numPr>
          <w:ilvl w:val="0"/>
          <w:numId w:val="6"/>
        </w:numPr>
        <w:shd w:val="clear" w:color="auto" w:fill="auto"/>
        <w:tabs>
          <w:tab w:val="left" w:pos="695"/>
        </w:tabs>
        <w:spacing w:line="140" w:lineRule="exact"/>
        <w:ind w:left="720"/>
        <w:jc w:val="both"/>
      </w:pPr>
      <w:r>
        <w:t>Služby nezahrnují dodávku Příslušenství stejně jako</w:t>
      </w:r>
    </w:p>
    <w:p w:rsidR="00060C95" w:rsidRDefault="007922C0">
      <w:pPr>
        <w:pStyle w:val="Zkladntext31"/>
        <w:framePr w:w="5064" w:h="13747" w:hRule="exact" w:wrap="around" w:vAnchor="page" w:hAnchor="page" w:x="6071" w:y="1903"/>
        <w:shd w:val="clear" w:color="auto" w:fill="auto"/>
        <w:tabs>
          <w:tab w:val="left" w:pos="1415"/>
        </w:tabs>
        <w:spacing w:after="162"/>
        <w:ind w:left="720" w:firstLine="0"/>
        <w:jc w:val="both"/>
      </w:pPr>
      <w:r>
        <w:t>výměnu součástí nezahrnutých ve stávajících smlouvách s výrobci či v této Smlouvě.</w:t>
      </w:r>
    </w:p>
    <w:p w:rsidR="00060C95" w:rsidRDefault="007922C0">
      <w:pPr>
        <w:pStyle w:val="Nadpis30"/>
        <w:framePr w:w="5064" w:h="13747" w:hRule="exact" w:wrap="around" w:vAnchor="page" w:hAnchor="page" w:x="6071" w:y="1903"/>
        <w:numPr>
          <w:ilvl w:val="0"/>
          <w:numId w:val="5"/>
        </w:numPr>
        <w:shd w:val="clear" w:color="auto" w:fill="auto"/>
        <w:tabs>
          <w:tab w:val="left" w:pos="671"/>
          <w:tab w:val="left" w:pos="735"/>
        </w:tabs>
        <w:spacing w:after="72" w:line="140" w:lineRule="exact"/>
        <w:ind w:left="20" w:firstLine="0"/>
      </w:pPr>
      <w:bookmarkStart w:id="14" w:name="bookmark14"/>
      <w:r>
        <w:t>Přístroje, Dokumentace a Software</w:t>
      </w:r>
      <w:bookmarkEnd w:id="14"/>
    </w:p>
    <w:p w:rsidR="00060C95" w:rsidRDefault="007922C0">
      <w:pPr>
        <w:pStyle w:val="Zkladntext31"/>
        <w:framePr w:w="5064" w:h="13747" w:hRule="exact" w:wrap="around" w:vAnchor="page" w:hAnchor="page" w:x="6071" w:y="1903"/>
        <w:numPr>
          <w:ilvl w:val="0"/>
          <w:numId w:val="7"/>
        </w:numPr>
        <w:shd w:val="clear" w:color="auto" w:fill="auto"/>
        <w:tabs>
          <w:tab w:val="left" w:pos="671"/>
          <w:tab w:val="right" w:pos="5046"/>
          <w:tab w:val="left" w:pos="730"/>
        </w:tabs>
        <w:ind w:left="20" w:firstLine="0"/>
        <w:jc w:val="both"/>
      </w:pPr>
      <w:r>
        <w:t>Společnost GEHC či Dodavatel služeb pro</w:t>
      </w:r>
      <w:r>
        <w:tab/>
        <w:t xml:space="preserve">GEHC </w:t>
      </w:r>
      <w:r>
        <w:t>jsou</w:t>
      </w:r>
    </w:p>
    <w:p w:rsidR="00060C95" w:rsidRDefault="007922C0">
      <w:pPr>
        <w:pStyle w:val="Zkladntext31"/>
        <w:framePr w:w="5064" w:h="13747" w:hRule="exact" w:wrap="around" w:vAnchor="page" w:hAnchor="page" w:x="6071" w:y="1903"/>
        <w:shd w:val="clear" w:color="auto" w:fill="auto"/>
        <w:ind w:left="20" w:right="20" w:firstLine="0"/>
        <w:jc w:val="both"/>
      </w:pPr>
      <w:r>
        <w:t xml:space="preserve">o p </w:t>
      </w:r>
      <w:proofErr w:type="spellStart"/>
      <w:r>
        <w:t>rávně</w:t>
      </w:r>
      <w:proofErr w:type="spellEnd"/>
      <w:r>
        <w:t xml:space="preserve"> n i d I e vlastního uvážení používat k poskytování Služeb jakýkoliv Software, dokumentaci, přístroje, spojení, pracovní nástroje nebo Adaptační zařízení (dále jen „Přístroje a Software"), včetně Software, ke kterému byla udělena Zákazníkovi </w:t>
      </w:r>
      <w:r>
        <w:t>ze strany společnosti GEHC nebo Dodavatele služeb pro GEHC licence. Pro vyloučení pochyb se sjednává, že GEHC či Dodavatel služeb pro GEHC jsou oprávněni nainstalovat Software do Zařízení.</w:t>
      </w:r>
    </w:p>
    <w:p w:rsidR="00060C95" w:rsidRDefault="007922C0">
      <w:pPr>
        <w:pStyle w:val="Nadpis30"/>
        <w:framePr w:w="5064" w:h="13747" w:hRule="exact" w:wrap="around" w:vAnchor="page" w:hAnchor="page" w:x="6071" w:y="1903"/>
        <w:numPr>
          <w:ilvl w:val="0"/>
          <w:numId w:val="8"/>
        </w:numPr>
        <w:shd w:val="clear" w:color="auto" w:fill="auto"/>
        <w:tabs>
          <w:tab w:val="left" w:pos="671"/>
        </w:tabs>
        <w:spacing w:after="72" w:line="140" w:lineRule="exact"/>
        <w:ind w:left="20" w:firstLine="0"/>
      </w:pPr>
      <w:bookmarkStart w:id="15" w:name="bookmark15"/>
      <w:r>
        <w:t>Vedení a přístup k servisní dokumentaci</w:t>
      </w:r>
      <w:bookmarkEnd w:id="15"/>
    </w:p>
    <w:p w:rsidR="00060C95" w:rsidRDefault="007922C0">
      <w:pPr>
        <w:pStyle w:val="Zkladntext31"/>
        <w:framePr w:w="5064" w:h="13747" w:hRule="exact" w:wrap="around" w:vAnchor="page" w:hAnchor="page" w:x="6071" w:y="1903"/>
        <w:shd w:val="clear" w:color="auto" w:fill="auto"/>
        <w:spacing w:after="282"/>
        <w:ind w:left="20" w:right="20" w:firstLine="0"/>
        <w:jc w:val="both"/>
      </w:pPr>
      <w:r>
        <w:t xml:space="preserve">Jakákoli Služba poskytnutá </w:t>
      </w:r>
      <w:r>
        <w:t>na Zařízení podle této Smlouvy bude ze strany GEHC dokumentována ve služební zprávě, která bude obsahovat údaje o všech vadách a Opravách provedených ohledně každého Zařízení za účelem jeho zprovoznění.</w:t>
      </w:r>
    </w:p>
    <w:p w:rsidR="00060C95" w:rsidRDefault="007922C0">
      <w:pPr>
        <w:pStyle w:val="Nadpis30"/>
        <w:framePr w:w="5064" w:h="13747" w:hRule="exact" w:wrap="around" w:vAnchor="page" w:hAnchor="page" w:x="6071" w:y="1903"/>
        <w:numPr>
          <w:ilvl w:val="0"/>
          <w:numId w:val="8"/>
        </w:numPr>
        <w:shd w:val="clear" w:color="auto" w:fill="auto"/>
        <w:tabs>
          <w:tab w:val="left" w:pos="671"/>
        </w:tabs>
        <w:spacing w:after="192" w:line="140" w:lineRule="exact"/>
        <w:ind w:left="20" w:firstLine="0"/>
      </w:pPr>
      <w:bookmarkStart w:id="16" w:name="bookmark16"/>
      <w:r>
        <w:t>Školení a podpora</w:t>
      </w:r>
      <w:bookmarkEnd w:id="16"/>
    </w:p>
    <w:p w:rsidR="00060C95" w:rsidRDefault="007922C0">
      <w:pPr>
        <w:pStyle w:val="Zkladntext31"/>
        <w:framePr w:w="5064" w:h="13747" w:hRule="exact" w:wrap="around" w:vAnchor="page" w:hAnchor="page" w:x="6071" w:y="1903"/>
        <w:shd w:val="clear" w:color="auto" w:fill="auto"/>
        <w:spacing w:after="48"/>
        <w:ind w:left="20" w:right="20" w:firstLine="0"/>
        <w:jc w:val="both"/>
      </w:pPr>
      <w:r>
        <w:t xml:space="preserve">Zvolí-li Zákazník ve Zvláštních </w:t>
      </w:r>
      <w:r>
        <w:t>smluvních podmínkách tuto Zvláštní volbu, GEHC poskytne dodatečné školení a podporu týkající se použití Zařízení podle Přílohy 3.</w:t>
      </w:r>
    </w:p>
    <w:p w:rsidR="00060C95" w:rsidRDefault="007922C0">
      <w:pPr>
        <w:pStyle w:val="Nadpis30"/>
        <w:framePr w:w="5064" w:h="13747" w:hRule="exact" w:wrap="around" w:vAnchor="page" w:hAnchor="page" w:x="6071" w:y="1903"/>
        <w:numPr>
          <w:ilvl w:val="0"/>
          <w:numId w:val="3"/>
        </w:numPr>
        <w:shd w:val="clear" w:color="auto" w:fill="auto"/>
        <w:tabs>
          <w:tab w:val="left" w:pos="671"/>
        </w:tabs>
        <w:spacing w:after="0" w:line="432" w:lineRule="exact"/>
        <w:ind w:left="20" w:right="2060" w:firstLine="0"/>
        <w:jc w:val="left"/>
      </w:pPr>
      <w:bookmarkStart w:id="17" w:name="bookmark17"/>
      <w:r>
        <w:t>CENA A PLATEBNÍ PODMÍNKY Cena Služeb</w:t>
      </w:r>
      <w:bookmarkEnd w:id="17"/>
    </w:p>
    <w:p w:rsidR="00060C95" w:rsidRDefault="007922C0">
      <w:pPr>
        <w:pStyle w:val="Zkladntext31"/>
        <w:framePr w:w="5064" w:h="13747" w:hRule="exact" w:wrap="around" w:vAnchor="page" w:hAnchor="page" w:x="6071" w:y="1903"/>
        <w:numPr>
          <w:ilvl w:val="0"/>
          <w:numId w:val="9"/>
        </w:numPr>
        <w:shd w:val="clear" w:color="auto" w:fill="auto"/>
        <w:tabs>
          <w:tab w:val="left" w:pos="671"/>
          <w:tab w:val="right" w:pos="5046"/>
        </w:tabs>
        <w:ind w:left="20" w:firstLine="0"/>
        <w:jc w:val="both"/>
      </w:pPr>
      <w:r>
        <w:t>Celková roční cena za Služby (bez DPH) splatná</w:t>
      </w:r>
      <w:r>
        <w:tab/>
        <w:t>Zákazníkem</w:t>
      </w:r>
    </w:p>
    <w:p w:rsidR="00060C95" w:rsidRDefault="007922C0">
      <w:pPr>
        <w:pStyle w:val="Zkladntext31"/>
        <w:framePr w:w="5064" w:h="13747" w:hRule="exact" w:wrap="around" w:vAnchor="page" w:hAnchor="page" w:x="6071" w:y="1903"/>
        <w:shd w:val="clear" w:color="auto" w:fill="auto"/>
        <w:spacing w:after="120"/>
        <w:ind w:left="20" w:right="20" w:firstLine="0"/>
        <w:jc w:val="both"/>
      </w:pPr>
      <w:r>
        <w:t>je stanovena ve Zvláštních smlu</w:t>
      </w:r>
      <w:r>
        <w:t>vních podmínkách a je dále specifikována [v Příloze 1].</w:t>
      </w:r>
    </w:p>
    <w:p w:rsidR="00060C95" w:rsidRDefault="007922C0">
      <w:pPr>
        <w:pStyle w:val="Zkladntext31"/>
        <w:framePr w:w="5064" w:h="13747" w:hRule="exact" w:wrap="around" w:vAnchor="page" w:hAnchor="page" w:x="6071" w:y="1903"/>
        <w:shd w:val="clear" w:color="auto" w:fill="auto"/>
        <w:spacing w:after="120"/>
        <w:ind w:left="20" w:right="20" w:firstLine="0"/>
        <w:jc w:val="both"/>
      </w:pPr>
      <w:r>
        <w:t>Celková roční cena za Služby (bez DPH) je stanovena jako nejvýše přípustná.</w:t>
      </w:r>
    </w:p>
    <w:p w:rsidR="00060C95" w:rsidRDefault="007922C0">
      <w:pPr>
        <w:pStyle w:val="Zkladntext31"/>
        <w:framePr w:w="5064" w:h="13747" w:hRule="exact" w:wrap="around" w:vAnchor="page" w:hAnchor="page" w:x="6071" w:y="1903"/>
        <w:numPr>
          <w:ilvl w:val="0"/>
          <w:numId w:val="9"/>
        </w:numPr>
        <w:shd w:val="clear" w:color="auto" w:fill="auto"/>
        <w:spacing w:after="120"/>
        <w:ind w:left="20" w:right="20" w:firstLine="0"/>
        <w:jc w:val="both"/>
      </w:pPr>
      <w:r>
        <w:t xml:space="preserve"> Celková roční cena se skládá z Periodických poplatků, jejichž frekvence je stanovena ve Zvláštních smluvních podmínkách. Pro každé období platby Periodických poplatků vypočte GEHC celkovou částku splatnou ze strany Zákazníka v souladu s tímto ustanovením </w:t>
      </w:r>
      <w:r>
        <w:t xml:space="preserve">a současně Zákazníkovi vystaví odpovídající písemnou fakturu. V případě, že první období Účinnosti Smlouvy, tj. období mezi datem vstupu v Účinnost a Výročním dnem, nedosáhlo jednoho roku, bude Celková roční cena vypočtena poměrně </w:t>
      </w:r>
      <w:r>
        <w:rPr>
          <w:rStyle w:val="ZkladntextKurzvadkovn-1pt"/>
        </w:rPr>
        <w:t>(</w:t>
      </w:r>
      <w:proofErr w:type="spellStart"/>
      <w:r>
        <w:rPr>
          <w:rStyle w:val="ZkladntextKurzvadkovn-1pt"/>
        </w:rPr>
        <w:t>prorata</w:t>
      </w:r>
      <w:proofErr w:type="spellEnd"/>
      <w:r>
        <w:rPr>
          <w:rStyle w:val="ZkladntextKurzvadkovn-1pt"/>
        </w:rPr>
        <w:t xml:space="preserve"> </w:t>
      </w:r>
      <w:proofErr w:type="spellStart"/>
      <w:r>
        <w:rPr>
          <w:rStyle w:val="ZkladntextKurzvadkovn-1pt"/>
        </w:rPr>
        <w:t>temporis</w:t>
      </w:r>
      <w:proofErr w:type="spellEnd"/>
      <w:r>
        <w:rPr>
          <w:rStyle w:val="ZkladntextKurzvadkovn-1pt"/>
        </w:rPr>
        <w:t>).</w:t>
      </w:r>
    </w:p>
    <w:p w:rsidR="00060C95" w:rsidRDefault="007922C0">
      <w:pPr>
        <w:pStyle w:val="Zkladntext31"/>
        <w:framePr w:w="5064" w:h="13747" w:hRule="exact" w:wrap="around" w:vAnchor="page" w:hAnchor="page" w:x="6071" w:y="1903"/>
        <w:numPr>
          <w:ilvl w:val="0"/>
          <w:numId w:val="9"/>
        </w:numPr>
        <w:shd w:val="clear" w:color="auto" w:fill="auto"/>
        <w:spacing w:after="162"/>
        <w:ind w:left="20" w:right="20" w:firstLine="0"/>
        <w:jc w:val="both"/>
      </w:pPr>
      <w:r>
        <w:t xml:space="preserve"> Vešk</w:t>
      </w:r>
      <w:r>
        <w:t>eré poplatky a další částky splatné Zákazníkem na základě této Smlouvy jsou uváděny bez případné daně z přidané hodnoty, kterou se Zákazník zavazuje zaplatit spolu s příslušným poplatkem nebo částkou.</w:t>
      </w:r>
    </w:p>
    <w:p w:rsidR="00060C95" w:rsidRDefault="007922C0">
      <w:pPr>
        <w:pStyle w:val="Nadpis30"/>
        <w:framePr w:w="5064" w:h="13747" w:hRule="exact" w:wrap="around" w:vAnchor="page" w:hAnchor="page" w:x="6071" w:y="1903"/>
        <w:numPr>
          <w:ilvl w:val="0"/>
          <w:numId w:val="10"/>
        </w:numPr>
        <w:shd w:val="clear" w:color="auto" w:fill="auto"/>
        <w:tabs>
          <w:tab w:val="left" w:pos="671"/>
        </w:tabs>
        <w:spacing w:after="192" w:line="140" w:lineRule="exact"/>
        <w:ind w:left="20" w:firstLine="0"/>
      </w:pPr>
      <w:bookmarkStart w:id="18" w:name="bookmark18"/>
      <w:r>
        <w:t>Platební podmínky</w:t>
      </w:r>
      <w:bookmarkEnd w:id="18"/>
    </w:p>
    <w:p w:rsidR="00060C95" w:rsidRDefault="007922C0">
      <w:pPr>
        <w:pStyle w:val="Zkladntext31"/>
        <w:framePr w:w="5064" w:h="13747" w:hRule="exact" w:wrap="around" w:vAnchor="page" w:hAnchor="page" w:x="6071" w:y="1903"/>
        <w:numPr>
          <w:ilvl w:val="0"/>
          <w:numId w:val="11"/>
        </w:numPr>
        <w:shd w:val="clear" w:color="auto" w:fill="auto"/>
        <w:spacing w:after="120"/>
        <w:ind w:left="20" w:right="20" w:firstLine="0"/>
        <w:jc w:val="both"/>
      </w:pPr>
      <w:r>
        <w:t xml:space="preserve"> Zákazník je povinen zaplatit celkovo</w:t>
      </w:r>
      <w:r>
        <w:t>u částku Periodických poplatků účtovaných ze strany GEHC plus příslušnou DPH odpovídající v té době předepsané výši do třiceti (30) dnů ode dne vystavení faktury. V případě prodlení Zákazníka se zaplacením:</w:t>
      </w:r>
    </w:p>
    <w:p w:rsidR="00060C95" w:rsidRDefault="007922C0">
      <w:pPr>
        <w:pStyle w:val="Zkladntext31"/>
        <w:framePr w:w="5064" w:h="13747" w:hRule="exact" w:wrap="around" w:vAnchor="page" w:hAnchor="page" w:x="6071" w:y="1903"/>
        <w:numPr>
          <w:ilvl w:val="0"/>
          <w:numId w:val="12"/>
        </w:numPr>
        <w:shd w:val="clear" w:color="auto" w:fill="auto"/>
        <w:spacing w:after="120"/>
        <w:ind w:left="20" w:right="20" w:firstLine="0"/>
        <w:jc w:val="both"/>
      </w:pPr>
      <w:r>
        <w:t xml:space="preserve"> je GEHC oprávněn pozastavit dodávky a/nebo odmít</w:t>
      </w:r>
      <w:r>
        <w:t>nout zaplacení svých neuhrazených závazků dle této Smlouvy, a</w:t>
      </w:r>
    </w:p>
    <w:p w:rsidR="00060C95" w:rsidRDefault="007922C0">
      <w:pPr>
        <w:pStyle w:val="Zkladntext31"/>
        <w:framePr w:w="5064" w:h="13747" w:hRule="exact" w:wrap="around" w:vAnchor="page" w:hAnchor="page" w:x="6071" w:y="1903"/>
        <w:numPr>
          <w:ilvl w:val="0"/>
          <w:numId w:val="12"/>
        </w:numPr>
        <w:shd w:val="clear" w:color="auto" w:fill="auto"/>
        <w:spacing w:after="120"/>
        <w:ind w:left="20" w:right="20" w:firstLine="0"/>
        <w:jc w:val="both"/>
      </w:pPr>
      <w:r>
        <w:t xml:space="preserve"> částky, které </w:t>
      </w:r>
      <w:proofErr w:type="gramStart"/>
      <w:r>
        <w:t>nebyly</w:t>
      </w:r>
      <w:proofErr w:type="gramEnd"/>
      <w:r>
        <w:t xml:space="preserve"> řádně proplaceny ve výše uvedené době </w:t>
      </w:r>
      <w:proofErr w:type="gramStart"/>
      <w:r>
        <w:t>ponesou</w:t>
      </w:r>
      <w:proofErr w:type="gramEnd"/>
      <w:r>
        <w:t xml:space="preserve"> automaticky a bez nutnosti předchozího upozornění úrok z prodlení ve výši 0,01% z nezaplacené částky, a to po celou dobu prodlení.</w:t>
      </w:r>
    </w:p>
    <w:p w:rsidR="00060C95" w:rsidRDefault="007922C0">
      <w:pPr>
        <w:pStyle w:val="Zkladntext31"/>
        <w:framePr w:w="5064" w:h="13747" w:hRule="exact" w:wrap="around" w:vAnchor="page" w:hAnchor="page" w:x="6071" w:y="1903"/>
        <w:numPr>
          <w:ilvl w:val="0"/>
          <w:numId w:val="11"/>
        </w:numPr>
        <w:shd w:val="clear" w:color="auto" w:fill="auto"/>
        <w:spacing w:after="120"/>
        <w:ind w:left="20" w:right="20" w:firstLine="0"/>
        <w:jc w:val="both"/>
      </w:pPr>
      <w:r>
        <w:t xml:space="preserve"> Platba bude provedena šekem nebo bankovním převodem ve p</w:t>
      </w:r>
      <w:r>
        <w:t>rospěch účtu, jehož označení bude Zákazníkovi sděleno ze strany GEHC, nebo inkasem z účtu.</w:t>
      </w:r>
    </w:p>
    <w:p w:rsidR="00060C95" w:rsidRDefault="007922C0">
      <w:pPr>
        <w:pStyle w:val="Zkladntext31"/>
        <w:framePr w:w="5064" w:h="13747" w:hRule="exact" w:wrap="around" w:vAnchor="page" w:hAnchor="page" w:x="6071" w:y="1903"/>
        <w:numPr>
          <w:ilvl w:val="0"/>
          <w:numId w:val="11"/>
        </w:numPr>
        <w:shd w:val="clear" w:color="auto" w:fill="auto"/>
        <w:ind w:left="20" w:right="20" w:firstLine="0"/>
        <w:jc w:val="both"/>
      </w:pPr>
      <w:r>
        <w:t xml:space="preserve"> Veškeré platby ze strany Zákazníka podle této Smlouvy budou zaplaceny ve formě volných okamžitě použitelných prostředků nezatížených z jakéhokoli důvodu jakoukoli d</w:t>
      </w:r>
      <w:r>
        <w:t>aní či jinou srážkou</w:t>
      </w:r>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7922C0">
      <w:pPr>
        <w:pStyle w:val="ZhlavneboZpat0"/>
        <w:framePr w:wrap="around" w:vAnchor="page" w:hAnchor="page" w:x="10991" w:y="1054"/>
        <w:shd w:val="clear" w:color="auto" w:fill="auto"/>
        <w:spacing w:line="150" w:lineRule="exact"/>
        <w:ind w:left="20"/>
      </w:pPr>
      <w:r>
        <w:lastRenderedPageBreak/>
        <w:t>6</w:t>
      </w:r>
    </w:p>
    <w:p w:rsidR="00060C95" w:rsidRDefault="007922C0">
      <w:pPr>
        <w:pStyle w:val="Zkladntext31"/>
        <w:framePr w:w="4930" w:h="1142" w:hRule="exact" w:wrap="around" w:vAnchor="page" w:hAnchor="page" w:x="786" w:y="1908"/>
        <w:shd w:val="clear" w:color="auto" w:fill="auto"/>
        <w:spacing w:after="120"/>
        <w:ind w:left="20" w:right="20" w:firstLine="0"/>
        <w:jc w:val="both"/>
      </w:pPr>
      <w:r>
        <w:t>a Zákazník není oprávněn uplatňovat jakékoliv závazky, započtení či jinou vzájemnou pohledávku vůči GEHC za účelem zproštění se povinnosti zaplatit jakoukoliv platbu, nebo její část.</w:t>
      </w:r>
    </w:p>
    <w:p w:rsidR="00060C95" w:rsidRDefault="007922C0">
      <w:pPr>
        <w:pStyle w:val="Zkladntext31"/>
        <w:framePr w:w="4930" w:h="1142" w:hRule="exact" w:wrap="around" w:vAnchor="page" w:hAnchor="page" w:x="786" w:y="1908"/>
        <w:numPr>
          <w:ilvl w:val="0"/>
          <w:numId w:val="11"/>
        </w:numPr>
        <w:shd w:val="clear" w:color="auto" w:fill="auto"/>
        <w:tabs>
          <w:tab w:val="left" w:pos="759"/>
        </w:tabs>
        <w:ind w:left="20" w:right="20" w:firstLine="0"/>
        <w:jc w:val="both"/>
      </w:pPr>
      <w:r>
        <w:t xml:space="preserve">Řádná a včasná platba </w:t>
      </w:r>
      <w:r>
        <w:t>všech částek ze strany Zákazníka v souladu s touto Smlouvou je podstatnou náležitostí této Smlouvy.</w:t>
      </w:r>
    </w:p>
    <w:p w:rsidR="00060C95" w:rsidRDefault="007922C0">
      <w:pPr>
        <w:pStyle w:val="Nadpis30"/>
        <w:framePr w:w="4930" w:h="12326" w:hRule="exact" w:wrap="around" w:vAnchor="page" w:hAnchor="page" w:x="786" w:y="3401"/>
        <w:numPr>
          <w:ilvl w:val="0"/>
          <w:numId w:val="3"/>
        </w:numPr>
        <w:shd w:val="clear" w:color="auto" w:fill="auto"/>
        <w:tabs>
          <w:tab w:val="right" w:pos="3222"/>
          <w:tab w:val="left" w:pos="686"/>
        </w:tabs>
        <w:spacing w:after="192" w:line="140" w:lineRule="exact"/>
        <w:ind w:left="720" w:hanging="700"/>
      </w:pPr>
      <w:bookmarkStart w:id="19" w:name="bookmark19"/>
      <w:r>
        <w:t>PROVOZUSCHOPNOST ZAŘÍZENÍ</w:t>
      </w:r>
      <w:bookmarkEnd w:id="19"/>
    </w:p>
    <w:p w:rsidR="00060C95" w:rsidRDefault="007922C0">
      <w:pPr>
        <w:pStyle w:val="Zkladntext31"/>
        <w:framePr w:w="4930" w:h="12326" w:hRule="exact" w:wrap="around" w:vAnchor="page" w:hAnchor="page" w:x="786" w:y="3401"/>
        <w:shd w:val="clear" w:color="auto" w:fill="auto"/>
        <w:spacing w:after="282"/>
        <w:ind w:left="20" w:right="20" w:firstLine="0"/>
        <w:jc w:val="both"/>
      </w:pPr>
      <w:r>
        <w:rPr>
          <w:rStyle w:val="ZkladntextTun0"/>
        </w:rPr>
        <w:t xml:space="preserve">Vymezení rozsahu provozuschopnosti Zařízení. </w:t>
      </w:r>
      <w:r>
        <w:t>V případě, kdy tak bylo sjednáno ve Zvláštních smluvních podmínkách, GEHC zaručuje Zá</w:t>
      </w:r>
      <w:r>
        <w:t xml:space="preserve">kazníkovi v každém roce trvání účinnosti Smlouvy, že Zařízení bude provozuschopné pro Zákazníka na standardní úrovni </w:t>
      </w:r>
      <w:proofErr w:type="spellStart"/>
      <w:r>
        <w:t>provozovatelnosti</w:t>
      </w:r>
      <w:proofErr w:type="spellEnd"/>
      <w:r>
        <w:t xml:space="preserve"> během Standardní doby pokrytí alespoň po dobu (vyjádřeno v procentech) specifikovanou ve Zvláštních smluvních podmínkách </w:t>
      </w:r>
      <w:r>
        <w:t>v části „Záruka provozuschopnosti".</w:t>
      </w:r>
    </w:p>
    <w:p w:rsidR="00060C95" w:rsidRDefault="007922C0">
      <w:pPr>
        <w:pStyle w:val="Nadpis30"/>
        <w:framePr w:w="4930" w:h="12326" w:hRule="exact" w:wrap="around" w:vAnchor="page" w:hAnchor="page" w:x="786" w:y="3401"/>
        <w:numPr>
          <w:ilvl w:val="1"/>
          <w:numId w:val="3"/>
        </w:numPr>
        <w:shd w:val="clear" w:color="auto" w:fill="auto"/>
        <w:tabs>
          <w:tab w:val="right" w:pos="2204"/>
        </w:tabs>
        <w:spacing w:after="101" w:line="140" w:lineRule="exact"/>
        <w:ind w:left="720" w:hanging="700"/>
      </w:pPr>
      <w:bookmarkStart w:id="20" w:name="bookmark20"/>
      <w:r>
        <w:t>Provozuschopnost</w:t>
      </w:r>
      <w:bookmarkEnd w:id="20"/>
    </w:p>
    <w:p w:rsidR="00060C95" w:rsidRDefault="007922C0">
      <w:pPr>
        <w:pStyle w:val="Zkladntext31"/>
        <w:framePr w:w="4930" w:h="12326" w:hRule="exact" w:wrap="around" w:vAnchor="page" w:hAnchor="page" w:x="786" w:y="3401"/>
        <w:shd w:val="clear" w:color="auto" w:fill="auto"/>
        <w:tabs>
          <w:tab w:val="right" w:pos="4297"/>
          <w:tab w:val="right" w:pos="4916"/>
        </w:tabs>
        <w:ind w:left="20" w:right="20" w:firstLine="0"/>
        <w:jc w:val="both"/>
      </w:pPr>
      <w:r>
        <w:t>Pro účely tohoto Článku 6 se "Provozuschopností" rozumí doba v rámci Standardní doby pokrytí,</w:t>
      </w:r>
      <w:r>
        <w:tab/>
        <w:t>během které je</w:t>
      </w:r>
      <w:r>
        <w:tab/>
        <w:t>Zařízení</w:t>
      </w:r>
    </w:p>
    <w:p w:rsidR="00060C95" w:rsidRDefault="007922C0">
      <w:pPr>
        <w:pStyle w:val="Zkladntext31"/>
        <w:framePr w:w="4930" w:h="12326" w:hRule="exact" w:wrap="around" w:vAnchor="page" w:hAnchor="page" w:x="786" w:y="3401"/>
        <w:shd w:val="clear" w:color="auto" w:fill="auto"/>
        <w:tabs>
          <w:tab w:val="right" w:pos="4297"/>
          <w:tab w:val="right" w:pos="4916"/>
        </w:tabs>
        <w:ind w:left="720" w:hanging="700"/>
        <w:jc w:val="both"/>
      </w:pPr>
      <w:r>
        <w:t>provozuschopné pro Zákazníka</w:t>
      </w:r>
      <w:r>
        <w:tab/>
        <w:t>na standardní</w:t>
      </w:r>
      <w:r>
        <w:tab/>
        <w:t>úrovni</w:t>
      </w:r>
    </w:p>
    <w:p w:rsidR="00060C95" w:rsidRDefault="007922C0">
      <w:pPr>
        <w:pStyle w:val="Zkladntext31"/>
        <w:framePr w:w="4930" w:h="12326" w:hRule="exact" w:wrap="around" w:vAnchor="page" w:hAnchor="page" w:x="786" w:y="3401"/>
        <w:shd w:val="clear" w:color="auto" w:fill="auto"/>
        <w:tabs>
          <w:tab w:val="right" w:pos="4297"/>
          <w:tab w:val="right" w:pos="4916"/>
        </w:tabs>
        <w:ind w:left="720" w:hanging="700"/>
        <w:jc w:val="both"/>
      </w:pPr>
      <w:proofErr w:type="spellStart"/>
      <w:r>
        <w:t>provozovatelnosti</w:t>
      </w:r>
      <w:proofErr w:type="spellEnd"/>
      <w:r>
        <w:t>, včetně doby,</w:t>
      </w:r>
      <w:r>
        <w:tab/>
        <w:t xml:space="preserve">po </w:t>
      </w:r>
      <w:r>
        <w:t>kterou není</w:t>
      </w:r>
      <w:r>
        <w:tab/>
        <w:t>Zařízení</w:t>
      </w:r>
    </w:p>
    <w:p w:rsidR="00060C95" w:rsidRDefault="007922C0">
      <w:pPr>
        <w:pStyle w:val="Zkladntext31"/>
        <w:framePr w:w="4930" w:h="12326" w:hRule="exact" w:wrap="around" w:vAnchor="page" w:hAnchor="page" w:x="786" w:y="3401"/>
        <w:shd w:val="clear" w:color="auto" w:fill="auto"/>
        <w:spacing w:after="162"/>
        <w:ind w:left="720" w:hanging="700"/>
        <w:jc w:val="both"/>
      </w:pPr>
      <w:r>
        <w:t>provozuschopné z důvodů okolností uvedených v Článku 6.2.</w:t>
      </w:r>
    </w:p>
    <w:p w:rsidR="00060C95" w:rsidRDefault="007922C0">
      <w:pPr>
        <w:pStyle w:val="Nadpis30"/>
        <w:framePr w:w="4930" w:h="12326" w:hRule="exact" w:wrap="around" w:vAnchor="page" w:hAnchor="page" w:x="786" w:y="3401"/>
        <w:numPr>
          <w:ilvl w:val="1"/>
          <w:numId w:val="3"/>
        </w:numPr>
        <w:shd w:val="clear" w:color="auto" w:fill="auto"/>
        <w:tabs>
          <w:tab w:val="left" w:pos="686"/>
        </w:tabs>
        <w:spacing w:after="72" w:line="140" w:lineRule="exact"/>
        <w:ind w:left="720" w:hanging="700"/>
      </w:pPr>
      <w:bookmarkStart w:id="21" w:name="bookmark21"/>
      <w:r>
        <w:t>Výjimky</w:t>
      </w:r>
      <w:bookmarkEnd w:id="21"/>
    </w:p>
    <w:p w:rsidR="00060C95" w:rsidRDefault="007922C0">
      <w:pPr>
        <w:pStyle w:val="Zkladntext31"/>
        <w:framePr w:w="4930" w:h="12326" w:hRule="exact" w:wrap="around" w:vAnchor="page" w:hAnchor="page" w:x="786" w:y="3401"/>
        <w:shd w:val="clear" w:color="auto" w:fill="auto"/>
        <w:spacing w:after="120"/>
        <w:ind w:left="20" w:right="20" w:firstLine="0"/>
        <w:jc w:val="both"/>
      </w:pPr>
      <w:r>
        <w:t>Doba nedodržení Provozuschopnosti nezahrnuje období, kdy Zařízení není možno používat v důsledku následujících událostí:</w:t>
      </w:r>
    </w:p>
    <w:p w:rsidR="00060C95" w:rsidRDefault="007922C0">
      <w:pPr>
        <w:pStyle w:val="Zkladntext31"/>
        <w:framePr w:w="4930" w:h="12326" w:hRule="exact" w:wrap="around" w:vAnchor="page" w:hAnchor="page" w:x="786" w:y="3401"/>
        <w:numPr>
          <w:ilvl w:val="0"/>
          <w:numId w:val="13"/>
        </w:numPr>
        <w:shd w:val="clear" w:color="auto" w:fill="auto"/>
        <w:tabs>
          <w:tab w:val="left" w:pos="686"/>
        </w:tabs>
        <w:spacing w:after="120"/>
        <w:ind w:left="720" w:right="20" w:hanging="700"/>
        <w:jc w:val="both"/>
      </w:pPr>
      <w:r>
        <w:t xml:space="preserve">Provádění Plánované </w:t>
      </w:r>
      <w:proofErr w:type="spellStart"/>
      <w:r>
        <w:t>údržbyplánované</w:t>
      </w:r>
      <w:proofErr w:type="spellEnd"/>
      <w:r>
        <w:t xml:space="preserve"> návštěvy k ú</w:t>
      </w:r>
      <w:r>
        <w:t>držbě oprava v továrně, provádění Povinných bezpečnostních úprav nebo modernizace</w:t>
      </w:r>
      <w:r>
        <w:rPr>
          <w:rStyle w:val="ZkladntextKurzvadkovn-1pt"/>
        </w:rPr>
        <w:t>,</w:t>
      </w:r>
      <w:r>
        <w:t xml:space="preserve"> výměny či jakékoli další aktualizace Zařízení,</w:t>
      </w:r>
    </w:p>
    <w:p w:rsidR="00060C95" w:rsidRDefault="007922C0">
      <w:pPr>
        <w:pStyle w:val="Zkladntext31"/>
        <w:framePr w:w="4930" w:h="12326" w:hRule="exact" w:wrap="around" w:vAnchor="page" w:hAnchor="page" w:x="786" w:y="3401"/>
        <w:numPr>
          <w:ilvl w:val="0"/>
          <w:numId w:val="13"/>
        </w:numPr>
        <w:shd w:val="clear" w:color="auto" w:fill="auto"/>
        <w:tabs>
          <w:tab w:val="left" w:pos="686"/>
        </w:tabs>
        <w:spacing w:after="120"/>
        <w:ind w:left="720" w:right="20" w:hanging="700"/>
        <w:jc w:val="both"/>
      </w:pPr>
      <w:r>
        <w:t xml:space="preserve">Nemožnosti provozovat Zařízení v důsledku selhání periferních zařízení jako např. sekundárního řídícího panelu nebo zařízení </w:t>
      </w:r>
      <w:r>
        <w:t>pro archivování a reprodukci snímků,</w:t>
      </w:r>
    </w:p>
    <w:p w:rsidR="00060C95" w:rsidRDefault="007922C0">
      <w:pPr>
        <w:pStyle w:val="Zkladntext31"/>
        <w:framePr w:w="4930" w:h="12326" w:hRule="exact" w:wrap="around" w:vAnchor="page" w:hAnchor="page" w:x="786" w:y="3401"/>
        <w:numPr>
          <w:ilvl w:val="0"/>
          <w:numId w:val="13"/>
        </w:numPr>
        <w:shd w:val="clear" w:color="auto" w:fill="auto"/>
        <w:tabs>
          <w:tab w:val="left" w:pos="686"/>
        </w:tabs>
        <w:spacing w:after="120"/>
        <w:ind w:left="720" w:right="20" w:hanging="700"/>
        <w:jc w:val="both"/>
      </w:pPr>
      <w:r>
        <w:t xml:space="preserve">Selhání Zařízení způsobené nevhodným používáním, chybou uživatele, nevhodným pracovním prostředím, klimatizací, přerušením dodávky elektrické energie či jakékoli události vyvolané působením </w:t>
      </w:r>
      <w:r>
        <w:rPr>
          <w:rStyle w:val="ZkladntextKurzvadkovn-1pt"/>
        </w:rPr>
        <w:t>vyšší moci,</w:t>
      </w:r>
    </w:p>
    <w:p w:rsidR="00060C95" w:rsidRDefault="007922C0">
      <w:pPr>
        <w:pStyle w:val="Zkladntext31"/>
        <w:framePr w:w="4930" w:h="12326" w:hRule="exact" w:wrap="around" w:vAnchor="page" w:hAnchor="page" w:x="786" w:y="3401"/>
        <w:numPr>
          <w:ilvl w:val="0"/>
          <w:numId w:val="13"/>
        </w:numPr>
        <w:shd w:val="clear" w:color="auto" w:fill="auto"/>
        <w:tabs>
          <w:tab w:val="left" w:pos="686"/>
        </w:tabs>
        <w:spacing w:after="162"/>
        <w:ind w:left="720" w:right="20" w:hanging="700"/>
        <w:jc w:val="both"/>
      </w:pPr>
      <w:r>
        <w:t>Porušení smluvníc</w:t>
      </w:r>
      <w:r>
        <w:t>h závazků stanovených v Článku 10 ze strany Zákazníka,</w:t>
      </w:r>
    </w:p>
    <w:p w:rsidR="00060C95" w:rsidRDefault="007922C0">
      <w:pPr>
        <w:pStyle w:val="Zkladntext31"/>
        <w:framePr w:w="4930" w:h="12326" w:hRule="exact" w:wrap="around" w:vAnchor="page" w:hAnchor="page" w:x="786" w:y="3401"/>
        <w:numPr>
          <w:ilvl w:val="0"/>
          <w:numId w:val="13"/>
        </w:numPr>
        <w:shd w:val="clear" w:color="auto" w:fill="auto"/>
        <w:tabs>
          <w:tab w:val="left" w:pos="686"/>
        </w:tabs>
        <w:spacing w:after="234" w:line="140" w:lineRule="exact"/>
        <w:ind w:left="720" w:hanging="700"/>
        <w:jc w:val="both"/>
      </w:pPr>
      <w:r>
        <w:t>Obecně jakékoli události stanovené v Článku 7,</w:t>
      </w:r>
    </w:p>
    <w:p w:rsidR="00060C95" w:rsidRDefault="007922C0">
      <w:pPr>
        <w:pStyle w:val="Zkladntext31"/>
        <w:framePr w:w="4930" w:h="12326" w:hRule="exact" w:wrap="around" w:vAnchor="page" w:hAnchor="page" w:x="786" w:y="3401"/>
        <w:numPr>
          <w:ilvl w:val="0"/>
          <w:numId w:val="13"/>
        </w:numPr>
        <w:shd w:val="clear" w:color="auto" w:fill="auto"/>
        <w:tabs>
          <w:tab w:val="left" w:pos="686"/>
        </w:tabs>
        <w:spacing w:after="192" w:line="140" w:lineRule="exact"/>
        <w:ind w:left="720" w:hanging="700"/>
        <w:jc w:val="both"/>
      </w:pPr>
      <w:r>
        <w:t>Poskytování Dodatečných služeb ze strany GEHC,</w:t>
      </w:r>
    </w:p>
    <w:p w:rsidR="00060C95" w:rsidRDefault="007922C0">
      <w:pPr>
        <w:pStyle w:val="Zkladntext31"/>
        <w:framePr w:w="4930" w:h="12326" w:hRule="exact" w:wrap="around" w:vAnchor="page" w:hAnchor="page" w:x="786" w:y="3401"/>
        <w:numPr>
          <w:ilvl w:val="0"/>
          <w:numId w:val="13"/>
        </w:numPr>
        <w:shd w:val="clear" w:color="auto" w:fill="auto"/>
        <w:tabs>
          <w:tab w:val="left" w:pos="686"/>
        </w:tabs>
        <w:spacing w:after="120"/>
        <w:ind w:left="720" w:right="20" w:hanging="700"/>
        <w:jc w:val="both"/>
      </w:pPr>
      <w:r>
        <w:t xml:space="preserve">V případě, že servisnímu technikovi GEHC zodpovědnému za opravu nebude umožněn přístup k Zařízení okamžitě </w:t>
      </w:r>
      <w:r>
        <w:t>po jeho příjezdu na Místo za účelem opravy v důsledku nedostupnosti požadovaného vzdáleného připojení a/nebo v důsledku nutnosti přepravy na Místo Zákazníka,</w:t>
      </w:r>
    </w:p>
    <w:p w:rsidR="00060C95" w:rsidRDefault="007922C0">
      <w:pPr>
        <w:pStyle w:val="Zkladntext31"/>
        <w:framePr w:w="4930" w:h="12326" w:hRule="exact" w:wrap="around" w:vAnchor="page" w:hAnchor="page" w:x="786" w:y="3401"/>
        <w:numPr>
          <w:ilvl w:val="0"/>
          <w:numId w:val="13"/>
        </w:numPr>
        <w:shd w:val="clear" w:color="auto" w:fill="auto"/>
        <w:spacing w:after="162"/>
        <w:ind w:left="720" w:right="20" w:hanging="700"/>
        <w:jc w:val="both"/>
      </w:pPr>
      <w:r>
        <w:t xml:space="preserve"> V případě prodlení servisního technika GEHC zodpovědného za opravu v důsledku časových možností Zákazníka a možných následných prodlev s dodáním Zvláštních součástek, pokud jsou vyžadovány k provedení opravy, avšak nebyly zahrnuty do Služeb dle Zvláštní v</w:t>
      </w:r>
      <w:r>
        <w:t>olby učiněné Zákazníkem.</w:t>
      </w:r>
    </w:p>
    <w:p w:rsidR="00060C95" w:rsidRDefault="007922C0">
      <w:pPr>
        <w:pStyle w:val="Nadpis30"/>
        <w:framePr w:w="4930" w:h="12326" w:hRule="exact" w:wrap="around" w:vAnchor="page" w:hAnchor="page" w:x="786" w:y="3401"/>
        <w:numPr>
          <w:ilvl w:val="1"/>
          <w:numId w:val="3"/>
        </w:numPr>
        <w:shd w:val="clear" w:color="auto" w:fill="auto"/>
        <w:tabs>
          <w:tab w:val="left" w:pos="686"/>
        </w:tabs>
        <w:spacing w:after="192" w:line="140" w:lineRule="exact"/>
        <w:ind w:left="720" w:hanging="700"/>
      </w:pPr>
      <w:bookmarkStart w:id="22" w:name="bookmark22"/>
      <w:r>
        <w:t>Bonus za nemožnost použít Zařízení</w:t>
      </w:r>
      <w:bookmarkEnd w:id="22"/>
    </w:p>
    <w:p w:rsidR="00060C95" w:rsidRDefault="007922C0">
      <w:pPr>
        <w:pStyle w:val="Zkladntext31"/>
        <w:framePr w:w="4930" w:h="12326" w:hRule="exact" w:wrap="around" w:vAnchor="page" w:hAnchor="page" w:x="786" w:y="3401"/>
        <w:numPr>
          <w:ilvl w:val="2"/>
          <w:numId w:val="3"/>
        </w:numPr>
        <w:shd w:val="clear" w:color="auto" w:fill="auto"/>
        <w:tabs>
          <w:tab w:val="left" w:pos="686"/>
        </w:tabs>
        <w:ind w:left="720" w:hanging="700"/>
        <w:jc w:val="both"/>
      </w:pPr>
      <w:r>
        <w:t>V případě, že míra Provozuschopnosti jakéhokoli Zařízení</w:t>
      </w:r>
    </w:p>
    <w:p w:rsidR="00060C95" w:rsidRDefault="007922C0">
      <w:pPr>
        <w:pStyle w:val="Zkladntext31"/>
        <w:framePr w:w="4930" w:h="12326" w:hRule="exact" w:wrap="around" w:vAnchor="page" w:hAnchor="page" w:x="786" w:y="3401"/>
        <w:shd w:val="clear" w:color="auto" w:fill="auto"/>
        <w:tabs>
          <w:tab w:val="left" w:pos="770"/>
        </w:tabs>
        <w:ind w:left="720" w:hanging="700"/>
        <w:jc w:val="both"/>
      </w:pPr>
      <w:r>
        <w:t>poklesne</w:t>
      </w:r>
      <w:r>
        <w:tab/>
        <w:t>pod hranici garantovanou Zárukou provozuschopnosti,</w:t>
      </w:r>
    </w:p>
    <w:p w:rsidR="00060C95" w:rsidRDefault="007922C0">
      <w:pPr>
        <w:pStyle w:val="Zkladntext31"/>
        <w:framePr w:w="4930" w:h="12326" w:hRule="exact" w:wrap="around" w:vAnchor="page" w:hAnchor="page" w:x="786" w:y="3401"/>
        <w:shd w:val="clear" w:color="auto" w:fill="auto"/>
        <w:tabs>
          <w:tab w:val="left" w:pos="784"/>
        </w:tabs>
        <w:ind w:left="720" w:hanging="700"/>
        <w:jc w:val="both"/>
      </w:pPr>
      <w:r>
        <w:t>poskytne</w:t>
      </w:r>
      <w:r>
        <w:tab/>
        <w:t>GEHC Zákazníkovi náhradou bonus za nemožnost použít</w:t>
      </w:r>
    </w:p>
    <w:p w:rsidR="00060C95" w:rsidRDefault="007922C0">
      <w:pPr>
        <w:pStyle w:val="Zkladntext31"/>
        <w:framePr w:w="4930" w:h="12326" w:hRule="exact" w:wrap="around" w:vAnchor="page" w:hAnchor="page" w:x="786" w:y="3401"/>
        <w:shd w:val="clear" w:color="auto" w:fill="auto"/>
        <w:spacing w:after="162"/>
        <w:ind w:left="720" w:hanging="700"/>
        <w:jc w:val="both"/>
      </w:pPr>
      <w:r>
        <w:t xml:space="preserve">Zařízení (dále </w:t>
      </w:r>
      <w:r>
        <w:t>jen „Bonus", v anglickém jazyce „</w:t>
      </w:r>
      <w:proofErr w:type="spellStart"/>
      <w:r>
        <w:t>Downtime</w:t>
      </w:r>
      <w:proofErr w:type="spellEnd"/>
      <w:r>
        <w:t xml:space="preserve"> </w:t>
      </w:r>
      <w:proofErr w:type="spellStart"/>
      <w:r>
        <w:t>Credit</w:t>
      </w:r>
      <w:proofErr w:type="spellEnd"/>
      <w:r>
        <w:t>").</w:t>
      </w:r>
    </w:p>
    <w:p w:rsidR="00060C95" w:rsidRDefault="007922C0">
      <w:pPr>
        <w:pStyle w:val="Zkladntext31"/>
        <w:framePr w:w="4930" w:h="12326" w:hRule="exact" w:wrap="around" w:vAnchor="page" w:hAnchor="page" w:x="786" w:y="3401"/>
        <w:numPr>
          <w:ilvl w:val="2"/>
          <w:numId w:val="3"/>
        </w:numPr>
        <w:shd w:val="clear" w:color="auto" w:fill="auto"/>
        <w:tabs>
          <w:tab w:val="left" w:pos="686"/>
        </w:tabs>
        <w:spacing w:line="140" w:lineRule="exact"/>
        <w:ind w:left="720" w:hanging="700"/>
        <w:jc w:val="both"/>
      </w:pPr>
      <w:r>
        <w:t xml:space="preserve">Výše Bonusu bude kalkulována jako násobek rozdílu </w:t>
      </w:r>
      <w:proofErr w:type="gramStart"/>
      <w:r>
        <w:t>mezi</w:t>
      </w:r>
      <w:proofErr w:type="gramEnd"/>
    </w:p>
    <w:p w:rsidR="00060C95" w:rsidRDefault="007922C0">
      <w:pPr>
        <w:pStyle w:val="Zkladntext31"/>
        <w:framePr w:w="5117" w:h="13853" w:hRule="exact" w:wrap="around" w:vAnchor="page" w:hAnchor="page" w:x="6037" w:y="1908"/>
        <w:shd w:val="clear" w:color="auto" w:fill="auto"/>
        <w:spacing w:after="222"/>
        <w:ind w:left="20" w:right="60" w:firstLine="0"/>
        <w:jc w:val="both"/>
      </w:pPr>
      <w:r>
        <w:t xml:space="preserve">sjednanou dobou Provozuschopnost dle Záruky provozuschopnosti a skutečnou dobou Provozuschopnosti, vyjádřeného v procentech, a Celkové roční ceny ve </w:t>
      </w:r>
      <w:r>
        <w:t>vztahu ke každému jednotlivému Zařízení. Výše Bonusu však ve vztahu ke každému jednotlivému Zařízení nesmí přesáhnout 20% Celkové roční ceny.</w:t>
      </w:r>
    </w:p>
    <w:p w:rsidR="00060C95" w:rsidRDefault="007922C0">
      <w:pPr>
        <w:pStyle w:val="Zkladntext70"/>
        <w:framePr w:w="5117" w:h="13853" w:hRule="exact" w:wrap="around" w:vAnchor="page" w:hAnchor="page" w:x="6037" w:y="1908"/>
        <w:shd w:val="clear" w:color="auto" w:fill="auto"/>
        <w:spacing w:before="0" w:after="12" w:line="140" w:lineRule="exact"/>
        <w:ind w:left="740"/>
      </w:pPr>
      <w:r>
        <w:t>Příklad:</w:t>
      </w:r>
    </w:p>
    <w:p w:rsidR="00060C95" w:rsidRDefault="007922C0">
      <w:pPr>
        <w:pStyle w:val="Zkladntext70"/>
        <w:framePr w:w="5117" w:h="13853" w:hRule="exact" w:wrap="around" w:vAnchor="page" w:hAnchor="page" w:x="6037" w:y="1908"/>
        <w:shd w:val="clear" w:color="auto" w:fill="auto"/>
        <w:spacing w:before="0" w:after="180" w:line="192" w:lineRule="exact"/>
        <w:ind w:left="740" w:right="60"/>
      </w:pPr>
      <w:r>
        <w:t>Sjednaná doba Provozuschopnost dle Záruky provozuschopnosti činí 95%, zatímco skutečná doba Provozuschopn</w:t>
      </w:r>
      <w:r>
        <w:t xml:space="preserve">osti činila 93% rozsahu Standardní doby </w:t>
      </w:r>
      <w:proofErr w:type="gramStart"/>
      <w:r>
        <w:t>pokryt,í, tj.</w:t>
      </w:r>
      <w:proofErr w:type="gramEnd"/>
      <w:r>
        <w:t xml:space="preserve"> výše rozdílu činí 2% (95</w:t>
      </w:r>
      <w:r>
        <w:rPr>
          <w:rStyle w:val="Zkladntext75ptdkovn-1pt"/>
          <w:i/>
          <w:iCs/>
        </w:rPr>
        <w:t>°/o-</w:t>
      </w:r>
      <w:r>
        <w:t>93%)</w:t>
      </w:r>
    </w:p>
    <w:p w:rsidR="00060C95" w:rsidRDefault="007922C0">
      <w:pPr>
        <w:pStyle w:val="Zkladntext70"/>
        <w:framePr w:w="5117" w:h="13853" w:hRule="exact" w:wrap="around" w:vAnchor="page" w:hAnchor="page" w:x="6037" w:y="1908"/>
        <w:shd w:val="clear" w:color="auto" w:fill="auto"/>
        <w:spacing w:before="0" w:after="180" w:line="192" w:lineRule="exact"/>
        <w:ind w:left="740" w:right="60"/>
      </w:pPr>
      <w:r>
        <w:t>Bonus náležející Zákazníkovi bude roven 2% z Celkové roční ceny standardních služeb a zvláštních voleb (s výjimkou dodatečných služeb) ve vztahu k předmětnému Zařízení</w:t>
      </w:r>
    </w:p>
    <w:p w:rsidR="00060C95" w:rsidRDefault="007922C0">
      <w:pPr>
        <w:pStyle w:val="Zkladntext31"/>
        <w:framePr w:w="5117" w:h="13853" w:hRule="exact" w:wrap="around" w:vAnchor="page" w:hAnchor="page" w:x="6037" w:y="1908"/>
        <w:numPr>
          <w:ilvl w:val="2"/>
          <w:numId w:val="3"/>
        </w:numPr>
        <w:shd w:val="clear" w:color="auto" w:fill="auto"/>
        <w:tabs>
          <w:tab w:val="right" w:pos="3476"/>
          <w:tab w:val="right" w:pos="5050"/>
        </w:tabs>
        <w:ind w:left="20" w:firstLine="0"/>
        <w:jc w:val="both"/>
      </w:pPr>
      <w:r>
        <w:t>Bonus splatný ve prospěch Zákazníka</w:t>
      </w:r>
      <w:r>
        <w:tab/>
        <w:t>ze strany GEHC bude</w:t>
      </w:r>
    </w:p>
    <w:p w:rsidR="00060C95" w:rsidRDefault="007922C0">
      <w:pPr>
        <w:pStyle w:val="Zkladntext31"/>
        <w:framePr w:w="5117" w:h="13853" w:hRule="exact" w:wrap="around" w:vAnchor="page" w:hAnchor="page" w:x="6037" w:y="1908"/>
        <w:shd w:val="clear" w:color="auto" w:fill="auto"/>
        <w:spacing w:after="60"/>
        <w:ind w:left="20" w:right="60" w:firstLine="0"/>
        <w:jc w:val="both"/>
      </w:pPr>
      <w:r>
        <w:t>poskytnut ve formě zápočtu proti Periodickému poplatku pro následující roční období a bude případně v rámci dalšího plnění z této Smlouvy započten s jakoukoli dlužnou částkou Zákazníka ve vztahu k GEH</w:t>
      </w:r>
      <w:r>
        <w:t>C v souladu s příslušnými právními předpisy.</w:t>
      </w:r>
    </w:p>
    <w:p w:rsidR="00060C95" w:rsidRDefault="007922C0">
      <w:pPr>
        <w:pStyle w:val="Zkladntext31"/>
        <w:framePr w:w="5117" w:h="13853" w:hRule="exact" w:wrap="around" w:vAnchor="page" w:hAnchor="page" w:x="6037" w:y="1908"/>
        <w:shd w:val="clear" w:color="auto" w:fill="auto"/>
        <w:spacing w:after="60"/>
        <w:ind w:left="20" w:right="60" w:firstLine="0"/>
        <w:jc w:val="both"/>
      </w:pPr>
      <w:r>
        <w:t>V případě posledního čtvrtletí Účinnosti Smlouvy, pokud GEHC nemá žádnou pohledávku vůči Zákazníkovi za poskytnuté Služby, bude Bonus proplacen Zákazníkovi ze strany GEHC do třiceti (30) dnů od data vypršení Úči</w:t>
      </w:r>
      <w:r>
        <w:t>nnosti Smlouvy nebo jejího vypovězení.</w:t>
      </w:r>
    </w:p>
    <w:p w:rsidR="00060C95" w:rsidRDefault="007922C0">
      <w:pPr>
        <w:pStyle w:val="Zkladntext31"/>
        <w:framePr w:w="5117" w:h="13853" w:hRule="exact" w:wrap="around" w:vAnchor="page" w:hAnchor="page" w:x="6037" w:y="1908"/>
        <w:numPr>
          <w:ilvl w:val="2"/>
          <w:numId w:val="3"/>
        </w:numPr>
        <w:shd w:val="clear" w:color="auto" w:fill="auto"/>
        <w:spacing w:after="222"/>
        <w:ind w:left="20" w:right="60" w:firstLine="0"/>
        <w:jc w:val="both"/>
      </w:pPr>
      <w:r>
        <w:t xml:space="preserve"> Strany výslovně sjednávají, že Bonus poskytnutý podle tohoto ujednání je jediným nárokem ze strany Zákazníka pro případ, že skutečná doba Provozuschopnosti bude nižší než doba Provozuschopnosti dle Záruky provozuscho</w:t>
      </w:r>
      <w:r>
        <w:t>pnosti.</w:t>
      </w:r>
    </w:p>
    <w:p w:rsidR="00060C95" w:rsidRDefault="007922C0">
      <w:pPr>
        <w:pStyle w:val="Nadpis30"/>
        <w:framePr w:w="5117" w:h="13853" w:hRule="exact" w:wrap="around" w:vAnchor="page" w:hAnchor="page" w:x="6037" w:y="1908"/>
        <w:numPr>
          <w:ilvl w:val="0"/>
          <w:numId w:val="3"/>
        </w:numPr>
        <w:shd w:val="clear" w:color="auto" w:fill="auto"/>
        <w:tabs>
          <w:tab w:val="right" w:pos="2958"/>
          <w:tab w:val="left" w:pos="577"/>
        </w:tabs>
        <w:spacing w:after="174" w:line="140" w:lineRule="exact"/>
        <w:ind w:left="20" w:firstLine="0"/>
      </w:pPr>
      <w:bookmarkStart w:id="23" w:name="bookmark23"/>
      <w:r>
        <w:t>VÝJIMKY Z ROZSAHU SLUŽEB</w:t>
      </w:r>
      <w:bookmarkEnd w:id="23"/>
    </w:p>
    <w:p w:rsidR="00060C95" w:rsidRDefault="007922C0">
      <w:pPr>
        <w:pStyle w:val="Zkladntext31"/>
        <w:framePr w:w="5117" w:h="13853" w:hRule="exact" w:wrap="around" w:vAnchor="page" w:hAnchor="page" w:x="6037" w:y="1908"/>
        <w:shd w:val="clear" w:color="auto" w:fill="auto"/>
        <w:spacing w:after="132" w:line="140" w:lineRule="exact"/>
        <w:ind w:left="20" w:firstLine="0"/>
        <w:jc w:val="both"/>
      </w:pPr>
      <w:r>
        <w:t>Služby nezahrnují následující:</w:t>
      </w:r>
    </w:p>
    <w:p w:rsidR="00060C95" w:rsidRDefault="007922C0">
      <w:pPr>
        <w:pStyle w:val="Zkladntext31"/>
        <w:framePr w:w="5117" w:h="13853" w:hRule="exact" w:wrap="around" w:vAnchor="page" w:hAnchor="page" w:x="6037" w:y="1908"/>
        <w:numPr>
          <w:ilvl w:val="1"/>
          <w:numId w:val="3"/>
        </w:numPr>
        <w:shd w:val="clear" w:color="auto" w:fill="auto"/>
        <w:spacing w:after="222"/>
        <w:ind w:left="20" w:right="60" w:firstLine="0"/>
        <w:jc w:val="both"/>
      </w:pPr>
      <w:r>
        <w:t xml:space="preserve"> Veškeré služby vztahující se k zařízení, které není označeno ve Zvláštních smluvních podmínkách.</w:t>
      </w:r>
    </w:p>
    <w:p w:rsidR="00060C95" w:rsidRDefault="007922C0">
      <w:pPr>
        <w:pStyle w:val="Zkladntext31"/>
        <w:framePr w:w="5117" w:h="13853" w:hRule="exact" w:wrap="around" w:vAnchor="page" w:hAnchor="page" w:x="6037" w:y="1908"/>
        <w:numPr>
          <w:ilvl w:val="1"/>
          <w:numId w:val="3"/>
        </w:numPr>
        <w:shd w:val="clear" w:color="auto" w:fill="auto"/>
        <w:spacing w:after="132" w:line="140" w:lineRule="exact"/>
        <w:ind w:left="20" w:firstLine="0"/>
        <w:jc w:val="both"/>
      </w:pPr>
      <w:r>
        <w:t xml:space="preserve"> Jakékoliv </w:t>
      </w:r>
      <w:proofErr w:type="gramStart"/>
      <w:r>
        <w:t>služby které</w:t>
      </w:r>
      <w:proofErr w:type="gramEnd"/>
      <w:r>
        <w:t xml:space="preserve"> se týkají nebo jsou důsledkem:</w:t>
      </w:r>
    </w:p>
    <w:p w:rsidR="00060C95" w:rsidRDefault="007922C0">
      <w:pPr>
        <w:pStyle w:val="Zkladntext31"/>
        <w:framePr w:w="5117" w:h="13853" w:hRule="exact" w:wrap="around" w:vAnchor="page" w:hAnchor="page" w:x="6037" w:y="1908"/>
        <w:numPr>
          <w:ilvl w:val="0"/>
          <w:numId w:val="14"/>
        </w:numPr>
        <w:shd w:val="clear" w:color="auto" w:fill="auto"/>
        <w:spacing w:after="176"/>
        <w:ind w:left="740" w:right="60" w:firstLine="0"/>
        <w:jc w:val="both"/>
      </w:pPr>
      <w:r>
        <w:t xml:space="preserve"> Jakéhokoli návrhu, omezení či pokynu ze strany Zákazníka či jeho zástupce mimo rozsah stanovený v této Smlouvě, nebo</w:t>
      </w:r>
    </w:p>
    <w:p w:rsidR="00060C95" w:rsidRDefault="007922C0">
      <w:pPr>
        <w:pStyle w:val="Zkladntext31"/>
        <w:framePr w:w="5117" w:h="13853" w:hRule="exact" w:wrap="around" w:vAnchor="page" w:hAnchor="page" w:x="6037" w:y="1908"/>
        <w:numPr>
          <w:ilvl w:val="0"/>
          <w:numId w:val="14"/>
        </w:numPr>
        <w:shd w:val="clear" w:color="auto" w:fill="auto"/>
        <w:spacing w:after="184" w:line="197" w:lineRule="exact"/>
        <w:ind w:left="740" w:right="60" w:firstLine="0"/>
        <w:jc w:val="both"/>
      </w:pPr>
      <w:r>
        <w:t xml:space="preserve"> Nesplnění závazků z této Smlouvy Zákazníkem, nebo</w:t>
      </w:r>
    </w:p>
    <w:p w:rsidR="00060C95" w:rsidRDefault="007922C0">
      <w:pPr>
        <w:pStyle w:val="Zkladntext31"/>
        <w:framePr w:w="5117" w:h="13853" w:hRule="exact" w:wrap="around" w:vAnchor="page" w:hAnchor="page" w:x="6037" w:y="1908"/>
        <w:numPr>
          <w:ilvl w:val="0"/>
          <w:numId w:val="14"/>
        </w:numPr>
        <w:shd w:val="clear" w:color="auto" w:fill="auto"/>
        <w:spacing w:after="180"/>
        <w:ind w:left="740" w:right="60" w:firstLine="0"/>
        <w:jc w:val="both"/>
      </w:pPr>
      <w:r>
        <w:t xml:space="preserve"> Nedodržení písemných instrukcí a doporučení vydaných GEHC nebo výrobcem jakoukoli osobou jinou než GEHC či Dodavatel služeb pro GEHC, nebo</w:t>
      </w:r>
    </w:p>
    <w:p w:rsidR="00060C95" w:rsidRDefault="007922C0">
      <w:pPr>
        <w:pStyle w:val="Zkladntext31"/>
        <w:framePr w:w="5117" w:h="13853" w:hRule="exact" w:wrap="around" w:vAnchor="page" w:hAnchor="page" w:x="6037" w:y="1908"/>
        <w:numPr>
          <w:ilvl w:val="0"/>
          <w:numId w:val="14"/>
        </w:numPr>
        <w:shd w:val="clear" w:color="auto" w:fill="auto"/>
        <w:spacing w:after="180"/>
        <w:ind w:left="740" w:right="60" w:firstLine="0"/>
        <w:jc w:val="both"/>
      </w:pPr>
      <w:r>
        <w:t xml:space="preserve"> Propojení Zařízení s jakýmkoli jiným, vzájemně nekompatibilním zařízením nebo instalace neoriginálních nebo jinak n</w:t>
      </w:r>
      <w:r>
        <w:t>evhodných součástí, nebo jakékoli instalace nebo výměna proveden bez předchozího písemného souhlasu GEHC, provedená ze strany Zákazníka, jeho zástupců, zaměstnanců, dodavatelů služeb nebo jakékoli třetí strany, nebo</w:t>
      </w:r>
    </w:p>
    <w:p w:rsidR="00060C95" w:rsidRDefault="007922C0">
      <w:pPr>
        <w:pStyle w:val="Zkladntext31"/>
        <w:framePr w:w="5117" w:h="13853" w:hRule="exact" w:wrap="around" w:vAnchor="page" w:hAnchor="page" w:x="6037" w:y="1908"/>
        <w:numPr>
          <w:ilvl w:val="0"/>
          <w:numId w:val="14"/>
        </w:numPr>
        <w:shd w:val="clear" w:color="auto" w:fill="auto"/>
        <w:spacing w:after="180"/>
        <w:ind w:left="740" w:right="60" w:firstLine="0"/>
        <w:jc w:val="both"/>
      </w:pPr>
      <w:r>
        <w:t xml:space="preserve"> Jakýchkoli úprav nebo nesprávného ulože</w:t>
      </w:r>
      <w:r>
        <w:t>ní, nakládání nebo použití (a zvláště jakéhokoli úmyslně nesprávného nakládání, provozu či provedení nesprávné desinfekční či sterilizační procedury) či v důsledku skutečnosti, že na kterékoli části Zařízení byla prováděna oprava či údržba jakoukoli osobou</w:t>
      </w:r>
      <w:r>
        <w:t xml:space="preserve"> odlišnou od pracovníků GEHC či Dodavatelů služeb pro GEHC, nebo</w:t>
      </w:r>
    </w:p>
    <w:p w:rsidR="00060C95" w:rsidRDefault="007922C0">
      <w:pPr>
        <w:pStyle w:val="Zkladntext31"/>
        <w:framePr w:w="5117" w:h="13853" w:hRule="exact" w:wrap="around" w:vAnchor="page" w:hAnchor="page" w:x="6037" w:y="1908"/>
        <w:numPr>
          <w:ilvl w:val="0"/>
          <w:numId w:val="14"/>
        </w:numPr>
        <w:shd w:val="clear" w:color="auto" w:fill="auto"/>
        <w:ind w:left="740" w:right="60" w:firstLine="0"/>
        <w:jc w:val="both"/>
      </w:pPr>
      <w:r>
        <w:t xml:space="preserve"> Jakékoli - ve vztahu k Zařízení - vnější příčiny zahrnující např. poškození budovy či dopravního prostředku, nestálost, výkyvy či výpadky dodávky elektrické energie, nebo jakoukoli poruchu k</w:t>
      </w:r>
      <w:r>
        <w:t>limatizačního systému, nebo</w:t>
      </w:r>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7922C0">
      <w:pPr>
        <w:pStyle w:val="ZhlavneboZpat0"/>
        <w:framePr w:wrap="around" w:vAnchor="page" w:hAnchor="page" w:x="11015" w:y="1054"/>
        <w:shd w:val="clear" w:color="auto" w:fill="auto"/>
        <w:spacing w:line="150" w:lineRule="exact"/>
        <w:ind w:left="20"/>
      </w:pPr>
      <w:r>
        <w:lastRenderedPageBreak/>
        <w:t>7</w:t>
      </w:r>
    </w:p>
    <w:p w:rsidR="00060C95" w:rsidRDefault="007922C0">
      <w:pPr>
        <w:pStyle w:val="Zkladntext31"/>
        <w:framePr w:w="4930" w:h="13563" w:hRule="exact" w:wrap="around" w:vAnchor="page" w:hAnchor="page" w:x="805" w:y="2092"/>
        <w:numPr>
          <w:ilvl w:val="0"/>
          <w:numId w:val="14"/>
        </w:numPr>
        <w:shd w:val="clear" w:color="auto" w:fill="auto"/>
        <w:tabs>
          <w:tab w:val="center" w:pos="1680"/>
          <w:tab w:val="right" w:pos="4914"/>
        </w:tabs>
        <w:spacing w:line="197" w:lineRule="exact"/>
        <w:ind w:left="720" w:firstLine="0"/>
        <w:jc w:val="both"/>
      </w:pPr>
      <w:r>
        <w:t>Jakékoli</w:t>
      </w:r>
      <w:r>
        <w:tab/>
        <w:t>chemické, biologické či radioaktivní</w:t>
      </w:r>
    </w:p>
    <w:p w:rsidR="00060C95" w:rsidRDefault="007922C0">
      <w:pPr>
        <w:pStyle w:val="Zkladntext31"/>
        <w:framePr w:w="4930" w:h="13563" w:hRule="exact" w:wrap="around" w:vAnchor="page" w:hAnchor="page" w:x="805" w:y="2092"/>
        <w:shd w:val="clear" w:color="auto" w:fill="auto"/>
        <w:spacing w:after="244" w:line="197" w:lineRule="exact"/>
        <w:ind w:left="720" w:firstLine="0"/>
        <w:jc w:val="both"/>
      </w:pPr>
      <w:r>
        <w:t>poškození či znečištění vyžadující dekontaminaci, nebo</w:t>
      </w:r>
    </w:p>
    <w:p w:rsidR="00060C95" w:rsidRDefault="007922C0">
      <w:pPr>
        <w:pStyle w:val="Zkladntext31"/>
        <w:framePr w:w="4930" w:h="13563" w:hRule="exact" w:wrap="around" w:vAnchor="page" w:hAnchor="page" w:x="805" w:y="2092"/>
        <w:numPr>
          <w:ilvl w:val="0"/>
          <w:numId w:val="14"/>
        </w:numPr>
        <w:shd w:val="clear" w:color="auto" w:fill="auto"/>
        <w:tabs>
          <w:tab w:val="center" w:pos="1680"/>
          <w:tab w:val="right" w:pos="4914"/>
        </w:tabs>
        <w:ind w:left="720" w:firstLine="0"/>
        <w:jc w:val="both"/>
      </w:pPr>
      <w:r>
        <w:t>Jakékoli</w:t>
      </w:r>
      <w:r>
        <w:tab/>
        <w:t>výrobní vady jiných zařízení než</w:t>
      </w:r>
    </w:p>
    <w:p w:rsidR="00060C95" w:rsidRDefault="007922C0">
      <w:pPr>
        <w:pStyle w:val="Zkladntext31"/>
        <w:framePr w:w="4930" w:h="13563" w:hRule="exact" w:wrap="around" w:vAnchor="page" w:hAnchor="page" w:x="805" w:y="2092"/>
        <w:shd w:val="clear" w:color="auto" w:fill="auto"/>
        <w:spacing w:after="180"/>
        <w:ind w:left="720" w:right="20" w:firstLine="0"/>
        <w:jc w:val="both"/>
      </w:pPr>
      <w:r>
        <w:t xml:space="preserve">vyrobených GEHC, které mají vliv na chod Zařízení nebo </w:t>
      </w:r>
      <w:r>
        <w:t>kterékoli jeho části, nebo</w:t>
      </w:r>
    </w:p>
    <w:p w:rsidR="00060C95" w:rsidRDefault="007922C0">
      <w:pPr>
        <w:pStyle w:val="Zkladntext31"/>
        <w:framePr w:w="4930" w:h="13563" w:hRule="exact" w:wrap="around" w:vAnchor="page" w:hAnchor="page" w:x="805" w:y="2092"/>
        <w:numPr>
          <w:ilvl w:val="0"/>
          <w:numId w:val="14"/>
        </w:numPr>
        <w:shd w:val="clear" w:color="auto" w:fill="auto"/>
        <w:tabs>
          <w:tab w:val="center" w:pos="1680"/>
          <w:tab w:val="right" w:pos="4914"/>
        </w:tabs>
        <w:ind w:left="720" w:firstLine="0"/>
        <w:jc w:val="both"/>
      </w:pPr>
      <w:r>
        <w:t>Jakékoli</w:t>
      </w:r>
      <w:r>
        <w:tab/>
        <w:t>přepravy nebo relokace Zařízení</w:t>
      </w:r>
    </w:p>
    <w:p w:rsidR="00060C95" w:rsidRDefault="007922C0">
      <w:pPr>
        <w:pStyle w:val="Zkladntext31"/>
        <w:framePr w:w="4930" w:h="13563" w:hRule="exact" w:wrap="around" w:vAnchor="page" w:hAnchor="page" w:x="805" w:y="2092"/>
        <w:shd w:val="clear" w:color="auto" w:fill="auto"/>
        <w:spacing w:after="180"/>
        <w:ind w:left="720" w:firstLine="0"/>
        <w:jc w:val="both"/>
      </w:pPr>
      <w:r>
        <w:t>neprovedené přímo nebo jménem GEHC, nebo</w:t>
      </w:r>
    </w:p>
    <w:p w:rsidR="00060C95" w:rsidRDefault="007922C0">
      <w:pPr>
        <w:pStyle w:val="Zkladntext31"/>
        <w:framePr w:w="4930" w:h="13563" w:hRule="exact" w:wrap="around" w:vAnchor="page" w:hAnchor="page" w:x="805" w:y="2092"/>
        <w:shd w:val="clear" w:color="auto" w:fill="auto"/>
        <w:tabs>
          <w:tab w:val="center" w:pos="1680"/>
          <w:tab w:val="center" w:pos="2118"/>
        </w:tabs>
        <w:ind w:left="720" w:firstLine="0"/>
        <w:jc w:val="both"/>
      </w:pPr>
      <w:r>
        <w:t>j)</w:t>
      </w:r>
      <w:r>
        <w:tab/>
        <w:t>Jakékoli</w:t>
      </w:r>
      <w:r>
        <w:tab/>
        <w:t xml:space="preserve">modifikace, seřizování nebo opravy </w:t>
      </w:r>
      <w:proofErr w:type="gramStart"/>
      <w:r>
        <w:t>na</w:t>
      </w:r>
      <w:proofErr w:type="gramEnd"/>
    </w:p>
    <w:p w:rsidR="00060C95" w:rsidRDefault="007922C0">
      <w:pPr>
        <w:pStyle w:val="Zkladntext31"/>
        <w:framePr w:w="4930" w:h="13563" w:hRule="exact" w:wrap="around" w:vAnchor="page" w:hAnchor="page" w:x="805" w:y="2092"/>
        <w:shd w:val="clear" w:color="auto" w:fill="auto"/>
        <w:tabs>
          <w:tab w:val="right" w:pos="4914"/>
        </w:tabs>
        <w:ind w:left="720" w:firstLine="0"/>
        <w:jc w:val="both"/>
      </w:pPr>
      <w:r>
        <w:t>Zařízení provedené</w:t>
      </w:r>
      <w:r>
        <w:tab/>
        <w:t xml:space="preserve">třetí stranou bez písemného svolení </w:t>
      </w:r>
      <w:proofErr w:type="gramStart"/>
      <w:r>
        <w:t>ze</w:t>
      </w:r>
      <w:proofErr w:type="gramEnd"/>
    </w:p>
    <w:p w:rsidR="00060C95" w:rsidRDefault="007922C0">
      <w:pPr>
        <w:pStyle w:val="Zkladntext31"/>
        <w:framePr w:w="4930" w:h="13563" w:hRule="exact" w:wrap="around" w:vAnchor="page" w:hAnchor="page" w:x="805" w:y="2092"/>
        <w:shd w:val="clear" w:color="auto" w:fill="auto"/>
        <w:spacing w:after="180"/>
        <w:ind w:left="720" w:firstLine="0"/>
        <w:jc w:val="both"/>
      </w:pPr>
      <w:r>
        <w:t>strany GEHC.</w:t>
      </w:r>
    </w:p>
    <w:p w:rsidR="00060C95" w:rsidRDefault="007922C0">
      <w:pPr>
        <w:pStyle w:val="Zkladntext31"/>
        <w:framePr w:w="4930" w:h="13563" w:hRule="exact" w:wrap="around" w:vAnchor="page" w:hAnchor="page" w:x="805" w:y="2092"/>
        <w:numPr>
          <w:ilvl w:val="1"/>
          <w:numId w:val="3"/>
        </w:numPr>
        <w:shd w:val="clear" w:color="auto" w:fill="auto"/>
        <w:tabs>
          <w:tab w:val="left" w:pos="711"/>
        </w:tabs>
        <w:spacing w:after="176"/>
        <w:ind w:left="20" w:right="20" w:firstLine="0"/>
        <w:jc w:val="both"/>
      </w:pPr>
      <w:r>
        <w:t xml:space="preserve">Jakákoliv služby zahrnuté </w:t>
      </w:r>
      <w:r>
        <w:t>do záruky výrobce, instalačních programů či v certifikačních protokolech Zařízení či vztahující se k aktualizaci Zařízení, pokud tyto služby nejsou požadovány za strany Zákazníka ve Zvláštních smluvních podmínkách.</w:t>
      </w:r>
    </w:p>
    <w:p w:rsidR="00060C95" w:rsidRDefault="007922C0">
      <w:pPr>
        <w:pStyle w:val="Zkladntext31"/>
        <w:framePr w:w="4930" w:h="13563" w:hRule="exact" w:wrap="around" w:vAnchor="page" w:hAnchor="page" w:x="805" w:y="2092"/>
        <w:numPr>
          <w:ilvl w:val="1"/>
          <w:numId w:val="3"/>
        </w:numPr>
        <w:shd w:val="clear" w:color="auto" w:fill="auto"/>
        <w:tabs>
          <w:tab w:val="left" w:pos="711"/>
        </w:tabs>
        <w:spacing w:after="184" w:line="197" w:lineRule="exact"/>
        <w:ind w:left="20" w:right="20" w:firstLine="0"/>
        <w:jc w:val="both"/>
      </w:pPr>
      <w:r>
        <w:t>Poskytnutí jakéhokoli kompletního přístro</w:t>
      </w:r>
      <w:r>
        <w:t>je, Příslušenství či spotřebního materiálu ze strany GEHC.</w:t>
      </w:r>
    </w:p>
    <w:p w:rsidR="00060C95" w:rsidRDefault="007922C0">
      <w:pPr>
        <w:pStyle w:val="Zkladntext31"/>
        <w:framePr w:w="4930" w:h="13563" w:hRule="exact" w:wrap="around" w:vAnchor="page" w:hAnchor="page" w:x="805" w:y="2092"/>
        <w:numPr>
          <w:ilvl w:val="1"/>
          <w:numId w:val="3"/>
        </w:numPr>
        <w:shd w:val="clear" w:color="auto" w:fill="auto"/>
        <w:spacing w:after="180"/>
        <w:ind w:left="20" w:right="20" w:firstLine="0"/>
        <w:jc w:val="both"/>
      </w:pPr>
      <w:r>
        <w:t xml:space="preserve"> Jakákoli oprava, úprava, výměna či jakákoli jiná služba vyžadovaná v důsledku (i) jakékoli nedbalosti, protiprávního jednání, opomenutí ze strany Zákazníka, jeho zástupců, zaměstnanců, dodavatelů </w:t>
      </w:r>
      <w:r>
        <w:t>služeb nebo jakékoli třetí strany, nebo (</w:t>
      </w:r>
      <w:proofErr w:type="spellStart"/>
      <w:r>
        <w:t>ii</w:t>
      </w:r>
      <w:proofErr w:type="spellEnd"/>
      <w:r>
        <w:t>) nevyhovění či porušení ze strany Zákazníka, jeho zástupců, zaměstnanců, dodavatelů služeb nebo jakékoli třetí strany ve vztahu k následujícímu: (A) platným technickým normám, nebo (B) pravidlům pro instalaci, ne</w:t>
      </w:r>
      <w:r>
        <w:t>bo (C) uživatelským či všeobecným pokynům pro údržbu, nebo (D) vnějším podmínkám (včetně např. dodávky elektrické energie, vody či provádění chlazení).</w:t>
      </w:r>
    </w:p>
    <w:p w:rsidR="00060C95" w:rsidRDefault="007922C0">
      <w:pPr>
        <w:pStyle w:val="Zkladntext31"/>
        <w:framePr w:w="4930" w:h="13563" w:hRule="exact" w:wrap="around" w:vAnchor="page" w:hAnchor="page" w:x="805" w:y="2092"/>
        <w:numPr>
          <w:ilvl w:val="1"/>
          <w:numId w:val="3"/>
        </w:numPr>
        <w:shd w:val="clear" w:color="auto" w:fill="auto"/>
        <w:ind w:left="20" w:right="20" w:firstLine="0"/>
        <w:jc w:val="both"/>
      </w:pPr>
      <w:r>
        <w:t xml:space="preserve"> Jakákoli Služba, jejíž plnění je znemožněno nemožností či odmítnutím prodeje či dodávky ze strany Zákazníka nebo dodavatelů</w:t>
      </w:r>
    </w:p>
    <w:p w:rsidR="00060C95" w:rsidRDefault="007922C0">
      <w:pPr>
        <w:pStyle w:val="Zkladntext31"/>
        <w:framePr w:w="4930" w:h="13563" w:hRule="exact" w:wrap="around" w:vAnchor="page" w:hAnchor="page" w:x="805" w:y="2092"/>
        <w:numPr>
          <w:ilvl w:val="0"/>
          <w:numId w:val="15"/>
        </w:numPr>
        <w:shd w:val="clear" w:color="auto" w:fill="auto"/>
        <w:tabs>
          <w:tab w:val="left" w:pos="309"/>
        </w:tabs>
        <w:spacing w:after="180"/>
        <w:ind w:left="20" w:right="20" w:firstLine="0"/>
        <w:jc w:val="both"/>
      </w:pPr>
      <w:r>
        <w:t>Náhradních součástek, (</w:t>
      </w:r>
      <w:proofErr w:type="spellStart"/>
      <w:r>
        <w:t>ii</w:t>
      </w:r>
      <w:proofErr w:type="spellEnd"/>
      <w:r>
        <w:t>) Zvláštních součástek, (</w:t>
      </w:r>
      <w:proofErr w:type="spellStart"/>
      <w:r>
        <w:t>iii</w:t>
      </w:r>
      <w:proofErr w:type="spellEnd"/>
      <w:r>
        <w:t>) Dokumentace a/nebo (</w:t>
      </w:r>
      <w:proofErr w:type="spellStart"/>
      <w:r>
        <w:t>iv</w:t>
      </w:r>
      <w:proofErr w:type="spellEnd"/>
      <w:r>
        <w:t xml:space="preserve">) softwaru nezbytného k provedení služby vyžadovaného </w:t>
      </w:r>
      <w:r>
        <w:t>ze strany GEHC a/nebo v souladu s Článkem 10.9.</w:t>
      </w:r>
    </w:p>
    <w:p w:rsidR="00060C95" w:rsidRDefault="007922C0">
      <w:pPr>
        <w:pStyle w:val="Zkladntext31"/>
        <w:framePr w:w="4930" w:h="13563" w:hRule="exact" w:wrap="around" w:vAnchor="page" w:hAnchor="page" w:x="805" w:y="2092"/>
        <w:numPr>
          <w:ilvl w:val="1"/>
          <w:numId w:val="3"/>
        </w:numPr>
        <w:shd w:val="clear" w:color="auto" w:fill="auto"/>
        <w:spacing w:after="180"/>
        <w:ind w:left="20" w:right="20" w:firstLine="0"/>
        <w:jc w:val="both"/>
      </w:pPr>
      <w:r>
        <w:t xml:space="preserve"> Jakákoli jiná služba, která není výslovně zahrnuta v rozsahu této Smlouvy, údržba a opravy, které mohou být poskytnuty ze strany GEHC na základě požadavku Zákazníka, a to zejména technická podpora, demonstra</w:t>
      </w:r>
      <w:r>
        <w:t>ce či odvoz materiálu.</w:t>
      </w:r>
    </w:p>
    <w:p w:rsidR="00060C95" w:rsidRDefault="007922C0">
      <w:pPr>
        <w:pStyle w:val="Zkladntext31"/>
        <w:framePr w:w="4930" w:h="13563" w:hRule="exact" w:wrap="around" w:vAnchor="page" w:hAnchor="page" w:x="805" w:y="2092"/>
        <w:numPr>
          <w:ilvl w:val="1"/>
          <w:numId w:val="3"/>
        </w:numPr>
        <w:shd w:val="clear" w:color="auto" w:fill="auto"/>
        <w:spacing w:after="180"/>
        <w:ind w:left="20" w:right="20" w:firstLine="0"/>
        <w:jc w:val="both"/>
      </w:pPr>
      <w:r>
        <w:t xml:space="preserve"> Jakékoliv instalace (příp. též kalibrace a zaměření) jakékoliv součástí, které nejsou prováděny (a zajišťovány) GEHC na základě této Smlouvy.</w:t>
      </w:r>
    </w:p>
    <w:p w:rsidR="00060C95" w:rsidRDefault="007922C0">
      <w:pPr>
        <w:pStyle w:val="Zkladntext31"/>
        <w:framePr w:w="4930" w:h="13563" w:hRule="exact" w:wrap="around" w:vAnchor="page" w:hAnchor="page" w:x="805" w:y="2092"/>
        <w:numPr>
          <w:ilvl w:val="1"/>
          <w:numId w:val="3"/>
        </w:numPr>
        <w:shd w:val="clear" w:color="auto" w:fill="auto"/>
        <w:spacing w:after="180"/>
        <w:ind w:left="20" w:right="20" w:firstLine="0"/>
        <w:jc w:val="both"/>
      </w:pPr>
      <w:r>
        <w:t xml:space="preserve"> Pokud GEHC na základě odborného šetření určí, že závada na Zařízení je důsledkem jakékoli z příčin uvedených v tomto Článku 7, je Zákazník povinen uhradit GEHC veškeré vzniklé náklady spojené s šetřením a stanovením příčiny podle aktuálně platných standar</w:t>
      </w:r>
      <w:r>
        <w:t>dních cen GEHC.</w:t>
      </w:r>
    </w:p>
    <w:p w:rsidR="00060C95" w:rsidRDefault="007922C0">
      <w:pPr>
        <w:pStyle w:val="Zkladntext31"/>
        <w:framePr w:w="4930" w:h="13563" w:hRule="exact" w:wrap="around" w:vAnchor="page" w:hAnchor="page" w:x="805" w:y="2092"/>
        <w:numPr>
          <w:ilvl w:val="1"/>
          <w:numId w:val="3"/>
        </w:numPr>
        <w:shd w:val="clear" w:color="auto" w:fill="auto"/>
        <w:spacing w:after="180"/>
        <w:ind w:left="20" w:right="20" w:firstLine="0"/>
        <w:jc w:val="both"/>
      </w:pPr>
      <w:r>
        <w:t xml:space="preserve"> Kompenzace anebo Regenerace baterií u Mobilních Zařízení.</w:t>
      </w:r>
    </w:p>
    <w:p w:rsidR="00060C95" w:rsidRDefault="007922C0">
      <w:pPr>
        <w:pStyle w:val="Zkladntext31"/>
        <w:framePr w:w="4930" w:h="13563" w:hRule="exact" w:wrap="around" w:vAnchor="page" w:hAnchor="page" w:x="805" w:y="2092"/>
        <w:numPr>
          <w:ilvl w:val="1"/>
          <w:numId w:val="3"/>
        </w:numPr>
        <w:shd w:val="clear" w:color="auto" w:fill="auto"/>
        <w:spacing w:after="222"/>
        <w:ind w:left="20" w:right="20" w:firstLine="0"/>
        <w:jc w:val="both"/>
      </w:pPr>
      <w:r>
        <w:t xml:space="preserve"> Poskytnutí tlakových bund/vest, balení baterií, a jiných věcí na jedno použití pro osobu aplikující kontrastní látku.</w:t>
      </w:r>
    </w:p>
    <w:p w:rsidR="00060C95" w:rsidRDefault="007922C0">
      <w:pPr>
        <w:pStyle w:val="Zkladntext31"/>
        <w:framePr w:w="4930" w:h="13563" w:hRule="exact" w:wrap="around" w:vAnchor="page" w:hAnchor="page" w:x="805" w:y="2092"/>
        <w:numPr>
          <w:ilvl w:val="1"/>
          <w:numId w:val="3"/>
        </w:numPr>
        <w:shd w:val="clear" w:color="auto" w:fill="auto"/>
        <w:spacing w:after="189" w:line="140" w:lineRule="exact"/>
        <w:ind w:left="20" w:firstLine="0"/>
        <w:jc w:val="both"/>
      </w:pPr>
      <w:r>
        <w:t xml:space="preserve"> Obnovení dat z narušených archivačních médií</w:t>
      </w:r>
    </w:p>
    <w:p w:rsidR="00060C95" w:rsidRDefault="007922C0">
      <w:pPr>
        <w:pStyle w:val="Zkladntext31"/>
        <w:framePr w:w="4930" w:h="13563" w:hRule="exact" w:wrap="around" w:vAnchor="page" w:hAnchor="page" w:x="805" w:y="2092"/>
        <w:numPr>
          <w:ilvl w:val="1"/>
          <w:numId w:val="3"/>
        </w:numPr>
        <w:shd w:val="clear" w:color="auto" w:fill="auto"/>
        <w:spacing w:after="184" w:line="197" w:lineRule="exact"/>
        <w:ind w:left="20" w:right="20" w:firstLine="0"/>
        <w:jc w:val="both"/>
      </w:pPr>
      <w:r>
        <w:t xml:space="preserve"> Zajištění a provoz příslušné telefonní linky nebo síťového připojení v místě umožňující vzdálenou </w:t>
      </w:r>
      <w:proofErr w:type="gramStart"/>
      <w:r>
        <w:t>diagnostiku/údržbu..</w:t>
      </w:r>
      <w:proofErr w:type="gramEnd"/>
    </w:p>
    <w:p w:rsidR="00060C95" w:rsidRDefault="007922C0">
      <w:pPr>
        <w:pStyle w:val="Zkladntext31"/>
        <w:framePr w:w="4930" w:h="13563" w:hRule="exact" w:wrap="around" w:vAnchor="page" w:hAnchor="page" w:x="805" w:y="2092"/>
        <w:numPr>
          <w:ilvl w:val="1"/>
          <w:numId w:val="3"/>
        </w:numPr>
        <w:shd w:val="clear" w:color="auto" w:fill="auto"/>
        <w:ind w:left="20" w:right="20" w:firstLine="0"/>
        <w:jc w:val="both"/>
      </w:pPr>
      <w:r>
        <w:t xml:space="preserve"> Integrace dalších pracovních stanic nebo sítí se zařízením, na nějž se vztahuje smlouva, nebo změna IP adres.</w:t>
      </w:r>
    </w:p>
    <w:p w:rsidR="00060C95" w:rsidRDefault="007922C0">
      <w:pPr>
        <w:pStyle w:val="Zkladntext31"/>
        <w:framePr w:w="5064" w:h="13728" w:hRule="exact" w:wrap="around" w:vAnchor="page" w:hAnchor="page" w:x="6071" w:y="1903"/>
        <w:numPr>
          <w:ilvl w:val="1"/>
          <w:numId w:val="3"/>
        </w:numPr>
        <w:shd w:val="clear" w:color="auto" w:fill="auto"/>
        <w:spacing w:after="180"/>
        <w:ind w:left="20" w:right="20" w:firstLine="0"/>
        <w:jc w:val="both"/>
      </w:pPr>
      <w:r>
        <w:t xml:space="preserve"> Jakákoliv Služba, oprava</w:t>
      </w:r>
      <w:r>
        <w:t>, či výměna periferního zařízení, jako záložních zdrojů napětí, produktů dávkové oblasti, videorekordérů, tiskáren, doplňkových monitorů, atd., pokud nejsou uvedeny v rámci seznamu Zařízení ve Zvláštních smluvních podmínkách.</w:t>
      </w:r>
    </w:p>
    <w:p w:rsidR="00060C95" w:rsidRDefault="007922C0">
      <w:pPr>
        <w:pStyle w:val="Zkladntext31"/>
        <w:framePr w:w="5064" w:h="13728" w:hRule="exact" w:wrap="around" w:vAnchor="page" w:hAnchor="page" w:x="6071" w:y="1903"/>
        <w:numPr>
          <w:ilvl w:val="1"/>
          <w:numId w:val="3"/>
        </w:numPr>
        <w:shd w:val="clear" w:color="auto" w:fill="auto"/>
        <w:spacing w:after="222"/>
        <w:ind w:left="20" w:right="20" w:firstLine="0"/>
        <w:jc w:val="both"/>
      </w:pPr>
      <w:r>
        <w:t xml:space="preserve"> Další zvláštní výjimky jako n</w:t>
      </w:r>
      <w:r>
        <w:t>apř. systémů nukleární medicíny, PET/</w:t>
      </w:r>
      <w:proofErr w:type="spellStart"/>
      <w:r>
        <w:t>cyklotronních</w:t>
      </w:r>
      <w:proofErr w:type="spellEnd"/>
      <w:r>
        <w:t xml:space="preserve"> systémů a MR jsou uvedeny v Příloze č. 1.</w:t>
      </w:r>
    </w:p>
    <w:p w:rsidR="00060C95" w:rsidRDefault="007922C0">
      <w:pPr>
        <w:pStyle w:val="Zkladntext30"/>
        <w:framePr w:w="5064" w:h="13728" w:hRule="exact" w:wrap="around" w:vAnchor="page" w:hAnchor="page" w:x="6071" w:y="1903"/>
        <w:numPr>
          <w:ilvl w:val="0"/>
          <w:numId w:val="3"/>
        </w:numPr>
        <w:shd w:val="clear" w:color="auto" w:fill="auto"/>
        <w:spacing w:after="132" w:line="140" w:lineRule="exact"/>
        <w:ind w:left="20" w:firstLine="0"/>
        <w:jc w:val="both"/>
      </w:pPr>
      <w:r>
        <w:t xml:space="preserve"> STÁVAJÍCÍ SERVISNÍ SMLOUVY</w:t>
      </w:r>
    </w:p>
    <w:p w:rsidR="00060C95" w:rsidRDefault="007922C0">
      <w:pPr>
        <w:pStyle w:val="Zkladntext31"/>
        <w:framePr w:w="5064" w:h="13728" w:hRule="exact" w:wrap="around" w:vAnchor="page" w:hAnchor="page" w:x="6071" w:y="1903"/>
        <w:numPr>
          <w:ilvl w:val="1"/>
          <w:numId w:val="3"/>
        </w:numPr>
        <w:shd w:val="clear" w:color="auto" w:fill="auto"/>
        <w:spacing w:after="180"/>
        <w:ind w:left="20" w:right="20" w:firstLine="0"/>
        <w:jc w:val="both"/>
      </w:pPr>
      <w:r>
        <w:t xml:space="preserve"> V případě, že Zákazník je stranou smluv o údržbě s jinými výrobci či dodavateli servisních služeb ve vztahu k jakémukoli Zařízení, nebo pokud je jakékoli Zařízení pokryto zárukou ze strany GEHC či jiného výrobce či dodavatele servisních služeb, ustanovení</w:t>
      </w:r>
      <w:r>
        <w:t xml:space="preserve"> těchto stávajících smluv či záruk nejsou nijak ovlivněna ustanoveními této Smlouvy a pro GEHC z těchto smluv nevyplývají žádné závazky.</w:t>
      </w:r>
    </w:p>
    <w:p w:rsidR="00060C95" w:rsidRDefault="007922C0">
      <w:pPr>
        <w:pStyle w:val="Zkladntext31"/>
        <w:framePr w:w="5064" w:h="13728" w:hRule="exact" w:wrap="around" w:vAnchor="page" w:hAnchor="page" w:x="6071" w:y="1903"/>
        <w:numPr>
          <w:ilvl w:val="1"/>
          <w:numId w:val="3"/>
        </w:numPr>
        <w:shd w:val="clear" w:color="auto" w:fill="auto"/>
        <w:tabs>
          <w:tab w:val="right" w:pos="5050"/>
        </w:tabs>
        <w:spacing w:after="120"/>
        <w:ind w:left="20" w:right="20" w:firstLine="0"/>
        <w:jc w:val="both"/>
      </w:pPr>
      <w:r>
        <w:t>Ustanovení této Smlouvy se nevztahují na Zařízení pokrytá těmito stávajícími smlouvami či zárukami do doby platného upl</w:t>
      </w:r>
      <w:r>
        <w:t>ynutí či ukončení jejich účinnosti. Zákazník se zavazuje podniknout veškeré rozumné kroky k včasnému, právně dovolenému a řádnému ukončení jakékoli takové smlouvy a zdržet se jakéhokoli jednání, které by mohlo způsobit předčasné uplynutí takové záruky.</w:t>
      </w:r>
    </w:p>
    <w:p w:rsidR="00060C95" w:rsidRDefault="007922C0">
      <w:pPr>
        <w:pStyle w:val="Zkladntext31"/>
        <w:framePr w:w="5064" w:h="13728" w:hRule="exact" w:wrap="around" w:vAnchor="page" w:hAnchor="page" w:x="6071" w:y="1903"/>
        <w:numPr>
          <w:ilvl w:val="0"/>
          <w:numId w:val="16"/>
        </w:numPr>
        <w:shd w:val="clear" w:color="auto" w:fill="auto"/>
        <w:spacing w:after="342"/>
        <w:ind w:left="20" w:right="20" w:firstLine="0"/>
        <w:jc w:val="both"/>
      </w:pPr>
      <w:r>
        <w:t xml:space="preserve"> ta</w:t>
      </w:r>
      <w:r>
        <w:t xml:space="preserve">kovém </w:t>
      </w:r>
      <w:proofErr w:type="gramStart"/>
      <w:r>
        <w:t>případě</w:t>
      </w:r>
      <w:proofErr w:type="gramEnd"/>
      <w:r>
        <w:t xml:space="preserve"> bude Celková roční cena ve vztahu k předmětnému Zařízení přiměřeně upravena.</w:t>
      </w:r>
    </w:p>
    <w:p w:rsidR="00060C95" w:rsidRDefault="007922C0">
      <w:pPr>
        <w:pStyle w:val="Zkladntext30"/>
        <w:framePr w:w="5064" w:h="13728" w:hRule="exact" w:wrap="around" w:vAnchor="page" w:hAnchor="page" w:x="6071" w:y="1903"/>
        <w:numPr>
          <w:ilvl w:val="0"/>
          <w:numId w:val="3"/>
        </w:numPr>
        <w:shd w:val="clear" w:color="auto" w:fill="auto"/>
        <w:tabs>
          <w:tab w:val="right" w:pos="4489"/>
        </w:tabs>
        <w:spacing w:after="252" w:line="140" w:lineRule="exact"/>
        <w:ind w:left="20" w:firstLine="0"/>
        <w:jc w:val="both"/>
      </w:pPr>
      <w:r>
        <w:t>PROHLÁŠENÍ O UKONČENÍ SERVISNÍCH SLUŽEB</w:t>
      </w:r>
    </w:p>
    <w:p w:rsidR="00060C95" w:rsidRDefault="007922C0">
      <w:pPr>
        <w:pStyle w:val="Zkladntext31"/>
        <w:framePr w:w="5064" w:h="13728" w:hRule="exact" w:wrap="around" w:vAnchor="page" w:hAnchor="page" w:x="6071" w:y="1903"/>
        <w:numPr>
          <w:ilvl w:val="0"/>
          <w:numId w:val="16"/>
        </w:numPr>
        <w:shd w:val="clear" w:color="auto" w:fill="auto"/>
        <w:spacing w:after="204"/>
        <w:ind w:left="20" w:right="20" w:firstLine="0"/>
        <w:jc w:val="both"/>
      </w:pPr>
      <w:r>
        <w:t xml:space="preserve"> </w:t>
      </w:r>
      <w:proofErr w:type="gramStart"/>
      <w:r>
        <w:t>případě</w:t>
      </w:r>
      <w:proofErr w:type="gramEnd"/>
      <w:r>
        <w:t>, že Zařízení již není prodáváno GEHC či jiným výrobcem po dobu delší deseti (10) let a/nebo GEHC není schopen získat Náhradní součástky či Zvláštní součástky včetně V zásadě rovnocenných součástek, je GEHC oprávněn zastavit poskytování Služeb ve v</w:t>
      </w:r>
      <w:r>
        <w:t>ztahu k předmětnému Zařízení za podmínky, že GEHC Zákazníka o takové situaci písemně informuje. V takovém případě bude Celková roční cena poměrně upravena.</w:t>
      </w:r>
    </w:p>
    <w:p w:rsidR="00060C95" w:rsidRDefault="007922C0">
      <w:pPr>
        <w:pStyle w:val="Zkladntext30"/>
        <w:framePr w:w="5064" w:h="13728" w:hRule="exact" w:wrap="around" w:vAnchor="page" w:hAnchor="page" w:x="6071" w:y="1903"/>
        <w:numPr>
          <w:ilvl w:val="0"/>
          <w:numId w:val="3"/>
        </w:numPr>
        <w:shd w:val="clear" w:color="auto" w:fill="auto"/>
        <w:spacing w:line="312" w:lineRule="exact"/>
        <w:ind w:left="20" w:firstLine="0"/>
        <w:jc w:val="both"/>
      </w:pPr>
      <w:r>
        <w:t xml:space="preserve"> ZVLÁŠTNÍ ZÁVAZKY A ODPOVĚDNOST ZÁKAZNÍKA</w:t>
      </w:r>
    </w:p>
    <w:p w:rsidR="00060C95" w:rsidRDefault="007922C0">
      <w:pPr>
        <w:pStyle w:val="Zkladntext31"/>
        <w:framePr w:w="5064" w:h="13728" w:hRule="exact" w:wrap="around" w:vAnchor="page" w:hAnchor="page" w:x="6071" w:y="1903"/>
        <w:shd w:val="clear" w:color="auto" w:fill="auto"/>
        <w:spacing w:line="312" w:lineRule="exact"/>
        <w:ind w:left="20" w:firstLine="0"/>
        <w:jc w:val="both"/>
      </w:pPr>
      <w:r>
        <w:t>Po dobu Účinnosti Smlouvy je Zákazník povinen na vlastní n</w:t>
      </w:r>
      <w:r>
        <w:t>áklady:</w:t>
      </w:r>
    </w:p>
    <w:p w:rsidR="00060C95" w:rsidRDefault="007922C0">
      <w:pPr>
        <w:pStyle w:val="Zkladntext31"/>
        <w:framePr w:w="5064" w:h="13728" w:hRule="exact" w:wrap="around" w:vAnchor="page" w:hAnchor="page" w:x="6071" w:y="1903"/>
        <w:numPr>
          <w:ilvl w:val="1"/>
          <w:numId w:val="3"/>
        </w:numPr>
        <w:shd w:val="clear" w:color="auto" w:fill="auto"/>
        <w:spacing w:after="258" w:line="312" w:lineRule="exact"/>
        <w:ind w:left="20" w:firstLine="0"/>
        <w:jc w:val="both"/>
      </w:pPr>
      <w:r>
        <w:t xml:space="preserve"> Udržovat</w:t>
      </w:r>
    </w:p>
    <w:p w:rsidR="00060C95" w:rsidRDefault="007922C0">
      <w:pPr>
        <w:pStyle w:val="Zkladntext31"/>
        <w:framePr w:w="5064" w:h="13728" w:hRule="exact" w:wrap="around" w:vAnchor="page" w:hAnchor="page" w:x="6071" w:y="1903"/>
        <w:numPr>
          <w:ilvl w:val="0"/>
          <w:numId w:val="17"/>
        </w:numPr>
        <w:shd w:val="clear" w:color="auto" w:fill="auto"/>
        <w:spacing w:after="132" w:line="140" w:lineRule="exact"/>
        <w:ind w:left="1100" w:hanging="360"/>
        <w:jc w:val="both"/>
      </w:pPr>
      <w:r>
        <w:t xml:space="preserve"> Místo;</w:t>
      </w:r>
    </w:p>
    <w:p w:rsidR="00060C95" w:rsidRDefault="007922C0">
      <w:pPr>
        <w:pStyle w:val="Zkladntext31"/>
        <w:framePr w:w="5064" w:h="13728" w:hRule="exact" w:wrap="around" w:vAnchor="page" w:hAnchor="page" w:x="6071" w:y="1903"/>
        <w:numPr>
          <w:ilvl w:val="0"/>
          <w:numId w:val="17"/>
        </w:numPr>
        <w:shd w:val="clear" w:color="auto" w:fill="auto"/>
        <w:spacing w:after="222"/>
        <w:ind w:left="1100" w:right="20" w:hanging="360"/>
        <w:jc w:val="both"/>
      </w:pPr>
      <w:r>
        <w:t xml:space="preserve"> okolní technické podmínky (včetně kontroly teploty a vlhkosti, vlastností vstupní elektrické energie a ochranného požárního systému)</w:t>
      </w:r>
    </w:p>
    <w:p w:rsidR="00060C95" w:rsidRDefault="007922C0">
      <w:pPr>
        <w:pStyle w:val="Zkladntext31"/>
        <w:framePr w:w="5064" w:h="13728" w:hRule="exact" w:wrap="around" w:vAnchor="page" w:hAnchor="page" w:x="6071" w:y="1903"/>
        <w:shd w:val="clear" w:color="auto" w:fill="auto"/>
        <w:spacing w:after="132" w:line="140" w:lineRule="exact"/>
        <w:ind w:left="1100" w:hanging="360"/>
        <w:jc w:val="both"/>
      </w:pPr>
      <w:r>
        <w:t>ve stavu odpovídajícímu provozu Zařízení;</w:t>
      </w:r>
    </w:p>
    <w:p w:rsidR="00060C95" w:rsidRDefault="007922C0">
      <w:pPr>
        <w:pStyle w:val="Zkladntext31"/>
        <w:framePr w:w="5064" w:h="13728" w:hRule="exact" w:wrap="around" w:vAnchor="page" w:hAnchor="page" w:x="6071" w:y="1903"/>
        <w:numPr>
          <w:ilvl w:val="1"/>
          <w:numId w:val="3"/>
        </w:numPr>
        <w:shd w:val="clear" w:color="auto" w:fill="auto"/>
        <w:spacing w:after="180"/>
        <w:ind w:left="20" w:right="20" w:firstLine="0"/>
        <w:jc w:val="both"/>
      </w:pPr>
      <w:r>
        <w:t xml:space="preserve"> Zajistit, že je Zařízení provozováno v souladu se všemi příslušnými předpisy;</w:t>
      </w:r>
    </w:p>
    <w:p w:rsidR="00060C95" w:rsidRDefault="007922C0">
      <w:pPr>
        <w:pStyle w:val="Zkladntext31"/>
        <w:framePr w:w="5064" w:h="13728" w:hRule="exact" w:wrap="around" w:vAnchor="page" w:hAnchor="page" w:x="6071" w:y="1903"/>
        <w:numPr>
          <w:ilvl w:val="1"/>
          <w:numId w:val="3"/>
        </w:numPr>
        <w:shd w:val="clear" w:color="auto" w:fill="auto"/>
        <w:spacing w:after="180"/>
        <w:ind w:left="20" w:right="20" w:firstLine="0"/>
        <w:jc w:val="both"/>
      </w:pPr>
      <w:r>
        <w:t xml:space="preserve"> Zajistit, aby seřizování, údržbu, opravy a výměnu nebo náhradu jakýchkoli dílů Zařízení nemohly provádět jiné osoby, než personál GEHC nebo Dodavatele služeb;</w:t>
      </w:r>
    </w:p>
    <w:p w:rsidR="00060C95" w:rsidRDefault="007922C0">
      <w:pPr>
        <w:pStyle w:val="Zkladntext31"/>
        <w:framePr w:w="5064" w:h="13728" w:hRule="exact" w:wrap="around" w:vAnchor="page" w:hAnchor="page" w:x="6071" w:y="1903"/>
        <w:numPr>
          <w:ilvl w:val="1"/>
          <w:numId w:val="3"/>
        </w:numPr>
        <w:shd w:val="clear" w:color="auto" w:fill="auto"/>
        <w:spacing w:after="176"/>
        <w:ind w:left="20" w:right="20" w:firstLine="0"/>
        <w:jc w:val="both"/>
      </w:pPr>
      <w:r>
        <w:t xml:space="preserve"> Používat Zařízení v souladu s doporučeními uvedenými v Dokumentaci vztahující se k </w:t>
      </w:r>
      <w:proofErr w:type="gramStart"/>
      <w:r>
        <w:t>Zařízení ;</w:t>
      </w:r>
      <w:proofErr w:type="gramEnd"/>
    </w:p>
    <w:p w:rsidR="00060C95" w:rsidRDefault="007922C0">
      <w:pPr>
        <w:pStyle w:val="Zkladntext31"/>
        <w:framePr w:w="5064" w:h="13728" w:hRule="exact" w:wrap="around" w:vAnchor="page" w:hAnchor="page" w:x="6071" w:y="1903"/>
        <w:numPr>
          <w:ilvl w:val="1"/>
          <w:numId w:val="3"/>
        </w:numPr>
        <w:shd w:val="clear" w:color="auto" w:fill="auto"/>
        <w:spacing w:after="184" w:line="197" w:lineRule="exact"/>
        <w:ind w:left="20" w:right="20" w:firstLine="0"/>
        <w:jc w:val="both"/>
      </w:pPr>
      <w:r>
        <w:t xml:space="preserve"> Poskytnout GEHC na Místě vhodné prostory pro dočasnou dodávku a uložení dílů;</w:t>
      </w:r>
    </w:p>
    <w:p w:rsidR="00060C95" w:rsidRDefault="007922C0">
      <w:pPr>
        <w:pStyle w:val="Zkladntext31"/>
        <w:framePr w:w="5064" w:h="13728" w:hRule="exact" w:wrap="around" w:vAnchor="page" w:hAnchor="page" w:x="6071" w:y="1903"/>
        <w:numPr>
          <w:ilvl w:val="1"/>
          <w:numId w:val="3"/>
        </w:numPr>
        <w:shd w:val="clear" w:color="auto" w:fill="auto"/>
        <w:ind w:left="20" w:right="20" w:firstLine="0"/>
        <w:jc w:val="both"/>
      </w:pPr>
      <w:r>
        <w:t xml:space="preserve"> V době mimo hodin provozu pro pacienty zpřístupnit Zařízení GEHC, který poskytne </w:t>
      </w:r>
      <w:r>
        <w:t>školení pracovníků Zákazníka podle Stranami vzájemně schváleného rozvrhu, pokud je tato možnost sjednána ve Zvláštních smluvních podmínkách</w:t>
      </w:r>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7922C0">
      <w:pPr>
        <w:pStyle w:val="ZhlavneboZpat0"/>
        <w:framePr w:wrap="around" w:vAnchor="page" w:hAnchor="page" w:x="11012" w:y="1054"/>
        <w:shd w:val="clear" w:color="auto" w:fill="auto"/>
        <w:spacing w:line="150" w:lineRule="exact"/>
        <w:ind w:left="20"/>
      </w:pPr>
      <w:r>
        <w:lastRenderedPageBreak/>
        <w:t>8</w:t>
      </w:r>
    </w:p>
    <w:p w:rsidR="00060C95" w:rsidRDefault="007922C0">
      <w:pPr>
        <w:pStyle w:val="Zkladntext31"/>
        <w:framePr w:w="4930" w:h="13493" w:hRule="exact" w:wrap="around" w:vAnchor="page" w:hAnchor="page" w:x="808" w:y="1908"/>
        <w:numPr>
          <w:ilvl w:val="1"/>
          <w:numId w:val="3"/>
        </w:numPr>
        <w:shd w:val="clear" w:color="auto" w:fill="auto"/>
        <w:tabs>
          <w:tab w:val="left" w:pos="721"/>
        </w:tabs>
        <w:spacing w:after="180"/>
        <w:ind w:left="20" w:right="20" w:firstLine="0"/>
        <w:jc w:val="both"/>
      </w:pPr>
      <w:r>
        <w:t>Zajistit, že veškerý personál s povolením obsluhovat Zařízení je odpovídajícím způsobem pr</w:t>
      </w:r>
      <w:r>
        <w:t>oškolen ve správném provozu Zařízení;</w:t>
      </w:r>
    </w:p>
    <w:p w:rsidR="00060C95" w:rsidRDefault="007922C0">
      <w:pPr>
        <w:pStyle w:val="Zkladntext31"/>
        <w:framePr w:w="4930" w:h="13493" w:hRule="exact" w:wrap="around" w:vAnchor="page" w:hAnchor="page" w:x="808" w:y="1908"/>
        <w:numPr>
          <w:ilvl w:val="1"/>
          <w:numId w:val="3"/>
        </w:numPr>
        <w:shd w:val="clear" w:color="auto" w:fill="auto"/>
        <w:tabs>
          <w:tab w:val="left" w:pos="721"/>
        </w:tabs>
        <w:spacing w:after="222"/>
        <w:ind w:left="20" w:right="20" w:firstLine="0"/>
        <w:jc w:val="both"/>
      </w:pPr>
      <w:r>
        <w:t>Obstarat dostatečné osvětlení (a obecně veškeré nezbytné zdroje energie) a dále</w:t>
      </w:r>
    </w:p>
    <w:p w:rsidR="00060C95" w:rsidRDefault="007922C0">
      <w:pPr>
        <w:pStyle w:val="Zkladntext31"/>
        <w:framePr w:w="4930" w:h="13493" w:hRule="exact" w:wrap="around" w:vAnchor="page" w:hAnchor="page" w:x="808" w:y="1908"/>
        <w:numPr>
          <w:ilvl w:val="0"/>
          <w:numId w:val="18"/>
        </w:numPr>
        <w:shd w:val="clear" w:color="auto" w:fill="auto"/>
        <w:spacing w:after="132" w:line="140" w:lineRule="exact"/>
        <w:ind w:left="980" w:hanging="120"/>
        <w:jc w:val="both"/>
      </w:pPr>
      <w:r>
        <w:t xml:space="preserve"> telefonní/faxovou linku</w:t>
      </w:r>
    </w:p>
    <w:p w:rsidR="00060C95" w:rsidRDefault="007922C0">
      <w:pPr>
        <w:pStyle w:val="Zkladntext31"/>
        <w:framePr w:w="4930" w:h="13493" w:hRule="exact" w:wrap="around" w:vAnchor="page" w:hAnchor="page" w:x="808" w:y="1908"/>
        <w:numPr>
          <w:ilvl w:val="0"/>
          <w:numId w:val="18"/>
        </w:numPr>
        <w:shd w:val="clear" w:color="auto" w:fill="auto"/>
        <w:spacing w:after="180"/>
        <w:ind w:left="980" w:right="20" w:hanging="120"/>
        <w:jc w:val="both"/>
      </w:pPr>
      <w:r>
        <w:t xml:space="preserve"> vhodný dálkový přístup nebo jiný přístup, vyžadovaný ze strany GEHC, pokud to Zařízení umožňuje;</w:t>
      </w:r>
    </w:p>
    <w:p w:rsidR="00060C95" w:rsidRDefault="007922C0">
      <w:pPr>
        <w:pStyle w:val="Zkladntext31"/>
        <w:framePr w:w="4930" w:h="13493" w:hRule="exact" w:wrap="around" w:vAnchor="page" w:hAnchor="page" w:x="808" w:y="1908"/>
        <w:numPr>
          <w:ilvl w:val="1"/>
          <w:numId w:val="3"/>
        </w:numPr>
        <w:shd w:val="clear" w:color="auto" w:fill="auto"/>
        <w:tabs>
          <w:tab w:val="left" w:pos="721"/>
        </w:tabs>
        <w:spacing w:after="180"/>
        <w:ind w:left="20" w:right="20" w:firstLine="0"/>
        <w:jc w:val="both"/>
      </w:pPr>
      <w:r>
        <w:t xml:space="preserve">Poskytnutí - </w:t>
      </w:r>
      <w:r>
        <w:t>příp. též zajištění - potřebných souhlasů ze strany Zákazníka a/nebo třetích stran k užití software, dokumentace a jiných potřebných informací umožňující GEHC poskytovat Služby a Dodatečné služby. Zákazník souhlasí s tím, že v případě porušení této povinno</w:t>
      </w:r>
      <w:r>
        <w:t>sti nese plnou odpovědnost a zavazuje se nahradit GEHC v plné výši vzniklou škodu.</w:t>
      </w:r>
    </w:p>
    <w:p w:rsidR="00060C95" w:rsidRDefault="007922C0">
      <w:pPr>
        <w:pStyle w:val="Zkladntext31"/>
        <w:framePr w:w="4930" w:h="13493" w:hRule="exact" w:wrap="around" w:vAnchor="page" w:hAnchor="page" w:x="808" w:y="1908"/>
        <w:numPr>
          <w:ilvl w:val="1"/>
          <w:numId w:val="3"/>
        </w:numPr>
        <w:shd w:val="clear" w:color="auto" w:fill="auto"/>
        <w:spacing w:after="60"/>
        <w:ind w:left="20" w:right="20" w:firstLine="0"/>
        <w:jc w:val="both"/>
      </w:pPr>
      <w:r>
        <w:t xml:space="preserve"> Zajistit řádné bezpečnostní podmínky pro poskytování Práce při provádění Služeb a obzvláště pak zajistit, že před provedením jakékoli služby bude Zařízení naprosto čisté a bez potenciálně infikovaných materiálů a jakýchkoli biologických kapalin. Během pro</w:t>
      </w:r>
      <w:r>
        <w:t>vádění jakéhokoli úkonu ze strany pracovníků GEHC na Místě se Zákazník za účelem splnění těchto požadavků zavazuje:</w:t>
      </w:r>
    </w:p>
    <w:p w:rsidR="00060C95" w:rsidRDefault="007922C0">
      <w:pPr>
        <w:pStyle w:val="Zkladntext31"/>
        <w:framePr w:w="4930" w:h="13493" w:hRule="exact" w:wrap="around" w:vAnchor="page" w:hAnchor="page" w:x="808" w:y="1908"/>
        <w:numPr>
          <w:ilvl w:val="0"/>
          <w:numId w:val="2"/>
        </w:numPr>
        <w:shd w:val="clear" w:color="auto" w:fill="auto"/>
        <w:tabs>
          <w:tab w:val="right" w:pos="4889"/>
        </w:tabs>
        <w:spacing w:after="180"/>
        <w:ind w:left="540" w:right="20" w:hanging="540"/>
        <w:jc w:val="both"/>
      </w:pPr>
      <w:r>
        <w:t>Podniknout veškerá opatření k zabránění přenosu infekčních činitelů přenášených prostřednictvím krve nebo biologických tekutin.</w:t>
      </w:r>
    </w:p>
    <w:p w:rsidR="00060C95" w:rsidRDefault="007922C0">
      <w:pPr>
        <w:pStyle w:val="Zkladntext31"/>
        <w:framePr w:w="4930" w:h="13493" w:hRule="exact" w:wrap="around" w:vAnchor="page" w:hAnchor="page" w:x="808" w:y="1908"/>
        <w:numPr>
          <w:ilvl w:val="0"/>
          <w:numId w:val="2"/>
        </w:numPr>
        <w:shd w:val="clear" w:color="auto" w:fill="auto"/>
        <w:tabs>
          <w:tab w:val="right" w:pos="4889"/>
        </w:tabs>
        <w:spacing w:after="180"/>
        <w:ind w:left="540" w:right="20" w:hanging="540"/>
        <w:jc w:val="both"/>
      </w:pPr>
      <w:r>
        <w:t>Vyhovět stan</w:t>
      </w:r>
      <w:r>
        <w:t>dardům jednání pro případ nehody spočívající ve vystavení účinkům krve a/nebo biologických tekutin.</w:t>
      </w:r>
    </w:p>
    <w:p w:rsidR="00060C95" w:rsidRDefault="007922C0">
      <w:pPr>
        <w:pStyle w:val="Zkladntext31"/>
        <w:framePr w:w="4930" w:h="13493" w:hRule="exact" w:wrap="around" w:vAnchor="page" w:hAnchor="page" w:x="808" w:y="1908"/>
        <w:shd w:val="clear" w:color="auto" w:fill="auto"/>
        <w:spacing w:after="180"/>
        <w:ind w:left="20" w:right="20" w:firstLine="0"/>
        <w:jc w:val="both"/>
      </w:pPr>
      <w:r>
        <w:t>Pracovníci GEHC jsou oprávněni pozastavit provádění údržby či opravy a odpojit Zařízení pokud mají za to, že existuje nebezpečí pro jejich zdraví a bezpečno</w:t>
      </w:r>
      <w:r>
        <w:t>st. V takovém případě dotyčný personál informuje Zákazníka a ten se zavazuje podniknout veškeré nezbytné kroky, aby zajistil, že Zařízení nepředstavuje žádné zdravotní a bezpečnostní riziko pro personál GEHC;</w:t>
      </w:r>
    </w:p>
    <w:p w:rsidR="00060C95" w:rsidRDefault="007922C0">
      <w:pPr>
        <w:pStyle w:val="Zkladntext31"/>
        <w:framePr w:w="4930" w:h="13493" w:hRule="exact" w:wrap="around" w:vAnchor="page" w:hAnchor="page" w:x="808" w:y="1908"/>
        <w:shd w:val="clear" w:color="auto" w:fill="auto"/>
        <w:spacing w:after="60"/>
        <w:ind w:left="20" w:right="20" w:firstLine="0"/>
        <w:jc w:val="both"/>
      </w:pPr>
      <w:r>
        <w:t>Za účelem zajištění řádných bezpečnostních podm</w:t>
      </w:r>
      <w:r>
        <w:t>ínek pro personál GEHC (zejména během proletování Služeb Zákazníkovi nad rámec Standardní doby pokrytí) se Zákazník zavazuje zajistit nejméně jednu (1) vhodnou osobu k zajištění řádných bezpečnostních podmínek personálu. V případě, že Zákazník tuto vhodnou</w:t>
      </w:r>
      <w:r>
        <w:t xml:space="preserve"> osobu nezajistí, je GEHC oprávněna tak učinit sama a účtovat Zákazníkovi aktuální cenu práce tohoto dalšího dodatečného člena personálu GEHC.</w:t>
      </w:r>
    </w:p>
    <w:p w:rsidR="00060C95" w:rsidRDefault="007922C0">
      <w:pPr>
        <w:pStyle w:val="Zkladntext31"/>
        <w:framePr w:w="4930" w:h="13493" w:hRule="exact" w:wrap="around" w:vAnchor="page" w:hAnchor="page" w:x="808" w:y="1908"/>
        <w:numPr>
          <w:ilvl w:val="1"/>
          <w:numId w:val="3"/>
        </w:numPr>
        <w:shd w:val="clear" w:color="auto" w:fill="auto"/>
        <w:spacing w:after="180"/>
        <w:ind w:left="20" w:right="20" w:firstLine="0"/>
        <w:jc w:val="both"/>
      </w:pPr>
      <w:r>
        <w:t xml:space="preserve"> Vydat oficiální plán prevence s popisem rizik a ochranných opatření přijatých s cílem zaručit bezpečné a hygienické podmínky pro personál GEHC v době provádění služeb na Místě;</w:t>
      </w:r>
    </w:p>
    <w:p w:rsidR="00060C95" w:rsidRDefault="007922C0">
      <w:pPr>
        <w:pStyle w:val="Zkladntext31"/>
        <w:framePr w:w="4930" w:h="13493" w:hRule="exact" w:wrap="around" w:vAnchor="page" w:hAnchor="page" w:x="808" w:y="1908"/>
        <w:numPr>
          <w:ilvl w:val="1"/>
          <w:numId w:val="3"/>
        </w:numPr>
        <w:shd w:val="clear" w:color="auto" w:fill="auto"/>
        <w:spacing w:after="60"/>
        <w:ind w:left="20" w:right="20" w:firstLine="0"/>
        <w:jc w:val="both"/>
      </w:pPr>
      <w:r>
        <w:t xml:space="preserve"> Výkon běžné kontroly nad Zařízením je výlučnou odpovědností Zákazníka.</w:t>
      </w:r>
    </w:p>
    <w:p w:rsidR="00060C95" w:rsidRDefault="007922C0">
      <w:pPr>
        <w:pStyle w:val="Zkladntext31"/>
        <w:framePr w:w="4930" w:h="13493" w:hRule="exact" w:wrap="around" w:vAnchor="page" w:hAnchor="page" w:x="808" w:y="1908"/>
        <w:shd w:val="clear" w:color="auto" w:fill="auto"/>
        <w:spacing w:after="60"/>
        <w:ind w:left="20" w:right="20" w:firstLine="0"/>
        <w:jc w:val="both"/>
      </w:pPr>
      <w:r>
        <w:t>Zákazn</w:t>
      </w:r>
      <w:r>
        <w:t>ík podnikne na svoji vlastní odpovědnost veškerá opatření vyžadovaná závaznými právními předpisy, zejména podnikne všechny nezbytné kroky ve vztahu k zjištění a aplikaci příslušných ustanovení právních a jiných norem vztahujících se k Zařízení.</w:t>
      </w:r>
    </w:p>
    <w:p w:rsidR="00060C95" w:rsidRDefault="007922C0">
      <w:pPr>
        <w:pStyle w:val="Zkladntext31"/>
        <w:framePr w:w="4930" w:h="13493" w:hRule="exact" w:wrap="around" w:vAnchor="page" w:hAnchor="page" w:x="808" w:y="1908"/>
        <w:numPr>
          <w:ilvl w:val="1"/>
          <w:numId w:val="3"/>
        </w:numPr>
        <w:shd w:val="clear" w:color="auto" w:fill="auto"/>
        <w:spacing w:after="60"/>
        <w:ind w:left="20" w:right="20" w:firstLine="0"/>
        <w:jc w:val="both"/>
      </w:pPr>
      <w:r>
        <w:t xml:space="preserve"> V případě </w:t>
      </w:r>
      <w:r>
        <w:t>zásahu prostřednictvím Služeb na dálku v souladu s článkem 4.4 a/nebo Přílohou 2 se Zákazník zavazuje zajistit nejméně jednoho zaměstnance či řádně zmocněného zástupce Zákazníka, který bude mít nezbytnou znalost provozu Zařízení a bude schopen provést oper</w:t>
      </w:r>
      <w:r>
        <w:t>ace a úpravy stanovené pracovníky GEHC.</w:t>
      </w:r>
    </w:p>
    <w:p w:rsidR="00060C95" w:rsidRDefault="007922C0">
      <w:pPr>
        <w:pStyle w:val="Zkladntext31"/>
        <w:framePr w:w="4930" w:h="13493" w:hRule="exact" w:wrap="around" w:vAnchor="page" w:hAnchor="page" w:x="808" w:y="1908"/>
        <w:shd w:val="clear" w:color="auto" w:fill="auto"/>
        <w:ind w:left="20" w:right="20" w:firstLine="0"/>
        <w:jc w:val="both"/>
      </w:pPr>
      <w:r>
        <w:t>Zákazník prohlašuje, že byl informován a souhlasí s tím, že odpovídá za to, že všechny operace provedené takovým zaměstnancem</w:t>
      </w:r>
    </w:p>
    <w:p w:rsidR="00060C95" w:rsidRDefault="007922C0">
      <w:pPr>
        <w:pStyle w:val="Zkladntext31"/>
        <w:framePr w:w="5059" w:h="6586" w:hRule="exact" w:wrap="around" w:vAnchor="page" w:hAnchor="page" w:x="6073" w:y="1908"/>
        <w:shd w:val="clear" w:color="auto" w:fill="auto"/>
        <w:ind w:left="20" w:right="20" w:firstLine="0"/>
        <w:jc w:val="both"/>
      </w:pPr>
      <w:r>
        <w:t>či řádně zmocněným zástupcem Zákazníka budou v souladu s pokyny ze strany GEHC poskytnutým</w:t>
      </w:r>
      <w:r>
        <w:t>i v průběhu Služeb na dálku.</w:t>
      </w:r>
    </w:p>
    <w:p w:rsidR="00060C95" w:rsidRDefault="007922C0">
      <w:pPr>
        <w:pStyle w:val="Zkladntext31"/>
        <w:framePr w:w="5059" w:h="6586" w:hRule="exact" w:wrap="around" w:vAnchor="page" w:hAnchor="page" w:x="6073" w:y="1908"/>
        <w:shd w:val="clear" w:color="auto" w:fill="auto"/>
        <w:spacing w:after="342"/>
        <w:ind w:left="20" w:right="20" w:firstLine="0"/>
        <w:jc w:val="both"/>
      </w:pPr>
      <w:r>
        <w:rPr>
          <w:rStyle w:val="ZkladntextTun0"/>
        </w:rPr>
        <w:t xml:space="preserve">10.14 </w:t>
      </w:r>
      <w:r>
        <w:t>Další zvláštní Povinnosti Zákazníka (ve vztahu k systému nukleární medicíny, PET/</w:t>
      </w:r>
      <w:proofErr w:type="spellStart"/>
      <w:r>
        <w:t>cyklotronním</w:t>
      </w:r>
      <w:proofErr w:type="spellEnd"/>
      <w:r>
        <w:t xml:space="preserve"> systémům a MR) jsou uvedeny v Příloze č. 1.</w:t>
      </w:r>
    </w:p>
    <w:p w:rsidR="00060C95" w:rsidRDefault="007922C0">
      <w:pPr>
        <w:pStyle w:val="Zkladntext30"/>
        <w:framePr w:w="5059" w:h="6586" w:hRule="exact" w:wrap="around" w:vAnchor="page" w:hAnchor="page" w:x="6073" w:y="1908"/>
        <w:numPr>
          <w:ilvl w:val="0"/>
          <w:numId w:val="3"/>
        </w:numPr>
        <w:shd w:val="clear" w:color="auto" w:fill="auto"/>
        <w:tabs>
          <w:tab w:val="left" w:pos="565"/>
        </w:tabs>
        <w:spacing w:after="252" w:line="140" w:lineRule="exact"/>
        <w:ind w:left="20" w:firstLine="0"/>
        <w:jc w:val="both"/>
      </w:pPr>
      <w:r>
        <w:t>VSTUPNÍ ZAŘÍZENÍ, DOPLNĚNÍ, DEMONTÁŽ ZAŘÍZENÍ</w:t>
      </w:r>
    </w:p>
    <w:p w:rsidR="00060C95" w:rsidRDefault="007922C0">
      <w:pPr>
        <w:pStyle w:val="Zkladntext31"/>
        <w:framePr w:w="5059" w:h="6586" w:hRule="exact" w:wrap="around" w:vAnchor="page" w:hAnchor="page" w:x="6073" w:y="1908"/>
        <w:numPr>
          <w:ilvl w:val="1"/>
          <w:numId w:val="3"/>
        </w:numPr>
        <w:shd w:val="clear" w:color="auto" w:fill="auto"/>
        <w:spacing w:after="180"/>
        <w:ind w:left="20" w:right="20" w:firstLine="0"/>
        <w:jc w:val="both"/>
      </w:pPr>
      <w:r>
        <w:t xml:space="preserve"> GEHC poskytne Služby ve vztahu k Zařízení instalovanému před Datem počátku účinnosti nebo k Datu počátku účinnosti, které je uvedené ve Zvláštních smluvních podmínkách.</w:t>
      </w:r>
    </w:p>
    <w:p w:rsidR="00060C95" w:rsidRDefault="007922C0">
      <w:pPr>
        <w:pStyle w:val="Zkladntext31"/>
        <w:framePr w:w="5059" w:h="6586" w:hRule="exact" w:wrap="around" w:vAnchor="page" w:hAnchor="page" w:x="6073" w:y="1908"/>
        <w:numPr>
          <w:ilvl w:val="1"/>
          <w:numId w:val="3"/>
        </w:numPr>
        <w:shd w:val="clear" w:color="auto" w:fill="auto"/>
        <w:spacing w:after="180"/>
        <w:ind w:left="20" w:right="20" w:firstLine="0"/>
        <w:jc w:val="both"/>
      </w:pPr>
      <w:r>
        <w:t xml:space="preserve"> V případě, že Zákazník trvale odstraní kteroukoli část Zařízení, je Zákazník oprávněn</w:t>
      </w:r>
      <w:r>
        <w:t xml:space="preserve"> písemně požádat GEHC o přerušení poskytování Služeb ve vztahu k takovému Zařízení ve lhůtě třiceti (30) </w:t>
      </w:r>
      <w:proofErr w:type="spellStart"/>
      <w:proofErr w:type="gramStart"/>
      <w:r>
        <w:t>dn</w:t>
      </w:r>
      <w:proofErr w:type="spellEnd"/>
      <w:r>
        <w:t xml:space="preserve"> ů . Periodický</w:t>
      </w:r>
      <w:proofErr w:type="gramEnd"/>
      <w:r>
        <w:t xml:space="preserve"> poplatek ve vztahu k tomuto Zařízení se přestane uplatňovat od data odstranění a GEHC se zavazuje poskytnout Zákazníkovi slevu určeno</w:t>
      </w:r>
      <w:r>
        <w:t>u poměrně na základě doby používání Zařízení a doby původně dohodnuté.</w:t>
      </w:r>
    </w:p>
    <w:p w:rsidR="00060C95" w:rsidRDefault="007922C0">
      <w:pPr>
        <w:pStyle w:val="Zkladntext31"/>
        <w:framePr w:w="5059" w:h="6586" w:hRule="exact" w:wrap="around" w:vAnchor="page" w:hAnchor="page" w:x="6073" w:y="1908"/>
        <w:numPr>
          <w:ilvl w:val="1"/>
          <w:numId w:val="3"/>
        </w:numPr>
        <w:shd w:val="clear" w:color="auto" w:fill="auto"/>
        <w:spacing w:after="60"/>
        <w:ind w:left="20" w:right="20" w:firstLine="0"/>
        <w:jc w:val="both"/>
      </w:pPr>
      <w:r>
        <w:t xml:space="preserve"> Na základě předchozího výslovného souhlasu GEHC a na základě požadavku Zákazníka se GEHC zavazuje poskytnout Služby také ve vztahu k Zařízení instalovanému na Místě po Datu počátku úči</w:t>
      </w:r>
      <w:r>
        <w:t>nnosti.</w:t>
      </w:r>
    </w:p>
    <w:p w:rsidR="00060C95" w:rsidRDefault="007922C0">
      <w:pPr>
        <w:pStyle w:val="Zkladntext31"/>
        <w:framePr w:w="5059" w:h="6586" w:hRule="exact" w:wrap="around" w:vAnchor="page" w:hAnchor="page" w:x="6073" w:y="1908"/>
        <w:shd w:val="clear" w:color="auto" w:fill="auto"/>
        <w:spacing w:after="60"/>
        <w:ind w:left="20" w:right="20" w:firstLine="0"/>
        <w:jc w:val="both"/>
      </w:pPr>
      <w:r>
        <w:t>Taková změna je podmíněna písemným dodatkem k této Smlouvě, který bude aktualizovat seznam Zařízení a Míst a upraví výši Celkové roční ceny.</w:t>
      </w:r>
    </w:p>
    <w:p w:rsidR="00060C95" w:rsidRDefault="007922C0">
      <w:pPr>
        <w:pStyle w:val="Zkladntext31"/>
        <w:framePr w:w="5059" w:h="6586" w:hRule="exact" w:wrap="around" w:vAnchor="page" w:hAnchor="page" w:x="6073" w:y="1908"/>
        <w:numPr>
          <w:ilvl w:val="1"/>
          <w:numId w:val="3"/>
        </w:numPr>
        <w:shd w:val="clear" w:color="auto" w:fill="auto"/>
        <w:ind w:left="20" w:right="20" w:firstLine="0"/>
        <w:jc w:val="both"/>
      </w:pPr>
      <w:r>
        <w:t xml:space="preserve"> Žádné ustanovení této Smlouvy nebude vykládáno v tom smyslu, že GEHC vznikl závazek poskytnout Služby ve vztahu k jakémukoli zařízení, které není výslovně uvedeno ve Zvláštních smluvních podmínkách.</w:t>
      </w:r>
    </w:p>
    <w:p w:rsidR="00060C95" w:rsidRDefault="007922C0">
      <w:pPr>
        <w:pStyle w:val="Zkladntext30"/>
        <w:framePr w:w="5059" w:h="5121" w:hRule="exact" w:wrap="around" w:vAnchor="page" w:hAnchor="page" w:x="6073" w:y="8902"/>
        <w:numPr>
          <w:ilvl w:val="0"/>
          <w:numId w:val="3"/>
        </w:numPr>
        <w:shd w:val="clear" w:color="auto" w:fill="auto"/>
        <w:spacing w:after="132" w:line="140" w:lineRule="exact"/>
        <w:ind w:left="20" w:firstLine="0"/>
        <w:jc w:val="both"/>
      </w:pPr>
      <w:r>
        <w:t xml:space="preserve"> PROHLÁŠENÍ</w:t>
      </w:r>
    </w:p>
    <w:p w:rsidR="00060C95" w:rsidRDefault="007922C0">
      <w:pPr>
        <w:pStyle w:val="Zkladntext31"/>
        <w:framePr w:w="5059" w:h="5121" w:hRule="exact" w:wrap="around" w:vAnchor="page" w:hAnchor="page" w:x="6073" w:y="8902"/>
        <w:shd w:val="clear" w:color="auto" w:fill="auto"/>
        <w:spacing w:after="342"/>
        <w:ind w:left="20" w:right="20" w:firstLine="0"/>
        <w:jc w:val="both"/>
      </w:pPr>
      <w:r>
        <w:t>Zákazník bere na vědomí, že GEHC by neuzavře</w:t>
      </w:r>
      <w:r>
        <w:t xml:space="preserve">la tuto Smlouvu, pokud by níže uvedená prohlášení Zákazníka nebyla úplně pravdivá a správná. Zákazník prohlašuje a zaručuje GEHC, že všechna Zařízení jsou v dobrém stavu, s výjimkou vad písemně oznámených GEHC ze strany Zákazníka před datem vstupu Smlouvy </w:t>
      </w:r>
      <w:r>
        <w:t>v Účinnost. Zákazník prohlašuje a zaručuje, že je poskytovatelem zdravotnické péče, je plně oprávněn k užívání každého Místa a má výlučné právo k provozu Zařízení na každém Místě.</w:t>
      </w:r>
    </w:p>
    <w:p w:rsidR="00060C95" w:rsidRDefault="007922C0">
      <w:pPr>
        <w:pStyle w:val="Zkladntext30"/>
        <w:framePr w:w="5059" w:h="5121" w:hRule="exact" w:wrap="around" w:vAnchor="page" w:hAnchor="page" w:x="6073" w:y="8902"/>
        <w:numPr>
          <w:ilvl w:val="0"/>
          <w:numId w:val="3"/>
        </w:numPr>
        <w:shd w:val="clear" w:color="auto" w:fill="auto"/>
        <w:spacing w:after="252" w:line="140" w:lineRule="exact"/>
        <w:ind w:left="20" w:firstLine="0"/>
        <w:jc w:val="both"/>
      </w:pPr>
      <w:r>
        <w:t xml:space="preserve"> ZÁRUKA</w:t>
      </w:r>
    </w:p>
    <w:p w:rsidR="00060C95" w:rsidRDefault="007922C0">
      <w:pPr>
        <w:pStyle w:val="Zkladntext31"/>
        <w:framePr w:w="5059" w:h="5121" w:hRule="exact" w:wrap="around" w:vAnchor="page" w:hAnchor="page" w:x="6073" w:y="8902"/>
        <w:numPr>
          <w:ilvl w:val="1"/>
          <w:numId w:val="3"/>
        </w:numPr>
        <w:shd w:val="clear" w:color="auto" w:fill="auto"/>
        <w:spacing w:after="180"/>
        <w:ind w:left="20" w:right="20" w:firstLine="0"/>
        <w:jc w:val="both"/>
      </w:pPr>
      <w:r>
        <w:t xml:space="preserve"> GEHC se zaručuje, že služby poskytnuté podle této Smlouvy budou poskytnuty profesionálním způsobem ze strany vyškolených odborníků jednajících s řádnou péčí.</w:t>
      </w:r>
    </w:p>
    <w:p w:rsidR="00060C95" w:rsidRDefault="007922C0">
      <w:pPr>
        <w:pStyle w:val="Zkladntext31"/>
        <w:framePr w:w="5059" w:h="5121" w:hRule="exact" w:wrap="around" w:vAnchor="page" w:hAnchor="page" w:x="6073" w:y="8902"/>
        <w:numPr>
          <w:ilvl w:val="1"/>
          <w:numId w:val="3"/>
        </w:numPr>
        <w:shd w:val="clear" w:color="auto" w:fill="auto"/>
        <w:spacing w:after="180"/>
        <w:ind w:left="20" w:right="20" w:firstLine="0"/>
        <w:jc w:val="both"/>
      </w:pPr>
      <w:r>
        <w:t xml:space="preserve"> Veškeré Náhradní součástky, Zvláštní součástky či V zásadě rovnocenné součástky použité v souvis</w:t>
      </w:r>
      <w:r>
        <w:t>losti se Službami musejí odpovídat technickým požadavkům ze strany výrobce a musejí vykazovat stejné provozní vlastnosti, jako části nové.</w:t>
      </w:r>
    </w:p>
    <w:p w:rsidR="00060C95" w:rsidRDefault="007922C0">
      <w:pPr>
        <w:pStyle w:val="Zkladntext31"/>
        <w:framePr w:w="5059" w:h="5121" w:hRule="exact" w:wrap="around" w:vAnchor="page" w:hAnchor="page" w:x="6073" w:y="8902"/>
        <w:numPr>
          <w:ilvl w:val="1"/>
          <w:numId w:val="3"/>
        </w:numPr>
        <w:shd w:val="clear" w:color="auto" w:fill="auto"/>
        <w:ind w:left="20" w:right="20" w:firstLine="0"/>
        <w:jc w:val="both"/>
      </w:pPr>
      <w:r>
        <w:t xml:space="preserve"> Veškeré záruky, prohlášení, práva, závazky, odpovědnost a jiné podmínky vztahující se k Službám jsou stanoveny v tét</w:t>
      </w:r>
      <w:r>
        <w:t xml:space="preserve">o </w:t>
      </w:r>
      <w:proofErr w:type="spellStart"/>
      <w:r>
        <w:t>Sm</w:t>
      </w:r>
      <w:proofErr w:type="spellEnd"/>
      <w:r>
        <w:t xml:space="preserve"> l </w:t>
      </w:r>
      <w:proofErr w:type="spellStart"/>
      <w:r>
        <w:t>ouvě</w:t>
      </w:r>
      <w:proofErr w:type="spellEnd"/>
      <w:r>
        <w:t>, pokud smlouva výslovně nestanoví jinak.</w:t>
      </w:r>
    </w:p>
    <w:p w:rsidR="00060C95" w:rsidRDefault="007922C0">
      <w:pPr>
        <w:pStyle w:val="Zkladntext30"/>
        <w:framePr w:w="5059" w:h="1146" w:hRule="exact" w:wrap="around" w:vAnchor="page" w:hAnchor="page" w:x="6073" w:y="14432"/>
        <w:numPr>
          <w:ilvl w:val="0"/>
          <w:numId w:val="3"/>
        </w:numPr>
        <w:shd w:val="clear" w:color="auto" w:fill="auto"/>
        <w:tabs>
          <w:tab w:val="left" w:pos="565"/>
        </w:tabs>
        <w:spacing w:after="257" w:line="140" w:lineRule="exact"/>
        <w:ind w:left="20" w:firstLine="0"/>
        <w:jc w:val="both"/>
      </w:pPr>
      <w:r>
        <w:t>OCHRANA OSOBNÍCH ÚDAJŮ A DŮVĚRNOST</w:t>
      </w:r>
    </w:p>
    <w:p w:rsidR="00060C95" w:rsidRDefault="007922C0">
      <w:pPr>
        <w:pStyle w:val="Zkladntext31"/>
        <w:framePr w:w="5059" w:h="1146" w:hRule="exact" w:wrap="around" w:vAnchor="page" w:hAnchor="page" w:x="6073" w:y="14432"/>
        <w:numPr>
          <w:ilvl w:val="1"/>
          <w:numId w:val="3"/>
        </w:numPr>
        <w:shd w:val="clear" w:color="auto" w:fill="auto"/>
        <w:tabs>
          <w:tab w:val="left" w:pos="735"/>
        </w:tabs>
        <w:ind w:left="20" w:right="20" w:firstLine="0"/>
        <w:jc w:val="both"/>
      </w:pPr>
      <w:r>
        <w:t>GEHC je povinen vyhovět příslušným zákonům a jiným právním předpisům o ochraně osobních údajů ve vztahu k pacientům, k jejichž osobním údajům může mít v průběhu provádě</w:t>
      </w:r>
      <w:r>
        <w:t>ní svých</w:t>
      </w:r>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7922C0">
      <w:pPr>
        <w:pStyle w:val="ZhlavneboZpat0"/>
        <w:framePr w:wrap="around" w:vAnchor="page" w:hAnchor="page" w:x="11012" w:y="1054"/>
        <w:shd w:val="clear" w:color="auto" w:fill="auto"/>
        <w:spacing w:line="150" w:lineRule="exact"/>
        <w:ind w:left="20"/>
      </w:pPr>
      <w:r>
        <w:lastRenderedPageBreak/>
        <w:t>9</w:t>
      </w:r>
    </w:p>
    <w:p w:rsidR="00060C95" w:rsidRDefault="007922C0">
      <w:pPr>
        <w:pStyle w:val="Zkladntext31"/>
        <w:framePr w:w="4930" w:h="13742" w:hRule="exact" w:wrap="around" w:vAnchor="page" w:hAnchor="page" w:x="808" w:y="1908"/>
        <w:shd w:val="clear" w:color="auto" w:fill="auto"/>
        <w:tabs>
          <w:tab w:val="left" w:pos="735"/>
        </w:tabs>
        <w:spacing w:after="120"/>
        <w:ind w:left="20" w:right="20" w:firstLine="0"/>
        <w:jc w:val="both"/>
      </w:pPr>
      <w:r>
        <w:t>závazků přístup. Za tímto účelem zavede GEHC technická a organizační opatření s cílem zamezit riziku změny, ztráty či neoprávněného přístupu či užití takových osobních údajů pacientů.</w:t>
      </w:r>
    </w:p>
    <w:p w:rsidR="00060C95" w:rsidRDefault="007922C0">
      <w:pPr>
        <w:pStyle w:val="Zkladntext31"/>
        <w:framePr w:w="4930" w:h="13742" w:hRule="exact" w:wrap="around" w:vAnchor="page" w:hAnchor="page" w:x="808" w:y="1908"/>
        <w:shd w:val="clear" w:color="auto" w:fill="auto"/>
        <w:ind w:left="20" w:right="20" w:firstLine="0"/>
        <w:jc w:val="both"/>
      </w:pPr>
      <w:r>
        <w:t xml:space="preserve">GEHC se zavazuje zachovat důvěrnost </w:t>
      </w:r>
      <w:r>
        <w:t>těchto informací. Tyto údaje budou užity výlučně pro účel provedení Služeb požadovaných ze strany Zákazníka, v souladu s pokyny Zákazníka nebo oprávněním daným GEHC za strany Zákazníka v rámci jiných ujednání uzavřených se Zákazníkem. Pouze zaměstnanci GEH</w:t>
      </w:r>
      <w:r>
        <w:t>C či Dodavatelé služeb pro GEHC nebo jejich pobočky podílející se na plnění těchto závazků nebo ujednání mohou mít přístup k takovým údajům v případě nezbytnosti a v souladu s tímto ustanovením o zachování důvěrnosti.</w:t>
      </w:r>
    </w:p>
    <w:p w:rsidR="00060C95" w:rsidRDefault="007922C0">
      <w:pPr>
        <w:pStyle w:val="Zkladntext31"/>
        <w:framePr w:w="4930" w:h="13742" w:hRule="exact" w:wrap="around" w:vAnchor="page" w:hAnchor="page" w:x="808" w:y="1908"/>
        <w:numPr>
          <w:ilvl w:val="0"/>
          <w:numId w:val="16"/>
        </w:numPr>
        <w:shd w:val="clear" w:color="auto" w:fill="auto"/>
        <w:spacing w:after="120"/>
        <w:ind w:left="20" w:right="20" w:firstLine="0"/>
        <w:jc w:val="both"/>
      </w:pPr>
      <w:r>
        <w:t xml:space="preserve"> souladu s výše uvedeným se Zákazník z</w:t>
      </w:r>
      <w:r>
        <w:t xml:space="preserve">avazuje vyvinout úsilí k tomu, aby jakékoliv </w:t>
      </w:r>
      <w:proofErr w:type="gramStart"/>
      <w:r>
        <w:t>data která</w:t>
      </w:r>
      <w:proofErr w:type="gramEnd"/>
      <w:r>
        <w:t xml:space="preserve"> Zákazník poskytne GEHC (nebo je GEHC zpřístupní) budou anonymizována tak, aby neobsahovala osobní údaje, jak jsou definovány příslušnými právními předpisy.</w:t>
      </w:r>
    </w:p>
    <w:p w:rsidR="00060C95" w:rsidRDefault="007922C0">
      <w:pPr>
        <w:pStyle w:val="Zkladntext31"/>
        <w:framePr w:w="4930" w:h="13742" w:hRule="exact" w:wrap="around" w:vAnchor="page" w:hAnchor="page" w:x="808" w:y="1908"/>
        <w:shd w:val="clear" w:color="auto" w:fill="auto"/>
        <w:spacing w:after="120"/>
        <w:ind w:left="20" w:right="20" w:firstLine="0"/>
        <w:jc w:val="both"/>
      </w:pPr>
      <w:proofErr w:type="spellStart"/>
      <w:r>
        <w:t>Anonymizace</w:t>
      </w:r>
      <w:proofErr w:type="spellEnd"/>
      <w:r>
        <w:t xml:space="preserve"> spočívá v odstranění minimálně t</w:t>
      </w:r>
      <w:r>
        <w:t>ěchto údajů: jméno a příjmení pacienta, věk pacienta, číslo pacienta, den provedení kontroly, číslo kontroly, název instituce.</w:t>
      </w:r>
    </w:p>
    <w:p w:rsidR="00060C95" w:rsidRDefault="007922C0">
      <w:pPr>
        <w:pStyle w:val="Zkladntext31"/>
        <w:framePr w:w="4930" w:h="13742" w:hRule="exact" w:wrap="around" w:vAnchor="page" w:hAnchor="page" w:x="808" w:y="1908"/>
        <w:numPr>
          <w:ilvl w:val="0"/>
          <w:numId w:val="16"/>
        </w:numPr>
        <w:shd w:val="clear" w:color="auto" w:fill="auto"/>
        <w:spacing w:after="120"/>
        <w:ind w:left="20" w:right="20" w:firstLine="0"/>
        <w:jc w:val="both"/>
      </w:pPr>
      <w:r>
        <w:t xml:space="preserve"> případě ukončení účinnosti dohod uzavřených mezi GEHC a Zákazníkem je GEHC na základě vlastního uvážení oprávněn buď zničit tyto</w:t>
      </w:r>
      <w:r>
        <w:t xml:space="preserve"> údaje o </w:t>
      </w:r>
      <w:proofErr w:type="gramStart"/>
      <w:r>
        <w:t>pacientech nebo</w:t>
      </w:r>
      <w:proofErr w:type="gramEnd"/>
      <w:r>
        <w:t xml:space="preserve"> vrátit jejich kopie Zákazníkovi, neumožní-li Zákazník GEHC ponechat si tyto údaje pro zvláštní účely či nebude-li to znemožněno (např. zákonem). V takovém případě budou tyto údaje uchovány jako důvěrné a GEHC se zavazuje, že nebudo</w:t>
      </w:r>
      <w:r>
        <w:t>u použity k žádnému jinému účelu než tomu, který je nezbytný ke splnění jeho právních povinností.</w:t>
      </w:r>
    </w:p>
    <w:p w:rsidR="00060C95" w:rsidRDefault="007922C0">
      <w:pPr>
        <w:pStyle w:val="Zkladntext31"/>
        <w:framePr w:w="4930" w:h="13742" w:hRule="exact" w:wrap="around" w:vAnchor="page" w:hAnchor="page" w:x="808" w:y="1908"/>
        <w:shd w:val="clear" w:color="auto" w:fill="auto"/>
        <w:spacing w:after="120"/>
        <w:ind w:left="20" w:right="20" w:firstLine="0"/>
        <w:jc w:val="both"/>
      </w:pPr>
      <w:r>
        <w:t>Ostatní osoby podílející se na zajištění bezpečného prostředí pro údaje přenášené Zařízením připojeným k síti, jako např. vlastní sítě Zákazníka či poskytovat</w:t>
      </w:r>
      <w:r>
        <w:t xml:space="preserve">ele telekomunikačních služeb, nejsou pod kontrolou GEHC a GEHC za ně tudíž nenese odpovědnost. GEHC vyzývá Zákazníka k použití nejúčinnějších ochranných </w:t>
      </w:r>
      <w:proofErr w:type="gramStart"/>
      <w:r>
        <w:t>postupů jako</w:t>
      </w:r>
      <w:proofErr w:type="gramEnd"/>
      <w:r>
        <w:t xml:space="preserve"> jsou např. izolace diagnostického snímacího zařízení a souvisejících sítí od ostatních pod</w:t>
      </w:r>
      <w:r>
        <w:t xml:space="preserve">nikových sítí Zákazníka, izolace Zařízení od Internetu či jiných přístupných sítí, zavedení ochrany proti přístupu z vně systému, zajištění aktivního řízení uživatelských hesel, zajištění průběžného monitorování provozu na síti s cílem odhalit neoprávněný </w:t>
      </w:r>
      <w:r>
        <w:t>přístup či učinění osobních dat v nejvyšší možné míře anonymními či kódovanými.</w:t>
      </w:r>
    </w:p>
    <w:p w:rsidR="00060C95" w:rsidRDefault="007922C0">
      <w:pPr>
        <w:pStyle w:val="Zkladntext31"/>
        <w:framePr w:w="4930" w:h="13742" w:hRule="exact" w:wrap="around" w:vAnchor="page" w:hAnchor="page" w:x="808" w:y="1908"/>
        <w:numPr>
          <w:ilvl w:val="1"/>
          <w:numId w:val="3"/>
        </w:numPr>
        <w:shd w:val="clear" w:color="auto" w:fill="auto"/>
        <w:tabs>
          <w:tab w:val="left" w:pos="750"/>
        </w:tabs>
        <w:spacing w:after="116"/>
        <w:ind w:left="20" w:right="20" w:firstLine="0"/>
        <w:jc w:val="both"/>
      </w:pPr>
      <w:r>
        <w:t xml:space="preserve">Obě Strany prohlašují, že obsah této Smlouvy stejně jako jakékoli informace (včetně všech obchodních tajemství) vztahující se k této Smlouvě jsou důvěrné (dále jen „Důvěrné </w:t>
      </w:r>
      <w:r>
        <w:t>informace"). Strany se zavazují nepoužít ani nezveřejnit Důvěrné informace (s výjimkou účelů dále povolených) žádné třetí straně či jakémukoli svému zaměstnanci, který je nezbytně nemusí znát za účelem plnění závazků podle této Smlouvy.</w:t>
      </w:r>
    </w:p>
    <w:p w:rsidR="00060C95" w:rsidRDefault="007922C0">
      <w:pPr>
        <w:pStyle w:val="Zkladntext31"/>
        <w:framePr w:w="4930" w:h="13742" w:hRule="exact" w:wrap="around" w:vAnchor="page" w:hAnchor="page" w:x="808" w:y="1908"/>
        <w:shd w:val="clear" w:color="auto" w:fill="auto"/>
        <w:spacing w:after="124" w:line="197" w:lineRule="exact"/>
        <w:ind w:left="20" w:right="20" w:firstLine="0"/>
        <w:jc w:val="both"/>
      </w:pPr>
      <w:r>
        <w:t>Tyto závazky neplat</w:t>
      </w:r>
      <w:r>
        <w:t>í nebo přestávají platit v případě následujících Důvěrných informací:</w:t>
      </w:r>
    </w:p>
    <w:p w:rsidR="00060C95" w:rsidRDefault="007922C0">
      <w:pPr>
        <w:pStyle w:val="Zkladntext31"/>
        <w:framePr w:w="4930" w:h="13742" w:hRule="exact" w:wrap="around" w:vAnchor="page" w:hAnchor="page" w:x="808" w:y="1908"/>
        <w:numPr>
          <w:ilvl w:val="0"/>
          <w:numId w:val="19"/>
        </w:numPr>
        <w:shd w:val="clear" w:color="auto" w:fill="auto"/>
        <w:tabs>
          <w:tab w:val="left" w:pos="528"/>
          <w:tab w:val="left" w:pos="3693"/>
          <w:tab w:val="right" w:pos="4914"/>
        </w:tabs>
        <w:ind w:left="20" w:firstLine="0"/>
        <w:jc w:val="both"/>
      </w:pPr>
      <w:r>
        <w:t>Informace, které jsou odtajněny nebo se</w:t>
      </w:r>
      <w:r>
        <w:tab/>
        <w:t>stanou</w:t>
      </w:r>
      <w:r>
        <w:tab/>
        <w:t>všeobecně</w:t>
      </w:r>
    </w:p>
    <w:p w:rsidR="00060C95" w:rsidRDefault="007922C0">
      <w:pPr>
        <w:pStyle w:val="Zkladntext31"/>
        <w:framePr w:w="4930" w:h="13742" w:hRule="exact" w:wrap="around" w:vAnchor="page" w:hAnchor="page" w:x="808" w:y="1908"/>
        <w:shd w:val="clear" w:color="auto" w:fill="auto"/>
        <w:spacing w:after="180"/>
        <w:ind w:left="560" w:firstLine="0"/>
        <w:jc w:val="both"/>
      </w:pPr>
      <w:r>
        <w:t>známými jiným způsobem, než porušením této Smlouvy.</w:t>
      </w:r>
    </w:p>
    <w:p w:rsidR="00060C95" w:rsidRDefault="007922C0">
      <w:pPr>
        <w:pStyle w:val="Zkladntext31"/>
        <w:framePr w:w="4930" w:h="13742" w:hRule="exact" w:wrap="around" w:vAnchor="page" w:hAnchor="page" w:x="808" w:y="1908"/>
        <w:numPr>
          <w:ilvl w:val="0"/>
          <w:numId w:val="19"/>
        </w:numPr>
        <w:shd w:val="clear" w:color="auto" w:fill="auto"/>
        <w:tabs>
          <w:tab w:val="left" w:pos="528"/>
          <w:tab w:val="left" w:pos="3683"/>
          <w:tab w:val="right" w:pos="4914"/>
        </w:tabs>
        <w:ind w:left="20" w:firstLine="0"/>
        <w:jc w:val="both"/>
      </w:pPr>
      <w:r>
        <w:t>Informace, u nichž může smluvní strana</w:t>
      </w:r>
      <w:r>
        <w:tab/>
        <w:t>doložit,</w:t>
      </w:r>
      <w:r>
        <w:tab/>
        <w:t>že jí byly</w:t>
      </w:r>
    </w:p>
    <w:p w:rsidR="00060C95" w:rsidRDefault="007922C0">
      <w:pPr>
        <w:pStyle w:val="Zkladntext31"/>
        <w:framePr w:w="4930" w:h="13742" w:hRule="exact" w:wrap="around" w:vAnchor="page" w:hAnchor="page" w:x="808" w:y="1908"/>
        <w:shd w:val="clear" w:color="auto" w:fill="auto"/>
        <w:spacing w:after="180"/>
        <w:ind w:left="560" w:right="20" w:firstLine="0"/>
        <w:jc w:val="both"/>
      </w:pPr>
      <w:r>
        <w:t xml:space="preserve">známy již před </w:t>
      </w:r>
      <w:r>
        <w:t>zpřístupněním na základě této dohody a není proto vázána mlčenlivostí ve vztahu k takovýmto informacím.</w:t>
      </w:r>
    </w:p>
    <w:p w:rsidR="00060C95" w:rsidRDefault="007922C0">
      <w:pPr>
        <w:pStyle w:val="Zkladntext31"/>
        <w:framePr w:w="4930" w:h="13742" w:hRule="exact" w:wrap="around" w:vAnchor="page" w:hAnchor="page" w:x="808" w:y="1908"/>
        <w:numPr>
          <w:ilvl w:val="0"/>
          <w:numId w:val="19"/>
        </w:numPr>
        <w:shd w:val="clear" w:color="auto" w:fill="auto"/>
        <w:tabs>
          <w:tab w:val="left" w:pos="528"/>
          <w:tab w:val="left" w:pos="3645"/>
          <w:tab w:val="right" w:pos="4914"/>
        </w:tabs>
        <w:ind w:left="20" w:firstLine="0"/>
        <w:jc w:val="both"/>
      </w:pPr>
      <w:r>
        <w:t>Informace, které se smluvní strana</w:t>
      </w:r>
      <w:r>
        <w:tab/>
        <w:t>získá</w:t>
      </w:r>
      <w:r>
        <w:tab/>
        <w:t>zákonným</w:t>
      </w:r>
    </w:p>
    <w:p w:rsidR="00060C95" w:rsidRDefault="007922C0">
      <w:pPr>
        <w:pStyle w:val="Zkladntext31"/>
        <w:framePr w:w="4930" w:h="13742" w:hRule="exact" w:wrap="around" w:vAnchor="page" w:hAnchor="page" w:x="808" w:y="1908"/>
        <w:shd w:val="clear" w:color="auto" w:fill="auto"/>
        <w:spacing w:after="222"/>
        <w:ind w:left="560" w:right="20" w:firstLine="0"/>
        <w:jc w:val="both"/>
      </w:pPr>
      <w:r>
        <w:t xml:space="preserve">způsobem ze zdroje představovaného třetí stranou, aniž by došlo jakýmkoli způsobem k porušení závazku </w:t>
      </w:r>
      <w:r>
        <w:t>o mlčenlivosti.</w:t>
      </w:r>
    </w:p>
    <w:p w:rsidR="00060C95" w:rsidRDefault="007922C0">
      <w:pPr>
        <w:pStyle w:val="Zkladntext31"/>
        <w:framePr w:w="4930" w:h="13742" w:hRule="exact" w:wrap="around" w:vAnchor="page" w:hAnchor="page" w:x="808" w:y="1908"/>
        <w:numPr>
          <w:ilvl w:val="0"/>
          <w:numId w:val="19"/>
        </w:numPr>
        <w:shd w:val="clear" w:color="auto" w:fill="auto"/>
        <w:tabs>
          <w:tab w:val="left" w:pos="528"/>
          <w:tab w:val="left" w:pos="3702"/>
        </w:tabs>
        <w:spacing w:after="137" w:line="140" w:lineRule="exact"/>
        <w:ind w:left="20" w:firstLine="0"/>
        <w:jc w:val="both"/>
      </w:pPr>
      <w:r>
        <w:t>Informace, jejichž odtajnění je vyžadováno</w:t>
      </w:r>
      <w:r>
        <w:tab/>
        <w:t>zákonem.</w:t>
      </w:r>
    </w:p>
    <w:p w:rsidR="00060C95" w:rsidRDefault="007922C0">
      <w:pPr>
        <w:pStyle w:val="Zkladntext31"/>
        <w:framePr w:w="4930" w:h="13742" w:hRule="exact" w:wrap="around" w:vAnchor="page" w:hAnchor="page" w:x="808" w:y="1908"/>
        <w:shd w:val="clear" w:color="auto" w:fill="auto"/>
        <w:spacing w:after="222"/>
        <w:ind w:left="20" w:right="20" w:firstLine="0"/>
        <w:jc w:val="both"/>
      </w:pPr>
      <w:r>
        <w:t>Tento závazek důvěrnosti trvá i po dobu tři (3) let od okamžiku ukončení či uplynutí Účinnosti této Smlouvy.</w:t>
      </w:r>
    </w:p>
    <w:p w:rsidR="00060C95" w:rsidRDefault="007922C0">
      <w:pPr>
        <w:pStyle w:val="Zkladntext30"/>
        <w:framePr w:w="4930" w:h="13742" w:hRule="exact" w:wrap="around" w:vAnchor="page" w:hAnchor="page" w:x="808" w:y="1908"/>
        <w:numPr>
          <w:ilvl w:val="0"/>
          <w:numId w:val="3"/>
        </w:numPr>
        <w:shd w:val="clear" w:color="auto" w:fill="auto"/>
        <w:tabs>
          <w:tab w:val="left" w:pos="528"/>
          <w:tab w:val="left" w:pos="582"/>
        </w:tabs>
        <w:spacing w:line="140" w:lineRule="exact"/>
        <w:ind w:left="20" w:firstLine="0"/>
        <w:jc w:val="both"/>
      </w:pPr>
      <w:r>
        <w:t>PRÁVA DUŠEVNÍHO VLATNICTVÍ</w:t>
      </w:r>
    </w:p>
    <w:p w:rsidR="00060C95" w:rsidRDefault="007922C0">
      <w:pPr>
        <w:pStyle w:val="Zkladntext31"/>
        <w:framePr w:w="5054" w:h="13834" w:hRule="exact" w:wrap="around" w:vAnchor="page" w:hAnchor="page" w:x="6078" w:y="1908"/>
        <w:numPr>
          <w:ilvl w:val="1"/>
          <w:numId w:val="3"/>
        </w:numPr>
        <w:shd w:val="clear" w:color="auto" w:fill="auto"/>
        <w:spacing w:after="180"/>
        <w:ind w:left="20" w:right="20" w:firstLine="0"/>
        <w:jc w:val="both"/>
      </w:pPr>
      <w:r>
        <w:t xml:space="preserve"> Zákazník bere na vědomí a souhlasí s tím, že ve vztahu k dodanému Software nabývá pouze nevýhradní, osobní a nepřenosné oprávnění (licence) Software užít. GEHC, nebo jiná jím označená osoba, zůstává výhradním vlastníkem předmětných práv duševního vlastnic</w:t>
      </w:r>
      <w:r>
        <w:t>tví ve vztahu k Software, včetně práv k veškerým jeho změnám či úpravám provedených ve prospěch Zákazníka při poskytování Služeb. Zákazník tedy není oprávněn vykonávat jakákoliv práva duševního vlastnictví k Software nebo mediím obsahujícím Software.</w:t>
      </w:r>
    </w:p>
    <w:p w:rsidR="00060C95" w:rsidRDefault="007922C0">
      <w:pPr>
        <w:pStyle w:val="Zkladntext31"/>
        <w:framePr w:w="5054" w:h="13834" w:hRule="exact" w:wrap="around" w:vAnchor="page" w:hAnchor="page" w:x="6078" w:y="1908"/>
        <w:shd w:val="clear" w:color="auto" w:fill="auto"/>
        <w:spacing w:after="180"/>
        <w:ind w:left="20" w:right="20" w:firstLine="0"/>
        <w:jc w:val="both"/>
      </w:pPr>
      <w:r>
        <w:t>Zákaz</w:t>
      </w:r>
      <w:r>
        <w:t>ník není oprávněn rozmnožovat, měnit, modifikovat, zkoumat, zpětně odvozovat, překládat, rozebírat, sestavovat nebo jiným způsobem zasahovat do Software, ledaže platné kogentní právní předpisy stanoví jinak.</w:t>
      </w:r>
    </w:p>
    <w:p w:rsidR="00060C95" w:rsidRDefault="007922C0">
      <w:pPr>
        <w:pStyle w:val="Zkladntext31"/>
        <w:framePr w:w="5054" w:h="13834" w:hRule="exact" w:wrap="around" w:vAnchor="page" w:hAnchor="page" w:x="6078" w:y="1908"/>
        <w:numPr>
          <w:ilvl w:val="1"/>
          <w:numId w:val="3"/>
        </w:numPr>
        <w:shd w:val="clear" w:color="auto" w:fill="auto"/>
        <w:spacing w:after="180"/>
        <w:ind w:left="20" w:right="20" w:firstLine="0"/>
        <w:jc w:val="both"/>
      </w:pPr>
      <w:r>
        <w:t xml:space="preserve"> Zákazník je oprávněn jakákoliv oprávnění (licen</w:t>
      </w:r>
      <w:r>
        <w:t>ce) k výkonu práva udělená v souladu s touto Smlouvou využívat výlučně za účelem provozování Zařízení a tato oprávnění zanikají automaticky ukončením této Smlouvy bez ohledu na důvod jejího ukončení.</w:t>
      </w:r>
    </w:p>
    <w:p w:rsidR="00060C95" w:rsidRDefault="007922C0">
      <w:pPr>
        <w:pStyle w:val="Zkladntext31"/>
        <w:framePr w:w="5054" w:h="13834" w:hRule="exact" w:wrap="around" w:vAnchor="page" w:hAnchor="page" w:x="6078" w:y="1908"/>
        <w:numPr>
          <w:ilvl w:val="1"/>
          <w:numId w:val="3"/>
        </w:numPr>
        <w:shd w:val="clear" w:color="auto" w:fill="auto"/>
        <w:spacing w:after="180"/>
        <w:ind w:left="20" w:right="20" w:firstLine="0"/>
        <w:jc w:val="both"/>
      </w:pPr>
      <w:r>
        <w:t xml:space="preserve"> Zákazník je povinen umístit na každé medium obsahující </w:t>
      </w:r>
      <w:r w:rsidR="00A35476">
        <w:t>cel</w:t>
      </w:r>
      <w:r>
        <w:t>ou nebo částečnou kopii předmětného Software zhotovenou v rámci plnění dle této Smlouvy autorské označení GEHC. Zákazník není oprávněn takové autorské označení GEHC měnit či z příslušného media odstranit.</w:t>
      </w:r>
    </w:p>
    <w:p w:rsidR="00060C95" w:rsidRDefault="007922C0">
      <w:pPr>
        <w:pStyle w:val="Zkladntext31"/>
        <w:framePr w:w="5054" w:h="13834" w:hRule="exact" w:wrap="around" w:vAnchor="page" w:hAnchor="page" w:x="6078" w:y="1908"/>
        <w:numPr>
          <w:ilvl w:val="1"/>
          <w:numId w:val="3"/>
        </w:numPr>
        <w:shd w:val="clear" w:color="auto" w:fill="auto"/>
        <w:spacing w:after="180"/>
        <w:ind w:left="20" w:right="20" w:firstLine="0"/>
        <w:jc w:val="both"/>
      </w:pPr>
      <w:r>
        <w:t xml:space="preserve"> Zákazník je povinen nahradit GEHC veškeré škod</w:t>
      </w:r>
      <w:r>
        <w:t>y, poplatky a jiné náklady vzniklé GEHC v důsledku: (i) jakéhokoliv jednání Zákazníka v rozporu s Článkem 15, a (</w:t>
      </w:r>
      <w:proofErr w:type="spellStart"/>
      <w:r>
        <w:t>ii</w:t>
      </w:r>
      <w:proofErr w:type="spellEnd"/>
      <w:r>
        <w:t xml:space="preserve">) neodvoleného užití Software Zákazníkem a/nebo třetími osobami ať už z důvodu porušení této Smlouvy nebo nedbalosti, či zavinění Zákazníka, </w:t>
      </w:r>
      <w:r>
        <w:t>jeho představitelů, zaměstnanců, zástupců či smluvních partnerů.</w:t>
      </w:r>
    </w:p>
    <w:p w:rsidR="00060C95" w:rsidRDefault="007922C0">
      <w:pPr>
        <w:pStyle w:val="Zkladntext31"/>
        <w:framePr w:w="5054" w:h="13834" w:hRule="exact" w:wrap="around" w:vAnchor="page" w:hAnchor="page" w:x="6078" w:y="1908"/>
        <w:numPr>
          <w:ilvl w:val="1"/>
          <w:numId w:val="3"/>
        </w:numPr>
        <w:shd w:val="clear" w:color="auto" w:fill="auto"/>
        <w:spacing w:after="222"/>
        <w:ind w:left="20" w:right="20" w:firstLine="0"/>
        <w:jc w:val="both"/>
      </w:pPr>
      <w:r>
        <w:t xml:space="preserve"> Software je poskytován jak "stojí a leží" a veškeré záruky, ujednání, podmínky, závazky a prohlášení (včetně záruk, ujednání, podmínek, závazků a prohlášení vyplývajících z kogentních právní</w:t>
      </w:r>
      <w:r>
        <w:t>ch předpisů) jsou omezeny v maximálním rozsahu povoleném příslušnými právními předpisy.</w:t>
      </w:r>
    </w:p>
    <w:p w:rsidR="00060C95" w:rsidRDefault="007922C0">
      <w:pPr>
        <w:pStyle w:val="Zkladntext30"/>
        <w:framePr w:w="5054" w:h="13834" w:hRule="exact" w:wrap="around" w:vAnchor="page" w:hAnchor="page" w:x="6078" w:y="1908"/>
        <w:shd w:val="clear" w:color="auto" w:fill="auto"/>
        <w:tabs>
          <w:tab w:val="left" w:pos="546"/>
        </w:tabs>
        <w:spacing w:after="132" w:line="140" w:lineRule="exact"/>
        <w:ind w:left="20" w:firstLine="0"/>
        <w:jc w:val="both"/>
      </w:pPr>
      <w:r>
        <w:t>1 6.</w:t>
      </w:r>
      <w:r>
        <w:tab/>
        <w:t>SUBDODÁVKY A POSTOUPENÍ PRÁV A ZÁVAZKŮ</w:t>
      </w:r>
    </w:p>
    <w:p w:rsidR="00060C95" w:rsidRDefault="007922C0">
      <w:pPr>
        <w:pStyle w:val="Zkladntext31"/>
        <w:framePr w:w="5054" w:h="13834" w:hRule="exact" w:wrap="around" w:vAnchor="page" w:hAnchor="page" w:x="6078" w:y="1908"/>
        <w:numPr>
          <w:ilvl w:val="0"/>
          <w:numId w:val="20"/>
        </w:numPr>
        <w:shd w:val="clear" w:color="auto" w:fill="auto"/>
        <w:spacing w:after="180"/>
        <w:ind w:left="20" w:right="20" w:firstLine="0"/>
        <w:jc w:val="both"/>
      </w:pPr>
      <w:r>
        <w:t xml:space="preserve"> GEHC je oprávněn uzavřít subdodavatelskou smlouvu s kterýmkoli Dodavatelem služeb podle své vůle na poskytnutí části či veškerých Služeb. Žádná taková smlouva nezprošťuje GEHC jeho povinností ve vztahu k Zákazníkovi.</w:t>
      </w:r>
    </w:p>
    <w:p w:rsidR="00060C95" w:rsidRDefault="007922C0">
      <w:pPr>
        <w:pStyle w:val="Zkladntext31"/>
        <w:framePr w:w="5054" w:h="13834" w:hRule="exact" w:wrap="around" w:vAnchor="page" w:hAnchor="page" w:x="6078" w:y="1908"/>
        <w:numPr>
          <w:ilvl w:val="0"/>
          <w:numId w:val="20"/>
        </w:numPr>
        <w:shd w:val="clear" w:color="auto" w:fill="auto"/>
        <w:spacing w:after="84"/>
        <w:ind w:left="20" w:right="20" w:firstLine="0"/>
        <w:jc w:val="both"/>
      </w:pPr>
      <w:r>
        <w:t xml:space="preserve"> Zákazník nemá (s výjimkou předchozího</w:t>
      </w:r>
      <w:r>
        <w:t xml:space="preserve"> písemného souhlasu ze strany GEHC) právo postoupit či jinak převést žádné ze svých práv či závazků podle této Smlouvy.</w:t>
      </w:r>
    </w:p>
    <w:p w:rsidR="00060C95" w:rsidRDefault="007922C0">
      <w:pPr>
        <w:pStyle w:val="Zkladntext30"/>
        <w:framePr w:w="5054" w:h="13834" w:hRule="exact" w:wrap="around" w:vAnchor="page" w:hAnchor="page" w:x="6078" w:y="1908"/>
        <w:numPr>
          <w:ilvl w:val="0"/>
          <w:numId w:val="21"/>
        </w:numPr>
        <w:shd w:val="clear" w:color="auto" w:fill="auto"/>
        <w:tabs>
          <w:tab w:val="left" w:pos="546"/>
        </w:tabs>
        <w:spacing w:line="312" w:lineRule="exact"/>
        <w:ind w:left="20" w:firstLine="0"/>
        <w:jc w:val="both"/>
      </w:pPr>
      <w:r>
        <w:t>UKONČENÍ SMLOUVY</w:t>
      </w:r>
    </w:p>
    <w:p w:rsidR="00060C95" w:rsidRDefault="007922C0">
      <w:pPr>
        <w:pStyle w:val="Zkladntext31"/>
        <w:framePr w:w="5054" w:h="13834" w:hRule="exact" w:wrap="around" w:vAnchor="page" w:hAnchor="page" w:x="6078" w:y="1908"/>
        <w:shd w:val="clear" w:color="auto" w:fill="auto"/>
        <w:spacing w:line="312" w:lineRule="exact"/>
        <w:ind w:left="20" w:firstLine="0"/>
        <w:jc w:val="both"/>
      </w:pPr>
      <w:r>
        <w:t>Tato Smlouva může být ukončena:</w:t>
      </w:r>
    </w:p>
    <w:p w:rsidR="00060C95" w:rsidRDefault="007922C0">
      <w:pPr>
        <w:pStyle w:val="Zkladntext31"/>
        <w:framePr w:w="5054" w:h="13834" w:hRule="exact" w:wrap="around" w:vAnchor="page" w:hAnchor="page" w:x="6078" w:y="1908"/>
        <w:numPr>
          <w:ilvl w:val="1"/>
          <w:numId w:val="21"/>
        </w:numPr>
        <w:shd w:val="clear" w:color="auto" w:fill="auto"/>
        <w:spacing w:after="156" w:line="312" w:lineRule="exact"/>
        <w:ind w:left="20" w:firstLine="0"/>
        <w:jc w:val="both"/>
      </w:pPr>
      <w:r>
        <w:t xml:space="preserve"> Písemnou dohodou podepsanou oběma Stranami.</w:t>
      </w:r>
    </w:p>
    <w:p w:rsidR="00060C95" w:rsidRDefault="007922C0">
      <w:pPr>
        <w:pStyle w:val="Zkladntext31"/>
        <w:framePr w:w="5054" w:h="13834" w:hRule="exact" w:wrap="around" w:vAnchor="page" w:hAnchor="page" w:x="6078" w:y="1908"/>
        <w:numPr>
          <w:ilvl w:val="1"/>
          <w:numId w:val="21"/>
        </w:numPr>
        <w:shd w:val="clear" w:color="auto" w:fill="auto"/>
        <w:spacing w:after="180"/>
        <w:ind w:left="20" w:right="20" w:firstLine="0"/>
        <w:jc w:val="both"/>
      </w:pPr>
      <w:r>
        <w:t xml:space="preserve"> Písemnou výpovědí kteroukoli ze Stran, pokud druhá Strana nesplnila řádně a včas své závazky podle této Smlouvy a nedošlo k nápravě v dodatečně poskytnuté lhůtě třiceti (30) dnů od obdržení písemného upozornění zaslaného druhou Stranou formou doporučeného</w:t>
      </w:r>
      <w:r>
        <w:t xml:space="preserve"> dopisu s doručenkou. Tato výpověď nabývá účinnosti dnem jejího doručení druhé Straně</w:t>
      </w:r>
    </w:p>
    <w:p w:rsidR="00060C95" w:rsidRDefault="007922C0">
      <w:pPr>
        <w:pStyle w:val="Zkladntext31"/>
        <w:framePr w:w="5054" w:h="13834" w:hRule="exact" w:wrap="around" w:vAnchor="page" w:hAnchor="page" w:x="6078" w:y="1908"/>
        <w:numPr>
          <w:ilvl w:val="1"/>
          <w:numId w:val="21"/>
        </w:numPr>
        <w:shd w:val="clear" w:color="auto" w:fill="auto"/>
        <w:ind w:left="20" w:right="20" w:firstLine="0"/>
        <w:jc w:val="both"/>
      </w:pPr>
      <w:r>
        <w:t xml:space="preserve"> Písemnou výpovědí kteroukoli ze Stran, pokud je druhá Strana v úpadku nebo v likvidaci nebo tehdy, pokud je jmenován likvidátor nebo insolventní správce ke všem nebo čás</w:t>
      </w:r>
      <w:r>
        <w:t>ti aktiv druhé Strany nebo tehdy, převede-li druhá Strana vlastnická nebo jiná práva ve prospěch svých věřitelů, navrhne vyrovnání s věřiteli nebo ukončí-li činnost. Tato výpověď nabývá rovněž účinnosti dnem jejího doručení druhé Straně.</w:t>
      </w:r>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7922C0">
      <w:pPr>
        <w:pStyle w:val="ZhlavneboZpat0"/>
        <w:framePr w:wrap="around" w:vAnchor="page" w:hAnchor="page" w:x="10911" w:y="1054"/>
        <w:shd w:val="clear" w:color="auto" w:fill="auto"/>
        <w:spacing w:line="150" w:lineRule="exact"/>
        <w:ind w:left="20"/>
      </w:pPr>
      <w:r>
        <w:lastRenderedPageBreak/>
        <w:t>10</w:t>
      </w:r>
    </w:p>
    <w:p w:rsidR="00060C95" w:rsidRDefault="007922C0">
      <w:pPr>
        <w:pStyle w:val="Zkladntext31"/>
        <w:framePr w:w="4930" w:h="638" w:hRule="exact" w:wrap="around" w:vAnchor="page" w:hAnchor="page" w:x="783" w:y="1908"/>
        <w:numPr>
          <w:ilvl w:val="1"/>
          <w:numId w:val="21"/>
        </w:numPr>
        <w:shd w:val="clear" w:color="auto" w:fill="auto"/>
        <w:tabs>
          <w:tab w:val="left" w:pos="754"/>
        </w:tabs>
        <w:ind w:left="20" w:right="20" w:firstLine="0"/>
        <w:jc w:val="both"/>
      </w:pPr>
      <w:r>
        <w:t>Písemnou výpovědí kteroukoli ze Stran bez uvedení důvodu. Výpovědní lhůta je šestiměsíční a počíná běžet prvním dnem měsíce následujícího po doručení výpovědi druhé Straně.</w:t>
      </w:r>
    </w:p>
    <w:p w:rsidR="00060C95" w:rsidRDefault="007922C0">
      <w:pPr>
        <w:pStyle w:val="Zkladntext30"/>
        <w:framePr w:w="4930" w:h="12652" w:hRule="exact" w:wrap="around" w:vAnchor="page" w:hAnchor="page" w:x="783" w:y="2955"/>
        <w:numPr>
          <w:ilvl w:val="0"/>
          <w:numId w:val="21"/>
        </w:numPr>
        <w:shd w:val="clear" w:color="auto" w:fill="auto"/>
        <w:tabs>
          <w:tab w:val="left" w:pos="634"/>
        </w:tabs>
        <w:spacing w:after="137" w:line="140" w:lineRule="exact"/>
        <w:ind w:left="20" w:firstLine="0"/>
        <w:jc w:val="both"/>
      </w:pPr>
      <w:r>
        <w:t>OMEZENÍ ODPOVĚDNOSTI</w:t>
      </w:r>
    </w:p>
    <w:p w:rsidR="00060C95" w:rsidRDefault="007922C0">
      <w:pPr>
        <w:pStyle w:val="Zkladntext31"/>
        <w:framePr w:w="4930" w:h="12652" w:hRule="exact" w:wrap="around" w:vAnchor="page" w:hAnchor="page" w:x="783" w:y="2955"/>
        <w:numPr>
          <w:ilvl w:val="1"/>
          <w:numId w:val="21"/>
        </w:numPr>
        <w:shd w:val="clear" w:color="auto" w:fill="auto"/>
        <w:tabs>
          <w:tab w:val="left" w:pos="754"/>
        </w:tabs>
        <w:spacing w:after="180"/>
        <w:ind w:left="20" w:right="20" w:firstLine="0"/>
        <w:jc w:val="both"/>
      </w:pPr>
      <w:r>
        <w:t xml:space="preserve">GEHC v žádném případě nemůže být </w:t>
      </w:r>
      <w:r>
        <w:t xml:space="preserve">odpovědný za jakékoliv nepřímé či následné ztráty či škody, ušlý zisk, poškození dobrého jména, či jiné nároky a náhrady (bez ohledu na důvod vzniku) vyplývající či související s poskytnutím jakéhokoliv zboží či Služby, či </w:t>
      </w:r>
      <w:proofErr w:type="gramStart"/>
      <w:r>
        <w:t>prodlením z dodáním</w:t>
      </w:r>
      <w:proofErr w:type="gramEnd"/>
      <w:r>
        <w:t xml:space="preserve"> zboží či Služ</w:t>
      </w:r>
      <w:r>
        <w:t>by dle této Smlouvy.</w:t>
      </w:r>
    </w:p>
    <w:p w:rsidR="00060C95" w:rsidRDefault="007922C0">
      <w:pPr>
        <w:pStyle w:val="Zkladntext31"/>
        <w:framePr w:w="4930" w:h="12652" w:hRule="exact" w:wrap="around" w:vAnchor="page" w:hAnchor="page" w:x="783" w:y="2955"/>
        <w:numPr>
          <w:ilvl w:val="1"/>
          <w:numId w:val="21"/>
        </w:numPr>
        <w:shd w:val="clear" w:color="auto" w:fill="auto"/>
        <w:ind w:left="20" w:right="20" w:firstLine="0"/>
        <w:jc w:val="both"/>
      </w:pPr>
      <w:r>
        <w:t xml:space="preserve"> GEHC za </w:t>
      </w:r>
      <w:proofErr w:type="gramStart"/>
      <w:r>
        <w:t>žádných</w:t>
      </w:r>
      <w:proofErr w:type="gramEnd"/>
      <w:r>
        <w:t xml:space="preserve"> okolnosti neodpovídá za jakoukoli hmotnou škodu, či nemajetkovou újmu způsobenou přímo nebo nepřímo špatným nakládáním nebo používáním Zařízení zaměstnanci Zákazníka v průběhu provádění Služeb na dálku v rozporu s inst</w:t>
      </w:r>
      <w:r>
        <w:t>rukcemi danými GEHC v souladu s články 4.4 a/nebo Přílohou</w:t>
      </w:r>
    </w:p>
    <w:p w:rsidR="00060C95" w:rsidRDefault="007922C0">
      <w:pPr>
        <w:pStyle w:val="Zkladntext31"/>
        <w:framePr w:w="4930" w:h="12652" w:hRule="exact" w:wrap="around" w:vAnchor="page" w:hAnchor="page" w:x="783" w:y="2955"/>
        <w:shd w:val="clear" w:color="auto" w:fill="auto"/>
        <w:spacing w:after="180"/>
        <w:ind w:left="20" w:firstLine="0"/>
        <w:jc w:val="both"/>
      </w:pPr>
      <w:r>
        <w:t>2.</w:t>
      </w:r>
    </w:p>
    <w:p w:rsidR="00060C95" w:rsidRDefault="007922C0">
      <w:pPr>
        <w:pStyle w:val="Zkladntext31"/>
        <w:framePr w:w="4930" w:h="12652" w:hRule="exact" w:wrap="around" w:vAnchor="page" w:hAnchor="page" w:x="783" w:y="2955"/>
        <w:numPr>
          <w:ilvl w:val="1"/>
          <w:numId w:val="21"/>
        </w:numPr>
        <w:shd w:val="clear" w:color="auto" w:fill="auto"/>
        <w:spacing w:after="180"/>
        <w:ind w:left="20" w:right="20" w:firstLine="0"/>
        <w:jc w:val="both"/>
      </w:pPr>
      <w:r>
        <w:t xml:space="preserve"> Strany sjednávají, že Celková roční cena představuje dle jejich názoru maximální výši předvídatelné škody způsobené GEHC ve smyslu ustanovení § 2952 zákona č. 89/2012 Sb., občanský zákoník, ve </w:t>
      </w:r>
      <w:r>
        <w:t>znění pozdějších předpisů.</w:t>
      </w:r>
    </w:p>
    <w:p w:rsidR="00060C95" w:rsidRDefault="007922C0">
      <w:pPr>
        <w:pStyle w:val="Zkladntext31"/>
        <w:framePr w:w="4930" w:h="12652" w:hRule="exact" w:wrap="around" w:vAnchor="page" w:hAnchor="page" w:x="783" w:y="2955"/>
        <w:numPr>
          <w:ilvl w:val="1"/>
          <w:numId w:val="21"/>
        </w:numPr>
        <w:shd w:val="clear" w:color="auto" w:fill="auto"/>
        <w:spacing w:after="180"/>
        <w:ind w:left="20" w:right="20" w:firstLine="0"/>
        <w:jc w:val="both"/>
      </w:pPr>
      <w:r>
        <w:t xml:space="preserve"> GEHC v žádném případě nemůže být odpovědný za důsledky jakéhokoliv jednání uskutečněného nebo události nastalé po ukončení Účinnosti této Smlouvy.</w:t>
      </w:r>
    </w:p>
    <w:p w:rsidR="00060C95" w:rsidRDefault="007922C0">
      <w:pPr>
        <w:pStyle w:val="Zkladntext31"/>
        <w:framePr w:w="4930" w:h="12652" w:hRule="exact" w:wrap="around" w:vAnchor="page" w:hAnchor="page" w:x="783" w:y="2955"/>
        <w:numPr>
          <w:ilvl w:val="1"/>
          <w:numId w:val="21"/>
        </w:numPr>
        <w:shd w:val="clear" w:color="auto" w:fill="auto"/>
        <w:spacing w:after="180"/>
        <w:ind w:left="20" w:right="20" w:firstLine="0"/>
        <w:jc w:val="both"/>
      </w:pPr>
      <w:r>
        <w:t xml:space="preserve"> GEHC v žádném případě nemůže být odpovědný za škodu vzniklou v důsledku skutečnosti, že GEHC neobjevil nebo neopravil skrytou vadu nebo nedostatek v projektu Zařízení, Náhradních součástkách nebo ve Zvláštních součástkách, jež nejsou vyráběny GEHC, nebo j</w:t>
      </w:r>
      <w:r>
        <w:t>e-li taková ztráta či škoda důsledkem skutečnosti, že Zařízení či jeho část je Zákazníkem používána způsobem, který neodpovídá instrukcím výrobce. GEHC nelze činit zodpovědným za poskytnutí rad nebo pomoci pracovníků GEHC, týkající se produktů nebo systémů</w:t>
      </w:r>
      <w:r>
        <w:t>, které nejsou výslovně označeny jako Zařízení ve Zvláštních smluvních podmínkách.</w:t>
      </w:r>
    </w:p>
    <w:p w:rsidR="00060C95" w:rsidRDefault="007922C0">
      <w:pPr>
        <w:pStyle w:val="Zkladntext31"/>
        <w:framePr w:w="4930" w:h="12652" w:hRule="exact" w:wrap="around" w:vAnchor="page" w:hAnchor="page" w:x="783" w:y="2955"/>
        <w:numPr>
          <w:ilvl w:val="1"/>
          <w:numId w:val="21"/>
        </w:numPr>
        <w:shd w:val="clear" w:color="auto" w:fill="auto"/>
        <w:spacing w:after="180"/>
        <w:ind w:left="20" w:right="20" w:firstLine="0"/>
        <w:jc w:val="both"/>
      </w:pPr>
      <w:r>
        <w:t xml:space="preserve"> Zákazník prohlašuje a uznává, že pro účely poskytování Služeb ze strany GEHC podle této Smlouvy a předcházení vzniku nebo zvětšení případné škody je zcela nezbytné, aby Zák</w:t>
      </w:r>
      <w:r>
        <w:t>azník řádně a bez prodlení oznámil jakoukoli anomálii v provozu Zařízení. Nesplní- li Zákazník uvedenou oznamovací povinnost v co nejkratší době po jejím vzniku nebo jakýmkoli jiným způsobem spoluzaviní vznik škody, neodpovídá GEHC za takovou škodu v maxim</w:t>
      </w:r>
      <w:r>
        <w:t>álním rozsahu umožněném platnými právními předpisy.</w:t>
      </w:r>
    </w:p>
    <w:p w:rsidR="00060C95" w:rsidRDefault="007922C0">
      <w:pPr>
        <w:pStyle w:val="Zkladntext31"/>
        <w:framePr w:w="4930" w:h="12652" w:hRule="exact" w:wrap="around" w:vAnchor="page" w:hAnchor="page" w:x="783" w:y="2955"/>
        <w:numPr>
          <w:ilvl w:val="1"/>
          <w:numId w:val="21"/>
        </w:numPr>
        <w:shd w:val="clear" w:color="auto" w:fill="auto"/>
        <w:spacing w:after="180"/>
        <w:ind w:left="20" w:right="20" w:firstLine="0"/>
        <w:jc w:val="both"/>
      </w:pPr>
      <w:r>
        <w:t xml:space="preserve"> GEHC bude při plnění Veřejné zakázky činit taková opatření a počínat si tak, aby nedocházelo ke vzniku škod. Pokud GEHC způsobí škodu Zákazníkovi nebo jiným subjektům, je GEHC povinen bez zbytečného odkl</w:t>
      </w:r>
      <w:r>
        <w:t>adu škodu odstranit a není-li to možné, pak ji finančně uhradit. Veškeré náklady s tím spojené nese GEHC. Volba způsobu náhrady škody náleží Zákazníkovi, je-li škodou dotčen.</w:t>
      </w:r>
    </w:p>
    <w:p w:rsidR="00060C95" w:rsidRDefault="007922C0">
      <w:pPr>
        <w:pStyle w:val="Zkladntext31"/>
        <w:framePr w:w="4930" w:h="12652" w:hRule="exact" w:wrap="around" w:vAnchor="page" w:hAnchor="page" w:x="783" w:y="2955"/>
        <w:numPr>
          <w:ilvl w:val="1"/>
          <w:numId w:val="21"/>
        </w:numPr>
        <w:shd w:val="clear" w:color="auto" w:fill="auto"/>
        <w:spacing w:after="180"/>
        <w:ind w:left="20" w:right="20" w:firstLine="0"/>
        <w:jc w:val="both"/>
      </w:pPr>
      <w:r>
        <w:t xml:space="preserve"> GEHC odpovídá za bezpečnost a ochranu zdraví svých zaměstnanců při práci a za do</w:t>
      </w:r>
      <w:r>
        <w:t>držování provozního řádu a požárních směrnic v místě plnění Veřejné zakázky. Zajištění prostředků bezpečnosti a ochrany zdraví při práci, jakož i prostředků požární ochrany je plně povinností GEHC.</w:t>
      </w:r>
    </w:p>
    <w:p w:rsidR="00060C95" w:rsidRDefault="007922C0">
      <w:pPr>
        <w:pStyle w:val="Zkladntext31"/>
        <w:framePr w:w="4930" w:h="12652" w:hRule="exact" w:wrap="around" w:vAnchor="page" w:hAnchor="page" w:x="783" w:y="2955"/>
        <w:numPr>
          <w:ilvl w:val="1"/>
          <w:numId w:val="21"/>
        </w:numPr>
        <w:shd w:val="clear" w:color="auto" w:fill="auto"/>
        <w:ind w:left="20" w:right="20" w:firstLine="0"/>
        <w:jc w:val="both"/>
      </w:pPr>
      <w:r>
        <w:t xml:space="preserve"> GEHC bude po dobu poskytování servisních služeb v co nejm</w:t>
      </w:r>
      <w:r>
        <w:t>enší míře narušovat provoz v místě servisu, zachovávat pořádek a čistotu, na vlastní náklady odstraňovat odpady a vadné součástky vzniklé při provádění servisu a vyvaruje se jednání ohrožujícího zdraví lidí nebo životní prostředí, je povinen dodržovat vešk</w:t>
      </w:r>
      <w:r>
        <w:t>eré požární, bezpečnostní a hygienické předpisy, řídit se pokyny</w:t>
      </w:r>
    </w:p>
    <w:p w:rsidR="00060C95" w:rsidRDefault="007922C0">
      <w:pPr>
        <w:pStyle w:val="Zkladntext31"/>
        <w:framePr w:w="5112" w:h="13483" w:hRule="exact" w:wrap="around" w:vAnchor="page" w:hAnchor="page" w:x="6044" w:y="1923"/>
        <w:shd w:val="clear" w:color="auto" w:fill="auto"/>
        <w:spacing w:after="132" w:line="140" w:lineRule="exact"/>
        <w:ind w:left="20" w:right="20" w:firstLine="0"/>
        <w:jc w:val="both"/>
      </w:pPr>
      <w:r>
        <w:t>a požadavky pověřených zástupců Zákazníka.</w:t>
      </w:r>
    </w:p>
    <w:p w:rsidR="00060C95" w:rsidRDefault="007922C0">
      <w:pPr>
        <w:pStyle w:val="Zkladntext31"/>
        <w:framePr w:w="5112" w:h="13483" w:hRule="exact" w:wrap="around" w:vAnchor="page" w:hAnchor="page" w:x="6044" w:y="1923"/>
        <w:numPr>
          <w:ilvl w:val="1"/>
          <w:numId w:val="21"/>
        </w:numPr>
        <w:shd w:val="clear" w:color="auto" w:fill="auto"/>
        <w:spacing w:after="180"/>
        <w:ind w:left="20" w:right="60" w:firstLine="0"/>
        <w:jc w:val="both"/>
      </w:pPr>
      <w:r>
        <w:t xml:space="preserve"> GEHC zajistí, aby všichni jeho zaměstnanci pohybující se v areálu Zákazníka byli dostatečně identifikovatelní (pracovní oděv, visačky apod.).</w:t>
      </w:r>
    </w:p>
    <w:p w:rsidR="00060C95" w:rsidRDefault="007922C0">
      <w:pPr>
        <w:pStyle w:val="Zkladntext31"/>
        <w:framePr w:w="5112" w:h="13483" w:hRule="exact" w:wrap="around" w:vAnchor="page" w:hAnchor="page" w:x="6044" w:y="1923"/>
        <w:numPr>
          <w:ilvl w:val="1"/>
          <w:numId w:val="21"/>
        </w:numPr>
        <w:shd w:val="clear" w:color="auto" w:fill="auto"/>
        <w:spacing w:after="222"/>
        <w:ind w:left="20" w:right="60" w:firstLine="0"/>
        <w:jc w:val="both"/>
      </w:pPr>
      <w:r>
        <w:t xml:space="preserve"> Odpovědnost GEHC za smrt nebo škodu na zdraví způsobenou GEHC z nedbalosti nebo v důsledku záměrného uvedení nesprávných údajů není nijak dotčena.</w:t>
      </w:r>
    </w:p>
    <w:p w:rsidR="00060C95" w:rsidRDefault="007922C0">
      <w:pPr>
        <w:pStyle w:val="Zkladntext30"/>
        <w:framePr w:w="5112" w:h="13483" w:hRule="exact" w:wrap="around" w:vAnchor="page" w:hAnchor="page" w:x="6044" w:y="1923"/>
        <w:shd w:val="clear" w:color="auto" w:fill="auto"/>
        <w:tabs>
          <w:tab w:val="right" w:pos="1479"/>
        </w:tabs>
        <w:spacing w:after="132" w:line="140" w:lineRule="exact"/>
        <w:ind w:left="20" w:firstLine="0"/>
        <w:jc w:val="both"/>
      </w:pPr>
      <w:proofErr w:type="gramStart"/>
      <w:r>
        <w:t>19 .</w:t>
      </w:r>
      <w:r>
        <w:tab/>
        <w:t>VYŠŠÍ</w:t>
      </w:r>
      <w:proofErr w:type="gramEnd"/>
      <w:r>
        <w:t xml:space="preserve"> MOC</w:t>
      </w:r>
    </w:p>
    <w:p w:rsidR="00060C95" w:rsidRDefault="007922C0">
      <w:pPr>
        <w:pStyle w:val="Zkladntext31"/>
        <w:framePr w:w="5112" w:h="13483" w:hRule="exact" w:wrap="around" w:vAnchor="page" w:hAnchor="page" w:x="6044" w:y="1923"/>
        <w:shd w:val="clear" w:color="auto" w:fill="auto"/>
        <w:spacing w:after="342"/>
        <w:ind w:left="20" w:right="60" w:firstLine="0"/>
        <w:jc w:val="both"/>
      </w:pPr>
      <w:r>
        <w:t xml:space="preserve">GEHC ani Zákazník nenesou odpovědnost za jakékoli opožděné plnění, jež bylo zapříčiněno </w:t>
      </w:r>
      <w:r>
        <w:rPr>
          <w:rStyle w:val="ZkladntextKurzvadkovn-1pt"/>
        </w:rPr>
        <w:t>vyšší</w:t>
      </w:r>
      <w:r>
        <w:rPr>
          <w:rStyle w:val="ZkladntextKurzvadkovn-1pt"/>
        </w:rPr>
        <w:t xml:space="preserve"> moci,</w:t>
      </w:r>
      <w:r>
        <w:t xml:space="preserve"> tedy okolností, jejíž vznik nemohl GEHC či Zákazník racionálně předvídat a ovlivnit, jako např. požáry, výbušniny, povodně či škody na budovách, stávky, jednání státních úřadů nebo blokády apod. Jestliže některé ze Stran brání nebo bude brán </w:t>
      </w:r>
      <w:proofErr w:type="spellStart"/>
      <w:r>
        <w:t>it</w:t>
      </w:r>
      <w:proofErr w:type="spellEnd"/>
      <w:r>
        <w:t xml:space="preserve"> v pl</w:t>
      </w:r>
      <w:r>
        <w:t xml:space="preserve">nění některé její povinnosti podle této Smlouvy případ </w:t>
      </w:r>
      <w:r>
        <w:rPr>
          <w:rStyle w:val="ZkladntextKurzvadkovn-1pt"/>
        </w:rPr>
        <w:t>vyšší moci,</w:t>
      </w:r>
      <w:r>
        <w:t xml:space="preserve"> oznámí druhé Straně (i) událost nebo okolnosti, které tvoří </w:t>
      </w:r>
      <w:r>
        <w:rPr>
          <w:rStyle w:val="ZkladntextKurzvadkovn-1pt"/>
        </w:rPr>
        <w:t>vyšší moc</w:t>
      </w:r>
      <w:r>
        <w:t>, a (</w:t>
      </w:r>
      <w:proofErr w:type="spellStart"/>
      <w:r>
        <w:t>ii</w:t>
      </w:r>
      <w:proofErr w:type="spellEnd"/>
      <w:r>
        <w:t xml:space="preserve">) uvede opatření, které učinila za účelem omezení či snížení následků této </w:t>
      </w:r>
      <w:r>
        <w:rPr>
          <w:rStyle w:val="ZkladntextKurzvadkovn-1pt"/>
        </w:rPr>
        <w:t>vyšší moci.</w:t>
      </w:r>
      <w:r>
        <w:t xml:space="preserve"> Každá ze Stran vždy vyvine</w:t>
      </w:r>
      <w:r>
        <w:t xml:space="preserve"> veškeré nezbytné úsilí k tomu, aby minimalizovala prodlení a jiné následky </w:t>
      </w:r>
      <w:r>
        <w:rPr>
          <w:rStyle w:val="ZkladntextKurzvadkovn-1pt"/>
        </w:rPr>
        <w:t xml:space="preserve">vyšší moci. </w:t>
      </w:r>
      <w:r>
        <w:t xml:space="preserve">Strany nejsou oprávněny uplatňovat vzájemně jakékoliv nároky z důvodu prodlení s plněním svých závazků v důsledku </w:t>
      </w:r>
      <w:r>
        <w:rPr>
          <w:rStyle w:val="ZkladntextKurzvadkovn-1pt"/>
        </w:rPr>
        <w:t>vyšší moci.</w:t>
      </w:r>
    </w:p>
    <w:p w:rsidR="00060C95" w:rsidRDefault="007922C0">
      <w:pPr>
        <w:pStyle w:val="Zkladntext30"/>
        <w:framePr w:w="5112" w:h="13483" w:hRule="exact" w:wrap="around" w:vAnchor="page" w:hAnchor="page" w:x="6044" w:y="1923"/>
        <w:shd w:val="clear" w:color="auto" w:fill="auto"/>
        <w:spacing w:after="161" w:line="140" w:lineRule="exact"/>
        <w:ind w:left="20" w:firstLine="0"/>
        <w:jc w:val="both"/>
      </w:pPr>
      <w:r>
        <w:t>20. RŮZNÁ USTANOVENÍ</w:t>
      </w:r>
    </w:p>
    <w:p w:rsidR="00060C95" w:rsidRDefault="007922C0">
      <w:pPr>
        <w:pStyle w:val="Zkladntext31"/>
        <w:framePr w:w="5112" w:h="13483" w:hRule="exact" w:wrap="around" w:vAnchor="page" w:hAnchor="page" w:x="6044" w:y="1923"/>
        <w:numPr>
          <w:ilvl w:val="0"/>
          <w:numId w:val="22"/>
        </w:numPr>
        <w:shd w:val="clear" w:color="auto" w:fill="auto"/>
        <w:spacing w:after="180"/>
        <w:ind w:left="20" w:right="60" w:firstLine="0"/>
        <w:jc w:val="both"/>
      </w:pPr>
      <w:r>
        <w:t xml:space="preserve"> Tato Smlouva se řídí</w:t>
      </w:r>
      <w:r>
        <w:t xml:space="preserve"> ustanoveními právního řádu České republiky, zejména příslušnými ustanoveními zákona č. 89/2012 Sb., občanský zákoník, ve znění pozdějších předpisů. Strany sjednávají, že jakýkoli spor vzniklý z této Smlouvy nebo v souvislosti s ní, který nebudou s to vyře</w:t>
      </w:r>
      <w:r>
        <w:t>šit smírně, bude rozhodován soudem místně příslušným podle sídla GEHC.</w:t>
      </w:r>
    </w:p>
    <w:p w:rsidR="00060C95" w:rsidRDefault="007922C0">
      <w:pPr>
        <w:pStyle w:val="Zkladntext31"/>
        <w:framePr w:w="5112" w:h="13483" w:hRule="exact" w:wrap="around" w:vAnchor="page" w:hAnchor="page" w:x="6044" w:y="1923"/>
        <w:numPr>
          <w:ilvl w:val="0"/>
          <w:numId w:val="22"/>
        </w:numPr>
        <w:shd w:val="clear" w:color="auto" w:fill="auto"/>
        <w:spacing w:after="180"/>
        <w:ind w:left="20" w:right="60" w:firstLine="0"/>
        <w:jc w:val="both"/>
      </w:pPr>
      <w:r>
        <w:t xml:space="preserve"> GEHC souhlasí se zpřístupněním nebo zveřejněním nabídky podané do Veřejné zakázky, výsledků zadávacího řízení a všech náležitostí budoucích smluvních vztahů, které vyplynou z Veřejné z</w:t>
      </w:r>
      <w:r>
        <w:t>akázky. GEHC poskytne Zákazníkovi a všem subjektům oprávněným ke kontrole projektu, z něhož je Veřejná zakázka financována, veškerou potřebnou součinnost a dokumentaci při výkonu kontrol týkajících se Veřejné zakázky, smluv, dodatků a dalších dokumentů, kt</w:t>
      </w:r>
      <w:r>
        <w:t>eré z ní vyplynou, a to v souladu s příslušnými právními předpisy. Povinnost součinnosti zajistí GEHC i u subdodavatelů, kteří se budou podílet na realizaci Veřejné zakázky. GEHC je dle § 2 písm. e) zákona č. 320/2001 Sb., o finanční kontrole ve veřejné sp</w:t>
      </w:r>
      <w:r>
        <w:t>rávě, ve znění pozdějších předpisů, osobou povinnou spolupůsobit při výkonu finanční kontroly.</w:t>
      </w:r>
    </w:p>
    <w:p w:rsidR="00060C95" w:rsidRDefault="007922C0">
      <w:pPr>
        <w:pStyle w:val="Zkladntext31"/>
        <w:framePr w:w="5112" w:h="13483" w:hRule="exact" w:wrap="around" w:vAnchor="page" w:hAnchor="page" w:x="6044" w:y="1923"/>
        <w:numPr>
          <w:ilvl w:val="0"/>
          <w:numId w:val="22"/>
        </w:numPr>
        <w:shd w:val="clear" w:color="auto" w:fill="auto"/>
        <w:spacing w:after="180"/>
        <w:ind w:left="20" w:right="60" w:firstLine="0"/>
        <w:jc w:val="both"/>
      </w:pPr>
      <w:r>
        <w:t xml:space="preserve"> GEHC je ve vztahu k Zákazníkovi nezávislou smluvní stranou. Tato Smlouva ani její dílčí ustanovení či podmínky nemohou být základem pro vznik jakékoli společnosti, joint </w:t>
      </w:r>
      <w:proofErr w:type="spellStart"/>
      <w:r>
        <w:t>venture</w:t>
      </w:r>
      <w:proofErr w:type="spellEnd"/>
      <w:r>
        <w:t xml:space="preserve"> či </w:t>
      </w:r>
      <w:proofErr w:type="spellStart"/>
      <w:r>
        <w:t>franchisingového</w:t>
      </w:r>
      <w:proofErr w:type="spellEnd"/>
      <w:r>
        <w:t xml:space="preserve"> vztahu mezi Stranami. Zaměstnanci GEHC podléhají pouze a </w:t>
      </w:r>
      <w:r>
        <w:t>výlučně řízení a kontrole vykonávané GEHC.</w:t>
      </w:r>
    </w:p>
    <w:p w:rsidR="00060C95" w:rsidRDefault="007922C0">
      <w:pPr>
        <w:pStyle w:val="Zkladntext31"/>
        <w:framePr w:w="5112" w:h="13483" w:hRule="exact" w:wrap="around" w:vAnchor="page" w:hAnchor="page" w:x="6044" w:y="1923"/>
        <w:numPr>
          <w:ilvl w:val="0"/>
          <w:numId w:val="22"/>
        </w:numPr>
        <w:shd w:val="clear" w:color="auto" w:fill="auto"/>
        <w:spacing w:after="180"/>
        <w:ind w:left="20" w:right="60" w:firstLine="0"/>
        <w:jc w:val="both"/>
      </w:pPr>
      <w:r>
        <w:t xml:space="preserve"> Vzdání se nároku vznikajícího porušením jakéhokoli ustanovení této Smlouvy nemůže být interpretováno jako vzdání se nároku z předchozího, současného nebo následného porušení tohoto nebo jakéhokoli jiného ustanove</w:t>
      </w:r>
      <w:r>
        <w:t>ní této Smlouvy. Vzdání se nároku je neplatné, pokud není učiněno písemnou formou a podepsáno zástupcem Strany, která se nároku vzdává.</w:t>
      </w:r>
    </w:p>
    <w:p w:rsidR="00060C95" w:rsidRDefault="007922C0">
      <w:pPr>
        <w:pStyle w:val="Zkladntext31"/>
        <w:framePr w:w="5112" w:h="13483" w:hRule="exact" w:wrap="around" w:vAnchor="page" w:hAnchor="page" w:x="6044" w:y="1923"/>
        <w:numPr>
          <w:ilvl w:val="0"/>
          <w:numId w:val="22"/>
        </w:numPr>
        <w:shd w:val="clear" w:color="auto" w:fill="auto"/>
        <w:ind w:left="20" w:right="60" w:firstLine="0"/>
        <w:jc w:val="both"/>
      </w:pPr>
      <w:r>
        <w:t xml:space="preserve"> Všechna oznámení učiněná v souvislosti s touto Smlouvou musejí být učiněna písemně, adresována Stranám na adresy specif</w:t>
      </w:r>
      <w:r>
        <w:t xml:space="preserve">ikované ve Smlouvě a považují se za doručená následující pracovní den po odeslání kurýrem či (v případě potvrzení přijetí) </w:t>
      </w:r>
      <w:proofErr w:type="gramStart"/>
      <w:r>
        <w:t>faxem , nebo</w:t>
      </w:r>
      <w:proofErr w:type="gramEnd"/>
      <w:r>
        <w:t xml:space="preserve"> třetí pracovní den po odeslání doporučenou poštou na adresu GEHC nebo Zákazníka.</w:t>
      </w:r>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7922C0">
      <w:pPr>
        <w:pStyle w:val="ZhlavneboZpat0"/>
        <w:framePr w:wrap="around" w:vAnchor="page" w:hAnchor="page" w:x="10940" w:y="1054"/>
        <w:shd w:val="clear" w:color="auto" w:fill="auto"/>
        <w:spacing w:line="150" w:lineRule="exact"/>
        <w:ind w:left="40"/>
      </w:pPr>
      <w:r>
        <w:lastRenderedPageBreak/>
        <w:t>11</w:t>
      </w:r>
    </w:p>
    <w:p w:rsidR="00060C95" w:rsidRDefault="007922C0">
      <w:pPr>
        <w:pStyle w:val="Zkladntext31"/>
        <w:framePr w:w="4930" w:h="4978" w:hRule="exact" w:wrap="around" w:vAnchor="page" w:hAnchor="page" w:x="812" w:y="1903"/>
        <w:numPr>
          <w:ilvl w:val="0"/>
          <w:numId w:val="22"/>
        </w:numPr>
        <w:shd w:val="clear" w:color="auto" w:fill="auto"/>
        <w:tabs>
          <w:tab w:val="left" w:pos="685"/>
        </w:tabs>
        <w:spacing w:after="180"/>
        <w:ind w:left="20" w:right="20" w:firstLine="0"/>
        <w:jc w:val="both"/>
      </w:pPr>
      <w:r>
        <w:t>Neplatnost k</w:t>
      </w:r>
      <w:r>
        <w:t>teréhokoli ustanovení, co do části nebo jako celku, nemůže žádným způsobem nahradit, oslabit nebo učinit neplatným žádné další ustanovení této Smlouvy. Pokud jsou jakákoli část nebo části této Smlouvy prohlášeny za neplatné, zůstávají zbývající části Smlou</w:t>
      </w:r>
      <w:r>
        <w:t>vy platnými a právně vynutitelnými.</w:t>
      </w:r>
    </w:p>
    <w:p w:rsidR="00060C95" w:rsidRDefault="007922C0">
      <w:pPr>
        <w:pStyle w:val="Zkladntext31"/>
        <w:framePr w:w="4930" w:h="4978" w:hRule="exact" w:wrap="around" w:vAnchor="page" w:hAnchor="page" w:x="812" w:y="1903"/>
        <w:numPr>
          <w:ilvl w:val="0"/>
          <w:numId w:val="22"/>
        </w:numPr>
        <w:shd w:val="clear" w:color="auto" w:fill="auto"/>
        <w:spacing w:after="180"/>
        <w:ind w:left="20" w:right="20" w:firstLine="0"/>
        <w:jc w:val="both"/>
      </w:pPr>
      <w:r>
        <w:t xml:space="preserve"> V rámci vztahů se Zákazníkem se může ze strany GEHC vyskytnout potřeba zpracování osobních dat (v souladu s platnou právní úpravou ochrany osobních dat), a to včetně osobních dat zaměstnanců, obchodních zástupců a dodavatelů Zákazníka, to vše za účelem us</w:t>
      </w:r>
      <w:r>
        <w:t>nadnění realizace objednávky Zákazníka nebo jiných vzájemných aktivit, a za účelem seznámení Zákazníka s nabídkou, výrobky, službami a dalšími užitečnými informacemi zprostředkovanými GEHC nebo jinými subjekty. Je-li příslušnými právními předpisy zaměstnan</w:t>
      </w:r>
      <w:r>
        <w:t>cům, obchodním zástupcům a dodavatelům Zákazníka garantováno právo přístupu k poskytovaným údajům a jejich následné korekci, jakož i právo nesouhlasit se zpracováním dat, mohou být tato práva uplatněna zasláním příslušného požadavku GEHC. Zákazník odpovídá</w:t>
      </w:r>
      <w:r>
        <w:t xml:space="preserve"> za to, že poskytnutí osobních údajů o zaměstnancích, obchodních zástupcích a dodavatelích Zákazníka je v souladu s platnou právní úpravou, a že tito byli v dané věci informováni.</w:t>
      </w:r>
    </w:p>
    <w:p w:rsidR="00060C95" w:rsidRDefault="007922C0">
      <w:pPr>
        <w:pStyle w:val="Zkladntext31"/>
        <w:framePr w:w="4930" w:h="4978" w:hRule="exact" w:wrap="around" w:vAnchor="page" w:hAnchor="page" w:x="812" w:y="1903"/>
        <w:numPr>
          <w:ilvl w:val="0"/>
          <w:numId w:val="22"/>
        </w:numPr>
        <w:shd w:val="clear" w:color="auto" w:fill="auto"/>
        <w:tabs>
          <w:tab w:val="left" w:pos="685"/>
        </w:tabs>
        <w:ind w:left="20" w:right="20" w:firstLine="0"/>
        <w:jc w:val="both"/>
      </w:pPr>
      <w:r>
        <w:t xml:space="preserve">Pokud není stanoveno jinak, představuje tato Smlouva úplný a výlučný výčet </w:t>
      </w:r>
      <w:r>
        <w:t xml:space="preserve">smluvních podmínek dohodnutých </w:t>
      </w:r>
      <w:proofErr w:type="gramStart"/>
      <w:r>
        <w:t>mezi</w:t>
      </w:r>
      <w:proofErr w:type="gramEnd"/>
    </w:p>
    <w:p w:rsidR="00060C95" w:rsidRDefault="007922C0">
      <w:pPr>
        <w:pStyle w:val="Zkladntext31"/>
        <w:framePr w:w="5050" w:h="4662" w:hRule="exact" w:wrap="around" w:vAnchor="page" w:hAnchor="page" w:x="6078" w:y="1903"/>
        <w:shd w:val="clear" w:color="auto" w:fill="auto"/>
        <w:spacing w:after="180"/>
        <w:ind w:left="20" w:firstLine="0"/>
        <w:jc w:val="both"/>
      </w:pPr>
      <w:r>
        <w:t>Stranami a nahrazuje a ruší všechna předcházející jednání, výměny stanovisek, prohlášení a závazky přijaté Stranami ústní nebo písemnou formou, jež upravují předmět této Smlouvy. Tuto smlouvu je možné měnit pouze písemný</w:t>
      </w:r>
      <w:r>
        <w:t>mi dodatky podepsanými oprávněnými zástupci obou stran.</w:t>
      </w:r>
    </w:p>
    <w:p w:rsidR="00060C95" w:rsidRDefault="007922C0">
      <w:pPr>
        <w:pStyle w:val="Zkladntext31"/>
        <w:framePr w:w="5050" w:h="4662" w:hRule="exact" w:wrap="around" w:vAnchor="page" w:hAnchor="page" w:x="6078" w:y="1903"/>
        <w:numPr>
          <w:ilvl w:val="0"/>
          <w:numId w:val="22"/>
        </w:numPr>
        <w:shd w:val="clear" w:color="auto" w:fill="auto"/>
        <w:tabs>
          <w:tab w:val="left" w:pos="740"/>
        </w:tabs>
        <w:spacing w:after="120"/>
        <w:ind w:left="20" w:firstLine="0"/>
        <w:jc w:val="both"/>
      </w:pPr>
      <w:r>
        <w:t xml:space="preserve">V případě nesouladu mezi Zvláštními smluvními podmínkami, Všeobecnými smluvními podmínkami a jejich Přílohami a nebylo-li písemně mezi Stranami výslovně dohodnuto jinak, mají při výkladu této Smlouvy </w:t>
      </w:r>
      <w:r>
        <w:t>přednost uvedené dokumenty v následujícím hierarchickém pořadí:</w:t>
      </w:r>
    </w:p>
    <w:p w:rsidR="00060C95" w:rsidRDefault="007922C0">
      <w:pPr>
        <w:pStyle w:val="Zkladntext31"/>
        <w:framePr w:w="5050" w:h="4662" w:hRule="exact" w:wrap="around" w:vAnchor="page" w:hAnchor="page" w:x="6078" w:y="1903"/>
        <w:numPr>
          <w:ilvl w:val="0"/>
          <w:numId w:val="23"/>
        </w:numPr>
        <w:shd w:val="clear" w:color="auto" w:fill="auto"/>
        <w:ind w:left="720" w:firstLine="0"/>
      </w:pPr>
      <w:r>
        <w:t xml:space="preserve"> Zvláštní smluvní podmínky,</w:t>
      </w:r>
    </w:p>
    <w:p w:rsidR="00060C95" w:rsidRDefault="007922C0">
      <w:pPr>
        <w:pStyle w:val="Zkladntext31"/>
        <w:framePr w:w="5050" w:h="4662" w:hRule="exact" w:wrap="around" w:vAnchor="page" w:hAnchor="page" w:x="6078" w:y="1903"/>
        <w:numPr>
          <w:ilvl w:val="0"/>
          <w:numId w:val="23"/>
        </w:numPr>
        <w:shd w:val="clear" w:color="auto" w:fill="auto"/>
        <w:ind w:left="720" w:firstLine="0"/>
      </w:pPr>
      <w:r>
        <w:t xml:space="preserve"> tyto Všeobecné smluvní podmínky,</w:t>
      </w:r>
    </w:p>
    <w:p w:rsidR="00060C95" w:rsidRDefault="007922C0">
      <w:pPr>
        <w:pStyle w:val="Zkladntext31"/>
        <w:framePr w:w="5050" w:h="4662" w:hRule="exact" w:wrap="around" w:vAnchor="page" w:hAnchor="page" w:x="6078" w:y="1903"/>
        <w:numPr>
          <w:ilvl w:val="0"/>
          <w:numId w:val="23"/>
        </w:numPr>
        <w:shd w:val="clear" w:color="auto" w:fill="auto"/>
        <w:spacing w:after="116"/>
        <w:ind w:left="720" w:firstLine="0"/>
      </w:pPr>
      <w:r>
        <w:t xml:space="preserve"> Přílohy</w:t>
      </w:r>
    </w:p>
    <w:p w:rsidR="00060C95" w:rsidRDefault="007922C0">
      <w:pPr>
        <w:pStyle w:val="Zkladntext31"/>
        <w:framePr w:w="5050" w:h="4662" w:hRule="exact" w:wrap="around" w:vAnchor="page" w:hAnchor="page" w:x="6078" w:y="1903"/>
        <w:shd w:val="clear" w:color="auto" w:fill="auto"/>
        <w:spacing w:after="124" w:line="197" w:lineRule="exact"/>
        <w:ind w:left="20" w:firstLine="0"/>
        <w:jc w:val="both"/>
      </w:pPr>
      <w:r>
        <w:t xml:space="preserve">Těmito Přílohami (jejichž znalost Zákazník dokládá, a jejichž obsah akceptuje svým podpisem připojeným k této Smlouvě) </w:t>
      </w:r>
      <w:r>
        <w:t>jsou:</w:t>
      </w:r>
    </w:p>
    <w:p w:rsidR="00060C95" w:rsidRDefault="007922C0">
      <w:pPr>
        <w:pStyle w:val="Zkladntext30"/>
        <w:framePr w:w="5050" w:h="4662" w:hRule="exact" w:wrap="around" w:vAnchor="page" w:hAnchor="page" w:x="6078" w:y="1903"/>
        <w:shd w:val="clear" w:color="auto" w:fill="auto"/>
        <w:tabs>
          <w:tab w:val="right" w:pos="2047"/>
          <w:tab w:val="right" w:pos="2869"/>
          <w:tab w:val="right" w:pos="3625"/>
          <w:tab w:val="right" w:pos="4018"/>
          <w:tab w:val="center" w:pos="4407"/>
          <w:tab w:val="right" w:pos="5041"/>
        </w:tabs>
        <w:spacing w:line="192" w:lineRule="exact"/>
        <w:ind w:left="20" w:firstLine="0"/>
        <w:jc w:val="both"/>
      </w:pPr>
      <w:r>
        <w:t>Příloha 1:</w:t>
      </w:r>
      <w:r>
        <w:tab/>
        <w:t>Zvláštní</w:t>
      </w:r>
      <w:r>
        <w:tab/>
        <w:t>výjimky</w:t>
      </w:r>
      <w:r>
        <w:tab/>
        <w:t>platné</w:t>
      </w:r>
      <w:r>
        <w:tab/>
        <w:t>pro</w:t>
      </w:r>
      <w:r>
        <w:tab/>
        <w:t>daný</w:t>
      </w:r>
      <w:r>
        <w:tab/>
        <w:t>typ</w:t>
      </w:r>
    </w:p>
    <w:p w:rsidR="00060C95" w:rsidRDefault="007922C0">
      <w:pPr>
        <w:pStyle w:val="Zkladntext30"/>
        <w:framePr w:w="5050" w:h="4662" w:hRule="exact" w:wrap="around" w:vAnchor="page" w:hAnchor="page" w:x="6078" w:y="1903"/>
        <w:shd w:val="clear" w:color="auto" w:fill="auto"/>
        <w:tabs>
          <w:tab w:val="right" w:pos="2047"/>
          <w:tab w:val="right" w:pos="3366"/>
        </w:tabs>
        <w:spacing w:line="192" w:lineRule="exact"/>
        <w:ind w:left="20" w:right="220" w:firstLine="1420"/>
      </w:pPr>
      <w:r>
        <w:t>zařízení, povinnosti Zákazníka a podmínky Příloha 2:</w:t>
      </w:r>
      <w:r>
        <w:tab/>
        <w:t>Zvláštní</w:t>
      </w:r>
      <w:r>
        <w:tab/>
        <w:t>Služby na dálku</w:t>
      </w:r>
    </w:p>
    <w:p w:rsidR="00060C95" w:rsidRDefault="007922C0">
      <w:pPr>
        <w:pStyle w:val="Zkladntext30"/>
        <w:framePr w:w="5050" w:h="4662" w:hRule="exact" w:wrap="around" w:vAnchor="page" w:hAnchor="page" w:x="6078" w:y="1903"/>
        <w:shd w:val="clear" w:color="auto" w:fill="auto"/>
        <w:spacing w:line="140" w:lineRule="exact"/>
        <w:ind w:left="20" w:firstLine="1420"/>
      </w:pPr>
      <w:r>
        <w:t>^</w:t>
      </w:r>
      <w:proofErr w:type="spellStart"/>
      <w:r>
        <w:t>Advanced</w:t>
      </w:r>
      <w:proofErr w:type="spellEnd"/>
      <w:r>
        <w:t xml:space="preserve"> Digital </w:t>
      </w:r>
      <w:proofErr w:type="spellStart"/>
      <w:r>
        <w:t>Services</w:t>
      </w:r>
      <w:proofErr w:type="spellEnd"/>
      <w:r>
        <w:t>)</w:t>
      </w:r>
    </w:p>
    <w:p w:rsidR="00060C95" w:rsidRDefault="007922C0">
      <w:pPr>
        <w:pStyle w:val="Zkladntext30"/>
        <w:framePr w:w="5050" w:h="4662" w:hRule="exact" w:wrap="around" w:vAnchor="page" w:hAnchor="page" w:x="6078" w:y="1903"/>
        <w:shd w:val="clear" w:color="auto" w:fill="auto"/>
        <w:tabs>
          <w:tab w:val="right" w:pos="2869"/>
          <w:tab w:val="right" w:pos="2862"/>
        </w:tabs>
        <w:spacing w:line="140" w:lineRule="exact"/>
        <w:ind w:left="20" w:firstLine="0"/>
        <w:jc w:val="both"/>
      </w:pPr>
      <w:r>
        <w:t>Příloha 3</w:t>
      </w:r>
      <w:r>
        <w:rPr>
          <w:rStyle w:val="Zkladntext3Netun"/>
        </w:rPr>
        <w:t>:</w:t>
      </w:r>
      <w:r>
        <w:rPr>
          <w:rStyle w:val="Zkladntext3Netun"/>
        </w:rPr>
        <w:tab/>
      </w:r>
      <w:r>
        <w:t>Školení</w:t>
      </w:r>
      <w:r>
        <w:tab/>
        <w:t>a podpora</w:t>
      </w:r>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7922C0">
      <w:pPr>
        <w:pStyle w:val="ZhlavneboZpat0"/>
        <w:framePr w:wrap="around" w:vAnchor="page" w:hAnchor="page" w:x="10984" w:y="1054"/>
        <w:shd w:val="clear" w:color="auto" w:fill="auto"/>
        <w:spacing w:line="150" w:lineRule="exact"/>
        <w:ind w:left="20"/>
      </w:pPr>
      <w:r>
        <w:lastRenderedPageBreak/>
        <w:t>12</w:t>
      </w:r>
    </w:p>
    <w:p w:rsidR="00060C95" w:rsidRDefault="007922C0">
      <w:pPr>
        <w:pStyle w:val="Nadpis10"/>
        <w:framePr w:w="10723" w:h="7237" w:hRule="exact" w:wrap="around" w:vAnchor="page" w:hAnchor="page" w:x="606" w:y="1837"/>
        <w:shd w:val="clear" w:color="auto" w:fill="auto"/>
        <w:ind w:left="200"/>
      </w:pPr>
      <w:bookmarkStart w:id="24" w:name="bookmark24"/>
      <w:r>
        <w:t>Příloha 1</w:t>
      </w:r>
      <w:bookmarkEnd w:id="24"/>
    </w:p>
    <w:p w:rsidR="00060C95" w:rsidRDefault="007922C0">
      <w:pPr>
        <w:pStyle w:val="Nadpis20"/>
        <w:framePr w:w="10723" w:h="7237" w:hRule="exact" w:wrap="around" w:vAnchor="page" w:hAnchor="page" w:x="606" w:y="1837"/>
        <w:shd w:val="clear" w:color="auto" w:fill="auto"/>
        <w:spacing w:after="445"/>
        <w:ind w:left="200"/>
      </w:pPr>
      <w:bookmarkStart w:id="25" w:name="bookmark25"/>
      <w:r>
        <w:t xml:space="preserve">Zvláštní výjimky platné pro </w:t>
      </w:r>
      <w:r>
        <w:t>nukleární medicínu, povinnosti Zákazníka a podmínky</w:t>
      </w:r>
      <w:bookmarkEnd w:id="25"/>
    </w:p>
    <w:p w:rsidR="00060C95" w:rsidRDefault="007922C0">
      <w:pPr>
        <w:pStyle w:val="Zkladntext31"/>
        <w:framePr w:w="10723" w:h="7237" w:hRule="exact" w:wrap="around" w:vAnchor="page" w:hAnchor="page" w:x="606" w:y="1837"/>
        <w:shd w:val="clear" w:color="auto" w:fill="auto"/>
        <w:spacing w:after="226" w:line="197" w:lineRule="exact"/>
        <w:ind w:left="20" w:right="180" w:firstLine="0"/>
      </w:pPr>
      <w:r>
        <w:t>Tato Příloha 1b obsahuje některé zvláštní výjimky [platné pro nukleární medicínu], povinnosti Zákazníka a podmínky, které platí vedle výjimek a závazků obsažených ve Všeobecných podmínkách.</w:t>
      </w:r>
    </w:p>
    <w:p w:rsidR="00060C95" w:rsidRDefault="007922C0">
      <w:pPr>
        <w:pStyle w:val="Zkladntext30"/>
        <w:framePr w:w="10723" w:h="7237" w:hRule="exact" w:wrap="around" w:vAnchor="page" w:hAnchor="page" w:x="606" w:y="1837"/>
        <w:shd w:val="clear" w:color="auto" w:fill="auto"/>
        <w:spacing w:after="134" w:line="140" w:lineRule="exact"/>
        <w:ind w:left="20" w:firstLine="0"/>
      </w:pPr>
      <w:r>
        <w:t>Služby pro sys</w:t>
      </w:r>
      <w:r>
        <w:t>témy [nukleární medicíny] nezahrnují rovněž následující:</w:t>
      </w:r>
    </w:p>
    <w:p w:rsidR="00060C95" w:rsidRDefault="007922C0">
      <w:pPr>
        <w:pStyle w:val="Zkladntext31"/>
        <w:framePr w:w="10723" w:h="7237" w:hRule="exact" w:wrap="around" w:vAnchor="page" w:hAnchor="page" w:x="606" w:y="1837"/>
        <w:numPr>
          <w:ilvl w:val="0"/>
          <w:numId w:val="24"/>
        </w:numPr>
        <w:shd w:val="clear" w:color="auto" w:fill="auto"/>
        <w:spacing w:after="226" w:line="197" w:lineRule="exact"/>
        <w:ind w:left="380" w:right="680" w:firstLine="0"/>
      </w:pPr>
      <w:r>
        <w:t xml:space="preserve"> Poškození krystalů způsobené mechanickým nebo teplotním šokem nebo nedodržením daných parametrů provozního prostředí nebo skladování.</w:t>
      </w:r>
    </w:p>
    <w:p w:rsidR="00060C95" w:rsidRDefault="007922C0">
      <w:pPr>
        <w:pStyle w:val="Zkladntext30"/>
        <w:framePr w:w="10723" w:h="7237" w:hRule="exact" w:wrap="around" w:vAnchor="page" w:hAnchor="page" w:x="606" w:y="1837"/>
        <w:shd w:val="clear" w:color="auto" w:fill="auto"/>
        <w:spacing w:line="140" w:lineRule="exact"/>
        <w:ind w:left="20" w:firstLine="0"/>
      </w:pPr>
      <w:r>
        <w:t>Zvláštní součástky:</w:t>
      </w:r>
    </w:p>
    <w:p w:rsidR="00060C95" w:rsidRDefault="007922C0">
      <w:pPr>
        <w:pStyle w:val="Zkladntext31"/>
        <w:framePr w:w="10723" w:h="7237" w:hRule="exact" w:wrap="around" w:vAnchor="page" w:hAnchor="page" w:x="606" w:y="1837"/>
        <w:shd w:val="clear" w:color="auto" w:fill="auto"/>
        <w:spacing w:after="180"/>
        <w:ind w:left="20" w:right="180" w:firstLine="0"/>
      </w:pPr>
      <w:r>
        <w:t>Zvláštní součástky v každém případě zahrnují</w:t>
      </w:r>
      <w:r>
        <w:t xml:space="preserve"> následující součásti (které pro vyloučení pochybností NEJSOU předmětem této Smlouvy, POKUD NENÍ ve Zvláštních smluvních podmínkách výslovně uvedeno jinak):</w:t>
      </w:r>
    </w:p>
    <w:p w:rsidR="00060C95" w:rsidRDefault="007922C0">
      <w:pPr>
        <w:pStyle w:val="Zkladntext31"/>
        <w:framePr w:w="10723" w:h="7237" w:hRule="exact" w:wrap="around" w:vAnchor="page" w:hAnchor="page" w:x="606" w:y="1837"/>
        <w:numPr>
          <w:ilvl w:val="0"/>
          <w:numId w:val="24"/>
        </w:numPr>
        <w:shd w:val="clear" w:color="auto" w:fill="auto"/>
        <w:ind w:left="380" w:firstLine="0"/>
        <w:jc w:val="both"/>
      </w:pPr>
      <w:r>
        <w:t xml:space="preserve"> Montáž generátoru a trubice (TTH);</w:t>
      </w:r>
    </w:p>
    <w:p w:rsidR="00060C95" w:rsidRDefault="007922C0">
      <w:pPr>
        <w:pStyle w:val="Zkladntext31"/>
        <w:framePr w:w="10723" w:h="7237" w:hRule="exact" w:wrap="around" w:vAnchor="page" w:hAnchor="page" w:x="606" w:y="1837"/>
        <w:numPr>
          <w:ilvl w:val="0"/>
          <w:numId w:val="24"/>
        </w:numPr>
        <w:shd w:val="clear" w:color="auto" w:fill="auto"/>
        <w:ind w:left="380" w:firstLine="0"/>
        <w:jc w:val="both"/>
      </w:pPr>
      <w:r>
        <w:t xml:space="preserve"> Detektory;</w:t>
      </w:r>
    </w:p>
    <w:p w:rsidR="00060C95" w:rsidRDefault="007922C0">
      <w:pPr>
        <w:pStyle w:val="Zkladntext31"/>
        <w:framePr w:w="10723" w:h="7237" w:hRule="exact" w:wrap="around" w:vAnchor="page" w:hAnchor="page" w:x="606" w:y="1837"/>
        <w:numPr>
          <w:ilvl w:val="0"/>
          <w:numId w:val="24"/>
        </w:numPr>
        <w:shd w:val="clear" w:color="auto" w:fill="auto"/>
        <w:ind w:left="380" w:firstLine="0"/>
        <w:jc w:val="both"/>
      </w:pPr>
      <w:r>
        <w:t xml:space="preserve"> Krystaly;</w:t>
      </w:r>
    </w:p>
    <w:p w:rsidR="00060C95" w:rsidRDefault="007922C0">
      <w:pPr>
        <w:pStyle w:val="Zkladntext31"/>
        <w:framePr w:w="10723" w:h="7237" w:hRule="exact" w:wrap="around" w:vAnchor="page" w:hAnchor="page" w:x="606" w:y="1837"/>
        <w:numPr>
          <w:ilvl w:val="0"/>
          <w:numId w:val="24"/>
        </w:numPr>
        <w:shd w:val="clear" w:color="auto" w:fill="auto"/>
        <w:spacing w:after="180"/>
        <w:ind w:left="380" w:firstLine="0"/>
        <w:jc w:val="both"/>
      </w:pPr>
      <w:r>
        <w:t xml:space="preserve"> Fotonásobiče.</w:t>
      </w:r>
    </w:p>
    <w:p w:rsidR="00060C95" w:rsidRDefault="007922C0">
      <w:pPr>
        <w:pStyle w:val="Zkladntext30"/>
        <w:framePr w:w="10723" w:h="7237" w:hRule="exact" w:wrap="around" w:vAnchor="page" w:hAnchor="page" w:x="606" w:y="1837"/>
        <w:shd w:val="clear" w:color="auto" w:fill="auto"/>
        <w:spacing w:line="192" w:lineRule="exact"/>
        <w:ind w:left="20" w:firstLine="0"/>
      </w:pPr>
      <w:r>
        <w:t xml:space="preserve">Vyloučené předměty / </w:t>
      </w:r>
      <w:r>
        <w:t>součástky:</w:t>
      </w:r>
    </w:p>
    <w:p w:rsidR="00060C95" w:rsidRDefault="007922C0">
      <w:pPr>
        <w:pStyle w:val="Zkladntext31"/>
        <w:framePr w:w="10723" w:h="7237" w:hRule="exact" w:wrap="around" w:vAnchor="page" w:hAnchor="page" w:x="606" w:y="1837"/>
        <w:shd w:val="clear" w:color="auto" w:fill="auto"/>
        <w:ind w:left="280" w:firstLine="0"/>
      </w:pPr>
      <w:r>
        <w:t>Následující součástky NEJSOU předmětem smlouvy:</w:t>
      </w:r>
    </w:p>
    <w:p w:rsidR="00060C95" w:rsidRDefault="007922C0">
      <w:pPr>
        <w:pStyle w:val="Zkladntext31"/>
        <w:framePr w:w="10723" w:h="7237" w:hRule="exact" w:wrap="around" w:vAnchor="page" w:hAnchor="page" w:x="606" w:y="1837"/>
        <w:numPr>
          <w:ilvl w:val="0"/>
          <w:numId w:val="24"/>
        </w:numPr>
        <w:shd w:val="clear" w:color="auto" w:fill="auto"/>
        <w:tabs>
          <w:tab w:val="left" w:pos="769"/>
        </w:tabs>
        <w:ind w:left="380" w:firstLine="0"/>
        <w:jc w:val="both"/>
      </w:pPr>
      <w:r>
        <w:t>LCD ploché monitory;</w:t>
      </w:r>
    </w:p>
    <w:p w:rsidR="00060C95" w:rsidRDefault="007922C0">
      <w:pPr>
        <w:pStyle w:val="Zkladntext31"/>
        <w:framePr w:w="10723" w:h="7237" w:hRule="exact" w:wrap="around" w:vAnchor="page" w:hAnchor="page" w:x="606" w:y="1837"/>
        <w:numPr>
          <w:ilvl w:val="0"/>
          <w:numId w:val="24"/>
        </w:numPr>
        <w:shd w:val="clear" w:color="auto" w:fill="auto"/>
        <w:tabs>
          <w:tab w:val="left" w:pos="769"/>
        </w:tabs>
        <w:ind w:left="380" w:firstLine="0"/>
        <w:jc w:val="both"/>
      </w:pPr>
      <w:r>
        <w:t>Monitory na principu katodových trubic (CRT);</w:t>
      </w:r>
    </w:p>
    <w:p w:rsidR="00060C95" w:rsidRDefault="007922C0">
      <w:pPr>
        <w:pStyle w:val="Zkladntext31"/>
        <w:framePr w:w="10723" w:h="7237" w:hRule="exact" w:wrap="around" w:vAnchor="page" w:hAnchor="page" w:x="606" w:y="1837"/>
        <w:numPr>
          <w:ilvl w:val="0"/>
          <w:numId w:val="24"/>
        </w:numPr>
        <w:shd w:val="clear" w:color="auto" w:fill="auto"/>
        <w:ind w:left="380" w:firstLine="0"/>
        <w:jc w:val="both"/>
      </w:pPr>
      <w:r>
        <w:t xml:space="preserve"> Matrace;</w:t>
      </w:r>
    </w:p>
    <w:p w:rsidR="00060C95" w:rsidRDefault="007922C0">
      <w:pPr>
        <w:pStyle w:val="Zkladntext31"/>
        <w:framePr w:w="10723" w:h="7237" w:hRule="exact" w:wrap="around" w:vAnchor="page" w:hAnchor="page" w:x="606" w:y="1837"/>
        <w:numPr>
          <w:ilvl w:val="0"/>
          <w:numId w:val="24"/>
        </w:numPr>
        <w:shd w:val="clear" w:color="auto" w:fill="auto"/>
        <w:ind w:left="380" w:firstLine="0"/>
        <w:jc w:val="both"/>
      </w:pPr>
      <w:r>
        <w:t xml:space="preserve"> Popruhy;</w:t>
      </w:r>
    </w:p>
    <w:p w:rsidR="00060C95" w:rsidRDefault="007922C0">
      <w:pPr>
        <w:pStyle w:val="Zkladntext31"/>
        <w:framePr w:w="10723" w:h="7237" w:hRule="exact" w:wrap="around" w:vAnchor="page" w:hAnchor="page" w:x="606" w:y="1837"/>
        <w:numPr>
          <w:ilvl w:val="0"/>
          <w:numId w:val="24"/>
        </w:numPr>
        <w:shd w:val="clear" w:color="auto" w:fill="auto"/>
        <w:ind w:left="380" w:firstLine="0"/>
        <w:jc w:val="both"/>
      </w:pPr>
      <w:r>
        <w:t xml:space="preserve"> Držadla;</w:t>
      </w:r>
    </w:p>
    <w:p w:rsidR="00060C95" w:rsidRDefault="007922C0">
      <w:pPr>
        <w:pStyle w:val="Zkladntext31"/>
        <w:framePr w:w="10723" w:h="7237" w:hRule="exact" w:wrap="around" w:vAnchor="page" w:hAnchor="page" w:x="606" w:y="1837"/>
        <w:numPr>
          <w:ilvl w:val="0"/>
          <w:numId w:val="24"/>
        </w:numPr>
        <w:shd w:val="clear" w:color="auto" w:fill="auto"/>
        <w:ind w:left="380" w:firstLine="0"/>
        <w:jc w:val="both"/>
      </w:pPr>
      <w:r>
        <w:t xml:space="preserve"> Pěnové podložky;</w:t>
      </w:r>
    </w:p>
    <w:p w:rsidR="00060C95" w:rsidRDefault="007922C0">
      <w:pPr>
        <w:pStyle w:val="Zkladntext31"/>
        <w:framePr w:w="10723" w:h="7237" w:hRule="exact" w:wrap="around" w:vAnchor="page" w:hAnchor="page" w:x="606" w:y="1837"/>
        <w:numPr>
          <w:ilvl w:val="0"/>
          <w:numId w:val="24"/>
        </w:numPr>
        <w:shd w:val="clear" w:color="auto" w:fill="auto"/>
        <w:ind w:left="380" w:firstLine="0"/>
        <w:jc w:val="both"/>
      </w:pPr>
      <w:r>
        <w:t xml:space="preserve"> Baterie.</w:t>
      </w:r>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060C95">
      <w:pPr>
        <w:rPr>
          <w:sz w:val="2"/>
          <w:szCs w:val="2"/>
        </w:rPr>
      </w:pPr>
      <w:r w:rsidRPr="00060C95">
        <w:lastRenderedPageBreak/>
        <w:pict>
          <v:shape id="_x0000_s1026" type="#_x0000_t32" style="position:absolute;margin-left:194.75pt;margin-top:191.75pt;width:185.3pt;height:0;z-index:-251652608;mso-position-horizontal-relative:page;mso-position-vertical-relative:page" filled="t" strokeweight="1.9pt">
            <v:path arrowok="f" fillok="t" o:connecttype="segments"/>
            <o:lock v:ext="edit" shapetype="f"/>
            <w10:wrap anchorx="page" anchory="page"/>
          </v:shape>
        </w:pict>
      </w:r>
    </w:p>
    <w:p w:rsidR="00060C95" w:rsidRDefault="007922C0">
      <w:pPr>
        <w:pStyle w:val="ZhlavneboZpat0"/>
        <w:framePr w:wrap="around" w:vAnchor="page" w:hAnchor="page" w:x="10842" w:y="754"/>
        <w:shd w:val="clear" w:color="auto" w:fill="auto"/>
        <w:spacing w:line="150" w:lineRule="exact"/>
        <w:ind w:left="20"/>
      </w:pPr>
      <w:r>
        <w:t>13</w:t>
      </w:r>
    </w:p>
    <w:p w:rsidR="00060C95" w:rsidRDefault="007922C0">
      <w:pPr>
        <w:pStyle w:val="Nadpis10"/>
        <w:framePr w:w="10762" w:h="2168" w:hRule="exact" w:wrap="around" w:vAnchor="page" w:hAnchor="page" w:x="709" w:y="1800"/>
        <w:shd w:val="clear" w:color="auto" w:fill="auto"/>
        <w:spacing w:after="80" w:line="400" w:lineRule="exact"/>
      </w:pPr>
      <w:bookmarkStart w:id="26" w:name="bookmark26"/>
      <w:r>
        <w:t>Příloha 2</w:t>
      </w:r>
      <w:bookmarkEnd w:id="26"/>
    </w:p>
    <w:p w:rsidR="00060C95" w:rsidRDefault="007922C0">
      <w:pPr>
        <w:pStyle w:val="Nadpis20"/>
        <w:framePr w:w="10762" w:h="2168" w:hRule="exact" w:wrap="around" w:vAnchor="page" w:hAnchor="page" w:x="709" w:y="1800"/>
        <w:shd w:val="clear" w:color="auto" w:fill="auto"/>
        <w:spacing w:after="0" w:line="400" w:lineRule="exact"/>
      </w:pPr>
      <w:bookmarkStart w:id="27" w:name="bookmark27"/>
      <w:r>
        <w:t>Zvláštní Služby na dálku (</w:t>
      </w:r>
      <w:proofErr w:type="spellStart"/>
      <w:r>
        <w:t>Advanced</w:t>
      </w:r>
      <w:proofErr w:type="spellEnd"/>
      <w:r>
        <w:t xml:space="preserve"> Digital </w:t>
      </w:r>
      <w:proofErr w:type="spellStart"/>
      <w:r>
        <w:t>Services</w:t>
      </w:r>
      <w:proofErr w:type="spellEnd"/>
      <w:r>
        <w:t xml:space="preserve">) </w:t>
      </w:r>
      <w:r>
        <w:rPr>
          <w:rStyle w:val="Nadpis21"/>
        </w:rPr>
        <w:t xml:space="preserve">Zvláštní volba </w:t>
      </w:r>
      <w:proofErr w:type="spellStart"/>
      <w:r>
        <w:rPr>
          <w:rStyle w:val="Nadpis21"/>
        </w:rPr>
        <w:t>iLinq</w:t>
      </w:r>
      <w:bookmarkEnd w:id="27"/>
      <w:proofErr w:type="spellEnd"/>
    </w:p>
    <w:p w:rsidR="00060C95" w:rsidRDefault="007922C0">
      <w:pPr>
        <w:pStyle w:val="Zkladntext30"/>
        <w:framePr w:w="4944" w:h="1521" w:hRule="exact" w:wrap="around" w:vAnchor="page" w:hAnchor="page" w:x="464" w:y="4354"/>
        <w:numPr>
          <w:ilvl w:val="0"/>
          <w:numId w:val="25"/>
        </w:numPr>
        <w:shd w:val="clear" w:color="auto" w:fill="auto"/>
        <w:tabs>
          <w:tab w:val="left" w:pos="582"/>
        </w:tabs>
        <w:spacing w:after="132" w:line="140" w:lineRule="exact"/>
        <w:ind w:left="20" w:firstLine="0"/>
        <w:jc w:val="both"/>
      </w:pPr>
      <w:r>
        <w:t>Nutnost předplacení</w:t>
      </w:r>
    </w:p>
    <w:p w:rsidR="00060C95" w:rsidRDefault="007922C0">
      <w:pPr>
        <w:pStyle w:val="Zkladntext31"/>
        <w:framePr w:w="4944" w:h="1521" w:hRule="exact" w:wrap="around" w:vAnchor="page" w:hAnchor="page" w:x="464" w:y="4354"/>
        <w:shd w:val="clear" w:color="auto" w:fill="auto"/>
        <w:spacing w:after="180"/>
        <w:ind w:left="20" w:right="20" w:firstLine="0"/>
        <w:jc w:val="both"/>
      </w:pPr>
      <w:r>
        <w:t xml:space="preserve">Služba </w:t>
      </w:r>
      <w:proofErr w:type="spellStart"/>
      <w:r>
        <w:t>iLinq</w:t>
      </w:r>
      <w:proofErr w:type="spellEnd"/>
      <w:r>
        <w:t xml:space="preserve"> je doplňkovou a volitelnou Službou ke Službám poskytovaným pro dané Zařízení na základě Smlouvy a v níž Zákazník Službu </w:t>
      </w:r>
      <w:proofErr w:type="spellStart"/>
      <w:r>
        <w:t>iLinq</w:t>
      </w:r>
      <w:proofErr w:type="spellEnd"/>
      <w:r>
        <w:t xml:space="preserve"> zvolil jako Zvláštní vo</w:t>
      </w:r>
      <w:r>
        <w:t>lbu.</w:t>
      </w:r>
    </w:p>
    <w:p w:rsidR="00060C95" w:rsidRDefault="007922C0">
      <w:pPr>
        <w:pStyle w:val="Zkladntext31"/>
        <w:framePr w:w="4944" w:h="1521" w:hRule="exact" w:wrap="around" w:vAnchor="page" w:hAnchor="page" w:x="464" w:y="4354"/>
        <w:shd w:val="clear" w:color="auto" w:fill="auto"/>
        <w:ind w:left="20" w:right="20" w:firstLine="0"/>
        <w:jc w:val="both"/>
      </w:pPr>
      <w:r>
        <w:t xml:space="preserve">Tyto Zvláštní smluvní podmínky pro Zvláštní volbu </w:t>
      </w:r>
      <w:proofErr w:type="spellStart"/>
      <w:r>
        <w:t>iLinq</w:t>
      </w:r>
      <w:proofErr w:type="spellEnd"/>
      <w:r>
        <w:t xml:space="preserve"> se vztahují pouze na zařízení, pro něž Zákazník zvolil tuto Zvláštní volbu.</w:t>
      </w:r>
    </w:p>
    <w:p w:rsidR="00060C95" w:rsidRDefault="007922C0">
      <w:pPr>
        <w:pStyle w:val="Zkladntext30"/>
        <w:framePr w:wrap="around" w:vAnchor="page" w:hAnchor="page" w:x="440" w:y="6168"/>
        <w:shd w:val="clear" w:color="auto" w:fill="auto"/>
        <w:spacing w:line="140" w:lineRule="exact"/>
        <w:ind w:firstLine="0"/>
      </w:pPr>
      <w:r>
        <w:t>2.</w:t>
      </w:r>
    </w:p>
    <w:p w:rsidR="00060C95" w:rsidRDefault="007922C0">
      <w:pPr>
        <w:pStyle w:val="Zkladntext30"/>
        <w:framePr w:wrap="around" w:vAnchor="page" w:hAnchor="page" w:x="464" w:y="6207"/>
        <w:shd w:val="clear" w:color="auto" w:fill="auto"/>
        <w:spacing w:line="140" w:lineRule="exact"/>
        <w:ind w:left="514" w:right="3950" w:firstLine="0"/>
        <w:jc w:val="both"/>
      </w:pPr>
      <w:r>
        <w:t>Účel</w:t>
      </w:r>
    </w:p>
    <w:p w:rsidR="00060C95" w:rsidRDefault="007922C0">
      <w:pPr>
        <w:pStyle w:val="Zkladntext31"/>
        <w:framePr w:w="4944" w:h="1622" w:hRule="exact" w:wrap="around" w:vAnchor="page" w:hAnchor="page" w:x="464" w:y="6629"/>
        <w:numPr>
          <w:ilvl w:val="0"/>
          <w:numId w:val="26"/>
        </w:numPr>
        <w:shd w:val="clear" w:color="auto" w:fill="auto"/>
        <w:tabs>
          <w:tab w:val="left" w:pos="733"/>
        </w:tabs>
        <w:spacing w:after="180"/>
        <w:ind w:left="20" w:right="20" w:firstLine="0"/>
        <w:jc w:val="both"/>
      </w:pPr>
      <w:r>
        <w:t xml:space="preserve">Účelem Zvláštních smluvních podmínek pro Zvláštní volbu </w:t>
      </w:r>
      <w:proofErr w:type="spellStart"/>
      <w:r>
        <w:t>ILinq</w:t>
      </w:r>
      <w:proofErr w:type="spellEnd"/>
      <w:r>
        <w:t xml:space="preserve"> je vymezení možností přístupu k službě </w:t>
      </w:r>
      <w:proofErr w:type="spellStart"/>
      <w:r>
        <w:t>iLinq</w:t>
      </w:r>
      <w:proofErr w:type="spellEnd"/>
      <w:r>
        <w:t xml:space="preserve">, a </w:t>
      </w:r>
      <w:r>
        <w:t xml:space="preserve">to ode dne, k němuž si Zákazník služby </w:t>
      </w:r>
      <w:proofErr w:type="spellStart"/>
      <w:r>
        <w:t>iLinq</w:t>
      </w:r>
      <w:proofErr w:type="spellEnd"/>
      <w:r>
        <w:t xml:space="preserve"> předplatil.</w:t>
      </w:r>
    </w:p>
    <w:p w:rsidR="00060C95" w:rsidRDefault="007922C0">
      <w:pPr>
        <w:pStyle w:val="Zkladntext31"/>
        <w:framePr w:w="4944" w:h="1622" w:hRule="exact" w:wrap="around" w:vAnchor="page" w:hAnchor="page" w:x="464" w:y="6629"/>
        <w:numPr>
          <w:ilvl w:val="0"/>
          <w:numId w:val="27"/>
        </w:numPr>
        <w:shd w:val="clear" w:color="auto" w:fill="auto"/>
        <w:tabs>
          <w:tab w:val="left" w:pos="733"/>
        </w:tabs>
        <w:ind w:left="20" w:right="20" w:firstLine="0"/>
        <w:jc w:val="both"/>
      </w:pPr>
      <w:proofErr w:type="spellStart"/>
      <w:r>
        <w:t>iLinq</w:t>
      </w:r>
      <w:proofErr w:type="spellEnd"/>
      <w:r>
        <w:t xml:space="preserve"> je služba umožňující komunikaci mezi GEHC a Zákazníkovým Zařízením, díky němuž může GEHC zajišťovat Služby, výměnu informací a přístup k určitým informacím vztahujícím se k Zákazníkovu Zařízení</w:t>
      </w:r>
      <w:r>
        <w:t>.</w:t>
      </w:r>
    </w:p>
    <w:p w:rsidR="00060C95" w:rsidRDefault="007922C0">
      <w:pPr>
        <w:pStyle w:val="Zkladntext30"/>
        <w:framePr w:w="4944" w:h="753" w:hRule="exact" w:wrap="around" w:vAnchor="page" w:hAnchor="page" w:x="464" w:y="8674"/>
        <w:numPr>
          <w:ilvl w:val="0"/>
          <w:numId w:val="28"/>
        </w:numPr>
        <w:shd w:val="clear" w:color="auto" w:fill="auto"/>
        <w:tabs>
          <w:tab w:val="left" w:pos="582"/>
        </w:tabs>
        <w:spacing w:after="132" w:line="140" w:lineRule="exact"/>
        <w:ind w:left="20" w:firstLine="0"/>
        <w:jc w:val="both"/>
      </w:pPr>
      <w:r>
        <w:t xml:space="preserve">Služba </w:t>
      </w:r>
      <w:proofErr w:type="spellStart"/>
      <w:r>
        <w:t>iLinq</w:t>
      </w:r>
      <w:proofErr w:type="spellEnd"/>
    </w:p>
    <w:p w:rsidR="00060C95" w:rsidRDefault="007922C0">
      <w:pPr>
        <w:pStyle w:val="Zkladntext31"/>
        <w:framePr w:w="4944" w:h="753" w:hRule="exact" w:wrap="around" w:vAnchor="page" w:hAnchor="page" w:x="464" w:y="8674"/>
        <w:shd w:val="clear" w:color="auto" w:fill="auto"/>
        <w:ind w:left="20" w:right="20" w:firstLine="0"/>
        <w:jc w:val="both"/>
      </w:pPr>
      <w:r>
        <w:t>Služba "</w:t>
      </w:r>
      <w:proofErr w:type="spellStart"/>
      <w:r>
        <w:t>iLinq</w:t>
      </w:r>
      <w:proofErr w:type="spellEnd"/>
      <w:r>
        <w:t>" umožňuje využívat prostřednictvím řídícího panelu Zařízení níže uvedené Služby:</w:t>
      </w:r>
    </w:p>
    <w:p w:rsidR="00060C95" w:rsidRDefault="007922C0">
      <w:pPr>
        <w:pStyle w:val="Zkladntext30"/>
        <w:framePr w:wrap="around" w:vAnchor="page" w:hAnchor="page" w:x="440" w:y="9720"/>
        <w:shd w:val="clear" w:color="auto" w:fill="auto"/>
        <w:spacing w:line="140" w:lineRule="exact"/>
        <w:ind w:firstLine="0"/>
      </w:pPr>
      <w:r>
        <w:t>3.1</w:t>
      </w:r>
    </w:p>
    <w:p w:rsidR="00060C95" w:rsidRDefault="007922C0">
      <w:pPr>
        <w:pStyle w:val="Zkladntext30"/>
        <w:framePr w:wrap="around" w:vAnchor="page" w:hAnchor="page" w:x="464" w:y="9720"/>
        <w:shd w:val="clear" w:color="auto" w:fill="auto"/>
        <w:spacing w:line="140" w:lineRule="exact"/>
        <w:ind w:left="648" w:right="2606" w:firstLine="0"/>
        <w:jc w:val="both"/>
      </w:pPr>
      <w:r>
        <w:t xml:space="preserve">Služba </w:t>
      </w:r>
      <w:r>
        <w:rPr>
          <w:lang w:val="en-US" w:eastAsia="en-US" w:bidi="en-US"/>
        </w:rPr>
        <w:t xml:space="preserve">"Contact </w:t>
      </w:r>
      <w:r>
        <w:t>GE"</w:t>
      </w:r>
    </w:p>
    <w:p w:rsidR="00060C95" w:rsidRDefault="007922C0">
      <w:pPr>
        <w:pStyle w:val="Zkladntext31"/>
        <w:framePr w:w="4944" w:h="629" w:hRule="exact" w:wrap="around" w:vAnchor="page" w:hAnchor="page" w:x="464" w:y="9998"/>
        <w:shd w:val="clear" w:color="auto" w:fill="auto"/>
        <w:ind w:left="20" w:right="20" w:firstLine="0"/>
        <w:jc w:val="both"/>
      </w:pPr>
      <w:r>
        <w:t>Služba "</w:t>
      </w:r>
      <w:proofErr w:type="spellStart"/>
      <w:r>
        <w:t>Contact</w:t>
      </w:r>
      <w:proofErr w:type="spellEnd"/>
      <w:r>
        <w:t xml:space="preserve"> GEHC" umožňuje Zákazníkovi zasílat Sběrnému středisku služeb GEHC online požadavky na provedení servisních</w:t>
      </w:r>
      <w:r>
        <w:t xml:space="preserve"> služeb v oblasti provozu nebo údržby Zařízení.</w:t>
      </w:r>
    </w:p>
    <w:p w:rsidR="00060C95" w:rsidRDefault="007922C0">
      <w:pPr>
        <w:pStyle w:val="Zkladntext30"/>
        <w:framePr w:wrap="around" w:vAnchor="page" w:hAnchor="page" w:x="440" w:y="10815"/>
        <w:shd w:val="clear" w:color="auto" w:fill="auto"/>
        <w:spacing w:line="140" w:lineRule="exact"/>
        <w:ind w:firstLine="0"/>
      </w:pPr>
      <w:r>
        <w:t>3.2</w:t>
      </w:r>
    </w:p>
    <w:p w:rsidR="00060C95" w:rsidRDefault="007922C0">
      <w:pPr>
        <w:pStyle w:val="Zkladntext30"/>
        <w:framePr w:wrap="around" w:vAnchor="page" w:hAnchor="page" w:x="464" w:y="10786"/>
        <w:shd w:val="clear" w:color="auto" w:fill="auto"/>
        <w:spacing w:line="140" w:lineRule="exact"/>
        <w:ind w:left="696" w:right="1013" w:firstLine="0"/>
        <w:jc w:val="both"/>
      </w:pPr>
      <w:r>
        <w:t xml:space="preserve">Záznamová služba </w:t>
      </w:r>
      <w:r>
        <w:rPr>
          <w:lang w:val="en-US" w:eastAsia="en-US" w:bidi="en-US"/>
        </w:rPr>
        <w:t>„Get Mail Messages”</w:t>
      </w:r>
    </w:p>
    <w:p w:rsidR="00060C95" w:rsidRDefault="007922C0">
      <w:pPr>
        <w:pStyle w:val="Zkladntext31"/>
        <w:framePr w:w="4944" w:h="446" w:hRule="exact" w:wrap="around" w:vAnchor="page" w:hAnchor="page" w:x="464" w:y="11150"/>
        <w:shd w:val="clear" w:color="auto" w:fill="auto"/>
        <w:ind w:left="20" w:right="20" w:firstLine="0"/>
        <w:jc w:val="both"/>
      </w:pPr>
      <w:r>
        <w:t>Tato služba Zákazníkovi umožňuje obdržet informace z GEHC na řídící panel Zařízení;</w:t>
      </w:r>
    </w:p>
    <w:p w:rsidR="00060C95" w:rsidRDefault="007922C0">
      <w:pPr>
        <w:pStyle w:val="Zkladntext30"/>
        <w:framePr w:wrap="around" w:vAnchor="page" w:hAnchor="page" w:x="440" w:y="11775"/>
        <w:shd w:val="clear" w:color="auto" w:fill="auto"/>
        <w:spacing w:line="140" w:lineRule="exact"/>
        <w:ind w:firstLine="0"/>
      </w:pPr>
      <w:r>
        <w:t>3.3</w:t>
      </w:r>
    </w:p>
    <w:p w:rsidR="00060C95" w:rsidRDefault="007922C0">
      <w:pPr>
        <w:pStyle w:val="Zkladntext30"/>
        <w:framePr w:wrap="around" w:vAnchor="page" w:hAnchor="page" w:x="464" w:y="11756"/>
        <w:shd w:val="clear" w:color="auto" w:fill="auto"/>
        <w:spacing w:line="140" w:lineRule="exact"/>
        <w:ind w:left="715" w:right="1848" w:firstLine="0"/>
        <w:jc w:val="both"/>
      </w:pPr>
      <w:r>
        <w:t>Přístup k dalším informacím</w:t>
      </w:r>
    </w:p>
    <w:p w:rsidR="00060C95" w:rsidRDefault="007922C0">
      <w:pPr>
        <w:pStyle w:val="Zkladntext31"/>
        <w:framePr w:w="4934" w:h="830" w:hRule="exact" w:wrap="around" w:vAnchor="page" w:hAnchor="page" w:x="469" w:y="12120"/>
        <w:shd w:val="clear" w:color="auto" w:fill="auto"/>
        <w:ind w:left="20" w:right="20" w:firstLine="0"/>
        <w:jc w:val="both"/>
      </w:pPr>
      <w:proofErr w:type="spellStart"/>
      <w:r>
        <w:t>iLinq</w:t>
      </w:r>
      <w:proofErr w:type="spellEnd"/>
      <w:r>
        <w:t xml:space="preserve"> Zákazníkovi také umožňuje přístup k dalším </w:t>
      </w:r>
      <w:r>
        <w:t xml:space="preserve">informacím formou hypertextových odkazů na internetové stránky, při omezeních daných technickými možnostmi přístupu k těmto internetovým stránkám a jejich </w:t>
      </w:r>
      <w:proofErr w:type="gramStart"/>
      <w:r>
        <w:t>dostupností .</w:t>
      </w:r>
      <w:proofErr w:type="gramEnd"/>
    </w:p>
    <w:p w:rsidR="00060C95" w:rsidRDefault="007922C0">
      <w:pPr>
        <w:pStyle w:val="Zkladntext31"/>
        <w:framePr w:w="4939" w:h="437" w:hRule="exact" w:wrap="around" w:vAnchor="page" w:hAnchor="page" w:x="6094" w:y="4190"/>
        <w:shd w:val="clear" w:color="auto" w:fill="auto"/>
        <w:ind w:left="20" w:firstLine="0"/>
        <w:jc w:val="both"/>
      </w:pPr>
      <w:r>
        <w:t>účinnosti Smlouvy. Proces synchronizace dat bude trvat nejvýše 12 dní ode dne zpřístupn</w:t>
      </w:r>
      <w:r>
        <w:t>ění Služby.</w:t>
      </w:r>
    </w:p>
    <w:p w:rsidR="00060C95" w:rsidRDefault="007922C0">
      <w:pPr>
        <w:pStyle w:val="Zkladntext30"/>
        <w:framePr w:w="4939" w:h="2921" w:hRule="exact" w:wrap="around" w:vAnchor="page" w:hAnchor="page" w:x="6094" w:y="4730"/>
        <w:numPr>
          <w:ilvl w:val="0"/>
          <w:numId w:val="29"/>
        </w:numPr>
        <w:shd w:val="clear" w:color="auto" w:fill="auto"/>
        <w:tabs>
          <w:tab w:val="right" w:pos="2132"/>
          <w:tab w:val="left" w:pos="582"/>
        </w:tabs>
        <w:spacing w:line="437" w:lineRule="exact"/>
        <w:ind w:left="20" w:firstLine="0"/>
        <w:jc w:val="both"/>
      </w:pPr>
      <w:r>
        <w:t>Odpovědnost GEHC</w:t>
      </w:r>
    </w:p>
    <w:p w:rsidR="00060C95" w:rsidRDefault="007922C0">
      <w:pPr>
        <w:pStyle w:val="Zkladntext30"/>
        <w:framePr w:w="4939" w:h="2921" w:hRule="exact" w:wrap="around" w:vAnchor="page" w:hAnchor="page" w:x="6094" w:y="4730"/>
        <w:numPr>
          <w:ilvl w:val="1"/>
          <w:numId w:val="29"/>
        </w:numPr>
        <w:shd w:val="clear" w:color="auto" w:fill="auto"/>
        <w:tabs>
          <w:tab w:val="right" w:pos="2247"/>
          <w:tab w:val="center" w:pos="2463"/>
          <w:tab w:val="left" w:pos="745"/>
        </w:tabs>
        <w:spacing w:line="437" w:lineRule="exact"/>
        <w:ind w:left="20" w:firstLine="0"/>
        <w:jc w:val="both"/>
      </w:pPr>
      <w:r>
        <w:t>Dostupnost služby</w:t>
      </w:r>
      <w:r>
        <w:tab/>
      </w:r>
      <w:proofErr w:type="spellStart"/>
      <w:r>
        <w:t>iLinq</w:t>
      </w:r>
      <w:proofErr w:type="spellEnd"/>
    </w:p>
    <w:p w:rsidR="00060C95" w:rsidRDefault="007922C0">
      <w:pPr>
        <w:pStyle w:val="Zkladntext31"/>
        <w:framePr w:w="4939" w:h="2921" w:hRule="exact" w:wrap="around" w:vAnchor="page" w:hAnchor="page" w:x="6094" w:y="4730"/>
        <w:shd w:val="clear" w:color="auto" w:fill="auto"/>
        <w:spacing w:after="120"/>
        <w:ind w:left="20" w:right="20" w:firstLine="0"/>
        <w:jc w:val="both"/>
      </w:pPr>
      <w:r>
        <w:t xml:space="preserve">Vzhledem ke stádiu vývoje informačních technologií a možnému zásahu třetí strany ovlivňujícímu provoz služby </w:t>
      </w:r>
      <w:proofErr w:type="spellStart"/>
      <w:r>
        <w:t>iLinq</w:t>
      </w:r>
      <w:proofErr w:type="spellEnd"/>
      <w:r>
        <w:t xml:space="preserve"> či přístup k ní, GEHC nenese odpovědnost za jakékoli přerušení či ztrátu spojení mezi </w:t>
      </w:r>
      <w:r>
        <w:t xml:space="preserve">službou </w:t>
      </w:r>
      <w:proofErr w:type="spellStart"/>
      <w:r>
        <w:t>iLinq</w:t>
      </w:r>
      <w:proofErr w:type="spellEnd"/>
      <w:r>
        <w:t xml:space="preserve"> a Zařízením ani za rychlost připojení nebo přenosu informací.</w:t>
      </w:r>
    </w:p>
    <w:p w:rsidR="00060C95" w:rsidRDefault="007922C0">
      <w:pPr>
        <w:pStyle w:val="Zkladntext31"/>
        <w:framePr w:w="4939" w:h="2921" w:hRule="exact" w:wrap="around" w:vAnchor="page" w:hAnchor="page" w:x="6094" w:y="4730"/>
        <w:shd w:val="clear" w:color="auto" w:fill="auto"/>
        <w:ind w:left="20" w:right="20" w:firstLine="0"/>
        <w:jc w:val="both"/>
      </w:pPr>
      <w:r>
        <w:t xml:space="preserve">Kromě toho si GEHC vyhrazuje právo kdykoli pozastavit poskytování služby na dobu nutnou pro provedení údržby a aktualizace Služby </w:t>
      </w:r>
      <w:proofErr w:type="spellStart"/>
      <w:r>
        <w:t>iLinq</w:t>
      </w:r>
      <w:proofErr w:type="spellEnd"/>
      <w:r>
        <w:t>.</w:t>
      </w:r>
    </w:p>
    <w:p w:rsidR="00060C95" w:rsidRDefault="007922C0">
      <w:pPr>
        <w:pStyle w:val="Zkladntext30"/>
        <w:framePr w:wrap="around" w:vAnchor="page" w:hAnchor="page" w:x="6037" w:y="7829"/>
        <w:shd w:val="clear" w:color="auto" w:fill="auto"/>
        <w:spacing w:line="140" w:lineRule="exact"/>
        <w:ind w:left="100" w:firstLine="0"/>
      </w:pPr>
      <w:r>
        <w:t>5.2.</w:t>
      </w:r>
    </w:p>
    <w:p w:rsidR="00060C95" w:rsidRDefault="007922C0">
      <w:pPr>
        <w:pStyle w:val="Zkladntext30"/>
        <w:framePr w:wrap="around" w:vAnchor="page" w:hAnchor="page" w:x="6094" w:y="7810"/>
        <w:shd w:val="clear" w:color="auto" w:fill="auto"/>
        <w:spacing w:line="140" w:lineRule="exact"/>
        <w:ind w:left="652" w:right="2818" w:firstLine="0"/>
        <w:jc w:val="both"/>
      </w:pPr>
      <w:r>
        <w:t>Obsah informací</w:t>
      </w:r>
    </w:p>
    <w:p w:rsidR="00060C95" w:rsidRDefault="007922C0">
      <w:pPr>
        <w:pStyle w:val="Zkladntext31"/>
        <w:framePr w:w="4939" w:h="3893" w:hRule="exact" w:wrap="around" w:vAnchor="page" w:hAnchor="page" w:x="6094" w:y="8097"/>
        <w:shd w:val="clear" w:color="auto" w:fill="auto"/>
        <w:spacing w:after="116"/>
        <w:ind w:left="20" w:right="20" w:firstLine="0"/>
        <w:jc w:val="both"/>
      </w:pPr>
      <w:r>
        <w:t>Zákazník si je vědom a</w:t>
      </w:r>
      <w:r>
        <w:t xml:space="preserve"> souhlasí s tím, že informace, jež získává ze strany GEHC v rámci Smlouvy prostřednictvím služby </w:t>
      </w:r>
      <w:proofErr w:type="spellStart"/>
      <w:r>
        <w:t>iLinq</w:t>
      </w:r>
      <w:proofErr w:type="spellEnd"/>
      <w:r>
        <w:t>, a/nebo jiným způsobem, nenahrazují rozhodnutí nebo hodnotící úsudky, jež Zákazník jako odborník v oboru lékařství musí učinit sám na základě nezávislého</w:t>
      </w:r>
      <w:r>
        <w:t xml:space="preserve"> posouzení, za něž nese odpovědnost pouze on sám.</w:t>
      </w:r>
    </w:p>
    <w:p w:rsidR="00060C95" w:rsidRDefault="007922C0">
      <w:pPr>
        <w:pStyle w:val="Zkladntext31"/>
        <w:framePr w:w="4939" w:h="3893" w:hRule="exact" w:wrap="around" w:vAnchor="page" w:hAnchor="page" w:x="6094" w:y="8097"/>
        <w:shd w:val="clear" w:color="auto" w:fill="auto"/>
        <w:spacing w:after="346" w:line="197" w:lineRule="exact"/>
        <w:ind w:left="20" w:right="20" w:firstLine="0"/>
        <w:jc w:val="both"/>
      </w:pPr>
      <w:r>
        <w:t>GEHC nenese žádnou odpovědnost za jakékoli rozhodnutí či hodnotící úsudek, jež se vztahují k úkonům Zákazníka nebo provozu Zařízení.</w:t>
      </w:r>
    </w:p>
    <w:p w:rsidR="00060C95" w:rsidRDefault="007922C0">
      <w:pPr>
        <w:pStyle w:val="Zkladntext31"/>
        <w:framePr w:w="4939" w:h="3893" w:hRule="exact" w:wrap="around" w:vAnchor="page" w:hAnchor="page" w:x="6094" w:y="8097"/>
        <w:shd w:val="clear" w:color="auto" w:fill="auto"/>
        <w:spacing w:after="77" w:line="140" w:lineRule="exact"/>
        <w:ind w:left="20" w:firstLine="0"/>
        <w:jc w:val="both"/>
      </w:pPr>
      <w:r>
        <w:t>Odkazy na stránky nebo obsah zřizovaný třetí stranou</w:t>
      </w:r>
    </w:p>
    <w:p w:rsidR="00060C95" w:rsidRDefault="007922C0">
      <w:pPr>
        <w:pStyle w:val="Zkladntext31"/>
        <w:framePr w:w="4939" w:h="3893" w:hRule="exact" w:wrap="around" w:vAnchor="page" w:hAnchor="page" w:x="6094" w:y="8097"/>
        <w:shd w:val="clear" w:color="auto" w:fill="auto"/>
        <w:spacing w:after="120"/>
        <w:ind w:left="20" w:right="20" w:firstLine="0"/>
        <w:jc w:val="both"/>
      </w:pPr>
      <w:r>
        <w:t xml:space="preserve">V rámci služby </w:t>
      </w:r>
      <w:proofErr w:type="spellStart"/>
      <w:r>
        <w:t>iLinq</w:t>
      </w:r>
      <w:proofErr w:type="spellEnd"/>
      <w:r>
        <w:t>, může být na GEHC vznesen požadavek zajistit hypertextový odkaz na stránky či obsah zřizovaný třetí stranou. GEHC nenese žádnou právní odpovědnost za obsah, jenž je Zákazníkovy takto zpřístupněn a vyhrazuje si právo kdykoli takový odkaz nebo obsah zřízený</w:t>
      </w:r>
      <w:r>
        <w:t xml:space="preserve"> v rámci služby </w:t>
      </w:r>
      <w:proofErr w:type="spellStart"/>
      <w:r>
        <w:t>iLinq</w:t>
      </w:r>
      <w:proofErr w:type="spellEnd"/>
      <w:r>
        <w:t xml:space="preserve"> odstranit.</w:t>
      </w:r>
    </w:p>
    <w:p w:rsidR="00060C95" w:rsidRDefault="007922C0">
      <w:pPr>
        <w:pStyle w:val="Zkladntext31"/>
        <w:framePr w:w="4939" w:h="3893" w:hRule="exact" w:wrap="around" w:vAnchor="page" w:hAnchor="page" w:x="6094" w:y="8097"/>
        <w:shd w:val="clear" w:color="auto" w:fill="auto"/>
        <w:ind w:left="20" w:right="20" w:firstLine="0"/>
        <w:jc w:val="both"/>
      </w:pPr>
      <w:r>
        <w:t>Ustanovení a podmínky upravující použití stránky a/nebo obsah zřizovaný třetí stranou jsou určovány touto třetí stranou, GEHC nemá žádnou kontrolu ve vztahu k ustanovením a podmínkám použití.</w:t>
      </w:r>
    </w:p>
    <w:p w:rsidR="00060C95" w:rsidRDefault="007922C0">
      <w:pPr>
        <w:pStyle w:val="Zkladntext30"/>
        <w:framePr w:w="4939" w:h="741" w:hRule="exact" w:wrap="around" w:vAnchor="page" w:hAnchor="page" w:x="6094" w:y="12274"/>
        <w:numPr>
          <w:ilvl w:val="0"/>
          <w:numId w:val="29"/>
        </w:numPr>
        <w:shd w:val="clear" w:color="auto" w:fill="auto"/>
        <w:tabs>
          <w:tab w:val="left" w:pos="586"/>
        </w:tabs>
        <w:spacing w:after="126" w:line="140" w:lineRule="exact"/>
        <w:ind w:left="20" w:firstLine="0"/>
        <w:jc w:val="both"/>
      </w:pPr>
      <w:r>
        <w:t>Zvláštní závazky Zákazníka</w:t>
      </w:r>
    </w:p>
    <w:p w:rsidR="00060C95" w:rsidRDefault="007922C0">
      <w:pPr>
        <w:pStyle w:val="Zkladntext50"/>
        <w:framePr w:w="4939" w:h="741" w:hRule="exact" w:wrap="around" w:vAnchor="page" w:hAnchor="page" w:x="6094" w:y="12274"/>
        <w:shd w:val="clear" w:color="auto" w:fill="auto"/>
        <w:spacing w:before="0"/>
        <w:ind w:left="20" w:right="20"/>
      </w:pPr>
      <w:r>
        <w:t xml:space="preserve">Zákazník se zavazuje implementovat všechna opatření potřebná k tomu, aby GEHC mohl zajistit co nejlepší provoz služby </w:t>
      </w:r>
      <w:proofErr w:type="spellStart"/>
      <w:r>
        <w:t>iLinq</w:t>
      </w:r>
      <w:proofErr w:type="spellEnd"/>
      <w:r>
        <w:t xml:space="preserve"> a především se zavazuje:</w:t>
      </w:r>
    </w:p>
    <w:p w:rsidR="00060C95" w:rsidRDefault="007922C0">
      <w:pPr>
        <w:pStyle w:val="Zkladntext30"/>
        <w:framePr w:w="4934" w:h="2107" w:hRule="exact" w:wrap="around" w:vAnchor="page" w:hAnchor="page" w:x="469" w:y="13253"/>
        <w:numPr>
          <w:ilvl w:val="0"/>
          <w:numId w:val="28"/>
        </w:numPr>
        <w:shd w:val="clear" w:color="auto" w:fill="auto"/>
        <w:tabs>
          <w:tab w:val="left" w:pos="586"/>
        </w:tabs>
        <w:spacing w:after="120" w:line="192" w:lineRule="exact"/>
        <w:ind w:left="560" w:right="20" w:hanging="540"/>
      </w:pPr>
      <w:r>
        <w:t xml:space="preserve">Zajištění Zákazníkova přístupového práva ke službě </w:t>
      </w:r>
      <w:proofErr w:type="spellStart"/>
      <w:r>
        <w:t>iLinq</w:t>
      </w:r>
      <w:proofErr w:type="spellEnd"/>
    </w:p>
    <w:p w:rsidR="00060C95" w:rsidRDefault="007922C0">
      <w:pPr>
        <w:pStyle w:val="Zkladntext31"/>
        <w:framePr w:w="4934" w:h="2107" w:hRule="exact" w:wrap="around" w:vAnchor="page" w:hAnchor="page" w:x="469" w:y="13253"/>
        <w:shd w:val="clear" w:color="auto" w:fill="auto"/>
        <w:spacing w:after="120"/>
        <w:ind w:left="20" w:right="20" w:firstLine="0"/>
        <w:jc w:val="both"/>
      </w:pPr>
      <w:r>
        <w:t xml:space="preserve">Aby bylo možno použít službu </w:t>
      </w:r>
      <w:proofErr w:type="spellStart"/>
      <w:r>
        <w:t>iLinq</w:t>
      </w:r>
      <w:proofErr w:type="spellEnd"/>
      <w:r>
        <w:t>, předmětné Zaří</w:t>
      </w:r>
      <w:r>
        <w:t>zení musí být napojeno na telefonní a/nebo zvláštní síť. Cena za instalaci, připojení a všechny související náklady jsou hrazeny Zákazníkem.</w:t>
      </w:r>
    </w:p>
    <w:p w:rsidR="00060C95" w:rsidRDefault="007922C0">
      <w:pPr>
        <w:pStyle w:val="Zkladntext31"/>
        <w:framePr w:w="4934" w:h="2107" w:hRule="exact" w:wrap="around" w:vAnchor="page" w:hAnchor="page" w:x="469" w:y="13253"/>
        <w:shd w:val="clear" w:color="auto" w:fill="auto"/>
        <w:ind w:left="20" w:right="20" w:firstLine="0"/>
        <w:jc w:val="both"/>
      </w:pPr>
      <w:r>
        <w:t xml:space="preserve">GEHC se zavazuje zpřístupnit službu </w:t>
      </w:r>
      <w:proofErr w:type="spellStart"/>
      <w:r>
        <w:t>iLinq</w:t>
      </w:r>
      <w:proofErr w:type="spellEnd"/>
      <w:r>
        <w:t xml:space="preserve"> formou aktivace příslušné ikony na řídícím panelu Zařízení, a to od data </w:t>
      </w:r>
      <w:r>
        <w:t xml:space="preserve">zavedení služby </w:t>
      </w:r>
      <w:proofErr w:type="spellStart"/>
      <w:r>
        <w:t>iLinq</w:t>
      </w:r>
      <w:proofErr w:type="spellEnd"/>
      <w:r>
        <w:t xml:space="preserve"> určeného Stranami ve Zvláštních smluvních podmínkách Smlouvy nebo, v případě, že shora zmíněně datum nebylo stanoveno, od data</w:t>
      </w:r>
    </w:p>
    <w:p w:rsidR="00060C95" w:rsidRDefault="007922C0">
      <w:pPr>
        <w:pStyle w:val="Zkladntext31"/>
        <w:framePr w:w="4939" w:h="2035" w:hRule="exact" w:wrap="around" w:vAnchor="page" w:hAnchor="page" w:x="6094" w:y="13281"/>
        <w:numPr>
          <w:ilvl w:val="0"/>
          <w:numId w:val="30"/>
        </w:numPr>
        <w:shd w:val="clear" w:color="auto" w:fill="auto"/>
        <w:spacing w:after="180"/>
        <w:ind w:left="20" w:right="20" w:firstLine="0"/>
        <w:jc w:val="both"/>
      </w:pPr>
      <w:r>
        <w:t xml:space="preserve"> Zřídit a trvale udržovat spojení mezi Zařízením a sítí tak, aby GEHC prostřednictvím telefonní linky (nezb</w:t>
      </w:r>
      <w:r>
        <w:t xml:space="preserve">ytné vysokorychlostní připojení) měl zajištěn vzdálený přístup k Zařízení. Tímto přístupem je zajištěn tok informací mezi Zákazníkem a GEHC v rámci služby </w:t>
      </w:r>
      <w:proofErr w:type="spellStart"/>
      <w:r>
        <w:t>iLinq</w:t>
      </w:r>
      <w:proofErr w:type="spellEnd"/>
    </w:p>
    <w:p w:rsidR="00060C95" w:rsidRDefault="007922C0">
      <w:pPr>
        <w:pStyle w:val="Zkladntext31"/>
        <w:framePr w:w="4939" w:h="2035" w:hRule="exact" w:wrap="around" w:vAnchor="page" w:hAnchor="page" w:x="6094" w:y="13281"/>
        <w:numPr>
          <w:ilvl w:val="0"/>
          <w:numId w:val="30"/>
        </w:numPr>
        <w:shd w:val="clear" w:color="auto" w:fill="auto"/>
        <w:ind w:left="20" w:right="20" w:firstLine="0"/>
        <w:jc w:val="both"/>
      </w:pPr>
      <w:r>
        <w:t xml:space="preserve"> Zákazník se zavazuje užívat </w:t>
      </w:r>
      <w:proofErr w:type="spellStart"/>
      <w:r>
        <w:t>iLinq</w:t>
      </w:r>
      <w:proofErr w:type="spellEnd"/>
      <w:r>
        <w:t>, informace a jakýkoli Software v souladu s platnou právní úp</w:t>
      </w:r>
      <w:r>
        <w:t xml:space="preserve">ravou a přesně dodržovat omezení zakotvená v těchto Zvláštních smluvních podmínkách pro Zvláštní volbu </w:t>
      </w:r>
      <w:proofErr w:type="spellStart"/>
      <w:r>
        <w:t>iLinq</w:t>
      </w:r>
      <w:proofErr w:type="spellEnd"/>
      <w:r>
        <w:t xml:space="preserve"> a ve Smlouvě.</w:t>
      </w:r>
    </w:p>
    <w:p w:rsidR="00060C95" w:rsidRDefault="00060C95">
      <w:pPr>
        <w:rPr>
          <w:sz w:val="2"/>
          <w:szCs w:val="2"/>
        </w:rPr>
        <w:sectPr w:rsidR="00060C95">
          <w:pgSz w:w="11909" w:h="16838"/>
          <w:pgMar w:top="0" w:right="0" w:bottom="0" w:left="0" w:header="0" w:footer="3" w:gutter="0"/>
          <w:cols w:space="720"/>
          <w:noEndnote/>
          <w:docGrid w:linePitch="360"/>
        </w:sectPr>
      </w:pPr>
    </w:p>
    <w:p w:rsidR="00060C95" w:rsidRDefault="007922C0">
      <w:pPr>
        <w:pStyle w:val="ZhlavneboZpat0"/>
        <w:framePr w:wrap="around" w:vAnchor="page" w:hAnchor="page" w:x="10725" w:y="841"/>
        <w:shd w:val="clear" w:color="auto" w:fill="auto"/>
        <w:spacing w:line="150" w:lineRule="exact"/>
        <w:ind w:left="80"/>
      </w:pPr>
      <w:r>
        <w:lastRenderedPageBreak/>
        <w:t>14</w:t>
      </w:r>
    </w:p>
    <w:p w:rsidR="00060C95" w:rsidRDefault="007922C0">
      <w:pPr>
        <w:pStyle w:val="Nadpis10"/>
        <w:framePr w:w="9542" w:h="1075" w:hRule="exact" w:wrap="around" w:vAnchor="page" w:hAnchor="page" w:x="904" w:y="999"/>
        <w:shd w:val="clear" w:color="auto" w:fill="auto"/>
        <w:spacing w:after="106" w:line="400" w:lineRule="exact"/>
      </w:pPr>
      <w:bookmarkStart w:id="28" w:name="bookmark28"/>
      <w:r>
        <w:t>Příloha 3</w:t>
      </w:r>
      <w:bookmarkEnd w:id="28"/>
    </w:p>
    <w:p w:rsidR="00060C95" w:rsidRDefault="007922C0">
      <w:pPr>
        <w:pStyle w:val="Nadpis20"/>
        <w:framePr w:w="9542" w:h="1075" w:hRule="exact" w:wrap="around" w:vAnchor="page" w:hAnchor="page" w:x="904" w:y="999"/>
        <w:shd w:val="clear" w:color="auto" w:fill="auto"/>
        <w:spacing w:after="0" w:line="400" w:lineRule="exact"/>
      </w:pPr>
      <w:bookmarkStart w:id="29" w:name="bookmark29"/>
      <w:r>
        <w:t xml:space="preserve">Školení aplikace na pracovišti Zákazníka </w:t>
      </w:r>
      <w:r>
        <w:rPr>
          <w:lang w:val="en-US" w:eastAsia="en-US" w:bidi="en-US"/>
        </w:rPr>
        <w:t>(Onsite)</w:t>
      </w:r>
      <w:bookmarkEnd w:id="29"/>
    </w:p>
    <w:p w:rsidR="00060C95" w:rsidRDefault="007922C0">
      <w:pPr>
        <w:pStyle w:val="Zkladntext30"/>
        <w:framePr w:w="4819" w:h="12940" w:hRule="exact" w:wrap="around" w:vAnchor="page" w:hAnchor="page" w:x="568" w:y="2439"/>
        <w:numPr>
          <w:ilvl w:val="0"/>
          <w:numId w:val="31"/>
        </w:numPr>
        <w:shd w:val="clear" w:color="auto" w:fill="auto"/>
        <w:spacing w:after="132" w:line="140" w:lineRule="exact"/>
        <w:ind w:left="20" w:firstLine="0"/>
        <w:jc w:val="both"/>
      </w:pPr>
      <w:r>
        <w:t xml:space="preserve"> UČEL</w:t>
      </w:r>
    </w:p>
    <w:p w:rsidR="00060C95" w:rsidRDefault="007922C0">
      <w:pPr>
        <w:pStyle w:val="Zkladntext31"/>
        <w:framePr w:w="4819" w:h="12940" w:hRule="exact" w:wrap="around" w:vAnchor="page" w:hAnchor="page" w:x="568" w:y="2439"/>
        <w:shd w:val="clear" w:color="auto" w:fill="auto"/>
        <w:spacing w:after="180"/>
        <w:ind w:left="20" w:right="20" w:firstLine="0"/>
        <w:jc w:val="both"/>
      </w:pPr>
      <w:r>
        <w:t xml:space="preserve">GEHC poskytuje vzdělávací řešení, </w:t>
      </w:r>
      <w:r>
        <w:t>jejichž cílem je zlepšení klinických a provozních výsledků, což Zákazníkovi pomůže lépe naplňovat očekávání ohledně služeb diagnostického zobrazování ze strany lékařů i pacientů využívajících jeho služby.</w:t>
      </w:r>
    </w:p>
    <w:p w:rsidR="00060C95" w:rsidRDefault="007922C0">
      <w:pPr>
        <w:pStyle w:val="Zkladntext31"/>
        <w:framePr w:w="4819" w:h="12940" w:hRule="exact" w:wrap="around" w:vAnchor="page" w:hAnchor="page" w:x="568" w:y="2439"/>
        <w:shd w:val="clear" w:color="auto" w:fill="auto"/>
        <w:spacing w:after="180"/>
        <w:ind w:left="20" w:right="20" w:firstLine="0"/>
        <w:jc w:val="both"/>
      </w:pPr>
      <w:r>
        <w:t>Při školení na pracovišti Zákazníka z portfolia vzd</w:t>
      </w:r>
      <w:r>
        <w:t>ělávacích řešení společnosti GEHC obdrží technologičtí pracovníci Zákazníka pokyny ohledně provozu Zařízení společnosti GEHC pro diagnostické zobrazování, aby tak byla zajištěna soustavná a trvalá znalost potřebných informací po celou dobu trvání této Smlo</w:t>
      </w:r>
      <w:r>
        <w:t>uvy o poskytování služeb.</w:t>
      </w:r>
    </w:p>
    <w:p w:rsidR="00060C95" w:rsidRDefault="007922C0">
      <w:pPr>
        <w:pStyle w:val="Zkladntext31"/>
        <w:framePr w:w="4819" w:h="12940" w:hRule="exact" w:wrap="around" w:vAnchor="page" w:hAnchor="page" w:x="568" w:y="2439"/>
        <w:shd w:val="clear" w:color="auto" w:fill="auto"/>
        <w:spacing w:after="23"/>
        <w:ind w:left="20" w:right="20" w:firstLine="0"/>
        <w:jc w:val="both"/>
      </w:pPr>
      <w:r>
        <w:t>GEHC poskytne Zákazníkovi školení, které si Zákazník vybere ve Zvláštních smluvních podmínkách, a to proti úhradě příslušné Ceny ze strany Zákazníka.</w:t>
      </w:r>
    </w:p>
    <w:p w:rsidR="00060C95" w:rsidRDefault="007922C0">
      <w:pPr>
        <w:pStyle w:val="Zkladntext30"/>
        <w:framePr w:w="4819" w:h="12940" w:hRule="exact" w:wrap="around" w:vAnchor="page" w:hAnchor="page" w:x="568" w:y="2439"/>
        <w:numPr>
          <w:ilvl w:val="0"/>
          <w:numId w:val="31"/>
        </w:numPr>
        <w:shd w:val="clear" w:color="auto" w:fill="auto"/>
        <w:spacing w:line="389" w:lineRule="exact"/>
        <w:ind w:left="20" w:right="1440" w:firstLine="0"/>
      </w:pPr>
      <w:r>
        <w:t xml:space="preserve"> OBSAH A ZPŮSOB REALIZACE ŠKOLENÍ </w:t>
      </w:r>
      <w:proofErr w:type="spellStart"/>
      <w:r>
        <w:t>Školení</w:t>
      </w:r>
      <w:proofErr w:type="spellEnd"/>
      <w:r>
        <w:t xml:space="preserve"> na pracovišti Zákazníka</w:t>
      </w:r>
    </w:p>
    <w:p w:rsidR="00060C95" w:rsidRDefault="007922C0">
      <w:pPr>
        <w:pStyle w:val="Zkladntext31"/>
        <w:framePr w:w="4819" w:h="12940" w:hRule="exact" w:wrap="around" w:vAnchor="page" w:hAnchor="page" w:x="568" w:y="2439"/>
        <w:shd w:val="clear" w:color="auto" w:fill="auto"/>
        <w:ind w:left="20" w:right="20" w:firstLine="0"/>
        <w:jc w:val="both"/>
      </w:pPr>
      <w:r>
        <w:t>Pokyny v rámci</w:t>
      </w:r>
      <w:r>
        <w:t xml:space="preserve"> školení bude poskytovat odborník na klinické vzdělávání společnosti GEHC přímo na pracovišti Zákazníka a tyto pokyny se zaměří na základní až pokročilý provoz systému a postupy práce s pacienty.</w:t>
      </w:r>
    </w:p>
    <w:p w:rsidR="00060C95" w:rsidRDefault="007922C0">
      <w:pPr>
        <w:pStyle w:val="Zkladntext31"/>
        <w:framePr w:w="4819" w:h="12940" w:hRule="exact" w:wrap="around" w:vAnchor="page" w:hAnchor="page" w:x="568" w:y="2439"/>
        <w:shd w:val="clear" w:color="auto" w:fill="auto"/>
        <w:spacing w:after="180"/>
        <w:ind w:left="20" w:right="20" w:firstLine="0"/>
      </w:pPr>
      <w:r>
        <w:t>Na základě svých zkušeností z minulosti GEHC povoluje na kaž</w:t>
      </w:r>
      <w:r>
        <w:t>dém Školení na pracovišti Zákazníka účast maximálně 4 technologických pracovníků, neboť tento počet zaručuje nejlepší výsledky školení. Má-li být proškoleno více pracovníků, zaplatí Zákazník tolik dodatečných dnů školení, kolik je třeba k proškolení celkov</w:t>
      </w:r>
      <w:r>
        <w:t>ého počtu pracovníků, jejichž školení Zákazník od GEHC požaduje.</w:t>
      </w:r>
    </w:p>
    <w:p w:rsidR="00060C95" w:rsidRDefault="007922C0">
      <w:pPr>
        <w:pStyle w:val="Zkladntext31"/>
        <w:framePr w:w="4819" w:h="12940" w:hRule="exact" w:wrap="around" w:vAnchor="page" w:hAnchor="page" w:x="568" w:y="2439"/>
        <w:shd w:val="clear" w:color="auto" w:fill="auto"/>
        <w:ind w:left="20" w:right="20" w:firstLine="0"/>
        <w:jc w:val="both"/>
      </w:pPr>
      <w:r>
        <w:t>Zákazník vynaloží veškeré přiměřené úsilí k tomu, aby zajistil, že budou k dispozici hlavní radiologové, aby řídili snímkování pacientů a následné kontroly pořízených snímků.</w:t>
      </w:r>
    </w:p>
    <w:p w:rsidR="00060C95" w:rsidRDefault="007922C0">
      <w:pPr>
        <w:pStyle w:val="Zkladntext31"/>
        <w:framePr w:w="4819" w:h="12940" w:hRule="exact" w:wrap="around" w:vAnchor="page" w:hAnchor="page" w:x="568" w:y="2439"/>
        <w:shd w:val="clear" w:color="auto" w:fill="auto"/>
        <w:spacing w:after="222"/>
        <w:ind w:left="20" w:right="20" w:firstLine="0"/>
        <w:jc w:val="both"/>
      </w:pPr>
      <w:r>
        <w:t>Kromě toho by mě</w:t>
      </w:r>
      <w:r>
        <w:t>l být upraven pořadník pacientů tak, aby zbyl čas na školení.</w:t>
      </w:r>
    </w:p>
    <w:p w:rsidR="00060C95" w:rsidRDefault="007922C0">
      <w:pPr>
        <w:pStyle w:val="Zkladntext30"/>
        <w:framePr w:w="4819" w:h="12940" w:hRule="exact" w:wrap="around" w:vAnchor="page" w:hAnchor="page" w:x="568" w:y="2439"/>
        <w:numPr>
          <w:ilvl w:val="0"/>
          <w:numId w:val="31"/>
        </w:numPr>
        <w:shd w:val="clear" w:color="auto" w:fill="auto"/>
        <w:spacing w:after="137" w:line="140" w:lineRule="exact"/>
        <w:ind w:left="20" w:firstLine="0"/>
        <w:jc w:val="both"/>
      </w:pPr>
      <w:r>
        <w:t xml:space="preserve"> POTVRZENÍ O ŘÁDNÉM PRŮBĚHU ŠKOLENÍ</w:t>
      </w:r>
    </w:p>
    <w:p w:rsidR="00060C95" w:rsidRDefault="007922C0">
      <w:pPr>
        <w:pStyle w:val="Zkladntext31"/>
        <w:framePr w:w="4819" w:h="12940" w:hRule="exact" w:wrap="around" w:vAnchor="page" w:hAnchor="page" w:x="568" w:y="2439"/>
        <w:shd w:val="clear" w:color="auto" w:fill="auto"/>
        <w:spacing w:after="180"/>
        <w:ind w:left="20" w:right="20" w:firstLine="0"/>
        <w:jc w:val="both"/>
      </w:pPr>
      <w:r>
        <w:t>Zákazník potvrdí řádný průběh školení na svém pracovišti podepsáním prezenční listiny, kterou účastníkům školení předloží k podpisu odborník na klinické vzděl</w:t>
      </w:r>
      <w:r>
        <w:t>ávání společnosti GEHC v každý den školení.</w:t>
      </w:r>
    </w:p>
    <w:p w:rsidR="00060C95" w:rsidRDefault="007922C0">
      <w:pPr>
        <w:pStyle w:val="Zkladntext31"/>
        <w:framePr w:w="4819" w:h="12940" w:hRule="exact" w:wrap="around" w:vAnchor="page" w:hAnchor="page" w:x="568" w:y="2439"/>
        <w:shd w:val="clear" w:color="auto" w:fill="auto"/>
        <w:spacing w:after="222"/>
        <w:ind w:left="20" w:right="20" w:firstLine="0"/>
        <w:jc w:val="both"/>
      </w:pPr>
      <w:r>
        <w:t>Zákazník je povinen naplánovat a dokončit školení v každém relevantním roce trvání této Smlouvy. Pokud tak Zákazník v některém roce trvání této Smlouvy neučiní, povinnost GEHC poskytnout Zákazníkovi školení pro t</w:t>
      </w:r>
      <w:r>
        <w:t>akový rok zaniká.</w:t>
      </w:r>
    </w:p>
    <w:p w:rsidR="00060C95" w:rsidRDefault="007922C0">
      <w:pPr>
        <w:pStyle w:val="Zkladntext30"/>
        <w:framePr w:w="4819" w:h="12940" w:hRule="exact" w:wrap="around" w:vAnchor="page" w:hAnchor="page" w:x="568" w:y="2439"/>
        <w:numPr>
          <w:ilvl w:val="0"/>
          <w:numId w:val="31"/>
        </w:numPr>
        <w:shd w:val="clear" w:color="auto" w:fill="auto"/>
        <w:spacing w:after="132" w:line="140" w:lineRule="exact"/>
        <w:ind w:left="20" w:firstLine="0"/>
        <w:jc w:val="both"/>
      </w:pPr>
      <w:r>
        <w:t xml:space="preserve"> KLINICKÉ VYUŽITÍ INFORMACÍ ZE ŠKOLENÍ</w:t>
      </w:r>
    </w:p>
    <w:p w:rsidR="00060C95" w:rsidRDefault="007922C0">
      <w:pPr>
        <w:pStyle w:val="Zkladntext31"/>
        <w:framePr w:w="4819" w:h="12940" w:hRule="exact" w:wrap="around" w:vAnchor="page" w:hAnchor="page" w:x="568" w:y="2439"/>
        <w:shd w:val="clear" w:color="auto" w:fill="auto"/>
        <w:spacing w:after="180"/>
        <w:ind w:left="20" w:right="20" w:firstLine="0"/>
        <w:jc w:val="both"/>
      </w:pPr>
      <w:r>
        <w:t>Bez ohledu na jakákoli vzdělávací řešení nebo jiné Služby zaměřené na zlepšení klinických výsledků a kvality klinické práce, Zákazník tímto souhlasí, že ponese výlučnou odpovědnost za takové klinické</w:t>
      </w:r>
      <w:r>
        <w:t xml:space="preserve"> výsledky a kvalitu klinické práce a že poskytování jakýchkoli takových Služeb ze strany GEHC v této souvislosti nebude v žádném případě považováno za poskytování lékařských konzultací či služeb ze strany GEHC.</w:t>
      </w:r>
    </w:p>
    <w:p w:rsidR="00060C95" w:rsidRDefault="007922C0">
      <w:pPr>
        <w:pStyle w:val="Zkladntext31"/>
        <w:framePr w:w="4819" w:h="12940" w:hRule="exact" w:wrap="around" w:vAnchor="page" w:hAnchor="page" w:x="568" w:y="2439"/>
        <w:shd w:val="clear" w:color="auto" w:fill="auto"/>
        <w:spacing w:after="222"/>
        <w:ind w:left="20" w:right="20" w:firstLine="0"/>
        <w:jc w:val="both"/>
      </w:pPr>
      <w:r>
        <w:t>GEHC neodpovídá za jakékoli škody, ztráty, pl</w:t>
      </w:r>
      <w:r>
        <w:t>atby, nároky, závazky, výdaje, rozhodnutí nebo pokuty vyplývající z jakýchkoli Služeb zaměřených na zlepšení klinických výsledků a kvality klinické práce nebo s takovými Službami jakkoli související.</w:t>
      </w:r>
    </w:p>
    <w:p w:rsidR="00060C95" w:rsidRDefault="007922C0">
      <w:pPr>
        <w:pStyle w:val="Zkladntext30"/>
        <w:framePr w:w="4819" w:h="12940" w:hRule="exact" w:wrap="around" w:vAnchor="page" w:hAnchor="page" w:x="568" w:y="2439"/>
        <w:numPr>
          <w:ilvl w:val="0"/>
          <w:numId w:val="31"/>
        </w:numPr>
        <w:shd w:val="clear" w:color="auto" w:fill="auto"/>
        <w:spacing w:line="140" w:lineRule="exact"/>
        <w:ind w:left="20" w:firstLine="0"/>
        <w:jc w:val="both"/>
      </w:pPr>
      <w:r>
        <w:t xml:space="preserve"> OCHRANA OSOBNÍCH UDAJŮ PACIENTŮ</w:t>
      </w:r>
    </w:p>
    <w:p w:rsidR="00060C95" w:rsidRDefault="007922C0">
      <w:pPr>
        <w:pStyle w:val="Zkladntext31"/>
        <w:framePr w:w="4824" w:h="12802" w:hRule="exact" w:wrap="around" w:vAnchor="page" w:hAnchor="page" w:x="6074" w:y="2400"/>
        <w:shd w:val="clear" w:color="auto" w:fill="auto"/>
        <w:spacing w:after="180"/>
        <w:ind w:left="20" w:firstLine="0"/>
        <w:jc w:val="both"/>
      </w:pPr>
      <w:r>
        <w:t>změny, ztráty a neopráv</w:t>
      </w:r>
      <w:r>
        <w:t>něného přístupu nebo zpracování osobních údajů pacientů zpracovávaných při poskytování jakýchkoli Služeb prostřednictvím Pracoviště (což, pro vyloučení pochybností, zahrnuje veškeré činnosti prováděné v rámci plnění záruk ze strany GEHC). GEHC předloží Zák</w:t>
      </w:r>
      <w:r>
        <w:t>azníkovi na požádání svá bezpečnostní opatření.</w:t>
      </w:r>
    </w:p>
    <w:p w:rsidR="00060C95" w:rsidRDefault="007922C0">
      <w:pPr>
        <w:pStyle w:val="Zkladntext31"/>
        <w:framePr w:w="4824" w:h="12802" w:hRule="exact" w:wrap="around" w:vAnchor="page" w:hAnchor="page" w:x="6074" w:y="2400"/>
        <w:shd w:val="clear" w:color="auto" w:fill="auto"/>
        <w:spacing w:after="180"/>
        <w:ind w:left="20" w:right="20" w:firstLine="0"/>
        <w:jc w:val="both"/>
      </w:pPr>
      <w:r>
        <w:t xml:space="preserve">GEHC se zavazuje dodržovat platné právní předpisy a regulační nařízení týkající se ochrany osobních údajů. Při poskytování Služeb jsou členové týmu GEHC povinni zachovávat mlčenlivost o osobních údajích, jež </w:t>
      </w:r>
      <w:r>
        <w:t xml:space="preserve">mohou zpracovávat. Takové údaje budou používány výlučně pro účely poskytování služeb vyžadovaných Zákazníkem, na základě pokynů Zákazníka nebo na základě oprávnění uděleného společnosti GEHC v rámci jiných smluv uzavřených se Zákazníkem. Přístup k takovým </w:t>
      </w:r>
      <w:r>
        <w:t>údajům mohou mít pouze pracovníci společnosti GEHC nebo její dodavatelé či přidružené subjekty podílející se na plnění jakýchkoli smluvních závazků GEHC, a to pouze v takovém rozsahu, v jakém potřebují tyto údaje znát, a v souladu se zde obsaženým závazkem</w:t>
      </w:r>
      <w:r>
        <w:t xml:space="preserve"> mlčenlivosti.</w:t>
      </w:r>
    </w:p>
    <w:p w:rsidR="00060C95" w:rsidRDefault="007922C0">
      <w:pPr>
        <w:pStyle w:val="Zkladntext31"/>
        <w:framePr w:w="4824" w:h="12802" w:hRule="exact" w:wrap="around" w:vAnchor="page" w:hAnchor="page" w:x="6074" w:y="2400"/>
        <w:shd w:val="clear" w:color="auto" w:fill="auto"/>
        <w:spacing w:after="180"/>
        <w:ind w:left="20" w:right="20" w:firstLine="0"/>
        <w:jc w:val="both"/>
      </w:pPr>
      <w:r>
        <w:t xml:space="preserve">V případě ukončení jakéhokoli smluvního vztahu mezi GEHC a Zákazníkem je GEHC povinna dle vlastní volby takové údaje buď </w:t>
      </w:r>
      <w:proofErr w:type="gramStart"/>
      <w:r>
        <w:t>zničit nebo</w:t>
      </w:r>
      <w:proofErr w:type="gramEnd"/>
      <w:r>
        <w:t xml:space="preserve"> Zákazníkovi vrátit veškeré jejich kopie, pokud od Zákazníka neobdrží oprávnění ponechat si tyto informace pr</w:t>
      </w:r>
      <w:r>
        <w:t>o konkrétně specifikované účely nebo pokud GEHC není oprávněna tak učinit, např. na základě zákona; v takovém případě se příslušné údaje považují za důvěrné a nesmí být zpracovávány k jakémukoli účelu kromě účelů nezbytných k dodržení příslušných zákonných</w:t>
      </w:r>
      <w:r>
        <w:t xml:space="preserve"> povinností.</w:t>
      </w:r>
    </w:p>
    <w:p w:rsidR="00060C95" w:rsidRDefault="007922C0">
      <w:pPr>
        <w:pStyle w:val="Zkladntext31"/>
        <w:framePr w:w="4824" w:h="12802" w:hRule="exact" w:wrap="around" w:vAnchor="page" w:hAnchor="page" w:x="6074" w:y="2400"/>
        <w:shd w:val="clear" w:color="auto" w:fill="auto"/>
        <w:spacing w:after="180"/>
        <w:ind w:left="20" w:right="20" w:firstLine="0"/>
        <w:jc w:val="both"/>
      </w:pPr>
      <w:r>
        <w:t xml:space="preserve">Zákazník, který je správcem příslušných údajů, je povinen spolupracovat s GEHC a umožnit tak GEHC poskytovat jakékoli Služby a provádět kontroly zabezpečení. Zákazník bere na vědomí, že GEHC nemusí být schopna poskytovat veškeré služby, pokud </w:t>
      </w:r>
      <w:r>
        <w:t>jí Zákazník neumožní přístup k potřebnému vybavení a osobním údajům. GEHC nedisponuje kontrolou nad vlastními sítěmi Zákazníka a poskytovatelů telekomunikačních služeb, a proto ve vztahu k těmto sítím nenese žádnou odpovědnost. GEHC doporučuje svým zákazní</w:t>
      </w:r>
      <w:r>
        <w:t xml:space="preserve">kům, aby postupovali způsobem osvědčeným v daném oboru, což zahrnuje zejména, avšak nikoli výlučně, izolaci zdravotnického vybavení a souvisejících sítí od ostatních podnikových sítí Zákazníka, omezení přístupu prostřednictvím firewallů, kontrolu přístupu </w:t>
      </w:r>
      <w:r>
        <w:t>a výsad uživatelů pomocí definování bezpečnostních profilů, omezení uživatelských účtů a síťových služeb na služebním vybavení na potřebné minimum, zákaz generických účtů, zajištění aktivní správy uživatelských hesel, zavedení průběžných postupů monitorová</w:t>
      </w:r>
      <w:r>
        <w:t xml:space="preserve">ní pohybu v síti s cílem zachycení neoprávněného přístupu, pravidelné zálohování dat a </w:t>
      </w:r>
      <w:proofErr w:type="spellStart"/>
      <w:r>
        <w:t>anonymizace</w:t>
      </w:r>
      <w:proofErr w:type="spellEnd"/>
      <w:r>
        <w:t xml:space="preserve"> nebo kódování osobních údajů v možném rozsahu.</w:t>
      </w:r>
    </w:p>
    <w:p w:rsidR="00060C95" w:rsidRDefault="007922C0">
      <w:pPr>
        <w:pStyle w:val="Zkladntext31"/>
        <w:framePr w:w="4824" w:h="12802" w:hRule="exact" w:wrap="around" w:vAnchor="page" w:hAnchor="page" w:x="6074" w:y="2400"/>
        <w:shd w:val="clear" w:color="auto" w:fill="auto"/>
        <w:spacing w:after="222"/>
        <w:ind w:left="20" w:right="20" w:firstLine="0"/>
        <w:jc w:val="both"/>
      </w:pPr>
      <w:r>
        <w:t>Pokud Zákazník umožní společnosti GEHC „převzít kontrolu" nad jeho zařízením, je povinen vynaložit veškeré při</w:t>
      </w:r>
      <w:r>
        <w:t>měřené úsilí k tomu, aby zajistil, že data nebo snímky, které budou poskytnuty společnosti GEHC nebo k nimž bude mít GEHC přístup, budou vhodným způsobem anonymizovány tak, aby nepředstavovaly „osobní údaje" dle definice podle příslušné legislativy, včetně</w:t>
      </w:r>
      <w:r>
        <w:t xml:space="preserve"> zákona o ochraně osobních údajů. Taková </w:t>
      </w:r>
      <w:proofErr w:type="spellStart"/>
      <w:r>
        <w:t>anonymizace</w:t>
      </w:r>
      <w:proofErr w:type="spellEnd"/>
      <w:r>
        <w:t xml:space="preserve"> by měla přinejmenším zahrnovat vymazání následujících údajů (z viditelných polí DICOM a dalších míst): jméno pacienta, věk pacienta, číslo pacienta, datum prohlídky a číslo prohlídky.</w:t>
      </w:r>
    </w:p>
    <w:p w:rsidR="00060C95" w:rsidRDefault="007922C0">
      <w:pPr>
        <w:pStyle w:val="Zkladntext30"/>
        <w:framePr w:w="4824" w:h="12802" w:hRule="exact" w:wrap="around" w:vAnchor="page" w:hAnchor="page" w:x="6074" w:y="2400"/>
        <w:numPr>
          <w:ilvl w:val="0"/>
          <w:numId w:val="31"/>
        </w:numPr>
        <w:shd w:val="clear" w:color="auto" w:fill="auto"/>
        <w:tabs>
          <w:tab w:val="left" w:pos="294"/>
        </w:tabs>
        <w:spacing w:after="137" w:line="140" w:lineRule="exact"/>
        <w:ind w:left="20" w:firstLine="0"/>
        <w:jc w:val="both"/>
      </w:pPr>
      <w:r>
        <w:t>DŮVĚRNÉ INFORMACE</w:t>
      </w:r>
    </w:p>
    <w:p w:rsidR="00060C95" w:rsidRDefault="007922C0">
      <w:pPr>
        <w:pStyle w:val="Zkladntext31"/>
        <w:framePr w:w="4824" w:h="12802" w:hRule="exact" w:wrap="around" w:vAnchor="page" w:hAnchor="page" w:x="6074" w:y="2400"/>
        <w:shd w:val="clear" w:color="auto" w:fill="auto"/>
        <w:ind w:left="20" w:right="20" w:firstLine="0"/>
        <w:jc w:val="both"/>
      </w:pPr>
      <w:r>
        <w:t>Z</w:t>
      </w:r>
      <w:r>
        <w:t>ákazník si je vědom důvěrné povahy informací, které obdrží od GEHC v průběhu školení.</w:t>
      </w:r>
    </w:p>
    <w:p w:rsidR="00060C95" w:rsidRDefault="007922C0">
      <w:pPr>
        <w:pStyle w:val="Zkladntext31"/>
        <w:framePr w:w="5054" w:h="441" w:hRule="exact" w:wrap="around" w:vAnchor="page" w:hAnchor="page" w:x="578" w:y="15538"/>
        <w:shd w:val="clear" w:color="auto" w:fill="auto"/>
        <w:ind w:right="260" w:firstLine="0"/>
      </w:pPr>
      <w:r>
        <w:t>GEHC, jakožto zpracovatel osobních údajů pověřený Zákazníkem, přijímá technická a organizační opatření v souvislosti s rizikem</w:t>
      </w:r>
    </w:p>
    <w:p w:rsidR="00060C95" w:rsidRDefault="00060C95">
      <w:pPr>
        <w:rPr>
          <w:sz w:val="2"/>
          <w:szCs w:val="2"/>
        </w:rPr>
      </w:pPr>
    </w:p>
    <w:sectPr w:rsidR="00060C95" w:rsidSect="00060C95">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2C0" w:rsidRDefault="007922C0" w:rsidP="00060C95">
      <w:r>
        <w:separator/>
      </w:r>
    </w:p>
  </w:endnote>
  <w:endnote w:type="continuationSeparator" w:id="0">
    <w:p w:rsidR="007922C0" w:rsidRDefault="007922C0" w:rsidP="00060C9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2C0" w:rsidRDefault="007922C0"/>
  </w:footnote>
  <w:footnote w:type="continuationSeparator" w:id="0">
    <w:p w:rsidR="007922C0" w:rsidRDefault="007922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E78"/>
    <w:multiLevelType w:val="multilevel"/>
    <w:tmpl w:val="6CBE10D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054B2"/>
    <w:multiLevelType w:val="multilevel"/>
    <w:tmpl w:val="EAB00FF4"/>
    <w:lvl w:ilvl="0">
      <w:start w:val="1"/>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A63EC"/>
    <w:multiLevelType w:val="multilevel"/>
    <w:tmpl w:val="277E55D2"/>
    <w:lvl w:ilvl="0">
      <w:start w:val="1"/>
      <w:numFmt w:val="decimal"/>
      <w:lvlText w:val="16.%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8763A4"/>
    <w:multiLevelType w:val="multilevel"/>
    <w:tmpl w:val="AEA6C87E"/>
    <w:lvl w:ilvl="0">
      <w:start w:val="1"/>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1740A7"/>
    <w:multiLevelType w:val="multilevel"/>
    <w:tmpl w:val="0344872E"/>
    <w:lvl w:ilvl="0">
      <w:start w:val="1"/>
      <w:numFmt w:val="decimal"/>
      <w:lvlText w:val="20.%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7B1DB9"/>
    <w:multiLevelType w:val="multilevel"/>
    <w:tmpl w:val="180C06AE"/>
    <w:lvl w:ilvl="0">
      <w:start w:val="1"/>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B13086"/>
    <w:multiLevelType w:val="multilevel"/>
    <w:tmpl w:val="CB365424"/>
    <w:lvl w:ilvl="0">
      <w:start w:val="1"/>
      <w:numFmt w:val="bullet"/>
      <w:lvlText w:val="*"/>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BE26B1"/>
    <w:multiLevelType w:val="multilevel"/>
    <w:tmpl w:val="FFEEDDA8"/>
    <w:lvl w:ilvl="0">
      <w:start w:val="2"/>
      <w:numFmt w:val="decimal"/>
      <w:lvlText w:val="5.%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292C68"/>
    <w:multiLevelType w:val="multilevel"/>
    <w:tmpl w:val="AA1EE7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1546FB"/>
    <w:multiLevelType w:val="multilevel"/>
    <w:tmpl w:val="87429048"/>
    <w:lvl w:ilvl="0">
      <w:start w:val="5"/>
      <w:numFmt w:val="decimal"/>
      <w:lvlText w:val="4.%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A348A2"/>
    <w:multiLevelType w:val="multilevel"/>
    <w:tmpl w:val="8BB8A282"/>
    <w:lvl w:ilvl="0">
      <w:start w:val="1"/>
      <w:numFmt w:val="decimal"/>
      <w:lvlText w:val="5.2.%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C7177E"/>
    <w:multiLevelType w:val="multilevel"/>
    <w:tmpl w:val="F208A5EC"/>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FF427C"/>
    <w:multiLevelType w:val="multilevel"/>
    <w:tmpl w:val="7C38D862"/>
    <w:lvl w:ilvl="0">
      <w:start w:val="3"/>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B21612"/>
    <w:multiLevelType w:val="multilevel"/>
    <w:tmpl w:val="C23628D6"/>
    <w:lvl w:ilvl="0">
      <w:start w:val="2"/>
      <w:numFmt w:val="decimal"/>
      <w:lvlText w:val="4.4.%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2F68A4"/>
    <w:multiLevelType w:val="multilevel"/>
    <w:tmpl w:val="4C34FB28"/>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8C6668"/>
    <w:multiLevelType w:val="multilevel"/>
    <w:tmpl w:val="CD0CC992"/>
    <w:lvl w:ilvl="0">
      <w:start w:val="1"/>
      <w:numFmt w:val="decimal"/>
      <w:lvlText w:val="4.6.%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9A354D"/>
    <w:multiLevelType w:val="multilevel"/>
    <w:tmpl w:val="19E48308"/>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177409"/>
    <w:multiLevelType w:val="multilevel"/>
    <w:tmpl w:val="B3404A3E"/>
    <w:lvl w:ilvl="0">
      <w:start w:val="7"/>
      <w:numFmt w:val="decimal"/>
      <w:lvlText w:val="4.%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093788"/>
    <w:multiLevelType w:val="multilevel"/>
    <w:tmpl w:val="33D82C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8E321A"/>
    <w:multiLevelType w:val="multilevel"/>
    <w:tmpl w:val="8F646BAC"/>
    <w:lvl w:ilvl="0">
      <w:start w:val="1"/>
      <w:numFmt w:val="bullet"/>
      <w:lvlText w:val="&gt;"/>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63155D"/>
    <w:multiLevelType w:val="multilevel"/>
    <w:tmpl w:val="7E90C744"/>
    <w:lvl w:ilvl="0">
      <w:start w:val="2"/>
      <w:numFmt w:val="decimal"/>
      <w:lvlText w:val="2.%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4A5004"/>
    <w:multiLevelType w:val="multilevel"/>
    <w:tmpl w:val="BE32FDF4"/>
    <w:lvl w:ilvl="0">
      <w:start w:val="1"/>
      <w:numFmt w:val="decimal"/>
      <w:lvlText w:val="6.%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020139"/>
    <w:multiLevelType w:val="multilevel"/>
    <w:tmpl w:val="37DC7E6C"/>
    <w:lvl w:ilvl="0">
      <w:start w:val="1"/>
      <w:numFmt w:val="decimal"/>
      <w:lvlText w:val="4.5.%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0604AA"/>
    <w:multiLevelType w:val="multilevel"/>
    <w:tmpl w:val="2E6A0D3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AD2CBD"/>
    <w:multiLevelType w:val="multilevel"/>
    <w:tmpl w:val="1F4E5F90"/>
    <w:lvl w:ilvl="0">
      <w:start w:val="5"/>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756F67"/>
    <w:multiLevelType w:val="multilevel"/>
    <w:tmpl w:val="25C8C93C"/>
    <w:lvl w:ilvl="0">
      <w:start w:val="1"/>
      <w:numFmt w:val="decimal"/>
      <w:lvlText w:val="2.%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897900"/>
    <w:multiLevelType w:val="multilevel"/>
    <w:tmpl w:val="78EEE6E6"/>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891AC3"/>
    <w:multiLevelType w:val="multilevel"/>
    <w:tmpl w:val="9F1C78BA"/>
    <w:lvl w:ilvl="0">
      <w:start w:val="17"/>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146068"/>
    <w:multiLevelType w:val="multilevel"/>
    <w:tmpl w:val="68E8E4FA"/>
    <w:lvl w:ilvl="0">
      <w:start w:val="1"/>
      <w:numFmt w:val="decimal"/>
      <w:lvlText w:val="5.1.%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3E47AA"/>
    <w:multiLevelType w:val="multilevel"/>
    <w:tmpl w:val="2C587DD0"/>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207A3A"/>
    <w:multiLevelType w:val="multilevel"/>
    <w:tmpl w:val="8FA4EFA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9"/>
  </w:num>
  <w:num w:numId="3">
    <w:abstractNumId w:val="3"/>
  </w:num>
  <w:num w:numId="4">
    <w:abstractNumId w:val="13"/>
  </w:num>
  <w:num w:numId="5">
    <w:abstractNumId w:val="9"/>
  </w:num>
  <w:num w:numId="6">
    <w:abstractNumId w:val="22"/>
  </w:num>
  <w:num w:numId="7">
    <w:abstractNumId w:val="15"/>
  </w:num>
  <w:num w:numId="8">
    <w:abstractNumId w:val="17"/>
  </w:num>
  <w:num w:numId="9">
    <w:abstractNumId w:val="28"/>
  </w:num>
  <w:num w:numId="10">
    <w:abstractNumId w:val="7"/>
  </w:num>
  <w:num w:numId="11">
    <w:abstractNumId w:val="10"/>
  </w:num>
  <w:num w:numId="12">
    <w:abstractNumId w:val="26"/>
  </w:num>
  <w:num w:numId="13">
    <w:abstractNumId w:val="23"/>
  </w:num>
  <w:num w:numId="14">
    <w:abstractNumId w:val="0"/>
  </w:num>
  <w:num w:numId="15">
    <w:abstractNumId w:val="16"/>
  </w:num>
  <w:num w:numId="16">
    <w:abstractNumId w:val="14"/>
  </w:num>
  <w:num w:numId="17">
    <w:abstractNumId w:val="30"/>
  </w:num>
  <w:num w:numId="18">
    <w:abstractNumId w:val="11"/>
  </w:num>
  <w:num w:numId="19">
    <w:abstractNumId w:val="29"/>
  </w:num>
  <w:num w:numId="20">
    <w:abstractNumId w:val="2"/>
  </w:num>
  <w:num w:numId="21">
    <w:abstractNumId w:val="27"/>
  </w:num>
  <w:num w:numId="22">
    <w:abstractNumId w:val="4"/>
  </w:num>
  <w:num w:numId="23">
    <w:abstractNumId w:val="18"/>
  </w:num>
  <w:num w:numId="24">
    <w:abstractNumId w:val="8"/>
  </w:num>
  <w:num w:numId="25">
    <w:abstractNumId w:val="5"/>
  </w:num>
  <w:num w:numId="26">
    <w:abstractNumId w:val="25"/>
  </w:num>
  <w:num w:numId="27">
    <w:abstractNumId w:val="20"/>
  </w:num>
  <w:num w:numId="28">
    <w:abstractNumId w:val="12"/>
  </w:num>
  <w:num w:numId="29">
    <w:abstractNumId w:val="24"/>
  </w:num>
  <w:num w:numId="30">
    <w:abstractNumId w:val="21"/>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060C95"/>
    <w:rsid w:val="00060C95"/>
    <w:rsid w:val="007922C0"/>
    <w:rsid w:val="00A3547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7"/>
        <o:r id="V:Rule3" type="connector" idref="#_x0000_s1036"/>
        <o:r id="V:Rule4" type="connector" idref="#_x0000_s1035"/>
        <o:r id="V:Rule5" type="connector" idref="#_x0000_s1034"/>
        <o:r id="V:Rule6" type="connector" idref="#_x0000_s1031"/>
        <o:r id="V:Rule7" type="connector" idref="#_x0000_s1030"/>
        <o:r id="V:Rule8" type="connector" idref="#_x0000_s1029"/>
        <o:r id="V:Rule9" type="connector" idref="#_x0000_s1028"/>
        <o:r id="V:Rule10" type="connector" idref="#_x0000_s1027"/>
        <o:r id="V:Rule1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60C9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060C95"/>
    <w:rPr>
      <w:color w:val="000080"/>
      <w:u w:val="single"/>
    </w:rPr>
  </w:style>
  <w:style w:type="character" w:customStyle="1" w:styleId="Zkladntext2">
    <w:name w:val="Základní text (2)_"/>
    <w:basedOn w:val="Standardnpsmoodstavce"/>
    <w:link w:val="Zkladntext20"/>
    <w:rsid w:val="00060C95"/>
    <w:rPr>
      <w:rFonts w:ascii="Arial Narrow" w:eastAsia="Arial Narrow" w:hAnsi="Arial Narrow" w:cs="Arial Narrow"/>
      <w:b/>
      <w:bCs/>
      <w:i/>
      <w:iCs/>
      <w:smallCaps w:val="0"/>
      <w:strike w:val="0"/>
      <w:spacing w:val="-1"/>
      <w:u w:val="none"/>
    </w:rPr>
  </w:style>
  <w:style w:type="character" w:customStyle="1" w:styleId="Zkladntext2Arial105ptdkovn0pt">
    <w:name w:val="Základní text (2) + Arial;10;5 pt;Řádkování 0 pt"/>
    <w:basedOn w:val="Zkladntext2"/>
    <w:rsid w:val="00060C95"/>
    <w:rPr>
      <w:rFonts w:ascii="Arial" w:eastAsia="Arial" w:hAnsi="Arial" w:cs="Arial"/>
      <w:color w:val="000000"/>
      <w:spacing w:val="1"/>
      <w:w w:val="100"/>
      <w:position w:val="0"/>
      <w:sz w:val="21"/>
      <w:szCs w:val="21"/>
      <w:lang w:val="cs-CZ" w:eastAsia="cs-CZ" w:bidi="cs-CZ"/>
    </w:rPr>
  </w:style>
  <w:style w:type="character" w:customStyle="1" w:styleId="ZhlavneboZpat">
    <w:name w:val="Záhlaví nebo Zápatí_"/>
    <w:basedOn w:val="Standardnpsmoodstavce"/>
    <w:link w:val="ZhlavneboZpat0"/>
    <w:rsid w:val="00060C95"/>
    <w:rPr>
      <w:rFonts w:ascii="Sylfaen" w:eastAsia="Sylfaen" w:hAnsi="Sylfaen" w:cs="Sylfaen"/>
      <w:b w:val="0"/>
      <w:bCs w:val="0"/>
      <w:i w:val="0"/>
      <w:iCs w:val="0"/>
      <w:smallCaps w:val="0"/>
      <w:strike w:val="0"/>
      <w:spacing w:val="7"/>
      <w:sz w:val="15"/>
      <w:szCs w:val="15"/>
      <w:u w:val="none"/>
    </w:rPr>
  </w:style>
  <w:style w:type="character" w:customStyle="1" w:styleId="Zkladntext3">
    <w:name w:val="Základní text (3)_"/>
    <w:basedOn w:val="Standardnpsmoodstavce"/>
    <w:link w:val="Zkladntext30"/>
    <w:rsid w:val="00060C95"/>
    <w:rPr>
      <w:rFonts w:ascii="Tahoma" w:eastAsia="Tahoma" w:hAnsi="Tahoma" w:cs="Tahoma"/>
      <w:b/>
      <w:bCs/>
      <w:i w:val="0"/>
      <w:iCs w:val="0"/>
      <w:smallCaps w:val="0"/>
      <w:strike w:val="0"/>
      <w:sz w:val="14"/>
      <w:szCs w:val="14"/>
      <w:u w:val="none"/>
    </w:rPr>
  </w:style>
  <w:style w:type="character" w:customStyle="1" w:styleId="Zkladntext4">
    <w:name w:val="Základní text (4)_"/>
    <w:basedOn w:val="Standardnpsmoodstavce"/>
    <w:link w:val="Zkladntext40"/>
    <w:rsid w:val="00060C95"/>
    <w:rPr>
      <w:rFonts w:ascii="Tahoma" w:eastAsia="Tahoma" w:hAnsi="Tahoma" w:cs="Tahoma"/>
      <w:b/>
      <w:bCs/>
      <w:i w:val="0"/>
      <w:iCs w:val="0"/>
      <w:smallCaps w:val="0"/>
      <w:strike w:val="0"/>
      <w:spacing w:val="1"/>
      <w:sz w:val="19"/>
      <w:szCs w:val="19"/>
      <w:u w:val="none"/>
    </w:rPr>
  </w:style>
  <w:style w:type="character" w:customStyle="1" w:styleId="Zkladntext">
    <w:name w:val="Základní text_"/>
    <w:basedOn w:val="Standardnpsmoodstavce"/>
    <w:link w:val="Zkladntext31"/>
    <w:rsid w:val="00060C95"/>
    <w:rPr>
      <w:rFonts w:ascii="Tahoma" w:eastAsia="Tahoma" w:hAnsi="Tahoma" w:cs="Tahoma"/>
      <w:b w:val="0"/>
      <w:bCs w:val="0"/>
      <w:i w:val="0"/>
      <w:iCs w:val="0"/>
      <w:smallCaps w:val="0"/>
      <w:strike w:val="0"/>
      <w:sz w:val="14"/>
      <w:szCs w:val="14"/>
      <w:u w:val="none"/>
    </w:rPr>
  </w:style>
  <w:style w:type="character" w:customStyle="1" w:styleId="ZkladntextTun">
    <w:name w:val="Základní text + Tučné"/>
    <w:basedOn w:val="Zkladntext"/>
    <w:rsid w:val="00060C95"/>
    <w:rPr>
      <w:b/>
      <w:bCs/>
      <w:color w:val="000000"/>
      <w:spacing w:val="0"/>
      <w:w w:val="100"/>
      <w:position w:val="0"/>
      <w:lang w:val="cs-CZ" w:eastAsia="cs-CZ" w:bidi="cs-CZ"/>
    </w:rPr>
  </w:style>
  <w:style w:type="character" w:customStyle="1" w:styleId="Zkladntext95ptTundkovn0pt">
    <w:name w:val="Základní text + 9;5 pt;Tučné;Řádkování 0 pt"/>
    <w:basedOn w:val="Zkladntext"/>
    <w:rsid w:val="00060C95"/>
    <w:rPr>
      <w:b/>
      <w:bCs/>
      <w:color w:val="000000"/>
      <w:spacing w:val="1"/>
      <w:w w:val="100"/>
      <w:position w:val="0"/>
      <w:sz w:val="19"/>
      <w:szCs w:val="19"/>
      <w:lang w:val="cs-CZ" w:eastAsia="cs-CZ" w:bidi="cs-CZ"/>
    </w:rPr>
  </w:style>
  <w:style w:type="character" w:customStyle="1" w:styleId="ZkladntextTunMalpsmena">
    <w:name w:val="Základní text + Tučné;Malá písmena"/>
    <w:basedOn w:val="Zkladntext"/>
    <w:rsid w:val="00060C95"/>
    <w:rPr>
      <w:b/>
      <w:bCs/>
      <w:smallCaps/>
      <w:color w:val="000000"/>
      <w:spacing w:val="0"/>
      <w:w w:val="100"/>
      <w:position w:val="0"/>
      <w:lang w:val="en-US" w:eastAsia="en-US" w:bidi="en-US"/>
    </w:rPr>
  </w:style>
  <w:style w:type="character" w:customStyle="1" w:styleId="Titulektabulky">
    <w:name w:val="Titulek tabulky_"/>
    <w:basedOn w:val="Standardnpsmoodstavce"/>
    <w:link w:val="Titulektabulky0"/>
    <w:rsid w:val="00060C95"/>
    <w:rPr>
      <w:rFonts w:ascii="Tahoma" w:eastAsia="Tahoma" w:hAnsi="Tahoma" w:cs="Tahoma"/>
      <w:b/>
      <w:bCs/>
      <w:i w:val="0"/>
      <w:iCs w:val="0"/>
      <w:smallCaps w:val="0"/>
      <w:strike w:val="0"/>
      <w:sz w:val="14"/>
      <w:szCs w:val="14"/>
      <w:u w:val="none"/>
    </w:rPr>
  </w:style>
  <w:style w:type="character" w:customStyle="1" w:styleId="Zkladntext5">
    <w:name w:val="Základní text (5)_"/>
    <w:basedOn w:val="Standardnpsmoodstavce"/>
    <w:link w:val="Zkladntext50"/>
    <w:rsid w:val="00060C95"/>
    <w:rPr>
      <w:rFonts w:ascii="Arial Narrow" w:eastAsia="Arial Narrow" w:hAnsi="Arial Narrow" w:cs="Arial Narrow"/>
      <w:b w:val="0"/>
      <w:bCs w:val="0"/>
      <w:i w:val="0"/>
      <w:iCs w:val="0"/>
      <w:smallCaps w:val="0"/>
      <w:strike w:val="0"/>
      <w:sz w:val="13"/>
      <w:szCs w:val="13"/>
      <w:u w:val="none"/>
    </w:rPr>
  </w:style>
  <w:style w:type="character" w:customStyle="1" w:styleId="Zkladntext51">
    <w:name w:val="Základní text (5)"/>
    <w:basedOn w:val="Zkladntext5"/>
    <w:rsid w:val="00060C95"/>
    <w:rPr>
      <w:color w:val="000000"/>
      <w:spacing w:val="0"/>
      <w:w w:val="100"/>
      <w:position w:val="0"/>
      <w:u w:val="single"/>
      <w:lang w:val="cs-CZ" w:eastAsia="cs-CZ" w:bidi="cs-CZ"/>
    </w:rPr>
  </w:style>
  <w:style w:type="character" w:customStyle="1" w:styleId="Zkladntext55ptdkovn0pt">
    <w:name w:val="Základní text + 5;5 pt;Řádkování 0 pt"/>
    <w:basedOn w:val="Zkladntext"/>
    <w:rsid w:val="00060C95"/>
    <w:rPr>
      <w:color w:val="000000"/>
      <w:spacing w:val="3"/>
      <w:w w:val="100"/>
      <w:position w:val="0"/>
      <w:sz w:val="11"/>
      <w:szCs w:val="11"/>
      <w:lang w:val="cs-CZ" w:eastAsia="cs-CZ" w:bidi="cs-CZ"/>
    </w:rPr>
  </w:style>
  <w:style w:type="character" w:customStyle="1" w:styleId="Titulektabulky2">
    <w:name w:val="Titulek tabulky (2)_"/>
    <w:basedOn w:val="Standardnpsmoodstavce"/>
    <w:link w:val="Titulektabulky20"/>
    <w:rsid w:val="00060C95"/>
    <w:rPr>
      <w:rFonts w:ascii="Tahoma" w:eastAsia="Tahoma" w:hAnsi="Tahoma" w:cs="Tahoma"/>
      <w:b/>
      <w:bCs/>
      <w:i w:val="0"/>
      <w:iCs w:val="0"/>
      <w:smallCaps w:val="0"/>
      <w:strike w:val="0"/>
      <w:sz w:val="16"/>
      <w:szCs w:val="16"/>
      <w:u w:val="none"/>
    </w:rPr>
  </w:style>
  <w:style w:type="character" w:customStyle="1" w:styleId="Zkladntext6">
    <w:name w:val="Základní text (6)_"/>
    <w:basedOn w:val="Standardnpsmoodstavce"/>
    <w:link w:val="Zkladntext60"/>
    <w:rsid w:val="00060C95"/>
    <w:rPr>
      <w:rFonts w:ascii="Tahoma" w:eastAsia="Tahoma" w:hAnsi="Tahoma" w:cs="Tahoma"/>
      <w:b/>
      <w:bCs/>
      <w:i w:val="0"/>
      <w:iCs w:val="0"/>
      <w:smallCaps w:val="0"/>
      <w:strike w:val="0"/>
      <w:spacing w:val="2"/>
      <w:sz w:val="21"/>
      <w:szCs w:val="21"/>
      <w:u w:val="none"/>
    </w:rPr>
  </w:style>
  <w:style w:type="character" w:customStyle="1" w:styleId="Zkladntext61">
    <w:name w:val="Základní text (6)"/>
    <w:basedOn w:val="Zkladntext6"/>
    <w:rsid w:val="00060C95"/>
    <w:rPr>
      <w:color w:val="000000"/>
      <w:w w:val="100"/>
      <w:position w:val="0"/>
      <w:u w:val="single"/>
      <w:lang w:val="cs-CZ" w:eastAsia="cs-CZ" w:bidi="cs-CZ"/>
    </w:rPr>
  </w:style>
  <w:style w:type="character" w:customStyle="1" w:styleId="Zkladntext32">
    <w:name w:val="Základní text (3)"/>
    <w:basedOn w:val="Zkladntext3"/>
    <w:rsid w:val="00060C95"/>
    <w:rPr>
      <w:color w:val="000000"/>
      <w:spacing w:val="0"/>
      <w:w w:val="100"/>
      <w:position w:val="0"/>
      <w:u w:val="single"/>
      <w:lang w:val="cs-CZ" w:eastAsia="cs-CZ" w:bidi="cs-CZ"/>
    </w:rPr>
  </w:style>
  <w:style w:type="character" w:customStyle="1" w:styleId="Zkladntext1">
    <w:name w:val="Základní text1"/>
    <w:basedOn w:val="Zkladntext"/>
    <w:rsid w:val="00060C95"/>
    <w:rPr>
      <w:color w:val="000000"/>
      <w:spacing w:val="0"/>
      <w:w w:val="100"/>
      <w:position w:val="0"/>
      <w:lang w:val="cs-CZ" w:eastAsia="cs-CZ" w:bidi="cs-CZ"/>
    </w:rPr>
  </w:style>
  <w:style w:type="character" w:customStyle="1" w:styleId="Zkladntext21">
    <w:name w:val="Základní text2"/>
    <w:basedOn w:val="Zkladntext"/>
    <w:rsid w:val="00060C95"/>
    <w:rPr>
      <w:color w:val="FFFFFF"/>
      <w:spacing w:val="0"/>
      <w:w w:val="100"/>
      <w:position w:val="0"/>
      <w:lang w:val="cs-CZ" w:eastAsia="cs-CZ" w:bidi="cs-CZ"/>
    </w:rPr>
  </w:style>
  <w:style w:type="character" w:customStyle="1" w:styleId="Zkladntext9pt">
    <w:name w:val="Základní text + 9 pt"/>
    <w:basedOn w:val="Zkladntext"/>
    <w:rsid w:val="00060C95"/>
    <w:rPr>
      <w:color w:val="000000"/>
      <w:spacing w:val="0"/>
      <w:w w:val="100"/>
      <w:position w:val="0"/>
      <w:sz w:val="18"/>
      <w:szCs w:val="18"/>
      <w:lang w:val="cs-CZ" w:eastAsia="cs-CZ" w:bidi="cs-CZ"/>
    </w:rPr>
  </w:style>
  <w:style w:type="character" w:customStyle="1" w:styleId="Nadpis3">
    <w:name w:val="Nadpis #3_"/>
    <w:basedOn w:val="Standardnpsmoodstavce"/>
    <w:link w:val="Nadpis30"/>
    <w:rsid w:val="00060C95"/>
    <w:rPr>
      <w:rFonts w:ascii="Tahoma" w:eastAsia="Tahoma" w:hAnsi="Tahoma" w:cs="Tahoma"/>
      <w:b/>
      <w:bCs/>
      <w:i w:val="0"/>
      <w:iCs w:val="0"/>
      <w:smallCaps w:val="0"/>
      <w:strike w:val="0"/>
      <w:sz w:val="14"/>
      <w:szCs w:val="14"/>
      <w:u w:val="none"/>
    </w:rPr>
  </w:style>
  <w:style w:type="character" w:customStyle="1" w:styleId="ZkladntextTun0">
    <w:name w:val="Základní text + Tučné"/>
    <w:basedOn w:val="Zkladntext"/>
    <w:rsid w:val="00060C95"/>
    <w:rPr>
      <w:b/>
      <w:bCs/>
      <w:color w:val="000000"/>
      <w:spacing w:val="0"/>
      <w:w w:val="100"/>
      <w:position w:val="0"/>
      <w:lang w:val="cs-CZ" w:eastAsia="cs-CZ" w:bidi="cs-CZ"/>
    </w:rPr>
  </w:style>
  <w:style w:type="character" w:customStyle="1" w:styleId="ZkladntextKurzvadkovn-1pt">
    <w:name w:val="Základní text + Kurzíva;Řádkování -1 pt"/>
    <w:basedOn w:val="Zkladntext"/>
    <w:rsid w:val="00060C95"/>
    <w:rPr>
      <w:i/>
      <w:iCs/>
      <w:color w:val="000000"/>
      <w:spacing w:val="-21"/>
      <w:w w:val="100"/>
      <w:position w:val="0"/>
      <w:lang w:val="cs-CZ" w:eastAsia="cs-CZ" w:bidi="cs-CZ"/>
    </w:rPr>
  </w:style>
  <w:style w:type="character" w:customStyle="1" w:styleId="Zkladntext7">
    <w:name w:val="Základní text (7)_"/>
    <w:basedOn w:val="Standardnpsmoodstavce"/>
    <w:link w:val="Zkladntext70"/>
    <w:rsid w:val="00060C95"/>
    <w:rPr>
      <w:rFonts w:ascii="Tahoma" w:eastAsia="Tahoma" w:hAnsi="Tahoma" w:cs="Tahoma"/>
      <w:b w:val="0"/>
      <w:bCs w:val="0"/>
      <w:i/>
      <w:iCs/>
      <w:smallCaps w:val="0"/>
      <w:strike w:val="0"/>
      <w:spacing w:val="-21"/>
      <w:sz w:val="14"/>
      <w:szCs w:val="14"/>
      <w:u w:val="none"/>
    </w:rPr>
  </w:style>
  <w:style w:type="character" w:customStyle="1" w:styleId="Zkladntext75ptdkovn-1pt">
    <w:name w:val="Základní text (7) + 5 pt;Řádkování -1 pt"/>
    <w:basedOn w:val="Zkladntext7"/>
    <w:rsid w:val="00060C95"/>
    <w:rPr>
      <w:color w:val="000000"/>
      <w:spacing w:val="-20"/>
      <w:w w:val="100"/>
      <w:position w:val="0"/>
      <w:sz w:val="10"/>
      <w:szCs w:val="10"/>
      <w:lang w:val="cs-CZ" w:eastAsia="cs-CZ" w:bidi="cs-CZ"/>
    </w:rPr>
  </w:style>
  <w:style w:type="character" w:customStyle="1" w:styleId="Zkladntext3Netun">
    <w:name w:val="Základní text (3) + Ne tučné"/>
    <w:basedOn w:val="Zkladntext3"/>
    <w:rsid w:val="00060C95"/>
    <w:rPr>
      <w:b/>
      <w:bCs/>
      <w:color w:val="000000"/>
      <w:spacing w:val="0"/>
      <w:w w:val="100"/>
      <w:position w:val="0"/>
      <w:lang w:val="cs-CZ" w:eastAsia="cs-CZ" w:bidi="cs-CZ"/>
    </w:rPr>
  </w:style>
  <w:style w:type="character" w:customStyle="1" w:styleId="Nadpis1">
    <w:name w:val="Nadpis #1_"/>
    <w:basedOn w:val="Standardnpsmoodstavce"/>
    <w:link w:val="Nadpis10"/>
    <w:rsid w:val="00060C95"/>
    <w:rPr>
      <w:rFonts w:ascii="Tahoma" w:eastAsia="Tahoma" w:hAnsi="Tahoma" w:cs="Tahoma"/>
      <w:b/>
      <w:bCs/>
      <w:i w:val="0"/>
      <w:iCs w:val="0"/>
      <w:smallCaps w:val="0"/>
      <w:strike w:val="0"/>
      <w:spacing w:val="-3"/>
      <w:sz w:val="40"/>
      <w:szCs w:val="40"/>
      <w:u w:val="none"/>
    </w:rPr>
  </w:style>
  <w:style w:type="character" w:customStyle="1" w:styleId="Nadpis2">
    <w:name w:val="Nadpis #2_"/>
    <w:basedOn w:val="Standardnpsmoodstavce"/>
    <w:link w:val="Nadpis20"/>
    <w:rsid w:val="00060C95"/>
    <w:rPr>
      <w:rFonts w:ascii="Tahoma" w:eastAsia="Tahoma" w:hAnsi="Tahoma" w:cs="Tahoma"/>
      <w:b w:val="0"/>
      <w:bCs w:val="0"/>
      <w:i w:val="0"/>
      <w:iCs w:val="0"/>
      <w:smallCaps w:val="0"/>
      <w:strike w:val="0"/>
      <w:sz w:val="40"/>
      <w:szCs w:val="40"/>
      <w:u w:val="none"/>
    </w:rPr>
  </w:style>
  <w:style w:type="character" w:customStyle="1" w:styleId="Nadpis21">
    <w:name w:val="Nadpis #2"/>
    <w:basedOn w:val="Nadpis2"/>
    <w:rsid w:val="00060C95"/>
    <w:rPr>
      <w:color w:val="000000"/>
      <w:spacing w:val="0"/>
      <w:w w:val="100"/>
      <w:position w:val="0"/>
      <w:u w:val="single"/>
      <w:lang w:val="cs-CZ" w:eastAsia="cs-CZ" w:bidi="cs-CZ"/>
    </w:rPr>
  </w:style>
  <w:style w:type="paragraph" w:customStyle="1" w:styleId="Zkladntext20">
    <w:name w:val="Základní text (2)"/>
    <w:basedOn w:val="Normln"/>
    <w:link w:val="Zkladntext2"/>
    <w:rsid w:val="00060C95"/>
    <w:pPr>
      <w:shd w:val="clear" w:color="auto" w:fill="FFFFFF"/>
      <w:spacing w:line="586" w:lineRule="exact"/>
      <w:jc w:val="center"/>
    </w:pPr>
    <w:rPr>
      <w:rFonts w:ascii="Arial Narrow" w:eastAsia="Arial Narrow" w:hAnsi="Arial Narrow" w:cs="Arial Narrow"/>
      <w:b/>
      <w:bCs/>
      <w:i/>
      <w:iCs/>
      <w:spacing w:val="-1"/>
    </w:rPr>
  </w:style>
  <w:style w:type="paragraph" w:customStyle="1" w:styleId="ZhlavneboZpat0">
    <w:name w:val="Záhlaví nebo Zápatí"/>
    <w:basedOn w:val="Normln"/>
    <w:link w:val="ZhlavneboZpat"/>
    <w:rsid w:val="00060C95"/>
    <w:pPr>
      <w:shd w:val="clear" w:color="auto" w:fill="FFFFFF"/>
      <w:spacing w:line="0" w:lineRule="atLeast"/>
    </w:pPr>
    <w:rPr>
      <w:rFonts w:ascii="Sylfaen" w:eastAsia="Sylfaen" w:hAnsi="Sylfaen" w:cs="Sylfaen"/>
      <w:spacing w:val="7"/>
      <w:sz w:val="15"/>
      <w:szCs w:val="15"/>
    </w:rPr>
  </w:style>
  <w:style w:type="paragraph" w:customStyle="1" w:styleId="Zkladntext30">
    <w:name w:val="Základní text (3)"/>
    <w:basedOn w:val="Normln"/>
    <w:link w:val="Zkladntext3"/>
    <w:rsid w:val="00060C95"/>
    <w:pPr>
      <w:shd w:val="clear" w:color="auto" w:fill="FFFFFF"/>
      <w:spacing w:line="0" w:lineRule="atLeast"/>
      <w:ind w:hanging="720"/>
    </w:pPr>
    <w:rPr>
      <w:rFonts w:ascii="Tahoma" w:eastAsia="Tahoma" w:hAnsi="Tahoma" w:cs="Tahoma"/>
      <w:b/>
      <w:bCs/>
      <w:sz w:val="14"/>
      <w:szCs w:val="14"/>
    </w:rPr>
  </w:style>
  <w:style w:type="paragraph" w:customStyle="1" w:styleId="Zkladntext40">
    <w:name w:val="Základní text (4)"/>
    <w:basedOn w:val="Normln"/>
    <w:link w:val="Zkladntext4"/>
    <w:rsid w:val="00060C95"/>
    <w:pPr>
      <w:shd w:val="clear" w:color="auto" w:fill="FFFFFF"/>
      <w:spacing w:after="180" w:line="0" w:lineRule="atLeast"/>
    </w:pPr>
    <w:rPr>
      <w:rFonts w:ascii="Tahoma" w:eastAsia="Tahoma" w:hAnsi="Tahoma" w:cs="Tahoma"/>
      <w:b/>
      <w:bCs/>
      <w:spacing w:val="1"/>
      <w:sz w:val="19"/>
      <w:szCs w:val="19"/>
    </w:rPr>
  </w:style>
  <w:style w:type="paragraph" w:customStyle="1" w:styleId="Zkladntext31">
    <w:name w:val="Základní text3"/>
    <w:basedOn w:val="Normln"/>
    <w:link w:val="Zkladntext"/>
    <w:rsid w:val="00060C95"/>
    <w:pPr>
      <w:shd w:val="clear" w:color="auto" w:fill="FFFFFF"/>
      <w:spacing w:line="192" w:lineRule="exact"/>
      <w:ind w:hanging="720"/>
    </w:pPr>
    <w:rPr>
      <w:rFonts w:ascii="Tahoma" w:eastAsia="Tahoma" w:hAnsi="Tahoma" w:cs="Tahoma"/>
      <w:sz w:val="14"/>
      <w:szCs w:val="14"/>
    </w:rPr>
  </w:style>
  <w:style w:type="paragraph" w:customStyle="1" w:styleId="Titulektabulky0">
    <w:name w:val="Titulek tabulky"/>
    <w:basedOn w:val="Normln"/>
    <w:link w:val="Titulektabulky"/>
    <w:rsid w:val="00060C95"/>
    <w:pPr>
      <w:shd w:val="clear" w:color="auto" w:fill="FFFFFF"/>
      <w:spacing w:line="0" w:lineRule="atLeast"/>
    </w:pPr>
    <w:rPr>
      <w:rFonts w:ascii="Tahoma" w:eastAsia="Tahoma" w:hAnsi="Tahoma" w:cs="Tahoma"/>
      <w:b/>
      <w:bCs/>
      <w:sz w:val="14"/>
      <w:szCs w:val="14"/>
    </w:rPr>
  </w:style>
  <w:style w:type="paragraph" w:customStyle="1" w:styleId="Zkladntext50">
    <w:name w:val="Základní text (5)"/>
    <w:basedOn w:val="Normln"/>
    <w:link w:val="Zkladntext5"/>
    <w:rsid w:val="00060C95"/>
    <w:pPr>
      <w:shd w:val="clear" w:color="auto" w:fill="FFFFFF"/>
      <w:spacing w:before="60" w:line="182" w:lineRule="exact"/>
      <w:jc w:val="both"/>
    </w:pPr>
    <w:rPr>
      <w:rFonts w:ascii="Arial Narrow" w:eastAsia="Arial Narrow" w:hAnsi="Arial Narrow" w:cs="Arial Narrow"/>
      <w:sz w:val="13"/>
      <w:szCs w:val="13"/>
    </w:rPr>
  </w:style>
  <w:style w:type="paragraph" w:customStyle="1" w:styleId="Titulektabulky20">
    <w:name w:val="Titulek tabulky (2)"/>
    <w:basedOn w:val="Normln"/>
    <w:link w:val="Titulektabulky2"/>
    <w:rsid w:val="00060C95"/>
    <w:pPr>
      <w:shd w:val="clear" w:color="auto" w:fill="FFFFFF"/>
      <w:spacing w:line="0" w:lineRule="atLeast"/>
    </w:pPr>
    <w:rPr>
      <w:rFonts w:ascii="Tahoma" w:eastAsia="Tahoma" w:hAnsi="Tahoma" w:cs="Tahoma"/>
      <w:b/>
      <w:bCs/>
      <w:sz w:val="16"/>
      <w:szCs w:val="16"/>
    </w:rPr>
  </w:style>
  <w:style w:type="paragraph" w:customStyle="1" w:styleId="Zkladntext60">
    <w:name w:val="Základní text (6)"/>
    <w:basedOn w:val="Normln"/>
    <w:link w:val="Zkladntext6"/>
    <w:rsid w:val="00060C95"/>
    <w:pPr>
      <w:shd w:val="clear" w:color="auto" w:fill="FFFFFF"/>
      <w:spacing w:after="660" w:line="0" w:lineRule="atLeast"/>
    </w:pPr>
    <w:rPr>
      <w:rFonts w:ascii="Tahoma" w:eastAsia="Tahoma" w:hAnsi="Tahoma" w:cs="Tahoma"/>
      <w:b/>
      <w:bCs/>
      <w:spacing w:val="2"/>
      <w:sz w:val="21"/>
      <w:szCs w:val="21"/>
    </w:rPr>
  </w:style>
  <w:style w:type="paragraph" w:customStyle="1" w:styleId="Nadpis30">
    <w:name w:val="Nadpis #3"/>
    <w:basedOn w:val="Normln"/>
    <w:link w:val="Nadpis3"/>
    <w:rsid w:val="00060C95"/>
    <w:pPr>
      <w:shd w:val="clear" w:color="auto" w:fill="FFFFFF"/>
      <w:spacing w:after="300" w:line="0" w:lineRule="atLeast"/>
      <w:ind w:hanging="720"/>
      <w:jc w:val="both"/>
      <w:outlineLvl w:val="2"/>
    </w:pPr>
    <w:rPr>
      <w:rFonts w:ascii="Tahoma" w:eastAsia="Tahoma" w:hAnsi="Tahoma" w:cs="Tahoma"/>
      <w:b/>
      <w:bCs/>
      <w:sz w:val="14"/>
      <w:szCs w:val="14"/>
    </w:rPr>
  </w:style>
  <w:style w:type="paragraph" w:customStyle="1" w:styleId="Zkladntext70">
    <w:name w:val="Základní text (7)"/>
    <w:basedOn w:val="Normln"/>
    <w:link w:val="Zkladntext7"/>
    <w:rsid w:val="00060C95"/>
    <w:pPr>
      <w:shd w:val="clear" w:color="auto" w:fill="FFFFFF"/>
      <w:spacing w:before="180" w:after="60" w:line="0" w:lineRule="atLeast"/>
      <w:jc w:val="both"/>
    </w:pPr>
    <w:rPr>
      <w:rFonts w:ascii="Tahoma" w:eastAsia="Tahoma" w:hAnsi="Tahoma" w:cs="Tahoma"/>
      <w:i/>
      <w:iCs/>
      <w:spacing w:val="-21"/>
      <w:sz w:val="14"/>
      <w:szCs w:val="14"/>
    </w:rPr>
  </w:style>
  <w:style w:type="paragraph" w:customStyle="1" w:styleId="Nadpis10">
    <w:name w:val="Nadpis #1"/>
    <w:basedOn w:val="Normln"/>
    <w:link w:val="Nadpis1"/>
    <w:rsid w:val="00060C95"/>
    <w:pPr>
      <w:shd w:val="clear" w:color="auto" w:fill="FFFFFF"/>
      <w:spacing w:line="528" w:lineRule="exact"/>
      <w:jc w:val="center"/>
      <w:outlineLvl w:val="0"/>
    </w:pPr>
    <w:rPr>
      <w:rFonts w:ascii="Tahoma" w:eastAsia="Tahoma" w:hAnsi="Tahoma" w:cs="Tahoma"/>
      <w:b/>
      <w:bCs/>
      <w:spacing w:val="-3"/>
      <w:sz w:val="40"/>
      <w:szCs w:val="40"/>
    </w:rPr>
  </w:style>
  <w:style w:type="paragraph" w:customStyle="1" w:styleId="Nadpis20">
    <w:name w:val="Nadpis #2"/>
    <w:basedOn w:val="Normln"/>
    <w:link w:val="Nadpis2"/>
    <w:rsid w:val="00060C95"/>
    <w:pPr>
      <w:shd w:val="clear" w:color="auto" w:fill="FFFFFF"/>
      <w:spacing w:after="180" w:line="528" w:lineRule="exact"/>
      <w:jc w:val="center"/>
      <w:outlineLvl w:val="1"/>
    </w:pPr>
    <w:rPr>
      <w:rFonts w:ascii="Tahoma" w:eastAsia="Tahoma" w:hAnsi="Tahoma" w:cs="Tahoma"/>
      <w:sz w:val="40"/>
      <w:szCs w:val="4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9373</Words>
  <Characters>55302</Characters>
  <Application>Microsoft Office Word</Application>
  <DocSecurity>0</DocSecurity>
  <Lines>460</Lines>
  <Paragraphs>129</Paragraphs>
  <ScaleCrop>false</ScaleCrop>
  <Company/>
  <LinksUpToDate>false</LinksUpToDate>
  <CharactersWithSpaces>64546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0025369.01</dc:title>
  <dc:subject>XXX_</dc:subject>
  <dc:creator>NRELLIOT</dc:creator>
  <cp:keywords>LONLIB</cp:keywords>
  <cp:lastModifiedBy>Gabriela Vinklerová</cp:lastModifiedBy>
  <cp:revision>2</cp:revision>
  <dcterms:created xsi:type="dcterms:W3CDTF">2017-05-29T12:19:00Z</dcterms:created>
  <dcterms:modified xsi:type="dcterms:W3CDTF">2017-05-29T12:23:00Z</dcterms:modified>
</cp:coreProperties>
</file>