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D013" w14:textId="6D1E94C7" w:rsidR="00A54991" w:rsidRDefault="00A54991" w:rsidP="00A26A58">
      <w:pPr>
        <w:pStyle w:val="Podnadpis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F4043E">
        <w:rPr>
          <w:rFonts w:ascii="Tahoma" w:hAnsi="Tahoma" w:cs="Tahoma"/>
          <w:sz w:val="24"/>
          <w:szCs w:val="24"/>
        </w:rPr>
        <w:t xml:space="preserve"> č. 1/2023/HS</w:t>
      </w:r>
      <w:r w:rsidR="00080BAF">
        <w:rPr>
          <w:rFonts w:ascii="Tahoma" w:hAnsi="Tahoma" w:cs="Tahoma"/>
          <w:sz w:val="24"/>
          <w:szCs w:val="24"/>
        </w:rPr>
        <w:br/>
      </w:r>
      <w:r w:rsidRPr="00EB5AEF">
        <w:rPr>
          <w:rFonts w:ascii="Tahoma" w:hAnsi="Tahoma" w:cs="Tahoma"/>
          <w:sz w:val="24"/>
          <w:szCs w:val="24"/>
        </w:rPr>
        <w:t>na zhotovení projektové dokumentace</w:t>
      </w:r>
      <w:r w:rsidR="00AE4E91" w:rsidRPr="00EB5AEF">
        <w:rPr>
          <w:rFonts w:ascii="Tahoma" w:hAnsi="Tahoma" w:cs="Tahoma"/>
          <w:sz w:val="24"/>
          <w:szCs w:val="24"/>
        </w:rPr>
        <w:t xml:space="preserve"> a </w:t>
      </w:r>
      <w:r w:rsidR="00D1279F" w:rsidRPr="00EB5AEF">
        <w:rPr>
          <w:rFonts w:ascii="Tahoma" w:hAnsi="Tahoma" w:cs="Tahoma"/>
          <w:sz w:val="24"/>
          <w:szCs w:val="24"/>
        </w:rPr>
        <w:t xml:space="preserve">výkon </w:t>
      </w:r>
      <w:r w:rsidR="00AE4E91" w:rsidRPr="00EB5AEF">
        <w:rPr>
          <w:rFonts w:ascii="Tahoma" w:hAnsi="Tahoma" w:cs="Tahoma"/>
          <w:sz w:val="24"/>
          <w:szCs w:val="24"/>
        </w:rPr>
        <w:t>autorsk</w:t>
      </w:r>
      <w:r w:rsidR="00D1279F" w:rsidRPr="00EB5AEF">
        <w:rPr>
          <w:rFonts w:ascii="Tahoma" w:hAnsi="Tahoma" w:cs="Tahoma"/>
          <w:sz w:val="24"/>
          <w:szCs w:val="24"/>
        </w:rPr>
        <w:t xml:space="preserve">ého </w:t>
      </w:r>
      <w:r w:rsidRPr="00EB5AEF">
        <w:rPr>
          <w:rFonts w:ascii="Tahoma" w:hAnsi="Tahoma" w:cs="Tahoma"/>
          <w:sz w:val="24"/>
          <w:szCs w:val="24"/>
        </w:rPr>
        <w:t>dozor</w:t>
      </w:r>
      <w:r w:rsidR="00D1279F" w:rsidRPr="00EB5AEF">
        <w:rPr>
          <w:rFonts w:ascii="Tahoma" w:hAnsi="Tahoma" w:cs="Tahoma"/>
          <w:sz w:val="24"/>
          <w:szCs w:val="24"/>
        </w:rPr>
        <w:t>u</w:t>
      </w:r>
      <w:r w:rsidR="00D4094C">
        <w:rPr>
          <w:rFonts w:ascii="Tahoma" w:hAnsi="Tahoma" w:cs="Tahoma"/>
          <w:sz w:val="24"/>
          <w:szCs w:val="24"/>
        </w:rPr>
        <w:t xml:space="preserve"> -</w:t>
      </w:r>
    </w:p>
    <w:p w14:paraId="5738C9A3" w14:textId="3B7E80CC" w:rsidR="00D4094C" w:rsidRPr="00EB5AEF" w:rsidRDefault="00D4094C" w:rsidP="00A26A58">
      <w:pPr>
        <w:pStyle w:val="Podnadpis"/>
        <w:spacing w:after="120"/>
        <w:rPr>
          <w:rFonts w:ascii="Tahoma" w:hAnsi="Tahoma" w:cs="Tahoma"/>
          <w:sz w:val="24"/>
          <w:szCs w:val="24"/>
        </w:rPr>
      </w:pPr>
      <w:r w:rsidRPr="00D4094C">
        <w:rPr>
          <w:rFonts w:ascii="Tahoma" w:hAnsi="Tahoma" w:cs="Tahoma"/>
          <w:sz w:val="24"/>
          <w:szCs w:val="24"/>
        </w:rPr>
        <w:t xml:space="preserve">komplexní řešení 1.PP </w:t>
      </w:r>
      <w:r w:rsidR="003F3216">
        <w:rPr>
          <w:rFonts w:ascii="Tahoma" w:hAnsi="Tahoma" w:cs="Tahoma"/>
          <w:sz w:val="24"/>
          <w:szCs w:val="24"/>
        </w:rPr>
        <w:t>pavilonu</w:t>
      </w:r>
      <w:r w:rsidRPr="00D4094C">
        <w:rPr>
          <w:rFonts w:ascii="Tahoma" w:hAnsi="Tahoma" w:cs="Tahoma"/>
          <w:sz w:val="24"/>
          <w:szCs w:val="24"/>
        </w:rPr>
        <w:t xml:space="preserve"> E v areálu Domova Březiny, p. o. </w:t>
      </w:r>
    </w:p>
    <w:p w14:paraId="2C341ED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669062A4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EE5FC6F" w14:textId="77777777" w:rsidR="00516251" w:rsidRPr="00E97879" w:rsidRDefault="00516251" w:rsidP="00516251">
      <w:pPr>
        <w:numPr>
          <w:ilvl w:val="0"/>
          <w:numId w:val="12"/>
        </w:numPr>
        <w:tabs>
          <w:tab w:val="clear" w:pos="720"/>
        </w:tabs>
        <w:spacing w:before="240" w:after="6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Domov Březiny, příspěvková organizace</w:t>
      </w:r>
    </w:p>
    <w:p w14:paraId="18120133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Rychvaldská 531, 735 41 Petřvald</w:t>
      </w:r>
      <w:r w:rsidRPr="00E97879">
        <w:rPr>
          <w:rFonts w:ascii="Tahoma" w:hAnsi="Tahoma" w:cs="Tahoma"/>
          <w:sz w:val="22"/>
          <w:szCs w:val="22"/>
        </w:rPr>
        <w:tab/>
      </w:r>
    </w:p>
    <w:p w14:paraId="05C4B0F6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>zastoupen</w:t>
      </w:r>
      <w:r>
        <w:rPr>
          <w:rFonts w:ascii="Tahoma" w:hAnsi="Tahoma" w:cs="Tahoma"/>
          <w:sz w:val="22"/>
          <w:szCs w:val="22"/>
        </w:rPr>
        <w:t>a</w:t>
      </w:r>
      <w:r w:rsidRPr="00E97879">
        <w:rPr>
          <w:rFonts w:ascii="Tahoma" w:hAnsi="Tahoma" w:cs="Tahoma"/>
          <w:sz w:val="22"/>
          <w:szCs w:val="22"/>
        </w:rPr>
        <w:t>:</w:t>
      </w:r>
      <w:r w:rsidRPr="00E9787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Ing. Pavel Zelek, ředitel</w:t>
      </w:r>
    </w:p>
    <w:p w14:paraId="65C58004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4CD1190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00847348</w:t>
      </w:r>
      <w:r w:rsidRPr="00E97879">
        <w:rPr>
          <w:rFonts w:ascii="Tahoma" w:hAnsi="Tahoma" w:cs="Tahoma"/>
          <w:sz w:val="22"/>
          <w:szCs w:val="22"/>
        </w:rPr>
        <w:tab/>
      </w:r>
    </w:p>
    <w:p w14:paraId="2A27A1AC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>DIČ:</w:t>
      </w:r>
      <w:r w:rsidRPr="00E9787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nejsme plátci DPH</w:t>
      </w:r>
    </w:p>
    <w:p w14:paraId="4D720D97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 xml:space="preserve">bankovní spojení: </w:t>
      </w:r>
      <w:r w:rsidRPr="00E97879">
        <w:rPr>
          <w:rFonts w:ascii="Tahoma" w:hAnsi="Tahoma" w:cs="Tahoma"/>
          <w:sz w:val="22"/>
          <w:szCs w:val="22"/>
        </w:rPr>
        <w:tab/>
      </w:r>
      <w:proofErr w:type="spellStart"/>
      <w:r w:rsidRPr="00F2174B">
        <w:rPr>
          <w:rFonts w:ascii="Tahoma" w:hAnsi="Tahoma" w:cs="Tahoma"/>
          <w:sz w:val="22"/>
          <w:szCs w:val="22"/>
        </w:rPr>
        <w:t>UniCredit</w:t>
      </w:r>
      <w:proofErr w:type="spellEnd"/>
      <w:r w:rsidRPr="00F2174B">
        <w:rPr>
          <w:rFonts w:ascii="Tahoma" w:hAnsi="Tahoma" w:cs="Tahoma"/>
          <w:sz w:val="22"/>
          <w:szCs w:val="22"/>
        </w:rPr>
        <w:t xml:space="preserve"> Bank Czech Republic and Slovakia, a. s.</w:t>
      </w:r>
    </w:p>
    <w:p w14:paraId="2B8025FC" w14:textId="77777777" w:rsidR="00516251" w:rsidRPr="00E97879" w:rsidRDefault="00516251" w:rsidP="00516251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97879">
        <w:rPr>
          <w:rFonts w:ascii="Tahoma" w:hAnsi="Tahoma" w:cs="Tahoma"/>
          <w:sz w:val="22"/>
          <w:szCs w:val="22"/>
        </w:rPr>
        <w:t xml:space="preserve">číslo účtu: </w:t>
      </w:r>
      <w:r w:rsidRPr="00E97879">
        <w:rPr>
          <w:rFonts w:ascii="Tahoma" w:hAnsi="Tahoma" w:cs="Tahoma"/>
          <w:sz w:val="22"/>
          <w:szCs w:val="22"/>
        </w:rPr>
        <w:tab/>
      </w:r>
      <w:r w:rsidRPr="00F2174B">
        <w:rPr>
          <w:rFonts w:ascii="Tahoma" w:hAnsi="Tahoma" w:cs="Tahoma"/>
          <w:sz w:val="22"/>
          <w:szCs w:val="22"/>
        </w:rPr>
        <w:t>2112545688/2700</w:t>
      </w:r>
    </w:p>
    <w:p w14:paraId="18D16789" w14:textId="41424992" w:rsidR="002A0361" w:rsidRPr="00516251" w:rsidRDefault="002A0361" w:rsidP="00516251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516251">
        <w:rPr>
          <w:rFonts w:ascii="Tahoma" w:hAnsi="Tahoma" w:cs="Tahoma"/>
          <w:sz w:val="22"/>
          <w:szCs w:val="22"/>
        </w:rPr>
        <w:t>Osoba oprávněná jednat ve věcech technických:</w:t>
      </w:r>
      <w:r w:rsidR="00516251" w:rsidRPr="00516251">
        <w:rPr>
          <w:rFonts w:ascii="Tahoma" w:hAnsi="Tahoma" w:cs="Tahoma"/>
          <w:sz w:val="22"/>
          <w:szCs w:val="22"/>
        </w:rPr>
        <w:t xml:space="preserve"> </w:t>
      </w:r>
    </w:p>
    <w:p w14:paraId="0FF26558" w14:textId="4FB1541A" w:rsidR="00516251" w:rsidRPr="000A73E5" w:rsidRDefault="00516251" w:rsidP="00516251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ředitel</w:t>
      </w:r>
      <w:r w:rsidRPr="00E97879">
        <w:rPr>
          <w:rFonts w:ascii="Tahoma" w:hAnsi="Tahoma" w:cs="Tahoma"/>
          <w:sz w:val="22"/>
          <w:szCs w:val="22"/>
        </w:rPr>
        <w:t>, tel.: </w:t>
      </w:r>
      <w:r>
        <w:rPr>
          <w:rFonts w:ascii="Tahoma" w:hAnsi="Tahoma" w:cs="Tahoma"/>
          <w:sz w:val="22"/>
          <w:szCs w:val="22"/>
        </w:rPr>
        <w:t>604 562 700</w:t>
      </w:r>
    </w:p>
    <w:p w14:paraId="1E44D1DA" w14:textId="7ABBB82D" w:rsidR="006177F0" w:rsidRDefault="006177F0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 xml:space="preserve">(dále jen </w:t>
      </w:r>
      <w:r w:rsidR="00F04A66" w:rsidRPr="00026BFF">
        <w:rPr>
          <w:rFonts w:ascii="Tahoma" w:hAnsi="Tahoma" w:cs="Tahoma"/>
          <w:sz w:val="22"/>
          <w:szCs w:val="22"/>
        </w:rPr>
        <w:t>v části B a D „objednatel“ a v části C „příkazce“)</w:t>
      </w:r>
    </w:p>
    <w:p w14:paraId="70F6352C" w14:textId="77777777" w:rsidR="00D4094C" w:rsidRDefault="00D4094C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33297AE7" w14:textId="0D077AC0" w:rsidR="00A54991" w:rsidRPr="00D4094C" w:rsidRDefault="00D4094C" w:rsidP="00D53027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D4094C">
        <w:rPr>
          <w:rFonts w:ascii="Tahoma" w:hAnsi="Tahoma" w:cs="Tahoma"/>
          <w:b/>
          <w:bCs/>
          <w:sz w:val="22"/>
          <w:szCs w:val="22"/>
        </w:rPr>
        <w:t>DUPLEX s.r.o.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95CABC9" w14:textId="661E48CA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 w:rsidR="00D4094C">
        <w:rPr>
          <w:rFonts w:ascii="Tahoma" w:hAnsi="Tahoma" w:cs="Tahoma"/>
          <w:sz w:val="22"/>
          <w:szCs w:val="22"/>
        </w:rPr>
        <w:tab/>
      </w:r>
      <w:r w:rsidR="00D4094C" w:rsidRPr="00D4094C">
        <w:rPr>
          <w:rFonts w:ascii="Tahoma" w:hAnsi="Tahoma" w:cs="Tahoma"/>
          <w:sz w:val="22"/>
          <w:szCs w:val="22"/>
        </w:rPr>
        <w:t>Českobratrská 1887/12, Moravská Ostrava, 702 00 Ostrava</w:t>
      </w:r>
    </w:p>
    <w:p w14:paraId="53371CE1" w14:textId="01BADDA4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D4094C" w:rsidRPr="00D4094C">
        <w:rPr>
          <w:rFonts w:ascii="Tahoma" w:hAnsi="Tahoma" w:cs="Tahoma"/>
          <w:sz w:val="22"/>
          <w:szCs w:val="22"/>
        </w:rPr>
        <w:t>Ing. arch. D</w:t>
      </w:r>
      <w:r w:rsidR="00D4094C">
        <w:rPr>
          <w:rFonts w:ascii="Tahoma" w:hAnsi="Tahoma" w:cs="Tahoma"/>
          <w:sz w:val="22"/>
          <w:szCs w:val="22"/>
        </w:rPr>
        <w:t>ušan</w:t>
      </w:r>
      <w:r w:rsidR="00D4094C" w:rsidRPr="00D4094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4094C" w:rsidRPr="00D4094C">
        <w:rPr>
          <w:rFonts w:ascii="Tahoma" w:hAnsi="Tahoma" w:cs="Tahoma"/>
          <w:sz w:val="22"/>
          <w:szCs w:val="22"/>
        </w:rPr>
        <w:t>R</w:t>
      </w:r>
      <w:r w:rsidR="00D4094C">
        <w:rPr>
          <w:rFonts w:ascii="Tahoma" w:hAnsi="Tahoma" w:cs="Tahoma"/>
          <w:sz w:val="22"/>
          <w:szCs w:val="22"/>
        </w:rPr>
        <w:t>osypal</w:t>
      </w:r>
      <w:proofErr w:type="spellEnd"/>
      <w:r w:rsidR="00D4094C" w:rsidRPr="00D4094C">
        <w:rPr>
          <w:rFonts w:ascii="Tahoma" w:hAnsi="Tahoma" w:cs="Tahoma"/>
          <w:sz w:val="22"/>
          <w:szCs w:val="22"/>
        </w:rPr>
        <w:t>, jednatel</w:t>
      </w:r>
    </w:p>
    <w:p w14:paraId="045BBBEF" w14:textId="5EA5EC66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  <w:r w:rsidR="00D4094C">
        <w:rPr>
          <w:rFonts w:ascii="Tahoma" w:hAnsi="Tahoma" w:cs="Tahoma"/>
          <w:sz w:val="22"/>
          <w:szCs w:val="22"/>
        </w:rPr>
        <w:t>62305433</w:t>
      </w:r>
    </w:p>
    <w:p w14:paraId="4E456B48" w14:textId="4CBACD4C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  <w:r w:rsidR="00D4094C">
        <w:rPr>
          <w:rFonts w:ascii="Tahoma" w:hAnsi="Tahoma" w:cs="Tahoma"/>
          <w:sz w:val="22"/>
          <w:szCs w:val="22"/>
        </w:rPr>
        <w:t>CZ62305433</w:t>
      </w:r>
    </w:p>
    <w:p w14:paraId="5831907B" w14:textId="5E7A52D5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AE6586">
        <w:rPr>
          <w:rFonts w:ascii="Tahoma" w:hAnsi="Tahoma" w:cs="Tahoma"/>
          <w:sz w:val="22"/>
          <w:szCs w:val="22"/>
        </w:rPr>
        <w:t>Komerční banka, a.s.</w:t>
      </w:r>
    </w:p>
    <w:p w14:paraId="0080AB09" w14:textId="3DAFB403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D4094C" w:rsidRPr="00D4094C">
        <w:rPr>
          <w:rFonts w:ascii="Tahoma" w:hAnsi="Tahoma" w:cs="Tahoma"/>
          <w:sz w:val="22"/>
          <w:szCs w:val="22"/>
        </w:rPr>
        <w:t>3506420217/0100</w:t>
      </w:r>
    </w:p>
    <w:p w14:paraId="6B106619" w14:textId="12A295D7" w:rsidR="00D4094C" w:rsidRDefault="00D4094C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1043CD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Krajským</w:t>
      </w:r>
      <w:r w:rsidRPr="001043CD">
        <w:rPr>
          <w:rFonts w:ascii="Tahoma" w:hAnsi="Tahoma" w:cs="Tahoma"/>
          <w:sz w:val="22"/>
          <w:szCs w:val="22"/>
        </w:rPr>
        <w:t xml:space="preserve"> soudem v </w:t>
      </w:r>
      <w:r>
        <w:rPr>
          <w:rFonts w:ascii="Tahoma" w:hAnsi="Tahoma" w:cs="Tahoma"/>
          <w:sz w:val="22"/>
          <w:szCs w:val="22"/>
        </w:rPr>
        <w:t>Ostravě</w:t>
      </w:r>
      <w:r w:rsidRPr="001043C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043CD">
        <w:rPr>
          <w:rFonts w:ascii="Tahoma" w:hAnsi="Tahoma" w:cs="Tahoma"/>
          <w:sz w:val="22"/>
          <w:szCs w:val="22"/>
        </w:rPr>
        <w:t>sp</w:t>
      </w:r>
      <w:proofErr w:type="spellEnd"/>
      <w:r w:rsidRPr="001043CD">
        <w:rPr>
          <w:rFonts w:ascii="Tahoma" w:hAnsi="Tahoma" w:cs="Tahoma"/>
          <w:sz w:val="22"/>
          <w:szCs w:val="22"/>
        </w:rPr>
        <w:t>. zn.</w:t>
      </w:r>
      <w:r w:rsidRPr="00E009D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 7740</w:t>
      </w:r>
    </w:p>
    <w:p w14:paraId="7B516714" w14:textId="53496AAA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>(</w:t>
      </w:r>
      <w:r w:rsidR="00F04A66" w:rsidRPr="00E009DB">
        <w:rPr>
          <w:rFonts w:ascii="Tahoma" w:hAnsi="Tahoma" w:cs="Tahoma"/>
          <w:sz w:val="22"/>
          <w:szCs w:val="22"/>
        </w:rPr>
        <w:t>dále jen v části A, B a D „zhotovitel“ a v části C „příkazník“)</w:t>
      </w:r>
    </w:p>
    <w:p w14:paraId="7CE7ADE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5F072C31" w14:textId="10B16875" w:rsidR="00A54991" w:rsidRPr="00080BAF" w:rsidRDefault="00E009DB" w:rsidP="00D5302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541239">
        <w:rPr>
          <w:rFonts w:ascii="Tahoma" w:hAnsi="Tahoma" w:cs="Tahoma"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A54991" w:rsidRPr="00080BAF">
        <w:rPr>
          <w:rFonts w:ascii="Tahoma" w:hAnsi="Tahoma" w:cs="Tahoma"/>
          <w:bCs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Smlouva je uzavřena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</w:p>
    <w:p w14:paraId="31373356" w14:textId="77777777" w:rsidR="000E1EDA" w:rsidRPr="00080BAF" w:rsidRDefault="00A54991" w:rsidP="00D5302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DB9346C" w14:textId="228A0BC5" w:rsidR="001265B6" w:rsidRPr="00080BAF" w:rsidRDefault="00E70B5E" w:rsidP="00D5302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 xml:space="preserve">hotovitel </w:t>
      </w:r>
      <w:r>
        <w:rPr>
          <w:rFonts w:ascii="Tahoma" w:hAnsi="Tahoma" w:cs="Tahoma"/>
          <w:sz w:val="22"/>
          <w:szCs w:val="22"/>
        </w:rPr>
        <w:t xml:space="preserve">plátcem DPH, </w:t>
      </w:r>
      <w:r w:rsidR="001265B6" w:rsidRPr="00080BAF">
        <w:rPr>
          <w:rFonts w:ascii="Tahoma" w:hAnsi="Tahoma" w:cs="Tahoma"/>
          <w:sz w:val="22"/>
          <w:szCs w:val="22"/>
        </w:rPr>
        <w:t>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</w:t>
      </w:r>
      <w:r w:rsidR="001265B6" w:rsidRPr="00080BAF">
        <w:rPr>
          <w:rFonts w:ascii="Tahoma" w:hAnsi="Tahoma" w:cs="Tahoma"/>
          <w:sz w:val="22"/>
          <w:szCs w:val="22"/>
        </w:rPr>
        <w:lastRenderedPageBreak/>
        <w:t xml:space="preserve">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351CE655" w14:textId="77777777" w:rsidR="00A54991" w:rsidRPr="00080BAF" w:rsidRDefault="00A54991" w:rsidP="00D5302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30BD0F37" w14:textId="65FEA9B2" w:rsidR="00A54991" w:rsidRDefault="00A54991" w:rsidP="00D53027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693AB83B" w14:textId="5F610D12" w:rsidR="00DA3541" w:rsidRPr="00DA3541" w:rsidRDefault="00DA3541" w:rsidP="00E70B5E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DA3541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5FFD7DA1" w14:textId="2B4F4A36" w:rsidR="00806319" w:rsidRPr="003F3216" w:rsidRDefault="00806319" w:rsidP="00E70B5E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F3216">
        <w:rPr>
          <w:rFonts w:ascii="Tahoma" w:hAnsi="Tahoma" w:cs="Tahoma"/>
          <w:sz w:val="22"/>
          <w:szCs w:val="22"/>
        </w:rPr>
        <w:t xml:space="preserve">Účelem smlouvy je </w:t>
      </w:r>
      <w:r w:rsidR="0093010F" w:rsidRPr="003F3216">
        <w:rPr>
          <w:rFonts w:ascii="Tahoma" w:hAnsi="Tahoma" w:cs="Tahoma"/>
          <w:sz w:val="22"/>
          <w:szCs w:val="22"/>
        </w:rPr>
        <w:t>zajištění veškerých dokumentů a úkonů nezbytných pro řádný a</w:t>
      </w:r>
      <w:r w:rsidR="00315740" w:rsidRPr="003F3216">
        <w:rPr>
          <w:rFonts w:ascii="Tahoma" w:hAnsi="Tahoma" w:cs="Tahoma"/>
          <w:sz w:val="22"/>
          <w:szCs w:val="22"/>
        </w:rPr>
        <w:t> </w:t>
      </w:r>
      <w:r w:rsidR="0093010F" w:rsidRPr="003F3216">
        <w:rPr>
          <w:rFonts w:ascii="Tahoma" w:hAnsi="Tahoma" w:cs="Tahoma"/>
          <w:sz w:val="22"/>
          <w:szCs w:val="22"/>
        </w:rPr>
        <w:t xml:space="preserve">bezpečný průběh realizace stavby </w:t>
      </w:r>
      <w:r w:rsidR="0093010F" w:rsidRPr="003F3216">
        <w:rPr>
          <w:rFonts w:ascii="Tahoma" w:hAnsi="Tahoma" w:cs="Tahoma"/>
          <w:b/>
          <w:bCs/>
          <w:sz w:val="22"/>
          <w:szCs w:val="22"/>
        </w:rPr>
        <w:t>„</w:t>
      </w:r>
      <w:r w:rsidR="00516251" w:rsidRPr="003F3216">
        <w:rPr>
          <w:rFonts w:ascii="Tahoma" w:hAnsi="Tahoma" w:cs="Tahoma"/>
          <w:b/>
          <w:bCs/>
          <w:sz w:val="22"/>
          <w:szCs w:val="22"/>
        </w:rPr>
        <w:t xml:space="preserve">Komplexní řešení 1.PP </w:t>
      </w:r>
      <w:r w:rsidR="003F3216" w:rsidRPr="003F3216">
        <w:rPr>
          <w:rFonts w:ascii="Tahoma" w:hAnsi="Tahoma" w:cs="Tahoma"/>
          <w:b/>
          <w:bCs/>
          <w:sz w:val="22"/>
          <w:szCs w:val="22"/>
        </w:rPr>
        <w:t>pavilonu</w:t>
      </w:r>
      <w:r w:rsidR="00516251" w:rsidRPr="003F3216">
        <w:rPr>
          <w:rFonts w:ascii="Tahoma" w:hAnsi="Tahoma" w:cs="Tahoma"/>
          <w:b/>
          <w:bCs/>
          <w:sz w:val="22"/>
          <w:szCs w:val="22"/>
        </w:rPr>
        <w:t xml:space="preserve"> E v areálu Domova Březiny</w:t>
      </w:r>
      <w:r w:rsidR="00516251" w:rsidRPr="003F3216">
        <w:rPr>
          <w:rFonts w:ascii="Tahoma" w:hAnsi="Tahoma" w:cs="Tahoma"/>
          <w:b/>
          <w:bCs/>
          <w:color w:val="000000"/>
          <w:sz w:val="22"/>
          <w:szCs w:val="22"/>
        </w:rPr>
        <w:t xml:space="preserve">, p. o. na adrese </w:t>
      </w:r>
      <w:r w:rsidR="00516251" w:rsidRPr="003F3216">
        <w:rPr>
          <w:rFonts w:ascii="Tahoma" w:hAnsi="Tahoma" w:cs="Tahoma"/>
          <w:b/>
          <w:bCs/>
          <w:sz w:val="22"/>
          <w:szCs w:val="22"/>
        </w:rPr>
        <w:t>Rychvaldská 531, 735 41 Petřvald</w:t>
      </w:r>
      <w:r w:rsidR="00516251" w:rsidRPr="003F3216">
        <w:rPr>
          <w:rFonts w:ascii="Tahoma" w:hAnsi="Tahoma" w:cs="Tahoma"/>
          <w:sz w:val="22"/>
          <w:szCs w:val="22"/>
        </w:rPr>
        <w:t>“</w:t>
      </w:r>
      <w:r w:rsidR="0093010F" w:rsidRPr="003F3216">
        <w:rPr>
          <w:rFonts w:ascii="Tahoma" w:hAnsi="Tahoma" w:cs="Tahoma"/>
          <w:sz w:val="22"/>
          <w:szCs w:val="22"/>
        </w:rPr>
        <w:t xml:space="preserve"> (dále jen „stavba“) včetně zajištění souladu provedení stavby s dokumentací zpracovanou na základě této smlouvy.</w:t>
      </w:r>
    </w:p>
    <w:p w14:paraId="1AC982B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3FA8C90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4933DE04" w14:textId="004633CF" w:rsidR="00A54991" w:rsidRPr="00080BAF" w:rsidRDefault="00A54991" w:rsidP="00D53027">
      <w:pPr>
        <w:pStyle w:val="OdstavecSmlouvy"/>
        <w:keepLines w:val="0"/>
        <w:widowControl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</w:t>
      </w:r>
      <w:r w:rsidR="00C95E11">
        <w:rPr>
          <w:rFonts w:ascii="Tahoma" w:hAnsi="Tahoma" w:cs="Tahoma"/>
          <w:sz w:val="22"/>
          <w:szCs w:val="22"/>
        </w:rPr>
        <w:t>vitel se zavazuje zpracovat pro </w:t>
      </w:r>
      <w:r w:rsidRPr="00080BAF">
        <w:rPr>
          <w:rFonts w:ascii="Tahoma" w:hAnsi="Tahoma" w:cs="Tahoma"/>
          <w:sz w:val="22"/>
          <w:szCs w:val="22"/>
        </w:rPr>
        <w:t>objednatele projektovou dokumentaci stavby</w:t>
      </w:r>
      <w:r w:rsidR="00291009">
        <w:rPr>
          <w:rFonts w:ascii="Tahoma" w:hAnsi="Tahoma" w:cs="Tahoma"/>
          <w:sz w:val="22"/>
          <w:szCs w:val="22"/>
        </w:rPr>
        <w:t xml:space="preserve"> (dále také jako „dílo“).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7114B8">
        <w:rPr>
          <w:rFonts w:ascii="Tahoma" w:hAnsi="Tahoma" w:cs="Tahoma"/>
          <w:sz w:val="22"/>
          <w:szCs w:val="22"/>
        </w:rPr>
        <w:t>S</w:t>
      </w:r>
      <w:r w:rsidR="00974006">
        <w:rPr>
          <w:rFonts w:ascii="Tahoma" w:hAnsi="Tahoma" w:cs="Tahoma"/>
          <w:sz w:val="22"/>
          <w:szCs w:val="22"/>
        </w:rPr>
        <w:t>pecifikace díla je uvedena v</w:t>
      </w:r>
      <w:r w:rsidR="00291009">
        <w:rPr>
          <w:rFonts w:ascii="Tahoma" w:hAnsi="Tahoma" w:cs="Tahoma"/>
          <w:sz w:val="22"/>
          <w:szCs w:val="22"/>
        </w:rPr>
        <w:t> následujících odstavcích tohoto článku smlouvy</w:t>
      </w:r>
      <w:r w:rsidR="00974006">
        <w:rPr>
          <w:rFonts w:ascii="Tahoma" w:hAnsi="Tahoma" w:cs="Tahoma"/>
          <w:sz w:val="22"/>
          <w:szCs w:val="22"/>
        </w:rPr>
        <w:t>.</w:t>
      </w:r>
    </w:p>
    <w:p w14:paraId="65D91133" w14:textId="77777777" w:rsidR="00A54991" w:rsidRPr="00080BAF" w:rsidRDefault="00A54991" w:rsidP="00315740">
      <w:pPr>
        <w:pStyle w:val="OdstavecSmlouvy"/>
        <w:keepLines w:val="0"/>
        <w:widowControl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3F3E9E92" w14:textId="05783BE5" w:rsidR="00644C3A" w:rsidRPr="00080BAF" w:rsidRDefault="00A54991" w:rsidP="00D53027">
      <w:pPr>
        <w:pStyle w:val="Smlouva-eslo"/>
        <w:keepNext/>
        <w:widowControl/>
        <w:numPr>
          <w:ilvl w:val="1"/>
          <w:numId w:val="13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7155">
        <w:rPr>
          <w:rFonts w:ascii="Tahoma" w:hAnsi="Tahoma" w:cs="Tahoma"/>
          <w:b/>
          <w:bCs/>
          <w:sz w:val="22"/>
          <w:szCs w:val="22"/>
        </w:rPr>
        <w:t xml:space="preserve">Projektová </w:t>
      </w:r>
      <w:r w:rsidRPr="00577FAF">
        <w:rPr>
          <w:rFonts w:ascii="Tahoma" w:hAnsi="Tahoma" w:cs="Tahoma"/>
          <w:b/>
          <w:bCs/>
          <w:sz w:val="22"/>
          <w:szCs w:val="22"/>
        </w:rPr>
        <w:t xml:space="preserve">dokumentace </w:t>
      </w:r>
      <w:r w:rsidR="00317ED3">
        <w:rPr>
          <w:rFonts w:ascii="Tahoma" w:hAnsi="Tahoma" w:cs="Tahoma"/>
          <w:b/>
          <w:bCs/>
          <w:sz w:val="22"/>
          <w:szCs w:val="22"/>
        </w:rPr>
        <w:t>pro provádění stavby</w:t>
      </w:r>
    </w:p>
    <w:p w14:paraId="72909F50" w14:textId="60ECB5F5" w:rsidR="000F3C73" w:rsidRPr="00080BAF" w:rsidRDefault="00104090" w:rsidP="000F3C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Předmětem této části díla je zpracování p</w:t>
      </w:r>
      <w:r w:rsidR="00644C3A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644C3A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644C3A">
        <w:rPr>
          <w:rFonts w:ascii="Tahoma" w:hAnsi="Tahoma" w:cs="Tahoma"/>
          <w:sz w:val="22"/>
          <w:szCs w:val="22"/>
        </w:rPr>
        <w:t xml:space="preserve"> </w:t>
      </w:r>
      <w:r w:rsidR="00644C3A" w:rsidRPr="00080BAF">
        <w:rPr>
          <w:rFonts w:ascii="Tahoma" w:hAnsi="Tahoma" w:cs="Tahoma"/>
          <w:sz w:val="22"/>
          <w:szCs w:val="22"/>
        </w:rPr>
        <w:t xml:space="preserve">bude obsahovat veškeré náležitosti stanovené </w:t>
      </w:r>
      <w:r>
        <w:rPr>
          <w:rFonts w:ascii="Tahoma" w:hAnsi="Tahoma" w:cs="Tahoma"/>
          <w:sz w:val="22"/>
          <w:szCs w:val="22"/>
        </w:rPr>
        <w:t xml:space="preserve">zákonem č. 183/2006 Sb., </w:t>
      </w:r>
      <w:r w:rsidRPr="00092F0C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územním plánování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stavebním řádu (stavební zákon),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znění pozdějších předpisů (dále jen „stavební zákon“) </w:t>
      </w:r>
      <w:r w:rsidR="00644C3A" w:rsidRPr="00080BAF">
        <w:rPr>
          <w:rFonts w:ascii="Tahoma" w:hAnsi="Tahoma" w:cs="Tahoma"/>
          <w:sz w:val="22"/>
          <w:szCs w:val="22"/>
        </w:rPr>
        <w:t>a</w:t>
      </w:r>
      <w:r w:rsidR="000F3C73">
        <w:rPr>
          <w:rFonts w:ascii="Tahoma" w:hAnsi="Tahoma" w:cs="Tahoma"/>
          <w:sz w:val="22"/>
          <w:szCs w:val="22"/>
        </w:rPr>
        <w:t xml:space="preserve"> jeho</w:t>
      </w:r>
      <w:r w:rsidR="00644C3A" w:rsidRPr="00080BAF">
        <w:rPr>
          <w:rFonts w:ascii="Tahoma" w:hAnsi="Tahoma" w:cs="Tahoma"/>
          <w:sz w:val="22"/>
          <w:szCs w:val="22"/>
        </w:rPr>
        <w:t xml:space="preserve"> souvisejícími předpisy </w:t>
      </w:r>
      <w:r w:rsidR="000F3C73">
        <w:rPr>
          <w:rFonts w:ascii="Tahoma" w:hAnsi="Tahoma" w:cs="Tahoma"/>
          <w:sz w:val="22"/>
          <w:szCs w:val="22"/>
        </w:rPr>
        <w:t>vč.</w:t>
      </w:r>
      <w:r w:rsidR="00644C3A" w:rsidRPr="00080BAF">
        <w:rPr>
          <w:rFonts w:ascii="Tahoma" w:hAnsi="Tahoma" w:cs="Tahoma"/>
          <w:sz w:val="22"/>
          <w:szCs w:val="22"/>
        </w:rPr>
        <w:t xml:space="preserve"> zakreslení všech inženýrských sítí (tras technické infrastruktury) dotčených realizací projektované stavby.</w:t>
      </w:r>
    </w:p>
    <w:p w14:paraId="5F99F8E4" w14:textId="3FA78A85" w:rsidR="00644C3A" w:rsidRPr="00E0485A" w:rsidRDefault="00644C3A" w:rsidP="00644C3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bude zpracována do podrobností nezbytných pro zpracování nabídky pro realizaci stavby dle § 89 až § 95 zákona č. 134/2016 Sb., o zadávání veřejných zakázek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„zákon č. 134/2016 Sb.“) a v rozsahu a struktuře dle vyhlášky č. 169/2016 Sb., o stanovení rozsahu dokumentace veřejné zakázky na stavební práce a soupisu stavebních prací, dodávek a služeb s výkazem výměr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</w:t>
      </w:r>
      <w:r w:rsidR="000F3C73">
        <w:rPr>
          <w:rFonts w:ascii="Tahoma" w:hAnsi="Tahoma" w:cs="Tahoma"/>
          <w:sz w:val="22"/>
          <w:szCs w:val="22"/>
        </w:rPr>
        <w:t>vyhláška č.</w:t>
      </w:r>
      <w:r w:rsidR="00315740">
        <w:rPr>
          <w:rFonts w:ascii="Tahoma" w:hAnsi="Tahoma" w:cs="Tahoma"/>
          <w:sz w:val="22"/>
          <w:szCs w:val="22"/>
        </w:rPr>
        <w:t> </w:t>
      </w:r>
      <w:r w:rsidR="000F3C73">
        <w:rPr>
          <w:rFonts w:ascii="Tahoma" w:hAnsi="Tahoma" w:cs="Tahoma"/>
          <w:sz w:val="22"/>
          <w:szCs w:val="22"/>
        </w:rPr>
        <w:t>169/20016 Sb.</w:t>
      </w:r>
      <w:r w:rsidRPr="00E0485A">
        <w:rPr>
          <w:rFonts w:ascii="Tahoma" w:hAnsi="Tahoma" w:cs="Tahoma"/>
          <w:sz w:val="22"/>
          <w:szCs w:val="22"/>
        </w:rPr>
        <w:t>“).</w:t>
      </w:r>
    </w:p>
    <w:p w14:paraId="5E1D23EB" w14:textId="474553D4" w:rsidR="0081052A" w:rsidRDefault="00644C3A" w:rsidP="006A5A3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bude obsahovat dokumentaci stavebních objektů a provozních souborů</w:t>
      </w:r>
      <w:r w:rsidR="006A5A36">
        <w:rPr>
          <w:rFonts w:ascii="Tahoma" w:hAnsi="Tahoma" w:cs="Tahoma"/>
          <w:sz w:val="22"/>
          <w:szCs w:val="22"/>
        </w:rPr>
        <w:t>.</w:t>
      </w:r>
    </w:p>
    <w:p w14:paraId="483AEFE3" w14:textId="07E2C0D3" w:rsidR="00E24CEE" w:rsidRPr="00FE2669" w:rsidRDefault="006A5A36" w:rsidP="00E24CEE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bude projektová dokumentace obsahovat</w:t>
      </w:r>
      <w:r w:rsidR="00644C3A" w:rsidRPr="00E0485A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>soupis stavebních prací, dodávek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>služeb s výkazem výměr (dále jen „soupis prací“) zpracovaný dle vyhlášky č. 169/2016 Sb. Soupis prací bude členěný dle jednotlivých stavebních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 xml:space="preserve">inženýrských objektů a provozních souborů v členění podle </w:t>
      </w:r>
      <w:r w:rsidR="00E24CEE">
        <w:rPr>
          <w:rFonts w:ascii="Tahoma" w:hAnsi="Tahoma" w:cs="Tahoma"/>
          <w:sz w:val="22"/>
          <w:szCs w:val="22"/>
        </w:rPr>
        <w:t xml:space="preserve">projektové </w:t>
      </w:r>
      <w:r w:rsidR="00E24CEE">
        <w:rPr>
          <w:rFonts w:ascii="Tahoma" w:hAnsi="Tahoma" w:cs="Tahoma"/>
          <w:sz w:val="22"/>
          <w:szCs w:val="22"/>
        </w:rPr>
        <w:lastRenderedPageBreak/>
        <w:t>dokumentace</w:t>
      </w:r>
      <w:r>
        <w:rPr>
          <w:rFonts w:ascii="Tahoma" w:hAnsi="Tahoma" w:cs="Tahoma"/>
          <w:sz w:val="22"/>
          <w:szCs w:val="22"/>
        </w:rPr>
        <w:t xml:space="preserve">. </w:t>
      </w:r>
      <w:r w:rsidRPr="00185080">
        <w:rPr>
          <w:rFonts w:ascii="Tahoma" w:hAnsi="Tahoma" w:cs="Tahoma"/>
          <w:sz w:val="22"/>
          <w:szCs w:val="22"/>
        </w:rPr>
        <w:t xml:space="preserve">Jedno vyhotovení </w:t>
      </w:r>
      <w:r>
        <w:rPr>
          <w:rFonts w:ascii="Tahoma" w:hAnsi="Tahoma" w:cs="Tahoma"/>
          <w:sz w:val="22"/>
          <w:szCs w:val="22"/>
        </w:rPr>
        <w:t>dokumentace bude</w:t>
      </w:r>
      <w:r w:rsidRPr="001F12A8">
        <w:rPr>
          <w:rFonts w:ascii="Tahoma" w:hAnsi="Tahoma" w:cs="Tahoma"/>
          <w:sz w:val="22"/>
          <w:szCs w:val="22"/>
        </w:rPr>
        <w:t xml:space="preserve"> obsahovat navíc oceněný soupis prací</w:t>
      </w:r>
      <w:r w:rsidRPr="00FE2669">
        <w:rPr>
          <w:rFonts w:ascii="Tahoma" w:hAnsi="Tahoma" w:cs="Tahoma"/>
          <w:sz w:val="22"/>
          <w:szCs w:val="22"/>
        </w:rPr>
        <w:t>. Oceněný soupis prací (tzv. oceněný položkový rozpočet nákladů stavby) bude zpracován ve struktuře a členění dle jednotlivých stavebních a inženýrských objektů a provozních souborů.</w:t>
      </w:r>
      <w:r w:rsidR="00B714F1">
        <w:rPr>
          <w:rFonts w:ascii="Tahoma" w:hAnsi="Tahoma" w:cs="Tahoma"/>
          <w:sz w:val="22"/>
          <w:szCs w:val="22"/>
        </w:rPr>
        <w:t xml:space="preserve"> </w:t>
      </w:r>
      <w:r w:rsidR="00E24CEE"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zpracování. Zhotovitelem zvolená standardizovaná cenová soustava (standardizovaný ceník stavebních prací) musí vycházet z obecně přijatelných principů a transparentního základu a musí splňovat definici cenové soustavy podle § 11 vyhlášky č. 169/2016 Sb., např. ceníky společností RTS, ÚRS, ASPE a jiných. V soupisu prací nesmí být uvedeny soubory a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>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>cenové soustavě. Pokud bude jednotková cena vyšší než jednotková cena uvedená v cenové soustavě, bude nutné tento rozdíl zhotovitelem vysvětlit.</w:t>
      </w:r>
    </w:p>
    <w:p w14:paraId="3BF0DC39" w14:textId="64FE263B" w:rsidR="00644C3A" w:rsidRDefault="00644C3A" w:rsidP="00644C3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projektové dokumentaci nesmí být stanoveny tak, aby určitým dodavatelům bezdůvodně přímo nebo nepřímo zaručovaly konkurenční výhodu nebo vytvářely bezdůvodné překážky hospodářské soutěže.</w:t>
      </w:r>
      <w:r w:rsidR="00E24CEE">
        <w:rPr>
          <w:rFonts w:ascii="Tahoma" w:hAnsi="Tahoma" w:cs="Tahoma"/>
          <w:sz w:val="22"/>
          <w:szCs w:val="22"/>
        </w:rPr>
        <w:t xml:space="preserve"> </w:t>
      </w:r>
      <w:r w:rsidR="00E24CEE" w:rsidRPr="006B17B7">
        <w:rPr>
          <w:rFonts w:ascii="Tahoma" w:hAnsi="Tahoma" w:cs="Tahoma"/>
          <w:sz w:val="22"/>
          <w:szCs w:val="22"/>
        </w:rPr>
        <w:t>Technické podmínky budou v souladu s předpisy a normami České republiky a Evropských společenství v oblasti výstavby a stavebnictví.</w:t>
      </w:r>
      <w:r w:rsidR="00E24CEE">
        <w:rPr>
          <w:rFonts w:ascii="Tahoma" w:hAnsi="Tahoma" w:cs="Tahoma"/>
          <w:sz w:val="22"/>
          <w:szCs w:val="22"/>
        </w:rPr>
        <w:t xml:space="preserve"> Tato skutečnost bude potvrzena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>
        <w:rPr>
          <w:rFonts w:ascii="Tahoma" w:hAnsi="Tahoma" w:cs="Tahoma"/>
          <w:sz w:val="22"/>
          <w:szCs w:val="22"/>
        </w:rPr>
        <w:t>o</w:t>
      </w:r>
      <w:r w:rsidR="00E24CEE" w:rsidRPr="006B17B7">
        <w:rPr>
          <w:rFonts w:ascii="Tahoma" w:hAnsi="Tahoma" w:cs="Tahoma"/>
          <w:sz w:val="22"/>
          <w:szCs w:val="22"/>
        </w:rPr>
        <w:t>ceněn</w:t>
      </w:r>
      <w:r w:rsidR="00E24CEE">
        <w:rPr>
          <w:rFonts w:ascii="Tahoma" w:hAnsi="Tahoma" w:cs="Tahoma"/>
          <w:sz w:val="22"/>
          <w:szCs w:val="22"/>
        </w:rPr>
        <w:t xml:space="preserve">ém </w:t>
      </w:r>
      <w:r w:rsidR="00E24CEE" w:rsidRPr="006B17B7">
        <w:rPr>
          <w:rFonts w:ascii="Tahoma" w:hAnsi="Tahoma" w:cs="Tahoma"/>
          <w:sz w:val="22"/>
          <w:szCs w:val="22"/>
        </w:rPr>
        <w:t>soupis</w:t>
      </w:r>
      <w:r w:rsidR="00E24CEE">
        <w:rPr>
          <w:rFonts w:ascii="Tahoma" w:hAnsi="Tahoma" w:cs="Tahoma"/>
          <w:sz w:val="22"/>
          <w:szCs w:val="22"/>
        </w:rPr>
        <w:t>u</w:t>
      </w:r>
      <w:r w:rsidR="00E24CEE" w:rsidRPr="006B17B7">
        <w:rPr>
          <w:rFonts w:ascii="Tahoma" w:hAnsi="Tahoma" w:cs="Tahoma"/>
          <w:sz w:val="22"/>
          <w:szCs w:val="22"/>
        </w:rPr>
        <w:t xml:space="preserve"> prací </w:t>
      </w:r>
      <w:r w:rsidR="00E24CEE">
        <w:rPr>
          <w:rFonts w:ascii="Tahoma" w:hAnsi="Tahoma" w:cs="Tahoma"/>
          <w:sz w:val="22"/>
          <w:szCs w:val="22"/>
        </w:rPr>
        <w:t xml:space="preserve">a podepsána </w:t>
      </w:r>
      <w:r w:rsidR="00E24CEE" w:rsidRPr="006B17B7">
        <w:rPr>
          <w:rFonts w:ascii="Tahoma" w:hAnsi="Tahoma" w:cs="Tahoma"/>
          <w:sz w:val="22"/>
          <w:szCs w:val="22"/>
        </w:rPr>
        <w:t>zpracovatelem rozpočtu.</w:t>
      </w:r>
    </w:p>
    <w:p w14:paraId="6C91AAD9" w14:textId="77777777" w:rsidR="00C970BE" w:rsidRPr="00996B77" w:rsidRDefault="00C970BE" w:rsidP="00C970BE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0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>
        <w:rPr>
          <w:rFonts w:ascii="Tahoma" w:hAnsi="Tahoma" w:cs="Tahoma"/>
          <w:sz w:val="22"/>
          <w:szCs w:val="22"/>
        </w:rPr>
        <w:t>.</w:t>
      </w:r>
    </w:p>
    <w:bookmarkEnd w:id="0"/>
    <w:p w14:paraId="1CBDE936" w14:textId="77777777" w:rsidR="00A54991" w:rsidRPr="00080BAF" w:rsidRDefault="00A54991" w:rsidP="00D53027">
      <w:pPr>
        <w:pStyle w:val="OdstavecSmlouvy"/>
        <w:keepLines w:val="0"/>
        <w:widowControl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E781055" w14:textId="236A1E0C" w:rsidR="00644C3A" w:rsidRDefault="00A54991" w:rsidP="00315740">
      <w:pPr>
        <w:pStyle w:val="slovanPododstavecSmlouvy"/>
        <w:numPr>
          <w:ilvl w:val="0"/>
          <w:numId w:val="14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44C3A">
        <w:rPr>
          <w:rFonts w:ascii="Tahoma" w:hAnsi="Tahoma" w:cs="Tahoma"/>
          <w:sz w:val="22"/>
          <w:szCs w:val="22"/>
        </w:rPr>
        <w:t>dokumentace dle odst</w:t>
      </w:r>
      <w:r w:rsidR="00297F60" w:rsidRPr="00644C3A">
        <w:rPr>
          <w:rFonts w:ascii="Tahoma" w:hAnsi="Tahoma" w:cs="Tahoma"/>
          <w:sz w:val="22"/>
          <w:szCs w:val="22"/>
        </w:rPr>
        <w:t>. </w:t>
      </w:r>
      <w:r w:rsidRPr="00644C3A">
        <w:rPr>
          <w:rFonts w:ascii="Tahoma" w:hAnsi="Tahoma" w:cs="Tahoma"/>
          <w:sz w:val="22"/>
          <w:szCs w:val="22"/>
        </w:rPr>
        <w:t xml:space="preserve">2 bodu </w:t>
      </w:r>
      <w:r w:rsidR="006E6D18" w:rsidRPr="00644C3A">
        <w:rPr>
          <w:rFonts w:ascii="Tahoma" w:hAnsi="Tahoma" w:cs="Tahoma"/>
          <w:sz w:val="22"/>
          <w:szCs w:val="22"/>
        </w:rPr>
        <w:t>2.</w:t>
      </w:r>
      <w:r w:rsidR="007A2853">
        <w:rPr>
          <w:rFonts w:ascii="Tahoma" w:hAnsi="Tahoma" w:cs="Tahoma"/>
          <w:sz w:val="22"/>
          <w:szCs w:val="22"/>
        </w:rPr>
        <w:t>1</w:t>
      </w:r>
      <w:r w:rsidR="00980345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>tohoto článku smlouvy bud</w:t>
      </w:r>
      <w:r w:rsidR="00370BA6">
        <w:rPr>
          <w:rFonts w:ascii="Tahoma" w:hAnsi="Tahoma" w:cs="Tahoma"/>
          <w:sz w:val="22"/>
          <w:szCs w:val="22"/>
        </w:rPr>
        <w:t>e</w:t>
      </w:r>
      <w:r w:rsidRPr="00644C3A">
        <w:rPr>
          <w:rFonts w:ascii="Tahoma" w:hAnsi="Tahoma" w:cs="Tahoma"/>
          <w:sz w:val="22"/>
          <w:szCs w:val="22"/>
        </w:rPr>
        <w:t xml:space="preserve"> objednateli dodán</w:t>
      </w:r>
      <w:r w:rsidR="00370BA6">
        <w:rPr>
          <w:rFonts w:ascii="Tahoma" w:hAnsi="Tahoma" w:cs="Tahoma"/>
          <w:sz w:val="22"/>
          <w:szCs w:val="22"/>
        </w:rPr>
        <w:t>a</w:t>
      </w:r>
      <w:r w:rsidRPr="00644C3A">
        <w:rPr>
          <w:rFonts w:ascii="Tahoma" w:hAnsi="Tahoma" w:cs="Tahoma"/>
          <w:sz w:val="22"/>
          <w:szCs w:val="22"/>
        </w:rPr>
        <w:t xml:space="preserve"> v</w:t>
      </w:r>
      <w:r w:rsidR="00B714F1">
        <w:rPr>
          <w:rFonts w:ascii="Tahoma" w:hAnsi="Tahoma" w:cs="Tahoma"/>
          <w:sz w:val="22"/>
          <w:szCs w:val="22"/>
        </w:rPr>
        <w:t> </w:t>
      </w:r>
      <w:r w:rsidR="00FE4A8F" w:rsidRPr="00644C3A">
        <w:rPr>
          <w:rFonts w:ascii="Tahoma" w:hAnsi="Tahoma" w:cs="Tahoma"/>
          <w:sz w:val="22"/>
          <w:szCs w:val="22"/>
        </w:rPr>
        <w:t>6</w:t>
      </w:r>
      <w:r w:rsidR="00B714F1">
        <w:rPr>
          <w:rFonts w:ascii="Tahoma" w:hAnsi="Tahoma" w:cs="Tahoma"/>
          <w:sz w:val="22"/>
          <w:szCs w:val="22"/>
        </w:rPr>
        <w:t xml:space="preserve"> listinných</w:t>
      </w:r>
      <w:r w:rsidR="00FE4A8F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>vyhotoveních a 2x na CD ve formátu pro texty *.doc (*.</w:t>
      </w:r>
      <w:proofErr w:type="spellStart"/>
      <w:r w:rsidRPr="00644C3A">
        <w:rPr>
          <w:rFonts w:ascii="Tahoma" w:hAnsi="Tahoma" w:cs="Tahoma"/>
          <w:sz w:val="22"/>
          <w:szCs w:val="22"/>
        </w:rPr>
        <w:t>rtf</w:t>
      </w:r>
      <w:proofErr w:type="spellEnd"/>
      <w:r w:rsidRPr="00644C3A">
        <w:rPr>
          <w:rFonts w:ascii="Tahoma" w:hAnsi="Tahoma" w:cs="Tahoma"/>
          <w:sz w:val="22"/>
          <w:szCs w:val="22"/>
        </w:rPr>
        <w:t>), pro</w:t>
      </w:r>
      <w:r w:rsidR="00C273BB" w:rsidRPr="00644C3A">
        <w:rPr>
          <w:rFonts w:ascii="Tahoma" w:hAnsi="Tahoma" w:cs="Tahoma"/>
          <w:sz w:val="22"/>
          <w:szCs w:val="22"/>
        </w:rPr>
        <w:t> </w:t>
      </w:r>
      <w:r w:rsidRPr="00644C3A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644C3A">
        <w:rPr>
          <w:rFonts w:ascii="Tahoma" w:hAnsi="Tahoma" w:cs="Tahoma"/>
          <w:sz w:val="22"/>
          <w:szCs w:val="22"/>
        </w:rPr>
        <w:t>xls</w:t>
      </w:r>
      <w:proofErr w:type="spellEnd"/>
      <w:r w:rsidRPr="00644C3A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644C3A">
        <w:rPr>
          <w:rFonts w:ascii="Tahoma" w:hAnsi="Tahoma" w:cs="Tahoma"/>
          <w:sz w:val="22"/>
          <w:szCs w:val="22"/>
        </w:rPr>
        <w:t>pdf</w:t>
      </w:r>
      <w:proofErr w:type="spellEnd"/>
      <w:r w:rsidRPr="00644C3A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644C3A">
        <w:rPr>
          <w:rFonts w:ascii="Tahoma" w:hAnsi="Tahoma" w:cs="Tahoma"/>
          <w:sz w:val="22"/>
          <w:szCs w:val="22"/>
        </w:rPr>
        <w:t>dwg</w:t>
      </w:r>
      <w:proofErr w:type="spellEnd"/>
      <w:r w:rsidRPr="00644C3A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644C3A">
        <w:rPr>
          <w:rFonts w:ascii="Tahoma" w:hAnsi="Tahoma" w:cs="Tahoma"/>
          <w:sz w:val="22"/>
          <w:szCs w:val="22"/>
        </w:rPr>
        <w:t>pdf</w:t>
      </w:r>
      <w:proofErr w:type="spellEnd"/>
      <w:r w:rsidRPr="00644C3A">
        <w:rPr>
          <w:rFonts w:ascii="Tahoma" w:hAnsi="Tahoma" w:cs="Tahoma"/>
          <w:sz w:val="22"/>
          <w:szCs w:val="22"/>
        </w:rPr>
        <w:t>.</w:t>
      </w:r>
      <w:r w:rsidR="00FE4A8F" w:rsidRPr="00644C3A">
        <w:rPr>
          <w:rFonts w:ascii="Tahoma" w:hAnsi="Tahoma" w:cs="Tahoma"/>
          <w:sz w:val="22"/>
          <w:szCs w:val="22"/>
        </w:rPr>
        <w:t xml:space="preserve"> (jedno CD nebude obsahovat rozpočty, tato skutečnost bude na CD zřetelně označena).</w:t>
      </w:r>
    </w:p>
    <w:p w14:paraId="2FC9D4A0" w14:textId="77777777" w:rsidR="00644C3A" w:rsidRPr="00080BAF" w:rsidRDefault="00644C3A" w:rsidP="00D53027">
      <w:pPr>
        <w:pStyle w:val="OdstavecSmlouvy"/>
        <w:keepLines w:val="0"/>
        <w:widowControl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znění pozdějších předpisů. Součástí projektové dokumentace bude plán bezpečnosti a ochrany zdraví při práci na staveništi (dále jen </w:t>
      </w:r>
      <w:r>
        <w:rPr>
          <w:rFonts w:ascii="Tahoma" w:hAnsi="Tahoma" w:cs="Tahoma"/>
          <w:sz w:val="22"/>
          <w:szCs w:val="22"/>
        </w:rPr>
        <w:t>„</w:t>
      </w:r>
      <w:r w:rsidRPr="00080BAF">
        <w:rPr>
          <w:rFonts w:ascii="Tahoma" w:hAnsi="Tahoma" w:cs="Tahoma"/>
          <w:sz w:val="22"/>
          <w:szCs w:val="22"/>
        </w:rPr>
        <w:t>plán BOZP</w:t>
      </w:r>
      <w:r>
        <w:rPr>
          <w:rFonts w:ascii="Tahoma" w:hAnsi="Tahoma" w:cs="Tahoma"/>
          <w:sz w:val="22"/>
          <w:szCs w:val="22"/>
        </w:rPr>
        <w:t>“</w:t>
      </w:r>
      <w:r w:rsidRPr="00080BAF">
        <w:rPr>
          <w:rFonts w:ascii="Tahoma" w:hAnsi="Tahoma" w:cs="Tahoma"/>
          <w:sz w:val="22"/>
          <w:szCs w:val="22"/>
        </w:rPr>
        <w:t>) zpracovaný s ohledem na druh a velikost stavby tak, aby plně vyhovoval potřebám zajištění bezpečné a zdraví neohrožující práce. V plánu BOZP budou uvedena potřebná opatření z hlediska časové potřeby i způsobu provedení.</w:t>
      </w:r>
    </w:p>
    <w:p w14:paraId="21A006D5" w14:textId="77777777" w:rsidR="00644C3A" w:rsidRPr="00080BAF" w:rsidRDefault="54FC16BD" w:rsidP="00D53027">
      <w:pPr>
        <w:pStyle w:val="OdstavecSmlouvy"/>
        <w:keepLines w:val="0"/>
        <w:widowControl w:val="0"/>
        <w:numPr>
          <w:ilvl w:val="0"/>
          <w:numId w:val="2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4A4B4F9B" w14:textId="77777777" w:rsidR="00BE2CB8" w:rsidRPr="00080BAF" w:rsidRDefault="00BE2CB8" w:rsidP="00BE2CB8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2A26C08E" w14:textId="65678CD8" w:rsidR="00BE2CB8" w:rsidRDefault="126431BA" w:rsidP="00E70B5E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Zhotovitel je povinen provést </w:t>
      </w:r>
      <w:r w:rsidR="219698FD" w:rsidRPr="20E3AF27">
        <w:rPr>
          <w:rFonts w:ascii="Tahoma" w:hAnsi="Tahoma" w:cs="Tahoma"/>
          <w:sz w:val="22"/>
          <w:szCs w:val="22"/>
        </w:rPr>
        <w:t>(tj. dokončit a</w:t>
      </w:r>
      <w:r w:rsidRPr="20E3AF27">
        <w:rPr>
          <w:rFonts w:ascii="Tahoma" w:hAnsi="Tahoma" w:cs="Tahoma"/>
          <w:sz w:val="22"/>
          <w:szCs w:val="22"/>
        </w:rPr>
        <w:t xml:space="preserve"> předat objednateli</w:t>
      </w:r>
      <w:r w:rsidR="219698FD" w:rsidRPr="20E3AF27">
        <w:rPr>
          <w:rFonts w:ascii="Tahoma" w:hAnsi="Tahoma" w:cs="Tahoma"/>
          <w:sz w:val="22"/>
          <w:szCs w:val="22"/>
        </w:rPr>
        <w:t>) zaměření, průzkumy a</w:t>
      </w:r>
      <w:r w:rsidR="1DA2D405" w:rsidRPr="20E3AF27">
        <w:rPr>
          <w:rFonts w:ascii="Tahoma" w:hAnsi="Tahoma" w:cs="Tahoma"/>
          <w:sz w:val="22"/>
          <w:szCs w:val="22"/>
        </w:rPr>
        <w:t> </w:t>
      </w:r>
      <w:r w:rsidRPr="20E3AF27">
        <w:rPr>
          <w:rFonts w:ascii="Tahoma" w:hAnsi="Tahoma" w:cs="Tahoma"/>
          <w:sz w:val="22"/>
          <w:szCs w:val="22"/>
        </w:rPr>
        <w:t>projektovou dokumentaci</w:t>
      </w:r>
      <w:r w:rsidR="219698FD" w:rsidRPr="20E3AF27">
        <w:rPr>
          <w:rFonts w:ascii="Tahoma" w:hAnsi="Tahoma" w:cs="Tahoma"/>
          <w:sz w:val="22"/>
          <w:szCs w:val="22"/>
        </w:rPr>
        <w:t xml:space="preserve"> dle čl. III odst. 2 této smlouvy</w:t>
      </w:r>
      <w:r w:rsidRPr="20E3AF27">
        <w:rPr>
          <w:rFonts w:ascii="Tahoma" w:hAnsi="Tahoma" w:cs="Tahoma"/>
          <w:sz w:val="22"/>
          <w:szCs w:val="22"/>
        </w:rPr>
        <w:t xml:space="preserve"> </w:t>
      </w:r>
      <w:r w:rsidRPr="20E3AF27">
        <w:rPr>
          <w:rFonts w:ascii="Tahoma" w:hAnsi="Tahoma" w:cs="Tahoma"/>
          <w:b/>
          <w:bCs/>
          <w:sz w:val="22"/>
          <w:szCs w:val="22"/>
        </w:rPr>
        <w:t>do </w:t>
      </w:r>
      <w:r w:rsidR="007A2853">
        <w:rPr>
          <w:rFonts w:ascii="Tahoma" w:hAnsi="Tahoma" w:cs="Tahoma"/>
          <w:b/>
          <w:bCs/>
          <w:sz w:val="22"/>
          <w:szCs w:val="22"/>
        </w:rPr>
        <w:t>60</w:t>
      </w:r>
      <w:r w:rsidRPr="20E3AF2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A2853">
        <w:rPr>
          <w:rFonts w:ascii="Tahoma" w:hAnsi="Tahoma" w:cs="Tahoma"/>
          <w:sz w:val="22"/>
          <w:szCs w:val="22"/>
        </w:rPr>
        <w:t>dnů ode dne nabytí účinnosti této smlouvy</w:t>
      </w:r>
      <w:r w:rsidRPr="20E3AF27">
        <w:rPr>
          <w:rFonts w:ascii="Tahoma" w:hAnsi="Tahoma" w:cs="Tahoma"/>
          <w:sz w:val="22"/>
          <w:szCs w:val="22"/>
        </w:rPr>
        <w:t>.</w:t>
      </w:r>
    </w:p>
    <w:p w14:paraId="4345086A" w14:textId="118AB629" w:rsidR="00A54991" w:rsidRPr="00080BAF" w:rsidRDefault="00A54991" w:rsidP="00E70B5E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Místem plnění pro předání díla je </w:t>
      </w:r>
      <w:r w:rsidR="007A2853">
        <w:rPr>
          <w:rFonts w:ascii="Tahoma" w:hAnsi="Tahoma" w:cs="Tahoma"/>
          <w:sz w:val="22"/>
          <w:szCs w:val="22"/>
        </w:rPr>
        <w:t xml:space="preserve">architektonický </w:t>
      </w:r>
      <w:r w:rsidR="007A2853" w:rsidRPr="007A2853">
        <w:rPr>
          <w:rFonts w:ascii="Tahoma" w:hAnsi="Tahoma" w:cs="Tahoma"/>
          <w:sz w:val="22"/>
          <w:szCs w:val="22"/>
        </w:rPr>
        <w:t>ateliér</w:t>
      </w:r>
      <w:r w:rsidR="007A2853">
        <w:rPr>
          <w:rFonts w:ascii="Tahoma" w:hAnsi="Tahoma" w:cs="Tahoma"/>
          <w:sz w:val="22"/>
          <w:szCs w:val="22"/>
        </w:rPr>
        <w:t xml:space="preserve"> na adrese: </w:t>
      </w:r>
      <w:r w:rsidR="007A2853" w:rsidRPr="007A2853">
        <w:rPr>
          <w:rFonts w:ascii="Tahoma" w:hAnsi="Tahoma" w:cs="Tahoma"/>
          <w:sz w:val="22"/>
          <w:szCs w:val="22"/>
        </w:rPr>
        <w:t>28.října 875/275, 709 00 Ostrava – Mariánské Hory</w:t>
      </w:r>
      <w:r w:rsidR="0024100D">
        <w:rPr>
          <w:rFonts w:ascii="Tahoma" w:hAnsi="Tahoma" w:cs="Tahoma"/>
          <w:sz w:val="22"/>
          <w:szCs w:val="22"/>
        </w:rPr>
        <w:t>.</w:t>
      </w:r>
    </w:p>
    <w:p w14:paraId="4A6096B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24354E46" w14:textId="4E829870" w:rsidR="00BE2CB8" w:rsidRPr="00080BAF" w:rsidRDefault="00BE2CB8" w:rsidP="00D53027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převzít v případě, že bude provedeno bez vad a nedodělků. </w:t>
      </w:r>
      <w:r w:rsidRPr="00070179">
        <w:rPr>
          <w:rFonts w:ascii="Tahoma" w:hAnsi="Tahoma" w:cs="Tahoma"/>
          <w:sz w:val="22"/>
          <w:szCs w:val="22"/>
        </w:rPr>
        <w:t>K</w:t>
      </w:r>
      <w:r w:rsidR="00315740">
        <w:rPr>
          <w:rFonts w:ascii="Tahoma" w:hAnsi="Tahoma" w:cs="Tahoma"/>
          <w:sz w:val="22"/>
          <w:szCs w:val="22"/>
        </w:rPr>
        <w:t> </w:t>
      </w:r>
      <w:r w:rsidRPr="00070179">
        <w:rPr>
          <w:rFonts w:ascii="Tahoma" w:hAnsi="Tahoma" w:cs="Tahoma"/>
          <w:sz w:val="22"/>
          <w:szCs w:val="22"/>
        </w:rPr>
        <w:t>předání díla zhotovitel vyhotoví 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>kterém objednatel po ukončení přejímacího řízení prohlásí, zda dílo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</w:p>
    <w:p w14:paraId="2C0894FE" w14:textId="0AA0AF48" w:rsidR="00BE2CB8" w:rsidRPr="00080BAF" w:rsidRDefault="00BE2CB8" w:rsidP="00D53027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povinen potvrdit v předávacím protokolu</w:t>
      </w:r>
      <w:r w:rsidR="003C57ED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zda dílo</w:t>
      </w:r>
      <w:r>
        <w:rPr>
          <w:rFonts w:ascii="Tahoma" w:hAnsi="Tahoma" w:cs="Tahoma"/>
          <w:sz w:val="22"/>
          <w:szCs w:val="22"/>
        </w:rPr>
        <w:t xml:space="preserve"> přejímá či nikoli do</w:t>
      </w:r>
      <w:r w:rsidR="007A2853">
        <w:rPr>
          <w:rFonts w:ascii="Tahoma" w:hAnsi="Tahoma" w:cs="Tahoma"/>
          <w:sz w:val="22"/>
          <w:szCs w:val="22"/>
        </w:rPr>
        <w:t xml:space="preserve"> 5</w:t>
      </w:r>
      <w:r w:rsidRPr="00E1629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pracovních dnů od předložení díla </w:t>
      </w:r>
      <w:r>
        <w:rPr>
          <w:rFonts w:ascii="Tahoma" w:hAnsi="Tahoma" w:cs="Tahoma"/>
          <w:sz w:val="22"/>
          <w:szCs w:val="22"/>
        </w:rPr>
        <w:t>k</w:t>
      </w:r>
      <w:r w:rsidRPr="00080BAF">
        <w:rPr>
          <w:rFonts w:ascii="Tahoma" w:hAnsi="Tahoma" w:cs="Tahoma"/>
          <w:sz w:val="22"/>
          <w:szCs w:val="22"/>
        </w:rPr>
        <w:t xml:space="preserve"> přejímací</w:t>
      </w:r>
      <w:r>
        <w:rPr>
          <w:rFonts w:ascii="Tahoma" w:hAnsi="Tahoma" w:cs="Tahoma"/>
          <w:sz w:val="22"/>
          <w:szCs w:val="22"/>
        </w:rPr>
        <w:t>mu</w:t>
      </w:r>
      <w:r w:rsidRPr="00080BAF">
        <w:rPr>
          <w:rFonts w:ascii="Tahoma" w:hAnsi="Tahoma" w:cs="Tahoma"/>
          <w:sz w:val="22"/>
          <w:szCs w:val="22"/>
        </w:rPr>
        <w:t xml:space="preserve"> řízení.</w:t>
      </w:r>
    </w:p>
    <w:p w14:paraId="6048ABA3" w14:textId="1A9623C2" w:rsidR="00BE2CB8" w:rsidRPr="00070179" w:rsidRDefault="00BE2CB8" w:rsidP="00D53027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nebo jeho nepřevzetím</w:t>
      </w:r>
      <w:r w:rsidR="00E1629F">
        <w:rPr>
          <w:rFonts w:ascii="Tahoma" w:hAnsi="Tahoma" w:cs="Tahoma"/>
          <w:sz w:val="22"/>
          <w:szCs w:val="22"/>
        </w:rPr>
        <w:t>)</w:t>
      </w:r>
      <w:r w:rsidRPr="00070179">
        <w:rPr>
          <w:rFonts w:ascii="Tahoma" w:hAnsi="Tahoma" w:cs="Tahoma"/>
          <w:sz w:val="22"/>
          <w:szCs w:val="22"/>
        </w:rPr>
        <w:t xml:space="preserve"> není zhotovitel v prodlení s provedením díla.</w:t>
      </w:r>
    </w:p>
    <w:p w14:paraId="5EED8479" w14:textId="503B5D34" w:rsidR="00BE2CB8" w:rsidRPr="00070179" w:rsidRDefault="00E1629F" w:rsidP="00D53027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BE2CB8" w:rsidRPr="00080BAF">
        <w:rPr>
          <w:rFonts w:ascii="Tahoma" w:hAnsi="Tahoma" w:cs="Tahoma"/>
          <w:sz w:val="22"/>
          <w:szCs w:val="22"/>
        </w:rPr>
        <w:t xml:space="preserve">bjednatel není povinen dílo převzít, pokud toto vykazuje vady či nedodělky. </w:t>
      </w:r>
      <w:r w:rsidR="00BE2CB8" w:rsidRPr="00070179">
        <w:rPr>
          <w:rFonts w:ascii="Tahoma" w:hAnsi="Tahoma" w:cs="Tahoma"/>
          <w:sz w:val="22"/>
          <w:szCs w:val="22"/>
        </w:rPr>
        <w:t>V takovém případě objednatel vady nebo nedodělky specifikuje v předávacím protokolu.</w:t>
      </w:r>
    </w:p>
    <w:p w14:paraId="59000440" w14:textId="77777777" w:rsidR="00BE2CB8" w:rsidRPr="00070179" w:rsidRDefault="00BE2CB8" w:rsidP="00D53027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70AFF379" w14:textId="77777777" w:rsidR="00BE2CB8" w:rsidRPr="00070179" w:rsidRDefault="00BE2CB8" w:rsidP="00D53027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291C5C33" w14:textId="77777777" w:rsidR="00BE2CB8" w:rsidRPr="00070179" w:rsidRDefault="00BE2CB8" w:rsidP="00D53027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4009D217" w14:textId="77777777" w:rsidR="00BE2CB8" w:rsidRPr="00070179" w:rsidRDefault="00BE2CB8" w:rsidP="00D53027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53CD93B9" w14:textId="77777777" w:rsidR="00BE2CB8" w:rsidRPr="00070179" w:rsidRDefault="00BE2CB8" w:rsidP="00BE2CB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není povinen udělenou licenci využít. Odměna zhotovitele coby autora díla za poskytnutí licence je součástí ceny za dílo podle čl. VII této smlouvy.</w:t>
      </w:r>
    </w:p>
    <w:p w14:paraId="10A8F21B" w14:textId="77777777" w:rsidR="00BE2CB8" w:rsidRPr="00070179" w:rsidRDefault="00BE2CB8" w:rsidP="00D53027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Zhotovitel není oprávněn poskytnout dílo jiným osobám než objednateli.</w:t>
      </w:r>
    </w:p>
    <w:p w14:paraId="3C5CBDBE" w14:textId="5165637C" w:rsidR="00BE2CB8" w:rsidRPr="00080BAF" w:rsidRDefault="00BE2CB8" w:rsidP="00D53027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Vlastnické právo k</w:t>
      </w:r>
      <w:r w:rsidR="00E1629F">
        <w:rPr>
          <w:rFonts w:ascii="Tahoma" w:hAnsi="Tahoma" w:cs="Tahoma"/>
          <w:sz w:val="22"/>
          <w:szCs w:val="22"/>
        </w:rPr>
        <w:t> projektové dokumentaci</w:t>
      </w:r>
      <w:r w:rsidRPr="00080BAF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dalším dokumentům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hmotným výstup</w:t>
      </w:r>
      <w:r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00080BAF">
        <w:rPr>
          <w:rFonts w:ascii="Tahoma" w:hAnsi="Tahoma" w:cs="Tahoma"/>
          <w:sz w:val="22"/>
          <w:szCs w:val="22"/>
        </w:rPr>
        <w:t>nich přechází na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objednatele dnem jejich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převzetí objednatelem.</w:t>
      </w:r>
    </w:p>
    <w:p w14:paraId="4E2180F0" w14:textId="77777777" w:rsidR="00974006" w:rsidRPr="00080BAF" w:rsidRDefault="00974006" w:rsidP="00974006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2E9D848B" w14:textId="77777777" w:rsidR="00A54991" w:rsidRPr="00080BAF" w:rsidRDefault="00A54991" w:rsidP="00E70B5E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6BF2952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450A5A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34F0B3C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112E3356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347433BF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68F2077E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7F8105B1" w14:textId="606112E4" w:rsidR="00D70043" w:rsidRPr="00543FE8" w:rsidRDefault="005F709F" w:rsidP="00543FE8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 xml:space="preserve">na základě požadavku objednatele poskytnout </w:t>
      </w:r>
      <w:r w:rsidR="00AB489C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>účastníků zadávacího řízení</w:t>
      </w:r>
      <w:r w:rsidRPr="00080BAF">
        <w:rPr>
          <w:rFonts w:ascii="Tahoma" w:hAnsi="Tahoma" w:cs="Tahoma"/>
          <w:sz w:val="22"/>
          <w:szCs w:val="22"/>
        </w:rPr>
        <w:t xml:space="preserve"> na realizaci stavby vztahujícím se k projektové</w:t>
      </w:r>
      <w:r w:rsidR="007163FB">
        <w:rPr>
          <w:rFonts w:ascii="Tahoma" w:hAnsi="Tahoma" w:cs="Tahoma"/>
          <w:sz w:val="22"/>
          <w:szCs w:val="22"/>
        </w:rPr>
        <w:t xml:space="preserve"> dokumentaci stavby dle </w:t>
      </w:r>
      <w:r w:rsidRPr="00080BAF">
        <w:rPr>
          <w:rFonts w:ascii="Tahoma" w:hAnsi="Tahoma" w:cs="Tahoma"/>
          <w:sz w:val="22"/>
          <w:szCs w:val="22"/>
        </w:rPr>
        <w:t xml:space="preserve">této smlouvy. Požadované </w:t>
      </w:r>
      <w:r w:rsidR="00AB489C">
        <w:rPr>
          <w:rFonts w:ascii="Tahoma" w:hAnsi="Tahoma" w:cs="Tahoma"/>
          <w:sz w:val="22"/>
          <w:szCs w:val="22"/>
        </w:rPr>
        <w:t xml:space="preserve">vysvětlení </w:t>
      </w:r>
      <w:r w:rsidRPr="00080BAF">
        <w:rPr>
          <w:rFonts w:ascii="Tahoma" w:hAnsi="Tahoma" w:cs="Tahoma"/>
          <w:sz w:val="22"/>
          <w:szCs w:val="22"/>
        </w:rPr>
        <w:t xml:space="preserve">je zhotovitel povinen objednateli poskytnout </w:t>
      </w:r>
      <w:r w:rsidR="00D70043">
        <w:rPr>
          <w:rFonts w:ascii="Tahoma" w:hAnsi="Tahoma" w:cs="Tahoma"/>
          <w:sz w:val="22"/>
          <w:szCs w:val="22"/>
        </w:rPr>
        <w:t xml:space="preserve">písemně </w:t>
      </w:r>
      <w:r w:rsidR="00070179">
        <w:rPr>
          <w:rFonts w:ascii="Tahoma" w:hAnsi="Tahoma" w:cs="Tahoma"/>
          <w:sz w:val="22"/>
          <w:szCs w:val="22"/>
        </w:rPr>
        <w:t>nejpozději do </w:t>
      </w:r>
      <w:r w:rsidRPr="00080BAF">
        <w:rPr>
          <w:rFonts w:ascii="Tahoma" w:hAnsi="Tahoma" w:cs="Tahoma"/>
          <w:sz w:val="22"/>
          <w:szCs w:val="22"/>
        </w:rPr>
        <w:t>2 pracovních dnů ode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dne doručení požadavku objednatele. </w:t>
      </w:r>
      <w:r w:rsidRPr="00080BAF">
        <w:rPr>
          <w:rFonts w:ascii="Tahoma" w:hAnsi="Tahoma" w:cs="Tahoma"/>
          <w:sz w:val="22"/>
          <w:szCs w:val="22"/>
        </w:rPr>
        <w:lastRenderedPageBreak/>
        <w:t>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poskytnutí</w:t>
      </w:r>
      <w:r w:rsidR="00D70043">
        <w:rPr>
          <w:rFonts w:ascii="Tahoma" w:hAnsi="Tahoma" w:cs="Tahoma"/>
          <w:sz w:val="22"/>
          <w:szCs w:val="22"/>
        </w:rPr>
        <w:t xml:space="preserve"> vysvětlení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D70043">
        <w:rPr>
          <w:rFonts w:ascii="Tahoma" w:hAnsi="Tahoma" w:cs="Tahoma"/>
          <w:sz w:val="22"/>
          <w:szCs w:val="22"/>
        </w:rPr>
        <w:t xml:space="preserve">na </w:t>
      </w:r>
      <w:r w:rsidRPr="00080BAF">
        <w:rPr>
          <w:rFonts w:ascii="Tahoma" w:hAnsi="Tahoma" w:cs="Tahoma"/>
          <w:sz w:val="22"/>
          <w:szCs w:val="22"/>
        </w:rPr>
        <w:t>e-mail:</w:t>
      </w:r>
      <w:r w:rsidR="00D70043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7A2853" w:rsidRPr="007A2853">
          <w:rPr>
            <w:rStyle w:val="Hypertextovodkaz"/>
            <w:rFonts w:ascii="Tahoma" w:hAnsi="Tahoma" w:cs="Tahoma"/>
            <w:sz w:val="22"/>
            <w:szCs w:val="22"/>
          </w:rPr>
          <w:t>duplexarchitekti@seznam.cz</w:t>
        </w:r>
      </w:hyperlink>
      <w:r w:rsidR="00543FE8" w:rsidRPr="007A2853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="00543FE8" w:rsidRPr="007A2853">
        <w:rPr>
          <w:rFonts w:ascii="Tahoma" w:hAnsi="Tahoma" w:cs="Tahoma"/>
          <w:sz w:val="22"/>
          <w:szCs w:val="22"/>
        </w:rPr>
        <w:t>V případě, že zhotovitel obdrží dotaz přímo od účastníka</w:t>
      </w:r>
      <w:r w:rsidR="00543FE8" w:rsidRPr="00D05538">
        <w:rPr>
          <w:rFonts w:ascii="Tahoma" w:hAnsi="Tahoma" w:cs="Tahoma"/>
          <w:sz w:val="22"/>
          <w:szCs w:val="22"/>
        </w:rPr>
        <w:t xml:space="preserve"> zadávacího řízení na výběr zhotovitele stavby, není oprávněn sám vysvětlení poskytnout, ale </w:t>
      </w:r>
      <w:r w:rsidR="00EB46FC">
        <w:rPr>
          <w:rFonts w:ascii="Tahoma" w:hAnsi="Tahoma" w:cs="Tahoma"/>
          <w:sz w:val="22"/>
          <w:szCs w:val="22"/>
        </w:rPr>
        <w:t xml:space="preserve">toto vysvětlení </w:t>
      </w:r>
      <w:r w:rsidR="00543FE8" w:rsidRPr="00D05538">
        <w:rPr>
          <w:rFonts w:ascii="Tahoma" w:hAnsi="Tahoma" w:cs="Tahoma"/>
          <w:sz w:val="22"/>
          <w:szCs w:val="22"/>
        </w:rPr>
        <w:t xml:space="preserve">musí bezodkladně </w:t>
      </w:r>
      <w:r w:rsidR="00EB46FC">
        <w:rPr>
          <w:rFonts w:ascii="Tahoma" w:hAnsi="Tahoma" w:cs="Tahoma"/>
          <w:sz w:val="22"/>
          <w:szCs w:val="22"/>
        </w:rPr>
        <w:t xml:space="preserve">poskytnout </w:t>
      </w:r>
      <w:r w:rsidR="00543FE8" w:rsidRPr="00D05538">
        <w:rPr>
          <w:rFonts w:ascii="Tahoma" w:hAnsi="Tahoma" w:cs="Tahoma"/>
          <w:sz w:val="22"/>
          <w:szCs w:val="22"/>
        </w:rPr>
        <w:t>objednatel</w:t>
      </w:r>
      <w:r w:rsidR="00EB46FC">
        <w:rPr>
          <w:rFonts w:ascii="Tahoma" w:hAnsi="Tahoma" w:cs="Tahoma"/>
          <w:sz w:val="22"/>
          <w:szCs w:val="22"/>
        </w:rPr>
        <w:t>i</w:t>
      </w:r>
      <w:r w:rsidR="00543FE8" w:rsidRPr="00D05538">
        <w:rPr>
          <w:rFonts w:ascii="Tahoma" w:hAnsi="Tahoma" w:cs="Tahoma"/>
          <w:sz w:val="22"/>
          <w:szCs w:val="22"/>
        </w:rPr>
        <w:t>,</w:t>
      </w:r>
    </w:p>
    <w:p w14:paraId="72E966C8" w14:textId="77777777" w:rsidR="004B6DA5" w:rsidRPr="00080BAF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080BAF">
        <w:rPr>
          <w:rFonts w:ascii="Tahoma" w:hAnsi="Tahoma" w:cs="Tahoma"/>
          <w:sz w:val="22"/>
          <w:szCs w:val="22"/>
        </w:rPr>
        <w:t>,</w:t>
      </w:r>
    </w:p>
    <w:p w14:paraId="7F18EDE7" w14:textId="505D4F85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provádění díla s odbornou péčí</w:t>
      </w:r>
      <w:r w:rsidR="009E1DF5">
        <w:rPr>
          <w:rFonts w:ascii="Tahoma" w:hAnsi="Tahoma" w:cs="Tahoma"/>
          <w:sz w:val="22"/>
          <w:szCs w:val="22"/>
        </w:rPr>
        <w:t>.</w:t>
      </w:r>
    </w:p>
    <w:p w14:paraId="5C382852" w14:textId="40CF4024" w:rsidR="00974006" w:rsidRPr="00070179" w:rsidRDefault="00974006" w:rsidP="00974006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Pokud v průběhu provádění díla dojde ke skutečnostem, které nepředpokládala žádná ze smluvních stran a které mohou mít vliv na cenu</w:t>
      </w:r>
      <w:r>
        <w:rPr>
          <w:rFonts w:ascii="Tahoma" w:hAnsi="Tahoma" w:cs="Tahoma"/>
          <w:sz w:val="22"/>
          <w:szCs w:val="22"/>
        </w:rPr>
        <w:t xml:space="preserve"> a</w:t>
      </w:r>
      <w:r w:rsidRPr="00070179">
        <w:rPr>
          <w:rFonts w:ascii="Tahoma" w:hAnsi="Tahoma" w:cs="Tahoma"/>
          <w:sz w:val="22"/>
          <w:szCs w:val="22"/>
        </w:rPr>
        <w:t xml:space="preserve"> termín plnění zavazují se zhotovitel i objednatel na tyto skutečnosti písemně upozornit druhou smluvní stranu.</w:t>
      </w:r>
    </w:p>
    <w:p w14:paraId="380F7ACE" w14:textId="480214DE" w:rsidR="000978B9" w:rsidRPr="00080BAF" w:rsidRDefault="000978B9" w:rsidP="000978B9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Je-li předmětem díla také specifikace vybavení stavby, nebo je-li zhotoviteli taková specifikace objednatelem předána, je zhotovitel povinen dílo provést včetně zapracování stavební přípravy pro toto vybavení a dílo musí zohlednit parametry vybavení (napojovací body, umístění, prostorová koordinace apod.), tak, aby při realizaci stavby nevznikly dodatečné práce (vícepráce) z důvodů nesouladu projektové dokumentace stavební části s částí vybavení.</w:t>
      </w:r>
    </w:p>
    <w:p w14:paraId="44E6F76B" w14:textId="77777777" w:rsidR="000978B9" w:rsidRDefault="000978B9" w:rsidP="000978B9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jejichž potřeba vznikne v průběhu plnění. Tuto pomoc </w:t>
      </w:r>
      <w:r>
        <w:rPr>
          <w:rFonts w:ascii="Tahoma" w:hAnsi="Tahoma" w:cs="Tahoma"/>
          <w:sz w:val="22"/>
          <w:szCs w:val="22"/>
        </w:rPr>
        <w:t>poskytne zhotoviteli ve lhůtě a </w:t>
      </w:r>
      <w:r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771BBB71" w14:textId="2A874BEB" w:rsidR="000978B9" w:rsidRDefault="000978B9" w:rsidP="000978B9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848F263" w14:textId="0867E0DB" w:rsidR="000978B9" w:rsidRPr="000978B9" w:rsidRDefault="000978B9" w:rsidP="00C16FF0">
      <w:pPr>
        <w:pStyle w:val="OdstavecSmlouvy"/>
        <w:keepNext/>
        <w:numPr>
          <w:ilvl w:val="0"/>
          <w:numId w:val="30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" w:name="_Hlk46392749"/>
      <w:r w:rsidRPr="000978B9">
        <w:rPr>
          <w:rFonts w:ascii="Tahoma" w:hAnsi="Tahoma" w:cs="Tahoma"/>
          <w:sz w:val="22"/>
          <w:szCs w:val="22"/>
        </w:rPr>
        <w:t>Cena díla je stanovena dohodou smluvních stran a činí</w:t>
      </w:r>
      <w:r w:rsidR="00C16FF0">
        <w:rPr>
          <w:rFonts w:ascii="Tahoma" w:hAnsi="Tahoma" w:cs="Tahoma"/>
          <w:sz w:val="22"/>
          <w:szCs w:val="22"/>
        </w:rPr>
        <w:t>:</w:t>
      </w:r>
    </w:p>
    <w:p w14:paraId="41877218" w14:textId="2836D6F0" w:rsidR="000978B9" w:rsidRDefault="000978B9" w:rsidP="004D57E5">
      <w:pPr>
        <w:pStyle w:val="Zkladntextodsazen2"/>
        <w:tabs>
          <w:tab w:val="right" w:pos="4253"/>
        </w:tabs>
        <w:spacing w:before="120"/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 DPH</w:t>
      </w:r>
      <w:r>
        <w:rPr>
          <w:rFonts w:ascii="Tahoma" w:hAnsi="Tahoma" w:cs="Tahoma"/>
          <w:sz w:val="22"/>
          <w:szCs w:val="22"/>
        </w:rPr>
        <w:tab/>
      </w:r>
      <w:r w:rsidR="003F3216">
        <w:rPr>
          <w:rFonts w:ascii="Tahoma" w:hAnsi="Tahoma" w:cs="Tahoma"/>
          <w:sz w:val="22"/>
          <w:szCs w:val="22"/>
        </w:rPr>
        <w:t>140 000,-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0430CA0E" w14:textId="29B07120" w:rsidR="000978B9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DPH 21 %</w:t>
      </w:r>
      <w:r>
        <w:rPr>
          <w:rFonts w:ascii="Tahoma" w:hAnsi="Tahoma" w:cs="Tahoma"/>
          <w:sz w:val="22"/>
          <w:szCs w:val="22"/>
        </w:rPr>
        <w:tab/>
      </w:r>
      <w:r w:rsidR="003F3216">
        <w:rPr>
          <w:rFonts w:ascii="Tahoma" w:hAnsi="Tahoma" w:cs="Tahoma"/>
          <w:sz w:val="22"/>
          <w:szCs w:val="22"/>
        </w:rPr>
        <w:t>29 400,-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5EC42B90" w14:textId="08DD4A5B" w:rsidR="000978B9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včetně DPH</w:t>
      </w:r>
      <w:r w:rsidR="003F3216">
        <w:rPr>
          <w:rFonts w:ascii="Tahoma" w:hAnsi="Tahoma" w:cs="Tahoma"/>
          <w:sz w:val="22"/>
          <w:szCs w:val="22"/>
        </w:rPr>
        <w:t xml:space="preserve">                      169 400,-</w:t>
      </w:r>
      <w:r w:rsidR="00C2739E">
        <w:rPr>
          <w:rFonts w:ascii="Tahoma" w:hAnsi="Tahoma" w:cs="Tahoma"/>
          <w:sz w:val="22"/>
          <w:szCs w:val="22"/>
        </w:rPr>
        <w:t> </w:t>
      </w:r>
      <w:r w:rsidRPr="003F3216">
        <w:rPr>
          <w:rFonts w:ascii="Tahoma" w:hAnsi="Tahoma" w:cs="Tahoma"/>
          <w:bCs/>
          <w:sz w:val="22"/>
          <w:szCs w:val="22"/>
        </w:rPr>
        <w:t>Kč</w:t>
      </w:r>
      <w:r w:rsidR="004D57E5">
        <w:rPr>
          <w:rFonts w:ascii="Tahoma" w:hAnsi="Tahoma" w:cs="Tahoma"/>
          <w:b/>
          <w:sz w:val="22"/>
          <w:szCs w:val="22"/>
        </w:rPr>
        <w:t> </w:t>
      </w:r>
    </w:p>
    <w:bookmarkEnd w:id="1"/>
    <w:p w14:paraId="66ACE04F" w14:textId="55912790" w:rsidR="000978B9" w:rsidRPr="00080BAF" w:rsidRDefault="000978B9" w:rsidP="00E70B5E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Součástí sjednané ceny jsou veškeré práce a dodávky, </w:t>
      </w:r>
      <w:r w:rsidR="00132E9C">
        <w:rPr>
          <w:rFonts w:ascii="Tahoma" w:hAnsi="Tahoma" w:cs="Tahoma"/>
          <w:sz w:val="22"/>
          <w:szCs w:val="22"/>
        </w:rPr>
        <w:t xml:space="preserve">výkon autorského dozoru, </w:t>
      </w:r>
      <w:r w:rsidRPr="00080BAF">
        <w:rPr>
          <w:rFonts w:ascii="Tahoma" w:hAnsi="Tahoma" w:cs="Tahoma"/>
          <w:sz w:val="22"/>
          <w:szCs w:val="22"/>
        </w:rPr>
        <w:t>poplatky a jiné náklady nezbytné pr</w:t>
      </w:r>
      <w:r>
        <w:rPr>
          <w:rFonts w:ascii="Tahoma" w:hAnsi="Tahoma" w:cs="Tahoma"/>
          <w:sz w:val="22"/>
          <w:szCs w:val="22"/>
        </w:rPr>
        <w:t>o řádné a úplné provedení díla.</w:t>
      </w:r>
    </w:p>
    <w:p w14:paraId="11261C4E" w14:textId="6D876D34" w:rsidR="000978B9" w:rsidRDefault="000978B9" w:rsidP="00E70B5E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 a nelze ji překročit.</w:t>
      </w:r>
    </w:p>
    <w:p w14:paraId="7F75454B" w14:textId="26C07F5A" w:rsidR="00394FA7" w:rsidRPr="00394FA7" w:rsidRDefault="00394FA7" w:rsidP="00E70B5E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2" w:name="_Hlk46393010"/>
      <w:r w:rsidRPr="00080BAF">
        <w:rPr>
          <w:rFonts w:ascii="Tahoma" w:hAnsi="Tahoma" w:cs="Tahoma"/>
          <w:sz w:val="22"/>
          <w:szCs w:val="22"/>
        </w:rPr>
        <w:t>V případě, že</w:t>
      </w:r>
      <w:r w:rsidR="002A6C49">
        <w:rPr>
          <w:rFonts w:ascii="Tahoma" w:hAnsi="Tahoma" w:cs="Tahoma"/>
          <w:sz w:val="22"/>
          <w:szCs w:val="22"/>
        </w:rPr>
        <w:t xml:space="preserve"> je zhotovitel plátcem DPH a</w:t>
      </w:r>
      <w:r w:rsidRPr="00080BAF">
        <w:rPr>
          <w:rFonts w:ascii="Tahoma" w:hAnsi="Tahoma" w:cs="Tahoma"/>
          <w:sz w:val="22"/>
          <w:szCs w:val="22"/>
        </w:rPr>
        <w:t xml:space="preserve"> dojde ke změně zákonné sazby DPH, je zhotovitel </w:t>
      </w:r>
      <w:r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Smluvní strany se dohodly, že v případě změny ceny díla v důsledku změny sazby DPH není nutno ke smlouvě uzavírat dodatek. </w:t>
      </w:r>
      <w:r w:rsidR="002A6C49">
        <w:rPr>
          <w:rFonts w:ascii="Tahoma" w:hAnsi="Tahoma" w:cs="Tahoma"/>
          <w:sz w:val="22"/>
          <w:szCs w:val="22"/>
        </w:rPr>
        <w:t>Je-li z</w:t>
      </w:r>
      <w:r w:rsidRPr="00080BAF">
        <w:rPr>
          <w:rFonts w:ascii="Tahoma" w:hAnsi="Tahoma" w:cs="Tahoma"/>
          <w:sz w:val="22"/>
          <w:szCs w:val="22"/>
        </w:rPr>
        <w:t>hotovitel</w:t>
      </w:r>
      <w:r w:rsidR="002A6C49">
        <w:rPr>
          <w:rFonts w:ascii="Tahoma" w:hAnsi="Tahoma" w:cs="Tahoma"/>
          <w:sz w:val="22"/>
          <w:szCs w:val="22"/>
        </w:rPr>
        <w:t xml:space="preserve"> plátcem DPH,</w:t>
      </w:r>
      <w:r w:rsidRPr="00080BAF">
        <w:rPr>
          <w:rFonts w:ascii="Tahoma" w:hAnsi="Tahoma" w:cs="Tahoma"/>
          <w:sz w:val="22"/>
          <w:szCs w:val="22"/>
        </w:rPr>
        <w:t xml:space="preserve"> odpovídá za to, že sazba daně z přidané hodnoty bude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>
        <w:rPr>
          <w:rFonts w:ascii="Tahoma" w:hAnsi="Tahoma" w:cs="Tahoma"/>
          <w:bCs/>
          <w:sz w:val="22"/>
          <w:szCs w:val="22"/>
        </w:rPr>
        <w:t>zhotovitel</w:t>
      </w:r>
      <w:r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>
        <w:rPr>
          <w:rFonts w:ascii="Tahoma" w:hAnsi="Tahoma" w:cs="Tahoma"/>
          <w:bCs/>
          <w:sz w:val="22"/>
          <w:szCs w:val="22"/>
        </w:rPr>
        <w:t> </w:t>
      </w:r>
      <w:r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>
        <w:rPr>
          <w:rFonts w:ascii="Tahoma" w:hAnsi="Tahoma" w:cs="Tahoma"/>
          <w:bCs/>
          <w:sz w:val="22"/>
          <w:szCs w:val="22"/>
        </w:rPr>
        <w:t>objednateli</w:t>
      </w:r>
      <w:r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bookmarkEnd w:id="2"/>
    <w:p w14:paraId="2F1F0EF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565FEB11" w14:textId="41E277F6" w:rsidR="00F24AA7" w:rsidRPr="004B7533" w:rsidRDefault="00F24AA7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ena za dílo bude uhrazena</w:t>
      </w:r>
      <w:r w:rsidR="00394FA7">
        <w:rPr>
          <w:rFonts w:ascii="Tahoma" w:hAnsi="Tahoma" w:cs="Tahoma"/>
          <w:sz w:val="22"/>
          <w:szCs w:val="22"/>
        </w:rPr>
        <w:t xml:space="preserve"> jednorázově</w:t>
      </w:r>
      <w:r>
        <w:rPr>
          <w:rFonts w:ascii="Tahoma" w:hAnsi="Tahoma" w:cs="Tahoma"/>
          <w:sz w:val="22"/>
          <w:szCs w:val="22"/>
        </w:rPr>
        <w:t xml:space="preserve"> </w:t>
      </w:r>
      <w:r w:rsidRPr="004B7533">
        <w:rPr>
          <w:rFonts w:ascii="Tahoma" w:hAnsi="Tahoma" w:cs="Tahoma"/>
          <w:sz w:val="22"/>
          <w:szCs w:val="22"/>
        </w:rPr>
        <w:t>po předání</w:t>
      </w:r>
      <w:r w:rsidR="00397780">
        <w:rPr>
          <w:rFonts w:ascii="Tahoma" w:hAnsi="Tahoma" w:cs="Tahoma"/>
          <w:sz w:val="22"/>
          <w:szCs w:val="22"/>
        </w:rPr>
        <w:t xml:space="preserve"> a převzetí</w:t>
      </w:r>
      <w:r w:rsidRPr="004B7533">
        <w:rPr>
          <w:rFonts w:ascii="Tahoma" w:hAnsi="Tahoma" w:cs="Tahoma"/>
          <w:sz w:val="22"/>
          <w:szCs w:val="22"/>
        </w:rPr>
        <w:t xml:space="preserve"> </w:t>
      </w:r>
      <w:r w:rsidR="00C6305D">
        <w:rPr>
          <w:rFonts w:ascii="Tahoma" w:hAnsi="Tahoma" w:cs="Tahoma"/>
          <w:sz w:val="22"/>
          <w:szCs w:val="22"/>
        </w:rPr>
        <w:t>díla</w:t>
      </w:r>
      <w:r w:rsidR="00394FA7">
        <w:rPr>
          <w:rFonts w:ascii="Tahoma" w:hAnsi="Tahoma" w:cs="Tahoma"/>
          <w:sz w:val="22"/>
          <w:szCs w:val="22"/>
        </w:rPr>
        <w:t>. Zálohy nebudou poskytovány.</w:t>
      </w:r>
    </w:p>
    <w:p w14:paraId="7055595E" w14:textId="02EA75E3" w:rsidR="00394FA7" w:rsidRDefault="00394FA7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11BE">
        <w:rPr>
          <w:rFonts w:ascii="Tahoma" w:hAnsi="Tahoma" w:cs="Tahoma"/>
          <w:sz w:val="22"/>
          <w:szCs w:val="22"/>
        </w:rPr>
        <w:t xml:space="preserve">Je-li zhotovitel plátcem DPH, podkladem pro úhradu ceny za dílo bude faktura, která bude mít náležitosti daňového dokladu dle zákona o DPH, a náležitosti stanovené dalšími obecně závaznými právními předpisy. Není-li zhotovitel plátcem DPH, podkladem pro úhradu ceny za dílo bude faktura, která bude mít náležitosti účetního dokladu dle zákona č. 563/1991 </w:t>
      </w:r>
      <w:r w:rsidRPr="00B711BE">
        <w:rPr>
          <w:rFonts w:ascii="Tahoma" w:hAnsi="Tahoma" w:cs="Tahoma"/>
          <w:sz w:val="22"/>
          <w:szCs w:val="22"/>
        </w:rPr>
        <w:lastRenderedPageBreak/>
        <w:t>Sb., o účetnictví, ve znění pozdějších předpisů, a náležitosti stanovené dalšími obecně závaznými právními předpisy. Faktura musí dále obsahovat:</w:t>
      </w:r>
    </w:p>
    <w:p w14:paraId="558AAA02" w14:textId="34A38C6C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394FA7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74006">
        <w:rPr>
          <w:rFonts w:ascii="Tahoma" w:hAnsi="Tahoma" w:cs="Tahoma"/>
          <w:sz w:val="22"/>
          <w:szCs w:val="22"/>
        </w:rPr>
        <w:t>objednatele,</w:t>
      </w:r>
    </w:p>
    <w:p w14:paraId="43A8E532" w14:textId="317F7B8E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9EA2129">
        <w:rPr>
          <w:rFonts w:ascii="Tahoma" w:hAnsi="Tahoma" w:cs="Tahoma"/>
          <w:sz w:val="22"/>
          <w:szCs w:val="22"/>
        </w:rPr>
        <w:t xml:space="preserve">předmět smlouvy, tj. text </w:t>
      </w:r>
      <w:r w:rsidR="00F66999">
        <w:rPr>
          <w:rFonts w:ascii="Tahoma" w:hAnsi="Tahoma" w:cs="Tahoma"/>
          <w:sz w:val="22"/>
          <w:szCs w:val="22"/>
        </w:rPr>
        <w:t>„</w:t>
      </w:r>
      <w:r w:rsidR="00F742DA" w:rsidRPr="09EA2129">
        <w:rPr>
          <w:rFonts w:ascii="Tahoma" w:hAnsi="Tahoma" w:cs="Tahoma"/>
          <w:sz w:val="22"/>
          <w:szCs w:val="22"/>
        </w:rPr>
        <w:t>Z</w:t>
      </w:r>
      <w:r w:rsidRPr="09EA2129">
        <w:rPr>
          <w:rFonts w:ascii="Tahoma" w:hAnsi="Tahoma" w:cs="Tahoma"/>
          <w:sz w:val="22"/>
          <w:szCs w:val="22"/>
        </w:rPr>
        <w:t xml:space="preserve">hotovení projektové dokumentace stavby </w:t>
      </w:r>
      <w:r w:rsidR="003F3216" w:rsidRPr="003F3216">
        <w:rPr>
          <w:rFonts w:ascii="Tahoma" w:hAnsi="Tahoma" w:cs="Tahoma"/>
          <w:b/>
          <w:bCs/>
          <w:sz w:val="22"/>
          <w:szCs w:val="22"/>
        </w:rPr>
        <w:t>„Komplexní řešení 1.PP pavilonu E v areálu Domova Březiny</w:t>
      </w:r>
      <w:r w:rsidR="003F3216" w:rsidRPr="003F3216">
        <w:rPr>
          <w:rFonts w:ascii="Tahoma" w:hAnsi="Tahoma" w:cs="Tahoma"/>
          <w:b/>
          <w:bCs/>
          <w:color w:val="000000"/>
          <w:sz w:val="22"/>
          <w:szCs w:val="22"/>
        </w:rPr>
        <w:t xml:space="preserve">, p. o. na adrese </w:t>
      </w:r>
      <w:r w:rsidR="003F3216" w:rsidRPr="003F3216">
        <w:rPr>
          <w:rFonts w:ascii="Tahoma" w:hAnsi="Tahoma" w:cs="Tahoma"/>
          <w:b/>
          <w:bCs/>
          <w:sz w:val="22"/>
          <w:szCs w:val="22"/>
        </w:rPr>
        <w:t>Rychvaldská 531, 735 41 Petřvald</w:t>
      </w:r>
      <w:r w:rsidR="003F3216">
        <w:rPr>
          <w:rFonts w:ascii="Tahoma" w:hAnsi="Tahoma" w:cs="Tahoma"/>
          <w:b/>
          <w:bCs/>
          <w:sz w:val="22"/>
          <w:szCs w:val="22"/>
        </w:rPr>
        <w:t>,</w:t>
      </w:r>
    </w:p>
    <w:p w14:paraId="416D7A2B" w14:textId="77777777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čísla uvedeného v čl. I odst. 2,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FF496A5" w14:textId="3FCD1D0C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přejímá (předávací protokol bude přílohou faktury),</w:t>
      </w:r>
    </w:p>
    <w:p w14:paraId="0543F550" w14:textId="77777777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40F6C775" w14:textId="2820F129" w:rsidR="00A54991" w:rsidRPr="00080BAF" w:rsidRDefault="00A54991" w:rsidP="00E70B5E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8F74F88" w14:textId="0FAA0EDE" w:rsidR="00A54991" w:rsidRPr="00080BAF" w:rsidRDefault="00A54991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Lhůta splatnosti faktur</w:t>
      </w:r>
      <w:r w:rsidR="00394FA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činí </w:t>
      </w:r>
      <w:r w:rsidR="00F24AA7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jej</w:t>
      </w:r>
      <w:r w:rsidR="00394FA7">
        <w:rPr>
          <w:rFonts w:ascii="Tahoma" w:hAnsi="Tahoma" w:cs="Tahoma"/>
          <w:sz w:val="22"/>
          <w:szCs w:val="22"/>
        </w:rPr>
        <w:t>ího</w:t>
      </w:r>
      <w:r w:rsidRPr="00080BAF">
        <w:rPr>
          <w:rFonts w:ascii="Tahoma" w:hAnsi="Tahoma" w:cs="Tahoma"/>
          <w:sz w:val="22"/>
          <w:szCs w:val="22"/>
        </w:rPr>
        <w:t xml:space="preserve"> doručení objednateli.</w:t>
      </w:r>
    </w:p>
    <w:p w14:paraId="42B308B2" w14:textId="3472E924" w:rsidR="00A54991" w:rsidRDefault="00A54991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="00394FA7">
        <w:rPr>
          <w:rFonts w:ascii="Tahoma" w:hAnsi="Tahoma" w:cs="Tahoma"/>
          <w:sz w:val="22"/>
          <w:szCs w:val="22"/>
        </w:rPr>
        <w:t>2</w:t>
      </w:r>
      <w:r w:rsidRPr="00080BAF">
        <w:rPr>
          <w:rFonts w:ascii="Tahoma" w:hAnsi="Tahoma" w:cs="Tahoma"/>
          <w:sz w:val="22"/>
          <w:szCs w:val="22"/>
        </w:rPr>
        <w:t xml:space="preserve"> této smlouvy, podepsaného oprávněnými zástupci obou smluvních stran, v němž bude uvedeno stanovisko objednatele, že dílo přejímá.</w:t>
      </w:r>
    </w:p>
    <w:p w14:paraId="082E0CF3" w14:textId="1E5D0EF4" w:rsidR="00F24AA7" w:rsidRPr="00080BAF" w:rsidRDefault="00F24AA7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Doručení faktury se provede osobně oproti podpisu osoby</w:t>
      </w:r>
      <w:r w:rsidR="00AA33D8">
        <w:rPr>
          <w:rFonts w:ascii="Tahoma" w:hAnsi="Tahoma" w:cs="Tahoma"/>
          <w:sz w:val="22"/>
          <w:szCs w:val="22"/>
        </w:rPr>
        <w:t xml:space="preserve"> příslušné v této věci</w:t>
      </w:r>
      <w:r w:rsidRPr="00080BAF">
        <w:rPr>
          <w:rFonts w:ascii="Tahoma" w:hAnsi="Tahoma" w:cs="Tahoma"/>
          <w:sz w:val="22"/>
          <w:szCs w:val="22"/>
        </w:rPr>
        <w:t xml:space="preserve"> objednatele</w:t>
      </w:r>
      <w:r w:rsidR="00AA33D8">
        <w:rPr>
          <w:rFonts w:ascii="Tahoma" w:hAnsi="Tahoma" w:cs="Tahoma"/>
          <w:sz w:val="22"/>
          <w:szCs w:val="22"/>
        </w:rPr>
        <w:t xml:space="preserve"> zastupovat</w:t>
      </w:r>
      <w:r w:rsidR="00757031">
        <w:rPr>
          <w:rFonts w:ascii="Tahoma" w:hAnsi="Tahoma" w:cs="Tahoma"/>
          <w:sz w:val="22"/>
          <w:szCs w:val="22"/>
        </w:rPr>
        <w:t xml:space="preserve">, </w:t>
      </w:r>
      <w:r w:rsidRPr="00080BAF">
        <w:rPr>
          <w:rFonts w:ascii="Tahoma" w:hAnsi="Tahoma" w:cs="Tahoma"/>
          <w:sz w:val="22"/>
          <w:szCs w:val="22"/>
        </w:rPr>
        <w:t>doručenkou prostřednictvím p</w:t>
      </w:r>
      <w:r>
        <w:rPr>
          <w:rFonts w:ascii="Tahoma" w:hAnsi="Tahoma" w:cs="Tahoma"/>
          <w:sz w:val="22"/>
          <w:szCs w:val="22"/>
        </w:rPr>
        <w:t>rovozovatele poštovních služeb</w:t>
      </w:r>
      <w:r w:rsidR="00757031">
        <w:rPr>
          <w:rFonts w:ascii="Tahoma" w:hAnsi="Tahoma" w:cs="Tahoma"/>
          <w:sz w:val="22"/>
          <w:szCs w:val="22"/>
        </w:rPr>
        <w:t xml:space="preserve"> nebo do datové schránky objednatele.</w:t>
      </w:r>
    </w:p>
    <w:p w14:paraId="59527D37" w14:textId="20BB90F9" w:rsidR="00F24AA7" w:rsidRPr="00080BAF" w:rsidRDefault="00F24AA7" w:rsidP="00583ED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náležitost, je objednatel oprávněn fakturu před uplynutím lhůty splatnosti vrátit zhotoviteli k provedení opravy s vyznačením důvodu vrácení. Zhotovitel provede opravu faktury</w:t>
      </w:r>
      <w:r w:rsidR="00B136DA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9359D6">
        <w:rPr>
          <w:rFonts w:ascii="Tahoma" w:hAnsi="Tahoma" w:cs="Tahoma"/>
          <w:sz w:val="22"/>
          <w:szCs w:val="22"/>
        </w:rPr>
        <w:t>Vrácením</w:t>
      </w:r>
      <w:r w:rsidRPr="00080BAF">
        <w:rPr>
          <w:rFonts w:ascii="Tahoma" w:hAnsi="Tahoma" w:cs="Tahoma"/>
          <w:sz w:val="22"/>
          <w:szCs w:val="22"/>
        </w:rPr>
        <w:t xml:space="preserve"> vadn</w:t>
      </w:r>
      <w:r w:rsidR="009359D6"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9359D6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9359D6">
        <w:rPr>
          <w:rFonts w:ascii="Tahoma" w:hAnsi="Tahoma" w:cs="Tahoma"/>
          <w:sz w:val="22"/>
          <w:szCs w:val="22"/>
        </w:rPr>
        <w:t>Nová</w:t>
      </w:r>
      <w:r w:rsidR="009359D6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lhůta splatnosti běží opět ode dne doručení </w:t>
      </w:r>
      <w:r w:rsidR="0055653F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583ED1">
        <w:rPr>
          <w:rFonts w:ascii="Tahoma" w:hAnsi="Tahoma" w:cs="Tahoma"/>
          <w:sz w:val="22"/>
          <w:szCs w:val="22"/>
        </w:rPr>
        <w:t xml:space="preserve"> Zhotovitel je povinen doručit objednateli opravenou fakturu do 3 dnů po obdržení objednatelem vrácené vadné faktury.</w:t>
      </w:r>
    </w:p>
    <w:p w14:paraId="4C9A817E" w14:textId="45BEB394" w:rsidR="00F24AA7" w:rsidRDefault="00F24AA7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8D634E3" w14:textId="7528B715" w:rsidR="00757031" w:rsidRPr="00B848A1" w:rsidRDefault="00757031" w:rsidP="00E70B5E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3" w:name="_Hlk46393413"/>
      <w:r w:rsidRPr="00B848A1">
        <w:rPr>
          <w:rFonts w:ascii="Tahoma" w:hAnsi="Tahoma" w:cs="Tahoma"/>
          <w:sz w:val="22"/>
          <w:szCs w:val="22"/>
        </w:rPr>
        <w:t xml:space="preserve">Je-li zhotovitel plátcem DPH, </w:t>
      </w:r>
      <w:r w:rsidR="0072090D" w:rsidRPr="00B848A1">
        <w:rPr>
          <w:rFonts w:ascii="Tahoma" w:hAnsi="Tahoma" w:cs="Tahoma"/>
          <w:sz w:val="22"/>
          <w:szCs w:val="22"/>
        </w:rPr>
        <w:t xml:space="preserve">uplatní </w:t>
      </w:r>
      <w:r w:rsidRPr="00B848A1">
        <w:rPr>
          <w:rFonts w:ascii="Tahoma" w:hAnsi="Tahoma" w:cs="Tahoma"/>
          <w:sz w:val="22"/>
          <w:szCs w:val="22"/>
        </w:rPr>
        <w:t>objednatel institut zvláštního způsobu zajištění daně dle § 109a zákona o DPH a hodnotu plnění odpovídající dani z přidané hodnoty uhradí v termínu splatnosti faktury stanoveném dle smlouvy přímo na osobní depozitní účet zhotovitele vedený u místně příslušného správce daně v případě, že:</w:t>
      </w:r>
    </w:p>
    <w:p w14:paraId="5CB7B3EB" w14:textId="77777777" w:rsidR="00757031" w:rsidRPr="00B848A1" w:rsidRDefault="00757031" w:rsidP="00D53027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zhotovitel bude ke dni poskytnutí úplaty nebo ke dni uskutečnění zdanitelného plnění zveřejněn v aplikaci „Registr DPH“ jako nespolehlivý plátce, nebo</w:t>
      </w:r>
    </w:p>
    <w:p w14:paraId="0E7E14D7" w14:textId="2641CCE8" w:rsidR="00757031" w:rsidRPr="003F3216" w:rsidRDefault="00757031" w:rsidP="00D53027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F3216">
        <w:rPr>
          <w:rFonts w:ascii="Tahoma" w:hAnsi="Tahoma" w:cs="Tahoma"/>
          <w:sz w:val="22"/>
          <w:szCs w:val="22"/>
        </w:rPr>
        <w:t xml:space="preserve">zhotovitel bude ke dni poskytnutí úplaty nebo ke dni uskutečnění zdanitelného plnění </w:t>
      </w:r>
      <w:r w:rsidRPr="00B848A1">
        <w:rPr>
          <w:rFonts w:ascii="Tahoma" w:hAnsi="Tahoma" w:cs="Tahoma"/>
          <w:sz w:val="22"/>
          <w:szCs w:val="22"/>
        </w:rPr>
        <w:t>v insolvenčním říze</w:t>
      </w:r>
      <w:r w:rsidRPr="003F3216">
        <w:rPr>
          <w:rFonts w:ascii="Tahoma" w:hAnsi="Tahoma" w:cs="Tahoma"/>
          <w:sz w:val="22"/>
          <w:szCs w:val="22"/>
        </w:rPr>
        <w:t>ní</w:t>
      </w:r>
      <w:r w:rsidR="003F3216" w:rsidRPr="003F3216">
        <w:rPr>
          <w:rFonts w:ascii="Tahoma" w:hAnsi="Tahoma" w:cs="Tahoma"/>
          <w:sz w:val="22"/>
          <w:szCs w:val="22"/>
        </w:rPr>
        <w:t>.</w:t>
      </w:r>
    </w:p>
    <w:p w14:paraId="609C532A" w14:textId="77777777" w:rsidR="00827A13" w:rsidRDefault="00827A13" w:rsidP="00827A1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 Objednatel nenese odpovědnost za případné penále a jiné postihy vyměřené či stanovené správcem daně zhotoviteli v souvislosti s potenciálně pozdní úhradou DPH, tj. po datu splatnosti této daně.</w:t>
      </w:r>
    </w:p>
    <w:bookmarkEnd w:id="3"/>
    <w:p w14:paraId="48C6028B" w14:textId="10DA4863" w:rsidR="00A54991" w:rsidRPr="00080BAF" w:rsidRDefault="00237164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967F8B">
        <w:rPr>
          <w:rFonts w:ascii="Tahoma" w:hAnsi="Tahoma" w:cs="Tahoma"/>
          <w:bCs/>
          <w:sz w:val="22"/>
          <w:szCs w:val="22"/>
        </w:rPr>
        <w:t>X.</w:t>
      </w:r>
      <w:r w:rsidR="00E03721" w:rsidRPr="00771DA0">
        <w:rPr>
          <w:rFonts w:ascii="Tahoma" w:hAnsi="Tahoma" w:cs="Tahoma"/>
          <w:bCs/>
          <w:strike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6F5C767E" w14:textId="65806497" w:rsidR="00A54991" w:rsidRPr="001B3FF5" w:rsidRDefault="00A54991" w:rsidP="00C2739E">
      <w:pPr>
        <w:numPr>
          <w:ilvl w:val="0"/>
          <w:numId w:val="8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 xml:space="preserve">mě jednotlivých dokumentací </w:t>
      </w:r>
      <w:r w:rsidR="006203C3">
        <w:rPr>
          <w:rFonts w:ascii="Tahoma" w:hAnsi="Tahoma" w:cs="Tahoma"/>
          <w:sz w:val="22"/>
          <w:szCs w:val="22"/>
        </w:rPr>
        <w:lastRenderedPageBreak/>
        <w:t>dle čl. </w:t>
      </w:r>
      <w:r w:rsidR="001B3FF5" w:rsidRPr="001E6648">
        <w:rPr>
          <w:rFonts w:ascii="Tahoma" w:hAnsi="Tahoma" w:cs="Tahoma"/>
          <w:sz w:val="22"/>
          <w:szCs w:val="22"/>
        </w:rPr>
        <w:t>III odst. 2 body 2</w:t>
      </w:r>
      <w:r w:rsidR="001B3FF5" w:rsidRPr="00882FF6">
        <w:rPr>
          <w:rFonts w:ascii="Tahoma" w:hAnsi="Tahoma" w:cs="Tahoma"/>
          <w:sz w:val="22"/>
          <w:szCs w:val="22"/>
        </w:rPr>
        <w:t>.1 – 2.</w:t>
      </w:r>
      <w:r w:rsidR="00F24AA7">
        <w:rPr>
          <w:rFonts w:ascii="Tahoma" w:hAnsi="Tahoma" w:cs="Tahoma"/>
          <w:sz w:val="22"/>
          <w:szCs w:val="22"/>
        </w:rPr>
        <w:t>2</w:t>
      </w:r>
      <w:r w:rsidR="00882FF6" w:rsidRPr="00882FF6">
        <w:rPr>
          <w:rFonts w:ascii="Tahoma" w:hAnsi="Tahoma" w:cs="Tahoma"/>
          <w:sz w:val="22"/>
          <w:szCs w:val="22"/>
        </w:rPr>
        <w:t xml:space="preserve"> </w:t>
      </w:r>
      <w:r w:rsidR="001B3FF5" w:rsidRPr="00882FF6">
        <w:rPr>
          <w:rFonts w:ascii="Tahoma" w:hAnsi="Tahoma" w:cs="Tahoma"/>
          <w:sz w:val="22"/>
          <w:szCs w:val="22"/>
        </w:rPr>
        <w:t>této</w:t>
      </w:r>
      <w:r w:rsidR="001B3FF5" w:rsidRPr="001E6648">
        <w:rPr>
          <w:rFonts w:ascii="Tahoma" w:hAnsi="Tahoma" w:cs="Tahoma"/>
          <w:sz w:val="22"/>
          <w:szCs w:val="22"/>
        </w:rPr>
        <w:t xml:space="preserve">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 xml:space="preserve">za následek dodatečné změny rozsahu díla proti stavu předpokládanému v dokumentacích dle čl. III odst. 2 body </w:t>
      </w:r>
      <w:r w:rsidR="001B3FF5" w:rsidRPr="00391D64">
        <w:rPr>
          <w:rFonts w:ascii="Tahoma" w:hAnsi="Tahoma" w:cs="Tahoma"/>
          <w:sz w:val="22"/>
          <w:szCs w:val="22"/>
        </w:rPr>
        <w:t>2.1 </w:t>
      </w:r>
      <w:r w:rsidR="001B3FF5" w:rsidRPr="00A07147">
        <w:rPr>
          <w:rFonts w:ascii="Tahoma" w:hAnsi="Tahoma" w:cs="Tahoma"/>
          <w:sz w:val="22"/>
          <w:szCs w:val="22"/>
        </w:rPr>
        <w:t>– 2.</w:t>
      </w:r>
      <w:r w:rsidR="004F0A52" w:rsidRPr="00A07147">
        <w:rPr>
          <w:rFonts w:ascii="Tahoma" w:hAnsi="Tahoma" w:cs="Tahoma"/>
          <w:sz w:val="22"/>
          <w:szCs w:val="22"/>
        </w:rPr>
        <w:t>2</w:t>
      </w:r>
      <w:r w:rsidR="001B3FF5" w:rsidRPr="00391D64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93AC479" w14:textId="3E8D80F3" w:rsidR="00A54991" w:rsidRPr="00080BAF" w:rsidRDefault="004D7D2F" w:rsidP="00C2739E">
      <w:pPr>
        <w:numPr>
          <w:ilvl w:val="0"/>
          <w:numId w:val="8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6AEA13C8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za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6AEA13C8">
        <w:rPr>
          <w:rFonts w:ascii="Tahoma" w:hAnsi="Tahoma" w:cs="Tahoma"/>
          <w:sz w:val="22"/>
          <w:szCs w:val="22"/>
        </w:rPr>
        <w:t>, neprokáže</w:t>
      </w:r>
      <w:r w:rsidR="00AE2912">
        <w:rPr>
          <w:rFonts w:ascii="Tahoma" w:hAnsi="Tahoma" w:cs="Tahoma"/>
          <w:sz w:val="22"/>
          <w:szCs w:val="22"/>
        </w:rPr>
        <w:noBreakHyphen/>
      </w:r>
      <w:r w:rsidR="00AB4923" w:rsidRPr="6AEA13C8">
        <w:rPr>
          <w:rFonts w:ascii="Tahoma" w:hAnsi="Tahoma" w:cs="Tahoma"/>
          <w:sz w:val="22"/>
          <w:szCs w:val="22"/>
        </w:rPr>
        <w:t>li zhotovitel opak</w:t>
      </w:r>
      <w:r w:rsidRPr="6AEA13C8">
        <w:rPr>
          <w:rFonts w:ascii="Tahoma" w:hAnsi="Tahoma" w:cs="Tahoma"/>
          <w:sz w:val="22"/>
          <w:szCs w:val="22"/>
        </w:rPr>
        <w:t>.</w:t>
      </w:r>
    </w:p>
    <w:p w14:paraId="6E9023CE" w14:textId="77777777" w:rsidR="00A54991" w:rsidRPr="00080BAF" w:rsidRDefault="00A54991" w:rsidP="00C2739E">
      <w:pPr>
        <w:numPr>
          <w:ilvl w:val="0"/>
          <w:numId w:val="8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2ABA8B7A" w14:textId="6BCA5BE2" w:rsidR="00A54991" w:rsidRPr="00080BAF" w:rsidRDefault="00A54991" w:rsidP="00C2739E">
      <w:pPr>
        <w:numPr>
          <w:ilvl w:val="0"/>
          <w:numId w:val="8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484CAE">
        <w:rPr>
          <w:rFonts w:ascii="Tahoma" w:hAnsi="Tahoma" w:cs="Tahoma"/>
          <w:sz w:val="22"/>
          <w:szCs w:val="22"/>
        </w:rPr>
        <w:t>10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518581B0" w14:textId="77777777" w:rsidR="00061C6E" w:rsidRPr="00080BAF" w:rsidRDefault="00A54991" w:rsidP="00C2739E">
      <w:pPr>
        <w:numPr>
          <w:ilvl w:val="0"/>
          <w:numId w:val="8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09CD29E3" w14:textId="267257BE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</w:t>
      </w:r>
      <w:r w:rsidR="00E302AB">
        <w:rPr>
          <w:rFonts w:ascii="Tahoma" w:hAnsi="Tahoma" w:cs="Tahoma"/>
          <w:sz w:val="22"/>
          <w:szCs w:val="22"/>
        </w:rPr>
        <w:t>ankční ujednání</w:t>
      </w:r>
    </w:p>
    <w:p w14:paraId="1ECCA0FD" w14:textId="18868E8F" w:rsidR="00A54991" w:rsidRPr="00080BAF" w:rsidRDefault="000E2228" w:rsidP="00C2739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Neprovede-li</w:t>
      </w:r>
      <w:r w:rsidR="00A54991" w:rsidRPr="00080BAF">
        <w:rPr>
          <w:rFonts w:ascii="Tahoma" w:hAnsi="Tahoma" w:cs="Tahoma"/>
          <w:sz w:val="22"/>
          <w:szCs w:val="22"/>
        </w:rPr>
        <w:t xml:space="preserve"> zhotovitel </w:t>
      </w:r>
      <w:r w:rsidR="00F2650D">
        <w:rPr>
          <w:rFonts w:ascii="Tahoma" w:hAnsi="Tahoma" w:cs="Tahoma"/>
          <w:sz w:val="22"/>
          <w:szCs w:val="22"/>
        </w:rPr>
        <w:t>dílo</w:t>
      </w:r>
      <w:r w:rsidR="001B3FF5">
        <w:rPr>
          <w:rFonts w:ascii="Tahoma" w:hAnsi="Tahoma" w:cs="Tahoma"/>
          <w:sz w:val="22"/>
          <w:szCs w:val="22"/>
        </w:rPr>
        <w:t xml:space="preserve"> ve lhůtě dle čl. IV</w:t>
      </w:r>
      <w:r w:rsidR="00A54991" w:rsidRPr="00080BAF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347C46">
        <w:rPr>
          <w:rFonts w:ascii="Tahoma" w:hAnsi="Tahoma" w:cs="Tahoma"/>
          <w:sz w:val="22"/>
          <w:szCs w:val="22"/>
        </w:rPr>
        <w:t>0,25</w:t>
      </w:r>
      <w:r w:rsidR="001B3FF5" w:rsidRPr="00347C46">
        <w:rPr>
          <w:rFonts w:ascii="Tahoma" w:hAnsi="Tahoma" w:cs="Tahoma"/>
          <w:sz w:val="22"/>
          <w:szCs w:val="22"/>
        </w:rPr>
        <w:t> </w:t>
      </w:r>
      <w:r w:rsidR="001E0B3A" w:rsidRPr="00347C46">
        <w:rPr>
          <w:rFonts w:ascii="Tahoma" w:hAnsi="Tahoma" w:cs="Tahoma"/>
          <w:sz w:val="22"/>
          <w:szCs w:val="22"/>
        </w:rPr>
        <w:t>%</w:t>
      </w:r>
      <w:r w:rsidR="0072090D" w:rsidRPr="0072090D">
        <w:rPr>
          <w:rFonts w:ascii="Tahoma" w:hAnsi="Tahoma" w:cs="Tahoma"/>
          <w:sz w:val="22"/>
          <w:szCs w:val="22"/>
        </w:rPr>
        <w:t xml:space="preserve"> </w:t>
      </w:r>
      <w:r w:rsidR="001E0B3A" w:rsidRPr="00080BAF">
        <w:rPr>
          <w:rFonts w:ascii="Tahoma" w:hAnsi="Tahoma" w:cs="Tahoma"/>
          <w:sz w:val="22"/>
          <w:szCs w:val="22"/>
        </w:rPr>
        <w:t>z ceny díla</w:t>
      </w:r>
      <w:r w:rsidR="0072090D">
        <w:rPr>
          <w:rFonts w:ascii="Tahoma" w:hAnsi="Tahoma" w:cs="Tahoma"/>
          <w:sz w:val="22"/>
          <w:szCs w:val="22"/>
        </w:rPr>
        <w:t xml:space="preserve"> bez DPH</w:t>
      </w:r>
      <w:r w:rsidR="00CA130F" w:rsidRPr="00080BAF">
        <w:rPr>
          <w:rFonts w:ascii="Tahoma" w:hAnsi="Tahoma" w:cs="Tahoma"/>
          <w:sz w:val="22"/>
          <w:szCs w:val="22"/>
        </w:rPr>
        <w:t xml:space="preserve">, a to </w:t>
      </w:r>
      <w:r w:rsidR="00A54991" w:rsidRPr="00080BAF">
        <w:rPr>
          <w:rFonts w:ascii="Tahoma" w:hAnsi="Tahoma" w:cs="Tahoma"/>
          <w:sz w:val="22"/>
          <w:szCs w:val="22"/>
        </w:rPr>
        <w:t>za každý i započatý den prodlení.</w:t>
      </w:r>
    </w:p>
    <w:p w14:paraId="2B48D43E" w14:textId="0B9CE506" w:rsidR="00A54991" w:rsidRPr="00080BAF" w:rsidRDefault="00A54991" w:rsidP="00C2739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A07147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 xml:space="preserve">X odst. 4 této smlouvy, je povinen uhradit objednateli smluvní pokutu ve výši </w:t>
      </w:r>
      <w:r w:rsidR="00A07147">
        <w:rPr>
          <w:rFonts w:ascii="Tahoma" w:hAnsi="Tahoma" w:cs="Tahoma"/>
          <w:sz w:val="22"/>
          <w:szCs w:val="22"/>
        </w:rPr>
        <w:t>5</w:t>
      </w:r>
      <w:r w:rsidRPr="00347C46">
        <w:rPr>
          <w:rFonts w:ascii="Tahoma" w:hAnsi="Tahoma" w:cs="Tahoma"/>
          <w:sz w:val="22"/>
          <w:szCs w:val="22"/>
        </w:rPr>
        <w:t>00</w:t>
      </w:r>
      <w:r w:rsidR="001B3FF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 za každý</w:t>
      </w:r>
      <w:r w:rsidR="00A07147">
        <w:rPr>
          <w:rFonts w:ascii="Tahoma" w:hAnsi="Tahoma" w:cs="Tahoma"/>
          <w:sz w:val="22"/>
          <w:szCs w:val="22"/>
        </w:rPr>
        <w:t xml:space="preserve"> případ a každý</w:t>
      </w:r>
      <w:r w:rsidRPr="00080BAF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24030932" w14:textId="2442ABB0" w:rsidR="00A54991" w:rsidRPr="00080BAF" w:rsidRDefault="00A54991" w:rsidP="00C2739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Dojde-li k nesouladu mezi výkazem výměr a projektovou dokumentací a zároveň v důsledku tohoto nes</w:t>
      </w:r>
      <w:r w:rsidR="00AF5D07">
        <w:rPr>
          <w:rFonts w:ascii="Tahoma" w:hAnsi="Tahoma" w:cs="Tahoma"/>
          <w:sz w:val="22"/>
          <w:szCs w:val="22"/>
        </w:rPr>
        <w:t>ouladu dojde</w:t>
      </w:r>
      <w:r w:rsidR="00E302AB">
        <w:rPr>
          <w:rFonts w:ascii="Tahoma" w:hAnsi="Tahoma" w:cs="Tahoma"/>
          <w:sz w:val="22"/>
          <w:szCs w:val="22"/>
        </w:rPr>
        <w:t xml:space="preserve"> v průběhu provádění stavby</w:t>
      </w:r>
      <w:r w:rsidR="00AF5D07">
        <w:rPr>
          <w:rFonts w:ascii="Tahoma" w:hAnsi="Tahoma" w:cs="Tahoma"/>
          <w:sz w:val="22"/>
          <w:szCs w:val="22"/>
        </w:rPr>
        <w:t xml:space="preserve"> k </w:t>
      </w:r>
      <w:r w:rsidR="00061C6E" w:rsidRPr="001E6648">
        <w:rPr>
          <w:rFonts w:ascii="Tahoma" w:hAnsi="Tahoma" w:cs="Tahoma"/>
          <w:sz w:val="22"/>
          <w:szCs w:val="22"/>
        </w:rPr>
        <w:t>dodatečným pracím</w:t>
      </w:r>
      <w:r w:rsidRPr="001E6648">
        <w:rPr>
          <w:rFonts w:ascii="Tahoma" w:hAnsi="Tahoma" w:cs="Tahoma"/>
          <w:sz w:val="22"/>
          <w:szCs w:val="22"/>
        </w:rPr>
        <w:t xml:space="preserve"> </w:t>
      </w:r>
      <w:r w:rsidR="00E302AB">
        <w:rPr>
          <w:rFonts w:ascii="Tahoma" w:hAnsi="Tahoma" w:cs="Tahoma"/>
          <w:sz w:val="22"/>
          <w:szCs w:val="22"/>
        </w:rPr>
        <w:t>ve finančním objemu přesahujícím</w:t>
      </w:r>
      <w:r w:rsidR="00061C6E" w:rsidRPr="001E6648">
        <w:rPr>
          <w:rFonts w:ascii="Tahoma" w:hAnsi="Tahoma" w:cs="Tahoma"/>
          <w:sz w:val="22"/>
          <w:szCs w:val="22"/>
        </w:rPr>
        <w:t xml:space="preserve"> </w:t>
      </w:r>
      <w:r w:rsidR="004A776A" w:rsidRPr="001E6648">
        <w:rPr>
          <w:rFonts w:ascii="Tahoma" w:hAnsi="Tahoma" w:cs="Tahoma"/>
          <w:sz w:val="22"/>
          <w:szCs w:val="22"/>
        </w:rPr>
        <w:t>5</w:t>
      </w:r>
      <w:r w:rsidR="00AF5D07" w:rsidRPr="001E6648">
        <w:rPr>
          <w:rFonts w:ascii="Tahoma" w:hAnsi="Tahoma" w:cs="Tahoma"/>
          <w:sz w:val="22"/>
          <w:szCs w:val="22"/>
        </w:rPr>
        <w:t> </w:t>
      </w:r>
      <w:r w:rsidRPr="001E6648">
        <w:rPr>
          <w:rFonts w:ascii="Tahoma" w:hAnsi="Tahoma" w:cs="Tahoma"/>
          <w:sz w:val="22"/>
          <w:szCs w:val="22"/>
        </w:rPr>
        <w:t>%</w:t>
      </w:r>
      <w:r w:rsidR="004A776A" w:rsidRPr="001E6648">
        <w:rPr>
          <w:rFonts w:ascii="Tahoma" w:hAnsi="Tahoma" w:cs="Tahoma"/>
          <w:sz w:val="22"/>
          <w:szCs w:val="22"/>
        </w:rPr>
        <w:t xml:space="preserve"> celkové nabídkové ceny zhotovitele stavby</w:t>
      </w:r>
      <w:r w:rsidRPr="001E6648">
        <w:rPr>
          <w:rFonts w:ascii="Tahoma" w:hAnsi="Tahoma" w:cs="Tahoma"/>
          <w:sz w:val="22"/>
          <w:szCs w:val="22"/>
        </w:rPr>
        <w:t>, bude zhotovitel povinen uhradit objednateli smluvní pokutu ve</w:t>
      </w:r>
      <w:r w:rsidR="00AF5D07" w:rsidRPr="001E6648">
        <w:rPr>
          <w:rFonts w:ascii="Tahoma" w:hAnsi="Tahoma" w:cs="Tahoma"/>
          <w:sz w:val="22"/>
          <w:szCs w:val="22"/>
        </w:rPr>
        <w:t> </w:t>
      </w:r>
      <w:r w:rsidRPr="001E6648">
        <w:rPr>
          <w:rFonts w:ascii="Tahoma" w:hAnsi="Tahoma" w:cs="Tahoma"/>
          <w:sz w:val="22"/>
          <w:szCs w:val="22"/>
        </w:rPr>
        <w:t xml:space="preserve">výši </w:t>
      </w:r>
      <w:r w:rsidR="00AF3234" w:rsidRPr="0042488D">
        <w:rPr>
          <w:rFonts w:ascii="Tahoma" w:hAnsi="Tahoma" w:cs="Tahoma"/>
          <w:sz w:val="22"/>
          <w:szCs w:val="22"/>
        </w:rPr>
        <w:t>5</w:t>
      </w:r>
      <w:r w:rsidR="00AF5D07">
        <w:rPr>
          <w:rFonts w:ascii="Tahoma" w:hAnsi="Tahoma" w:cs="Tahoma"/>
          <w:color w:val="FF00FF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% z ceny díla</w:t>
      </w:r>
      <w:r w:rsidR="0072090D">
        <w:rPr>
          <w:rFonts w:ascii="Tahoma" w:hAnsi="Tahoma" w:cs="Tahoma"/>
          <w:sz w:val="22"/>
          <w:szCs w:val="22"/>
        </w:rPr>
        <w:t xml:space="preserve"> bez DPH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3847F42" w14:textId="572E2442" w:rsidR="00A54991" w:rsidRPr="00080BAF" w:rsidRDefault="00A54991" w:rsidP="00C2739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 poruše</w:t>
      </w:r>
      <w:r w:rsidR="00AF5D07">
        <w:rPr>
          <w:rFonts w:ascii="Tahoma" w:hAnsi="Tahoma" w:cs="Tahoma"/>
          <w:sz w:val="22"/>
          <w:szCs w:val="22"/>
        </w:rPr>
        <w:t>ní povinnosti sjednané v čl. VI</w:t>
      </w:r>
      <w:r w:rsidR="00346EF5">
        <w:rPr>
          <w:rFonts w:ascii="Tahoma" w:hAnsi="Tahoma" w:cs="Tahoma"/>
          <w:sz w:val="22"/>
          <w:szCs w:val="22"/>
        </w:rPr>
        <w:t xml:space="preserve"> odst. </w:t>
      </w:r>
      <w:r w:rsidR="005A7225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010646" w:rsidRPr="005A7225">
        <w:rPr>
          <w:rFonts w:ascii="Tahoma" w:hAnsi="Tahoma" w:cs="Tahoma"/>
          <w:sz w:val="22"/>
          <w:szCs w:val="22"/>
        </w:rPr>
        <w:t>f</w:t>
      </w:r>
      <w:r w:rsidRPr="005A7225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smlouvy, dojde-li porušením této povinnosti k prodlení s plněním díla, je zhotovitel povinen zaplatit objednateli </w:t>
      </w:r>
      <w:r w:rsidR="005A7225">
        <w:rPr>
          <w:rFonts w:ascii="Tahoma" w:hAnsi="Tahoma" w:cs="Tahoma"/>
          <w:sz w:val="22"/>
          <w:szCs w:val="22"/>
        </w:rPr>
        <w:t>za každý případ</w:t>
      </w:r>
      <w:r w:rsidR="003846C2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smluvní pokutu ve výši </w:t>
      </w:r>
      <w:r w:rsidRPr="0042488D">
        <w:rPr>
          <w:rFonts w:ascii="Tahoma" w:hAnsi="Tahoma" w:cs="Tahoma"/>
          <w:sz w:val="22"/>
          <w:szCs w:val="22"/>
        </w:rPr>
        <w:t>5.000</w:t>
      </w:r>
      <w:r w:rsidR="00AF5D07">
        <w:rPr>
          <w:rFonts w:ascii="Tahoma" w:hAnsi="Tahoma" w:cs="Tahoma"/>
          <w:color w:val="FF00FF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Kč.</w:t>
      </w:r>
    </w:p>
    <w:p w14:paraId="2D12D461" w14:textId="1AA7E67E" w:rsidR="00AD067D" w:rsidRPr="00080BAF" w:rsidRDefault="00AD067D" w:rsidP="00C2739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porušení povin</w:t>
      </w:r>
      <w:r w:rsidR="00346EF5">
        <w:rPr>
          <w:rFonts w:ascii="Tahoma" w:hAnsi="Tahoma" w:cs="Tahoma"/>
          <w:sz w:val="22"/>
          <w:szCs w:val="22"/>
        </w:rPr>
        <w:t xml:space="preserve">nosti dle čl. VI odst. </w:t>
      </w:r>
      <w:r w:rsidR="00081AF0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346EF5" w:rsidRPr="00081AF0">
        <w:rPr>
          <w:rFonts w:ascii="Tahoma" w:hAnsi="Tahoma" w:cs="Tahoma"/>
          <w:sz w:val="22"/>
          <w:szCs w:val="22"/>
        </w:rPr>
        <w:t>g</w:t>
      </w:r>
      <w:r w:rsidRPr="00081AF0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 se zhotovitel zavazuje uhradit objednat</w:t>
      </w:r>
      <w:r w:rsidR="00AF5D07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42488D">
        <w:rPr>
          <w:rFonts w:ascii="Tahoma" w:hAnsi="Tahoma" w:cs="Tahoma"/>
          <w:sz w:val="22"/>
          <w:szCs w:val="22"/>
        </w:rPr>
        <w:t>0,01 </w:t>
      </w:r>
      <w:r w:rsidRPr="0042488D">
        <w:rPr>
          <w:rFonts w:ascii="Tahoma" w:hAnsi="Tahoma" w:cs="Tahoma"/>
          <w:sz w:val="22"/>
          <w:szCs w:val="22"/>
        </w:rPr>
        <w:t>%</w:t>
      </w:r>
      <w:r w:rsidRPr="00080BAF">
        <w:rPr>
          <w:rFonts w:ascii="Tahoma" w:hAnsi="Tahoma" w:cs="Tahoma"/>
          <w:sz w:val="22"/>
          <w:szCs w:val="22"/>
        </w:rPr>
        <w:t xml:space="preserve"> z ceny za dílo </w:t>
      </w:r>
      <w:r w:rsidR="0072090D">
        <w:rPr>
          <w:rFonts w:ascii="Tahoma" w:hAnsi="Tahoma" w:cs="Tahoma"/>
          <w:sz w:val="22"/>
          <w:szCs w:val="22"/>
        </w:rPr>
        <w:t xml:space="preserve">bez DPH </w:t>
      </w:r>
      <w:r w:rsidRPr="00080BAF">
        <w:rPr>
          <w:rFonts w:ascii="Tahoma" w:hAnsi="Tahoma" w:cs="Tahoma"/>
          <w:sz w:val="22"/>
          <w:szCs w:val="22"/>
        </w:rPr>
        <w:t>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každý i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započatý den prodlení u každého objednatelem zaslaného požadavku na poskytnutí </w:t>
      </w:r>
      <w:r w:rsidR="00081AF0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78E7B41E" w14:textId="77777777" w:rsidR="00A54991" w:rsidRPr="00080BAF" w:rsidRDefault="00A54991" w:rsidP="00C2739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6BF5E605" w14:textId="77777777" w:rsidR="00A54991" w:rsidRPr="00080BAF" w:rsidRDefault="00A54991" w:rsidP="00C2739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53864939" w14:textId="77777777" w:rsidR="001E2378" w:rsidRPr="00080BAF" w:rsidRDefault="00A54991" w:rsidP="00C2739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Smluvní pokuty se nezapočítávají na náhradu případně vzniklé škody, kterou lze vymáhat samostatně v </w:t>
      </w:r>
      <w:r w:rsidR="001B3FF5">
        <w:rPr>
          <w:rFonts w:ascii="Tahoma" w:hAnsi="Tahoma" w:cs="Tahoma"/>
          <w:sz w:val="22"/>
          <w:szCs w:val="22"/>
        </w:rPr>
        <w:t>plné výši vedle smluvní pokuty.</w:t>
      </w:r>
    </w:p>
    <w:p w14:paraId="61B3EFD7" w14:textId="77777777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autorského dozoru</w:t>
      </w:r>
    </w:p>
    <w:p w14:paraId="4F04E6AB" w14:textId="6D7E7AB2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2CB483C4" w14:textId="07E5E673" w:rsidR="00A54991" w:rsidRPr="004F0E0C" w:rsidRDefault="001349ED" w:rsidP="00C2739E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na jeho účet </w:t>
      </w:r>
      <w:r w:rsidR="00A54991" w:rsidRPr="004F0E0C">
        <w:rPr>
          <w:rFonts w:ascii="Tahoma" w:hAnsi="Tahoma" w:cs="Tahoma"/>
          <w:sz w:val="22"/>
          <w:szCs w:val="22"/>
        </w:rPr>
        <w:t>zabezpečit výkon autorského dozoru po celou dobu realizace stavby (dále jen „autorský dozor“). Autorský dozor</w:t>
      </w:r>
      <w:r w:rsidR="00A54991" w:rsidRPr="004F0E0C">
        <w:rPr>
          <w:rFonts w:ascii="Tahoma" w:hAnsi="Tahoma" w:cs="Tahoma"/>
          <w:color w:val="000000"/>
          <w:sz w:val="22"/>
          <w:szCs w:val="22"/>
        </w:rPr>
        <w:t xml:space="preserve"> je specifikován v odst. </w:t>
      </w:r>
      <w:r w:rsidR="00974006" w:rsidRPr="004F0E0C">
        <w:rPr>
          <w:rFonts w:ascii="Tahoma" w:hAnsi="Tahoma" w:cs="Tahoma"/>
          <w:color w:val="000000"/>
          <w:sz w:val="22"/>
          <w:szCs w:val="22"/>
        </w:rPr>
        <w:t>2</w:t>
      </w:r>
      <w:r w:rsidR="00A54991" w:rsidRPr="004F0E0C">
        <w:rPr>
          <w:rFonts w:ascii="Tahoma" w:hAnsi="Tahoma" w:cs="Tahoma"/>
          <w:color w:val="000000"/>
          <w:sz w:val="22"/>
          <w:szCs w:val="22"/>
        </w:rPr>
        <w:t xml:space="preserve"> tohoto článku smlouvy</w:t>
      </w:r>
      <w:r w:rsidR="00A54991" w:rsidRPr="004F0E0C">
        <w:rPr>
          <w:rFonts w:ascii="Tahoma" w:hAnsi="Tahoma" w:cs="Tahoma"/>
          <w:sz w:val="22"/>
          <w:szCs w:val="22"/>
        </w:rPr>
        <w:t>.</w:t>
      </w:r>
    </w:p>
    <w:p w14:paraId="52AEFF3F" w14:textId="77777777" w:rsidR="00A54991" w:rsidRPr="00080BAF" w:rsidRDefault="00A54991" w:rsidP="00C2739E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autorského dozoru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1E82F0F3" w14:textId="274D5F70" w:rsidR="00A54991" w:rsidRDefault="00A54991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5E530C20" w14:textId="0717EE26" w:rsidR="00E04C0C" w:rsidRPr="00080BAF" w:rsidRDefault="00E04C0C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>
        <w:rPr>
          <w:rFonts w:ascii="Tahoma" w:hAnsi="Tahoma" w:cs="Tahoma"/>
          <w:sz w:val="22"/>
          <w:szCs w:val="22"/>
        </w:rPr>
        <w:t xml:space="preserve"> a spolupráci</w:t>
      </w:r>
      <w:r w:rsidRPr="00811500">
        <w:rPr>
          <w:rFonts w:ascii="Tahoma" w:hAnsi="Tahoma" w:cs="Tahoma"/>
          <w:sz w:val="22"/>
          <w:szCs w:val="22"/>
        </w:rPr>
        <w:t xml:space="preserve"> se zhotovitelem stavby</w:t>
      </w:r>
      <w:r>
        <w:rPr>
          <w:rFonts w:ascii="Tahoma" w:hAnsi="Tahoma" w:cs="Tahoma"/>
          <w:sz w:val="22"/>
          <w:szCs w:val="22"/>
        </w:rPr>
        <w:t xml:space="preserve"> po celou dobu realizace stavby,</w:t>
      </w:r>
    </w:p>
    <w:p w14:paraId="206264AF" w14:textId="77777777" w:rsidR="00A54991" w:rsidRPr="00DD0F04" w:rsidRDefault="00A54991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9BD4F35" w14:textId="56207944" w:rsidR="00A54991" w:rsidRPr="00080BAF" w:rsidRDefault="00A54991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</w:t>
      </w:r>
      <w:r w:rsidR="00B60B78">
        <w:rPr>
          <w:rFonts w:ascii="Tahoma" w:hAnsi="Tahoma" w:cs="Tahoma"/>
          <w:sz w:val="22"/>
          <w:szCs w:val="22"/>
        </w:rPr>
        <w:t xml:space="preserve"> příslušných </w:t>
      </w:r>
      <w:r w:rsidRPr="00080BAF">
        <w:rPr>
          <w:rFonts w:ascii="Tahoma" w:hAnsi="Tahoma" w:cs="Tahoma"/>
          <w:sz w:val="22"/>
          <w:szCs w:val="22"/>
        </w:rPr>
        <w:t xml:space="preserve">rozhodnutích </w:t>
      </w:r>
      <w:r w:rsidR="00B60B78">
        <w:rPr>
          <w:rFonts w:ascii="Tahoma" w:hAnsi="Tahoma" w:cs="Tahoma"/>
          <w:sz w:val="22"/>
          <w:szCs w:val="22"/>
        </w:rPr>
        <w:t>správních orgánů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B60B78">
        <w:rPr>
          <w:rFonts w:ascii="Tahoma" w:hAnsi="Tahoma" w:cs="Tahoma"/>
          <w:sz w:val="22"/>
          <w:szCs w:val="22"/>
        </w:rPr>
        <w:t>včetně</w:t>
      </w:r>
      <w:r w:rsidRPr="00080BAF">
        <w:rPr>
          <w:rFonts w:ascii="Tahoma" w:hAnsi="Tahoma" w:cs="Tahoma"/>
          <w:sz w:val="22"/>
          <w:szCs w:val="22"/>
        </w:rPr>
        <w:t xml:space="preserve"> poskytování vysvětlení potřebných pro plynulost výstavby</w:t>
      </w:r>
      <w:r w:rsidR="00C83927">
        <w:rPr>
          <w:rFonts w:ascii="Tahoma" w:hAnsi="Tahoma" w:cs="Tahoma"/>
          <w:sz w:val="22"/>
          <w:szCs w:val="22"/>
        </w:rPr>
        <w:t>; v</w:t>
      </w:r>
      <w:r w:rsidR="00C83927" w:rsidRPr="00746252">
        <w:rPr>
          <w:rFonts w:ascii="Tahoma" w:hAnsi="Tahoma" w:cs="Tahoma"/>
          <w:sz w:val="22"/>
          <w:szCs w:val="22"/>
        </w:rPr>
        <w:t xml:space="preserve"> případě zjištění rozporu projektové dokumentace se skutečností na stavbě je příkazník povinen zjištěné rozpory </w:t>
      </w:r>
      <w:r w:rsidR="00C83927">
        <w:rPr>
          <w:rFonts w:ascii="Tahoma" w:hAnsi="Tahoma" w:cs="Tahoma"/>
          <w:sz w:val="22"/>
          <w:szCs w:val="22"/>
        </w:rPr>
        <w:t xml:space="preserve">bezodkladně </w:t>
      </w:r>
      <w:r w:rsidR="00C83927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C83927">
        <w:rPr>
          <w:rFonts w:ascii="Tahoma" w:hAnsi="Tahoma" w:cs="Tahoma"/>
          <w:sz w:val="22"/>
          <w:szCs w:val="22"/>
        </w:rPr>
        <w:t xml:space="preserve"> a technickým dozorem stavebníka,</w:t>
      </w:r>
    </w:p>
    <w:p w14:paraId="6E94A8F3" w14:textId="77777777" w:rsidR="00A54991" w:rsidRPr="00080BAF" w:rsidRDefault="00A54991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3AC2BF20" w14:textId="71BEBADB" w:rsidR="00A54991" w:rsidRPr="001E6648" w:rsidRDefault="7D45B5FC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vyjádření</w:t>
      </w:r>
      <w:r w:rsidR="37375128" w:rsidRPr="20E3AF27">
        <w:rPr>
          <w:rFonts w:ascii="Tahoma" w:hAnsi="Tahoma" w:cs="Tahoma"/>
          <w:sz w:val="22"/>
          <w:szCs w:val="22"/>
        </w:rPr>
        <w:t xml:space="preserve"> </w:t>
      </w:r>
      <w:r w:rsidR="4ABB8828" w:rsidRPr="20E3AF27">
        <w:rPr>
          <w:rFonts w:ascii="Tahoma" w:hAnsi="Tahoma" w:cs="Tahoma"/>
          <w:sz w:val="22"/>
          <w:szCs w:val="22"/>
        </w:rPr>
        <w:t>při </w:t>
      </w:r>
      <w:r w:rsidRPr="20E3AF27">
        <w:rPr>
          <w:rFonts w:ascii="Tahoma" w:hAnsi="Tahoma" w:cs="Tahoma"/>
          <w:sz w:val="22"/>
          <w:szCs w:val="22"/>
        </w:rPr>
        <w:t>po</w:t>
      </w:r>
      <w:r w:rsidR="4ABB8828" w:rsidRPr="20E3AF27">
        <w:rPr>
          <w:rFonts w:ascii="Tahoma" w:hAnsi="Tahoma" w:cs="Tahoma"/>
          <w:sz w:val="22"/>
          <w:szCs w:val="22"/>
        </w:rPr>
        <w:t>žadavcích zhotovitele stavby na </w:t>
      </w:r>
      <w:r w:rsidRPr="20E3AF27">
        <w:rPr>
          <w:rFonts w:ascii="Tahoma" w:hAnsi="Tahoma" w:cs="Tahoma"/>
          <w:sz w:val="22"/>
          <w:szCs w:val="22"/>
        </w:rPr>
        <w:t>větší množství výkonů oproti projektové dokumentaci</w:t>
      </w:r>
      <w:r w:rsidR="37375128" w:rsidRPr="20E3AF27">
        <w:rPr>
          <w:rFonts w:ascii="Tahoma" w:hAnsi="Tahoma" w:cs="Tahoma"/>
          <w:sz w:val="22"/>
          <w:szCs w:val="22"/>
        </w:rPr>
        <w:t xml:space="preserve"> a</w:t>
      </w:r>
      <w:r w:rsidR="4ABB8828" w:rsidRPr="20E3AF27">
        <w:rPr>
          <w:rFonts w:ascii="Tahoma" w:hAnsi="Tahoma" w:cs="Tahoma"/>
          <w:sz w:val="22"/>
          <w:szCs w:val="22"/>
        </w:rPr>
        <w:t> </w:t>
      </w:r>
      <w:r w:rsidR="37375128" w:rsidRPr="20E3AF27">
        <w:rPr>
          <w:rFonts w:ascii="Tahoma" w:hAnsi="Tahoma" w:cs="Tahoma"/>
          <w:sz w:val="22"/>
          <w:szCs w:val="22"/>
        </w:rPr>
        <w:t>soupisu prací</w:t>
      </w:r>
      <w:r w:rsidR="2372F573" w:rsidRPr="20E3AF27">
        <w:rPr>
          <w:rFonts w:ascii="Tahoma" w:hAnsi="Tahoma" w:cs="Tahoma"/>
          <w:sz w:val="22"/>
          <w:szCs w:val="22"/>
        </w:rPr>
        <w:t>,</w:t>
      </w:r>
    </w:p>
    <w:p w14:paraId="5C2AEFD0" w14:textId="77777777" w:rsidR="00A54991" w:rsidRPr="001E6648" w:rsidRDefault="7D45B5FC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763ED973" w14:textId="77777777" w:rsidR="00A54991" w:rsidRPr="001E6648" w:rsidRDefault="7D45B5FC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</w:t>
      </w:r>
      <w:r w:rsidR="4ABB8828" w:rsidRPr="20E3AF27">
        <w:rPr>
          <w:rFonts w:ascii="Tahoma" w:hAnsi="Tahoma" w:cs="Tahoma"/>
          <w:sz w:val="22"/>
          <w:szCs w:val="22"/>
        </w:rPr>
        <w:t>st na kontrolních dnech stavby,</w:t>
      </w:r>
    </w:p>
    <w:p w14:paraId="6428F747" w14:textId="77777777" w:rsidR="00A54991" w:rsidRPr="001E6648" w:rsidRDefault="7D45B5FC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2A34B38" w14:textId="3D13591F" w:rsidR="00A54991" w:rsidRPr="001E6648" w:rsidRDefault="7D45B5FC" w:rsidP="00D53027">
      <w:pPr>
        <w:pStyle w:val="OdstavecSmlouvy"/>
        <w:keepLines w:val="0"/>
        <w:numPr>
          <w:ilvl w:val="0"/>
          <w:numId w:val="15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</w:t>
      </w:r>
      <w:r w:rsidR="0BCAC390" w:rsidRPr="20E3AF27">
        <w:rPr>
          <w:rFonts w:ascii="Tahoma" w:hAnsi="Tahoma" w:cs="Tahoma"/>
          <w:sz w:val="22"/>
          <w:szCs w:val="22"/>
        </w:rPr>
        <w:t xml:space="preserve"> staveniště zhotovitelem stavby</w:t>
      </w:r>
      <w:r w:rsidR="09AEA74D" w:rsidRPr="20E3AF27">
        <w:rPr>
          <w:rFonts w:ascii="Tahoma" w:hAnsi="Tahoma" w:cs="Tahoma"/>
          <w:sz w:val="22"/>
          <w:szCs w:val="22"/>
        </w:rPr>
        <w:t>.</w:t>
      </w:r>
    </w:p>
    <w:p w14:paraId="046F5C78" w14:textId="42498B7C" w:rsidR="00A54991" w:rsidRPr="00080BAF" w:rsidRDefault="00132E9C" w:rsidP="00C2739E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Odměna </w:t>
      </w:r>
      <w:r w:rsidR="00A54991" w:rsidRPr="00080BAF">
        <w:rPr>
          <w:rFonts w:ascii="Tahoma" w:hAnsi="Tahoma" w:cs="Tahoma"/>
          <w:sz w:val="22"/>
          <w:szCs w:val="22"/>
        </w:rPr>
        <w:t>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provádění autorského dozoru </w:t>
      </w:r>
      <w:r>
        <w:rPr>
          <w:rFonts w:ascii="Tahoma" w:hAnsi="Tahoma" w:cs="Tahoma"/>
          <w:sz w:val="22"/>
          <w:szCs w:val="22"/>
        </w:rPr>
        <w:t>je zahrnuta do ceny díla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F465A0D" w14:textId="77777777" w:rsidR="005564B1" w:rsidRDefault="005564B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3F3B2BC7" w14:textId="0087A80B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plnění</w:t>
      </w:r>
    </w:p>
    <w:p w14:paraId="52D85964" w14:textId="1A373D9E" w:rsidR="00A54991" w:rsidRPr="00080BAF" w:rsidRDefault="00336A49" w:rsidP="00C2739E">
      <w:pPr>
        <w:pStyle w:val="OdstavecSmlouvy"/>
        <w:keepLines w:val="0"/>
        <w:numPr>
          <w:ilvl w:val="0"/>
          <w:numId w:val="40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6ECAE157">
        <w:rPr>
          <w:rFonts w:ascii="Tahoma" w:hAnsi="Tahoma" w:cs="Tahoma"/>
          <w:sz w:val="22"/>
          <w:szCs w:val="22"/>
        </w:rPr>
        <w:t xml:space="preserve">Autorský dozor dle této smlouvy </w:t>
      </w:r>
      <w:r w:rsidR="00A54991" w:rsidRPr="6ECAE157">
        <w:rPr>
          <w:rFonts w:ascii="Tahoma" w:hAnsi="Tahoma" w:cs="Tahoma"/>
          <w:sz w:val="22"/>
          <w:szCs w:val="22"/>
        </w:rPr>
        <w:t>bude prováděn po</w:t>
      </w:r>
      <w:r w:rsidRPr="6ECAE157">
        <w:rPr>
          <w:rFonts w:ascii="Tahoma" w:hAnsi="Tahoma" w:cs="Tahoma"/>
          <w:sz w:val="22"/>
          <w:szCs w:val="22"/>
        </w:rPr>
        <w:t> </w:t>
      </w:r>
      <w:r w:rsidR="00A54991" w:rsidRPr="6ECAE157">
        <w:rPr>
          <w:rFonts w:ascii="Tahoma" w:hAnsi="Tahoma" w:cs="Tahoma"/>
          <w:sz w:val="22"/>
          <w:szCs w:val="22"/>
        </w:rPr>
        <w:t>celou dobu realizace stavby. Bude zahájen po</w:t>
      </w:r>
      <w:r w:rsidRPr="6ECAE157">
        <w:rPr>
          <w:rFonts w:ascii="Tahoma" w:hAnsi="Tahoma" w:cs="Tahoma"/>
          <w:sz w:val="22"/>
          <w:szCs w:val="22"/>
        </w:rPr>
        <w:t> započetí realizace stavby na </w:t>
      </w:r>
      <w:r w:rsidR="00A54991" w:rsidRPr="6ECAE157">
        <w:rPr>
          <w:rFonts w:ascii="Tahoma" w:hAnsi="Tahoma" w:cs="Tahoma"/>
          <w:sz w:val="22"/>
          <w:szCs w:val="22"/>
        </w:rPr>
        <w:t xml:space="preserve">písemnou výzvu </w:t>
      </w:r>
      <w:r w:rsidR="00656C88" w:rsidRPr="6ECAE157">
        <w:rPr>
          <w:rFonts w:ascii="Tahoma" w:hAnsi="Tahoma" w:cs="Tahoma"/>
          <w:sz w:val="22"/>
          <w:szCs w:val="22"/>
        </w:rPr>
        <w:t>p</w:t>
      </w:r>
      <w:r w:rsidR="001349ED" w:rsidRPr="6ECAE157">
        <w:rPr>
          <w:rFonts w:ascii="Tahoma" w:hAnsi="Tahoma" w:cs="Tahoma"/>
          <w:sz w:val="22"/>
          <w:szCs w:val="22"/>
        </w:rPr>
        <w:t>říkazce</w:t>
      </w:r>
      <w:r w:rsidR="00ED604E" w:rsidRPr="6ECAE157">
        <w:rPr>
          <w:rFonts w:ascii="Tahoma" w:hAnsi="Tahoma" w:cs="Tahoma"/>
          <w:sz w:val="22"/>
          <w:szCs w:val="22"/>
        </w:rPr>
        <w:t xml:space="preserve"> </w:t>
      </w:r>
      <w:r w:rsidR="00A54991" w:rsidRPr="6ECAE157">
        <w:rPr>
          <w:rFonts w:ascii="Tahoma" w:hAnsi="Tahoma" w:cs="Tahoma"/>
          <w:sz w:val="22"/>
          <w:szCs w:val="22"/>
        </w:rPr>
        <w:t>a ukončen v okam</w:t>
      </w:r>
      <w:r w:rsidRPr="6ECAE157">
        <w:rPr>
          <w:rFonts w:ascii="Tahoma" w:hAnsi="Tahoma" w:cs="Tahoma"/>
          <w:sz w:val="22"/>
          <w:szCs w:val="22"/>
        </w:rPr>
        <w:t>žiku, kdy bude v </w:t>
      </w:r>
      <w:r w:rsidR="00A54991" w:rsidRPr="6ECAE157">
        <w:rPr>
          <w:rFonts w:ascii="Tahoma" w:hAnsi="Tahoma" w:cs="Tahoma"/>
          <w:sz w:val="22"/>
          <w:szCs w:val="22"/>
        </w:rPr>
        <w:t>souladu se</w:t>
      </w:r>
      <w:r w:rsidRPr="6ECAE157">
        <w:rPr>
          <w:rFonts w:ascii="Tahoma" w:hAnsi="Tahoma" w:cs="Tahoma"/>
          <w:sz w:val="22"/>
          <w:szCs w:val="22"/>
        </w:rPr>
        <w:t> </w:t>
      </w:r>
      <w:r w:rsidR="00A54991" w:rsidRPr="6ECAE157">
        <w:rPr>
          <w:rFonts w:ascii="Tahoma" w:hAnsi="Tahoma" w:cs="Tahoma"/>
          <w:sz w:val="22"/>
          <w:szCs w:val="22"/>
        </w:rPr>
        <w:t>stavebním zákonem možné započít s trvalým užíváním stavby.</w:t>
      </w:r>
    </w:p>
    <w:p w14:paraId="2F3C0501" w14:textId="32C71502" w:rsidR="00A54991" w:rsidRDefault="00A54991" w:rsidP="00AA5A76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</w:t>
      </w:r>
      <w:r w:rsidR="005564B1">
        <w:rPr>
          <w:rFonts w:ascii="Tahoma" w:hAnsi="Tahoma" w:cs="Tahoma"/>
          <w:sz w:val="22"/>
          <w:szCs w:val="22"/>
        </w:rPr>
        <w:t>II</w:t>
      </w:r>
      <w:r w:rsidR="00237164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7573B581" w14:textId="190ACD62" w:rsidR="00580B03" w:rsidRPr="00080BAF" w:rsidRDefault="00580B03" w:rsidP="00C2739E">
      <w:pPr>
        <w:pStyle w:val="Zkladntext"/>
        <w:numPr>
          <w:ilvl w:val="0"/>
          <w:numId w:val="18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Nebude-li příkazník vykonávat autorský dozor v souladu s ustanoveními této smlouvy,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zavazuje se uhradit příkazci smluvní </w:t>
      </w:r>
      <w:r w:rsidRPr="007660ED">
        <w:rPr>
          <w:rFonts w:ascii="Tahoma" w:hAnsi="Tahoma" w:cs="Tahoma"/>
          <w:sz w:val="22"/>
          <w:szCs w:val="22"/>
        </w:rPr>
        <w:t xml:space="preserve">pokutu ve výši </w:t>
      </w:r>
      <w:r>
        <w:rPr>
          <w:rFonts w:ascii="Tahoma" w:hAnsi="Tahoma" w:cs="Tahoma"/>
          <w:sz w:val="22"/>
          <w:szCs w:val="22"/>
        </w:rPr>
        <w:t>500</w:t>
      </w:r>
      <w:r w:rsidRPr="007660ED">
        <w:rPr>
          <w:rFonts w:ascii="Tahoma" w:hAnsi="Tahoma" w:cs="Tahoma"/>
          <w:sz w:val="22"/>
          <w:szCs w:val="22"/>
        </w:rPr>
        <w:t> Kč za každý</w:t>
      </w:r>
      <w:r>
        <w:rPr>
          <w:rFonts w:ascii="Tahoma" w:hAnsi="Tahoma" w:cs="Tahoma"/>
          <w:sz w:val="22"/>
          <w:szCs w:val="22"/>
        </w:rPr>
        <w:t xml:space="preserve"> zjištěný případ.</w:t>
      </w:r>
    </w:p>
    <w:p w14:paraId="7307044E" w14:textId="77777777" w:rsidR="00580B03" w:rsidRPr="00080BAF" w:rsidRDefault="00580B03" w:rsidP="00D53027">
      <w:pPr>
        <w:pStyle w:val="Zkladntext"/>
        <w:numPr>
          <w:ilvl w:val="0"/>
          <w:numId w:val="18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 případ prodlení se </w:t>
      </w:r>
      <w:r w:rsidRPr="00080BAF">
        <w:rPr>
          <w:rFonts w:ascii="Tahoma" w:hAnsi="Tahoma" w:cs="Tahoma"/>
          <w:sz w:val="22"/>
          <w:szCs w:val="22"/>
        </w:rPr>
        <w:t>zaplacením odměny sjednávají smluvní strany úrok z prodlení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výši stanovené občanskoprávními předpisy.</w:t>
      </w:r>
    </w:p>
    <w:p w14:paraId="6F3D1AA5" w14:textId="77777777" w:rsidR="00580B03" w:rsidRPr="00080BAF" w:rsidRDefault="00580B03" w:rsidP="00D53027">
      <w:pPr>
        <w:pStyle w:val="Zkladntext"/>
        <w:numPr>
          <w:ilvl w:val="0"/>
          <w:numId w:val="18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>
        <w:rPr>
          <w:rFonts w:ascii="Tahoma" w:hAnsi="Tahoma" w:cs="Tahoma"/>
          <w:sz w:val="22"/>
          <w:szCs w:val="22"/>
        </w:rPr>
        <w:t>plné výši vedle smluvní pokuty.</w:t>
      </w:r>
    </w:p>
    <w:p w14:paraId="163424F4" w14:textId="77777777" w:rsidR="00580B03" w:rsidRPr="00080BAF" w:rsidRDefault="00580B03" w:rsidP="00D53027">
      <w:pPr>
        <w:pStyle w:val="Zkladntext"/>
        <w:numPr>
          <w:ilvl w:val="0"/>
          <w:numId w:val="18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697A659A" w14:textId="77777777" w:rsidR="00580B03" w:rsidRPr="00080BAF" w:rsidRDefault="00580B03" w:rsidP="00D53027">
      <w:pPr>
        <w:pStyle w:val="Zkladntext"/>
        <w:numPr>
          <w:ilvl w:val="0"/>
          <w:numId w:val="18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1C206E1F" w14:textId="35AAD9EA" w:rsidR="00FA7D62" w:rsidRPr="00080BAF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5564B1">
        <w:rPr>
          <w:rFonts w:ascii="Tahoma" w:hAnsi="Tahoma" w:cs="Tahoma"/>
          <w:sz w:val="22"/>
          <w:szCs w:val="22"/>
        </w:rPr>
        <w:t>I</w:t>
      </w:r>
      <w:r w:rsidR="00237164">
        <w:rPr>
          <w:rFonts w:ascii="Tahoma" w:hAnsi="Tahoma" w:cs="Tahoma"/>
          <w:sz w:val="22"/>
          <w:szCs w:val="22"/>
        </w:rPr>
        <w:t>V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E51D92" w:rsidRPr="00080BAF">
        <w:rPr>
          <w:rFonts w:ascii="Tahoma" w:hAnsi="Tahoma" w:cs="Tahoma"/>
          <w:bCs/>
          <w:sz w:val="22"/>
          <w:szCs w:val="22"/>
        </w:rPr>
        <w:t>Odvolání příkazu</w:t>
      </w:r>
    </w:p>
    <w:p w14:paraId="232D4CDE" w14:textId="63D57BB6" w:rsidR="00FA7D62" w:rsidRPr="00080BAF" w:rsidRDefault="00FA7D62" w:rsidP="00C2739E">
      <w:pPr>
        <w:pStyle w:val="Smlouva2"/>
        <w:numPr>
          <w:ilvl w:val="3"/>
          <w:numId w:val="2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D91CF8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="00D91CF8" w:rsidRPr="00E202C7">
        <w:rPr>
          <w:rFonts w:ascii="Tahoma" w:hAnsi="Tahoma" w:cs="Tahoma"/>
          <w:b w:val="0"/>
          <w:bCs/>
          <w:sz w:val="22"/>
          <w:szCs w:val="22"/>
        </w:rPr>
        <w:t>Ustanovení</w:t>
      </w:r>
      <w:r w:rsidR="00D91CF8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1BEA9D91" w14:textId="77777777" w:rsidR="00FA7D62" w:rsidRPr="00080BAF" w:rsidRDefault="00E51D92" w:rsidP="00D53027">
      <w:pPr>
        <w:pStyle w:val="Smlouva2"/>
        <w:numPr>
          <w:ilvl w:val="3"/>
          <w:numId w:val="2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12AB9101" w14:textId="77777777" w:rsidR="00A54991" w:rsidRPr="00E0372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03721">
        <w:rPr>
          <w:rFonts w:ascii="Tahoma" w:hAnsi="Tahoma" w:cs="Tahoma"/>
          <w:sz w:val="22"/>
          <w:szCs w:val="22"/>
        </w:rPr>
        <w:t>ČÁST D</w:t>
      </w:r>
      <w:r w:rsidR="00E03721" w:rsidRPr="00E03721">
        <w:rPr>
          <w:rFonts w:ascii="Tahoma" w:hAnsi="Tahoma" w:cs="Tahoma"/>
          <w:sz w:val="22"/>
          <w:szCs w:val="22"/>
        </w:rPr>
        <w:br/>
      </w:r>
      <w:r w:rsidRPr="00E03721">
        <w:rPr>
          <w:rFonts w:ascii="Tahoma" w:hAnsi="Tahoma" w:cs="Tahoma"/>
          <w:sz w:val="22"/>
          <w:szCs w:val="22"/>
        </w:rPr>
        <w:t>Společná ustanovení</w:t>
      </w:r>
    </w:p>
    <w:p w14:paraId="1ED9265C" w14:textId="35426A39" w:rsidR="00237164" w:rsidRPr="00080BAF" w:rsidRDefault="00237164" w:rsidP="00237164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XV.</w:t>
      </w:r>
      <w:r>
        <w:br/>
      </w:r>
      <w:r w:rsidRPr="75635C35">
        <w:rPr>
          <w:rFonts w:ascii="Tahoma" w:hAnsi="Tahoma" w:cs="Tahoma"/>
          <w:sz w:val="22"/>
          <w:szCs w:val="22"/>
        </w:rPr>
        <w:t>Povinnost nahradit škodu</w:t>
      </w:r>
    </w:p>
    <w:p w14:paraId="0BA166ED" w14:textId="7E85C4B6" w:rsidR="00237164" w:rsidRPr="00080BAF" w:rsidRDefault="00237164" w:rsidP="00C2739E">
      <w:pPr>
        <w:pStyle w:val="OdstavecSmlouvy"/>
        <w:keepLines w:val="0"/>
        <w:numPr>
          <w:ilvl w:val="6"/>
          <w:numId w:val="24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</w:t>
      </w:r>
      <w:r w:rsidR="0072090D">
        <w:rPr>
          <w:rFonts w:ascii="Tahoma" w:hAnsi="Tahoma" w:cs="Tahoma"/>
          <w:sz w:val="22"/>
          <w:szCs w:val="22"/>
        </w:rPr>
        <w:t xml:space="preserve"> tato</w:t>
      </w:r>
      <w:r w:rsidRPr="00080BAF">
        <w:rPr>
          <w:rFonts w:ascii="Tahoma" w:hAnsi="Tahoma" w:cs="Tahoma"/>
          <w:sz w:val="22"/>
          <w:szCs w:val="22"/>
        </w:rPr>
        <w:t xml:space="preserve"> smlouva jinak.</w:t>
      </w:r>
    </w:p>
    <w:p w14:paraId="49F63ADC" w14:textId="141DB2C0" w:rsidR="00237164" w:rsidRPr="00080BAF" w:rsidRDefault="00237164" w:rsidP="00C2739E">
      <w:pPr>
        <w:pStyle w:val="OdstavecSmlouvy"/>
        <w:keepLines w:val="0"/>
        <w:numPr>
          <w:ilvl w:val="6"/>
          <w:numId w:val="24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063CDC92" w14:textId="268BED31" w:rsidR="00237164" w:rsidRPr="00080BAF" w:rsidRDefault="00237164" w:rsidP="00C2739E">
      <w:pPr>
        <w:pStyle w:val="OdstavecSmlouvy"/>
        <w:keepLines w:val="0"/>
        <w:numPr>
          <w:ilvl w:val="6"/>
          <w:numId w:val="24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67E68DED" w14:textId="223A8732" w:rsidR="00237164" w:rsidRPr="005564B1" w:rsidRDefault="00237164" w:rsidP="00C2739E">
      <w:pPr>
        <w:pStyle w:val="OdstavecSmlouvy"/>
        <w:keepLines w:val="0"/>
        <w:numPr>
          <w:ilvl w:val="6"/>
          <w:numId w:val="24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</w:t>
      </w:r>
      <w:r w:rsidRPr="002529F9">
        <w:rPr>
          <w:rFonts w:ascii="Tahoma" w:hAnsi="Tahoma" w:cs="Tahoma"/>
          <w:sz w:val="22"/>
          <w:szCs w:val="22"/>
        </w:rPr>
        <w:t>dodávaného předmětu smlouvy s limitem min</w:t>
      </w:r>
      <w:r w:rsidRPr="005564B1">
        <w:rPr>
          <w:rFonts w:ascii="Tahoma" w:hAnsi="Tahoma" w:cs="Tahoma"/>
          <w:sz w:val="22"/>
          <w:szCs w:val="22"/>
        </w:rPr>
        <w:t xml:space="preserve">. </w:t>
      </w:r>
      <w:r w:rsidR="00424F64" w:rsidRPr="005564B1">
        <w:rPr>
          <w:rFonts w:ascii="Tahoma" w:hAnsi="Tahoma" w:cs="Tahoma"/>
          <w:sz w:val="22"/>
          <w:szCs w:val="22"/>
        </w:rPr>
        <w:t>500 tis.</w:t>
      </w:r>
      <w:r w:rsidRPr="005564B1">
        <w:rPr>
          <w:rFonts w:ascii="Tahoma" w:hAnsi="Tahoma" w:cs="Tahoma"/>
          <w:sz w:val="22"/>
          <w:szCs w:val="22"/>
        </w:rPr>
        <w:t xml:space="preserve"> Kč, s maximální spoluúčastí max. </w:t>
      </w:r>
      <w:r w:rsidR="00297EC5" w:rsidRPr="005564B1">
        <w:rPr>
          <w:rFonts w:ascii="Tahoma" w:hAnsi="Tahoma" w:cs="Tahoma"/>
          <w:sz w:val="22"/>
          <w:szCs w:val="22"/>
        </w:rPr>
        <w:t>5</w:t>
      </w:r>
      <w:r w:rsidRPr="005564B1">
        <w:rPr>
          <w:rFonts w:ascii="Tahoma" w:hAnsi="Tahoma" w:cs="Tahoma"/>
          <w:sz w:val="22"/>
          <w:szCs w:val="22"/>
        </w:rPr>
        <w:t>0 tis. Kč</w:t>
      </w:r>
      <w:r w:rsidR="007F3B78" w:rsidRPr="005564B1">
        <w:rPr>
          <w:rFonts w:ascii="Tahoma" w:hAnsi="Tahoma" w:cs="Tahoma"/>
          <w:sz w:val="22"/>
          <w:szCs w:val="22"/>
        </w:rPr>
        <w:t>.</w:t>
      </w:r>
    </w:p>
    <w:p w14:paraId="2868F2F2" w14:textId="341DDBA2" w:rsidR="00237164" w:rsidRDefault="00237164" w:rsidP="00C2739E">
      <w:pPr>
        <w:pStyle w:val="OdstavecSmlouvy"/>
        <w:keepLines w:val="0"/>
        <w:numPr>
          <w:ilvl w:val="6"/>
          <w:numId w:val="24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564B1">
        <w:rPr>
          <w:rFonts w:ascii="Tahoma" w:hAnsi="Tahoma" w:cs="Tahoma"/>
          <w:sz w:val="22"/>
          <w:szCs w:val="22"/>
        </w:rPr>
        <w:t xml:space="preserve">Zhotovitel je povinen předat </w:t>
      </w:r>
      <w:r w:rsidR="005564B1">
        <w:rPr>
          <w:rFonts w:ascii="Tahoma" w:hAnsi="Tahoma" w:cs="Tahoma"/>
          <w:sz w:val="22"/>
          <w:szCs w:val="22"/>
        </w:rPr>
        <w:t xml:space="preserve">na základě výzvy </w:t>
      </w:r>
      <w:r w:rsidRPr="005564B1">
        <w:rPr>
          <w:rFonts w:ascii="Tahoma" w:hAnsi="Tahoma" w:cs="Tahoma"/>
          <w:sz w:val="22"/>
          <w:szCs w:val="22"/>
        </w:rPr>
        <w:t>objednateli při podpisu této smlouvy</w:t>
      </w:r>
      <w:r w:rsidR="001F7B5F" w:rsidRPr="005564B1">
        <w:rPr>
          <w:rFonts w:ascii="Tahoma" w:hAnsi="Tahoma" w:cs="Tahoma"/>
          <w:sz w:val="22"/>
          <w:szCs w:val="22"/>
        </w:rPr>
        <w:t xml:space="preserve"> a dále kdykoliv </w:t>
      </w:r>
      <w:r w:rsidR="001F7B5F">
        <w:rPr>
          <w:rFonts w:ascii="Tahoma" w:hAnsi="Tahoma" w:cs="Tahoma"/>
          <w:sz w:val="22"/>
          <w:szCs w:val="22"/>
        </w:rPr>
        <w:t xml:space="preserve">v průběhu plnění smlouvy </w:t>
      </w:r>
      <w:r w:rsidR="00857D8A">
        <w:rPr>
          <w:rFonts w:ascii="Tahoma" w:hAnsi="Tahoma" w:cs="Tahoma"/>
          <w:sz w:val="22"/>
          <w:szCs w:val="22"/>
        </w:rPr>
        <w:t>objednatele</w:t>
      </w:r>
      <w:r w:rsidRPr="001E6648">
        <w:rPr>
          <w:rFonts w:ascii="Tahoma" w:hAnsi="Tahoma" w:cs="Tahoma"/>
          <w:sz w:val="22"/>
          <w:szCs w:val="22"/>
        </w:rPr>
        <w:t xml:space="preserve"> kopii pojistné smlouvy včetně případných dodatků na požadované pojištění nebo certifikát příslušné pojišťovny prokazující existenci pojištění 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 Certifikát dle předchozí věty nesmí být starší jednoho měsíce.</w:t>
      </w:r>
    </w:p>
    <w:p w14:paraId="683F0092" w14:textId="51289D26" w:rsidR="00580B03" w:rsidRPr="00080BAF" w:rsidRDefault="00580B03" w:rsidP="00202CD1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lastRenderedPageBreak/>
        <w:t>X</w:t>
      </w:r>
      <w:r w:rsidR="005564B1">
        <w:rPr>
          <w:rFonts w:ascii="Tahoma" w:hAnsi="Tahoma" w:cs="Tahoma"/>
          <w:sz w:val="22"/>
          <w:szCs w:val="22"/>
        </w:rPr>
        <w:t>V</w:t>
      </w:r>
      <w:r w:rsidR="00237164" w:rsidRPr="75635C35">
        <w:rPr>
          <w:rFonts w:ascii="Tahoma" w:hAnsi="Tahoma" w:cs="Tahoma"/>
          <w:sz w:val="22"/>
          <w:szCs w:val="22"/>
        </w:rPr>
        <w:t>I</w:t>
      </w:r>
      <w:r w:rsidRPr="75635C35">
        <w:rPr>
          <w:rFonts w:ascii="Tahoma" w:hAnsi="Tahoma" w:cs="Tahoma"/>
          <w:sz w:val="22"/>
          <w:szCs w:val="22"/>
        </w:rPr>
        <w:t>.</w:t>
      </w:r>
      <w:r w:rsidR="00202CD1">
        <w:rPr>
          <w:rFonts w:ascii="Tahoma" w:hAnsi="Tahoma" w:cs="Tahoma"/>
          <w:sz w:val="22"/>
          <w:szCs w:val="22"/>
        </w:rPr>
        <w:br/>
      </w:r>
      <w:r w:rsidR="75635C35" w:rsidRPr="00202CD1">
        <w:rPr>
          <w:rFonts w:ascii="Tahoma" w:hAnsi="Tahoma" w:cs="Tahoma"/>
          <w:sz w:val="22"/>
          <w:szCs w:val="22"/>
        </w:rPr>
        <w:t>Sankce vůči Rusku a Bělorusku</w:t>
      </w:r>
    </w:p>
    <w:p w14:paraId="3028A5F7" w14:textId="6F3DD254" w:rsidR="00580B03" w:rsidRPr="00080BAF" w:rsidRDefault="75635C35" w:rsidP="00202CD1">
      <w:pPr>
        <w:pStyle w:val="Smlouva-slo"/>
        <w:numPr>
          <w:ilvl w:val="0"/>
          <w:numId w:val="1"/>
        </w:numPr>
        <w:spacing w:line="240" w:lineRule="auto"/>
        <w:ind w:left="357" w:hanging="357"/>
        <w:rPr>
          <w:rFonts w:ascii="Tahoma" w:eastAsia="Tahoma" w:hAnsi="Tahoma" w:cs="Tahoma"/>
          <w:sz w:val="22"/>
          <w:szCs w:val="22"/>
        </w:rPr>
      </w:pPr>
      <w:r w:rsidRPr="00202CD1">
        <w:rPr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obdobně.</w:t>
      </w:r>
    </w:p>
    <w:p w14:paraId="7F1107DB" w14:textId="3470013E" w:rsidR="00580B03" w:rsidRPr="00080BAF" w:rsidRDefault="75635C35" w:rsidP="00202CD1">
      <w:pPr>
        <w:pStyle w:val="Smlouva-slo"/>
        <w:numPr>
          <w:ilvl w:val="0"/>
          <w:numId w:val="1"/>
        </w:numPr>
        <w:spacing w:line="240" w:lineRule="auto"/>
        <w:ind w:left="357" w:hanging="357"/>
        <w:rPr>
          <w:rFonts w:ascii="Tahoma" w:eastAsia="Tahoma" w:hAnsi="Tahoma" w:cs="Tahoma"/>
          <w:sz w:val="22"/>
          <w:szCs w:val="22"/>
        </w:rPr>
      </w:pPr>
      <w:r w:rsidRPr="00202CD1">
        <w:rPr>
          <w:rFonts w:ascii="Tahoma" w:hAnsi="Tahoma" w:cs="Tahoma"/>
          <w:sz w:val="22"/>
          <w:szCs w:val="22"/>
        </w:rPr>
        <w:t xml:space="preserve">Zhotovitel je povinen objednatele bezodkladně informovat o jakýchkoliv skutečnostech, které mohou mít vliv na odpovědnost zhotovitele dle odst. </w:t>
      </w:r>
      <w:r w:rsidRPr="75635C35">
        <w:rPr>
          <w:rFonts w:ascii="Tahoma" w:hAnsi="Tahoma" w:cs="Tahoma"/>
          <w:sz w:val="22"/>
          <w:szCs w:val="22"/>
        </w:rPr>
        <w:t>1</w:t>
      </w:r>
      <w:r w:rsidRPr="00202CD1">
        <w:rPr>
          <w:rFonts w:ascii="Tahoma" w:hAnsi="Tahoma" w:cs="Tahoma"/>
          <w:sz w:val="22"/>
          <w:szCs w:val="22"/>
        </w:rPr>
        <w:t xml:space="preserve"> tohoto článku smlouvy. Zhotovitel je současně povinen kdykoliv poskytnout objednateli bezodkladnou součinnost pro případné ověření pravdivosti informací dle odst. </w:t>
      </w:r>
      <w:r w:rsidRPr="75635C35">
        <w:rPr>
          <w:rFonts w:ascii="Tahoma" w:hAnsi="Tahoma" w:cs="Tahoma"/>
          <w:sz w:val="22"/>
          <w:szCs w:val="22"/>
        </w:rPr>
        <w:t>1</w:t>
      </w:r>
      <w:r w:rsidRPr="00B63571">
        <w:rPr>
          <w:rFonts w:ascii="Tahoma" w:hAnsi="Tahoma" w:cs="Tahoma"/>
          <w:sz w:val="22"/>
          <w:szCs w:val="22"/>
        </w:rPr>
        <w:t xml:space="preserve"> tohoto článku smlouvy.</w:t>
      </w:r>
    </w:p>
    <w:p w14:paraId="17F6916B" w14:textId="01281EC4" w:rsidR="00580B03" w:rsidRPr="00080BAF" w:rsidRDefault="75635C35" w:rsidP="00202CD1">
      <w:pPr>
        <w:pStyle w:val="Smlouva-slo"/>
        <w:numPr>
          <w:ilvl w:val="0"/>
          <w:numId w:val="1"/>
        </w:numPr>
        <w:spacing w:line="240" w:lineRule="auto"/>
        <w:ind w:left="357" w:hanging="357"/>
        <w:rPr>
          <w:rFonts w:ascii="Tahoma" w:eastAsia="Tahoma" w:hAnsi="Tahoma" w:cs="Tahoma"/>
          <w:sz w:val="22"/>
          <w:szCs w:val="22"/>
        </w:rPr>
      </w:pPr>
      <w:r w:rsidRPr="00B63571">
        <w:rPr>
          <w:rFonts w:ascii="Tahoma" w:hAnsi="Tahoma" w:cs="Tahoma"/>
          <w:sz w:val="22"/>
          <w:szCs w:val="22"/>
        </w:rPr>
        <w:t xml:space="preserve">Dojde-li k porušení pravidel dle odst. </w:t>
      </w:r>
      <w:r w:rsidRPr="75635C35">
        <w:rPr>
          <w:rFonts w:ascii="Tahoma" w:hAnsi="Tahoma" w:cs="Tahoma"/>
          <w:sz w:val="22"/>
          <w:szCs w:val="22"/>
        </w:rPr>
        <w:t>1</w:t>
      </w:r>
      <w:r w:rsidRPr="00B63571">
        <w:rPr>
          <w:rFonts w:ascii="Tahoma" w:hAnsi="Tahoma" w:cs="Tahoma"/>
          <w:sz w:val="22"/>
          <w:szCs w:val="22"/>
        </w:rPr>
        <w:t xml:space="preserve">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553EF50D" w14:textId="5F92D4B0" w:rsidR="00580B03" w:rsidRPr="00080BAF" w:rsidRDefault="75635C35" w:rsidP="00202CD1">
      <w:pPr>
        <w:pStyle w:val="Smlouva-slo"/>
        <w:numPr>
          <w:ilvl w:val="0"/>
          <w:numId w:val="1"/>
        </w:numPr>
        <w:spacing w:line="240" w:lineRule="auto"/>
        <w:ind w:left="357" w:hanging="357"/>
        <w:rPr>
          <w:rFonts w:ascii="Tahoma" w:eastAsia="Tahoma" w:hAnsi="Tahoma" w:cs="Tahoma"/>
          <w:sz w:val="22"/>
          <w:szCs w:val="22"/>
        </w:rPr>
      </w:pPr>
      <w:r w:rsidRPr="00B63571">
        <w:rPr>
          <w:rFonts w:ascii="Tahoma" w:hAnsi="Tahoma" w:cs="Tahoma"/>
          <w:sz w:val="22"/>
          <w:szCs w:val="22"/>
        </w:rPr>
        <w:t xml:space="preserve">Dojde-li k porušení pravidel dle odst. </w:t>
      </w:r>
      <w:r w:rsidRPr="75635C35">
        <w:rPr>
          <w:rFonts w:ascii="Tahoma" w:hAnsi="Tahoma" w:cs="Tahoma"/>
          <w:sz w:val="22"/>
          <w:szCs w:val="22"/>
        </w:rPr>
        <w:t>1</w:t>
      </w:r>
      <w:r w:rsidRPr="00B63571">
        <w:rPr>
          <w:rFonts w:ascii="Tahoma" w:hAnsi="Tahoma" w:cs="Tahoma"/>
          <w:sz w:val="22"/>
          <w:szCs w:val="22"/>
        </w:rPr>
        <w:t xml:space="preserve"> této smlouvy, je zhotovitel povinen zaplatit objednateli smluvní pokutu ve výši 50.000 Kč, a to za každý jednotlivý případ porušení.</w:t>
      </w:r>
    </w:p>
    <w:p w14:paraId="30096A93" w14:textId="5780D093" w:rsidR="00580B03" w:rsidRPr="00080BAF" w:rsidRDefault="00580B03" w:rsidP="00524608">
      <w:pPr>
        <w:pStyle w:val="slolnkuSmlouvy"/>
        <w:spacing w:before="320"/>
        <w:rPr>
          <w:rFonts w:ascii="Tahoma" w:hAnsi="Tahoma" w:cs="Tahoma"/>
          <w:sz w:val="22"/>
          <w:szCs w:val="22"/>
        </w:rPr>
      </w:pPr>
      <w:r w:rsidRPr="00B63571">
        <w:rPr>
          <w:rFonts w:ascii="Tahoma" w:hAnsi="Tahoma" w:cs="Tahoma"/>
          <w:bCs/>
          <w:sz w:val="22"/>
          <w:szCs w:val="22"/>
        </w:rPr>
        <w:t>X</w:t>
      </w:r>
      <w:r w:rsidR="005564B1">
        <w:rPr>
          <w:rFonts w:ascii="Tahoma" w:hAnsi="Tahoma" w:cs="Tahoma"/>
          <w:bCs/>
          <w:sz w:val="22"/>
          <w:szCs w:val="22"/>
        </w:rPr>
        <w:t>VII</w:t>
      </w:r>
      <w:r w:rsidRPr="00B63571">
        <w:rPr>
          <w:rFonts w:ascii="Tahoma" w:hAnsi="Tahoma" w:cs="Tahoma"/>
          <w:bCs/>
          <w:sz w:val="22"/>
          <w:szCs w:val="22"/>
        </w:rPr>
        <w:t>.</w:t>
      </w:r>
      <w:r>
        <w:br/>
      </w:r>
      <w:r w:rsidRPr="75635C35">
        <w:rPr>
          <w:rFonts w:ascii="Tahoma" w:hAnsi="Tahoma" w:cs="Tahoma"/>
          <w:sz w:val="22"/>
          <w:szCs w:val="22"/>
        </w:rPr>
        <w:t>Závěrečná ujednání</w:t>
      </w:r>
    </w:p>
    <w:p w14:paraId="744A53F4" w14:textId="6CF1B105" w:rsidR="00580B03" w:rsidRDefault="00580B03" w:rsidP="00C2739E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0F211138" w14:textId="2C1015AE" w:rsidR="0073724A" w:rsidRPr="0073724A" w:rsidRDefault="0073724A" w:rsidP="00C2739E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6283AD93" w14:textId="77777777" w:rsidR="00580B03" w:rsidRPr="00080BAF" w:rsidRDefault="00580B03" w:rsidP="00D53027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Pr="00080BAF">
        <w:rPr>
          <w:rFonts w:ascii="Tahoma" w:hAnsi="Tahoma" w:cs="Tahoma"/>
          <w:sz w:val="22"/>
          <w:szCs w:val="22"/>
        </w:rPr>
        <w:t>mlouva zanikne jednostranným odstoupením od smlouvy pro její podstatné porušení druhou smluvní stranou, přičemž podstatným porušením smlouvy se rozumí zejména:</w:t>
      </w:r>
    </w:p>
    <w:p w14:paraId="70A6DD01" w14:textId="51B16278" w:rsidR="00580B03" w:rsidRPr="00080BAF" w:rsidRDefault="00580B03" w:rsidP="00C2739E">
      <w:pPr>
        <w:pStyle w:val="slovanPododstavecSmlouvy"/>
        <w:numPr>
          <w:ilvl w:val="1"/>
          <w:numId w:val="32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neprovádění autorského dozoru dle ustanovení této smlouvy,</w:t>
      </w:r>
    </w:p>
    <w:p w14:paraId="4C797230" w14:textId="4120BB9D" w:rsidR="00580B03" w:rsidRPr="00080BAF" w:rsidRDefault="00580B03" w:rsidP="0072090D">
      <w:pPr>
        <w:pStyle w:val="slovanPododstavecSmlouvy"/>
        <w:numPr>
          <w:ilvl w:val="1"/>
          <w:numId w:val="32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neuhrazení ceny díla nebo odměny objednatelem po druhé výzvě zhotovitele k uhrazení dlužné částky, přičemž druhá výzva nesmí následovat dříve než 30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dnů 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doručení první výzvy.</w:t>
      </w:r>
    </w:p>
    <w:p w14:paraId="6A1E7AF8" w14:textId="77777777" w:rsidR="00580B03" w:rsidRPr="00080BAF" w:rsidRDefault="00580B03" w:rsidP="00D53027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2E606CA3" w14:textId="77777777" w:rsidR="00580B03" w:rsidRPr="00080BAF" w:rsidRDefault="00580B03" w:rsidP="00C2739E">
      <w:pPr>
        <w:pStyle w:val="slovanPododstavecSmlouvy"/>
        <w:numPr>
          <w:ilvl w:val="1"/>
          <w:numId w:val="19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bylo-li příslušným soudem rozhodnuto o tom, že zhotovitel je v úpadku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smyslu zákona č. 182/2006 Sb., o úpadku a způsobech jeho řešení (insolvenční zákon),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znění pozdějších předpisů (a to bez ohledu na</w:t>
      </w:r>
      <w:r>
        <w:rPr>
          <w:rFonts w:ascii="Tahoma" w:hAnsi="Tahoma" w:cs="Tahoma"/>
          <w:sz w:val="22"/>
          <w:szCs w:val="22"/>
        </w:rPr>
        <w:t xml:space="preserve"> právní moc tohoto rozhodnutí);</w:t>
      </w:r>
    </w:p>
    <w:p w14:paraId="44347C4F" w14:textId="77777777" w:rsidR="00580B03" w:rsidRPr="00080BAF" w:rsidRDefault="00580B03" w:rsidP="0072090D">
      <w:pPr>
        <w:pStyle w:val="slovanPododstavecSmlouvy"/>
        <w:numPr>
          <w:ilvl w:val="1"/>
          <w:numId w:val="19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2C91CD66" w14:textId="77777777" w:rsidR="00580B03" w:rsidRPr="00080BAF" w:rsidRDefault="00580B03" w:rsidP="00D53027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Pro účely této smlouvy se pod pojmem „bez zbytečného odkladu“ dle § 2002 občanského zákoníku rozumí „nejpozději do </w:t>
      </w:r>
      <w:r>
        <w:rPr>
          <w:rFonts w:ascii="Tahoma" w:hAnsi="Tahoma" w:cs="Tahoma"/>
          <w:sz w:val="22"/>
          <w:szCs w:val="22"/>
        </w:rPr>
        <w:t>tří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tý</w:t>
      </w:r>
      <w:r w:rsidRPr="00080BAF">
        <w:rPr>
          <w:rFonts w:ascii="Tahoma" w:hAnsi="Tahoma" w:cs="Tahoma"/>
          <w:sz w:val="22"/>
          <w:szCs w:val="22"/>
        </w:rPr>
        <w:t>dnů“.</w:t>
      </w:r>
    </w:p>
    <w:p w14:paraId="70818EB4" w14:textId="5B2750EC" w:rsidR="00580B03" w:rsidRPr="00080BAF" w:rsidRDefault="00580B03" w:rsidP="00D53027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</w:t>
      </w:r>
    </w:p>
    <w:p w14:paraId="354C88A0" w14:textId="77777777" w:rsidR="00580B03" w:rsidRPr="00080BAF" w:rsidRDefault="00580B03" w:rsidP="00D53027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Zhotovitel nemůže bez souhlasu objednatele postoupit svá práva a povinnosti plynoucí z </w:t>
      </w:r>
      <w:r>
        <w:rPr>
          <w:rFonts w:ascii="Tahoma" w:hAnsi="Tahoma" w:cs="Tahoma"/>
          <w:sz w:val="22"/>
          <w:szCs w:val="22"/>
        </w:rPr>
        <w:t xml:space="preserve">této </w:t>
      </w:r>
      <w:r w:rsidRPr="00080BAF">
        <w:rPr>
          <w:rFonts w:ascii="Tahoma" w:hAnsi="Tahoma" w:cs="Tahoma"/>
          <w:sz w:val="22"/>
          <w:szCs w:val="22"/>
        </w:rPr>
        <w:t>smlouvy třetí osobě.</w:t>
      </w:r>
    </w:p>
    <w:p w14:paraId="54223811" w14:textId="29463B03" w:rsidR="00580B03" w:rsidRPr="00080BAF" w:rsidRDefault="45EB66C1" w:rsidP="20E3AF27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eastAsia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Tato smlouva nabývá platnosti dnem jejího podpisu smluvními stranami a účinnosti dnem, kdy vyjádření souhlasu s obsahem návrhu smlouvy dojde druhé smluvní straně, pokud zákon č. 340/2015 Sb., o zvláštních podmínkách účinnosti některých smluv, uveřejňování těchto smluv a o registru smluv (zákon o registru smluv), </w:t>
      </w:r>
      <w:r w:rsidR="3D4560FF" w:rsidRPr="20E3AF27">
        <w:rPr>
          <w:rFonts w:ascii="Tahoma" w:hAnsi="Tahoma" w:cs="Tahoma"/>
          <w:sz w:val="22"/>
          <w:szCs w:val="22"/>
        </w:rPr>
        <w:t xml:space="preserve">nestanoví </w:t>
      </w:r>
      <w:r w:rsidRPr="20E3AF27">
        <w:rPr>
          <w:rFonts w:ascii="Tahoma" w:hAnsi="Tahoma" w:cs="Tahoma"/>
          <w:sz w:val="22"/>
          <w:szCs w:val="22"/>
        </w:rPr>
        <w:t>jinak. V takovém případě smlouva nabývá účinnosti</w:t>
      </w:r>
      <w:r w:rsidR="5B2BB587" w:rsidRPr="20E3AF27">
        <w:rPr>
          <w:rFonts w:ascii="Tahoma" w:hAnsi="Tahoma" w:cs="Tahoma"/>
          <w:sz w:val="22"/>
          <w:szCs w:val="22"/>
        </w:rPr>
        <w:t xml:space="preserve"> nejdříve dnem jejího</w:t>
      </w:r>
      <w:r w:rsidRPr="20E3AF27">
        <w:rPr>
          <w:rFonts w:ascii="Tahoma" w:hAnsi="Tahoma" w:cs="Tahoma"/>
          <w:sz w:val="22"/>
          <w:szCs w:val="22"/>
        </w:rPr>
        <w:t xml:space="preserve"> uveřejnění v registru smluv.</w:t>
      </w:r>
      <w:r w:rsidR="5B2BB587" w:rsidRPr="20E3AF27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</w:p>
    <w:p w14:paraId="0C0E4899" w14:textId="1158CBE2" w:rsidR="006177F0" w:rsidRPr="00F04A66" w:rsidRDefault="5B2BB587" w:rsidP="00C2739E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</w:t>
      </w:r>
      <w:r w:rsidRPr="00F04A66">
        <w:rPr>
          <w:rFonts w:ascii="Tahoma" w:hAnsi="Tahoma" w:cs="Tahoma"/>
          <w:sz w:val="22"/>
          <w:szCs w:val="22"/>
        </w:rPr>
        <w:t xml:space="preserve">webových stránkách objednatele </w:t>
      </w:r>
      <w:hyperlink r:id="rId12" w:history="1">
        <w:r w:rsidR="00F04A66" w:rsidRPr="00F04A66">
          <w:rPr>
            <w:rStyle w:val="Hypertextovodkaz"/>
            <w:rFonts w:ascii="Tahoma" w:hAnsi="Tahoma" w:cs="Tahoma"/>
            <w:sz w:val="22"/>
            <w:szCs w:val="22"/>
          </w:rPr>
          <w:t>www.domovbreziny.cz</w:t>
        </w:r>
      </w:hyperlink>
    </w:p>
    <w:p w14:paraId="3FCDCB21" w14:textId="21507D0A" w:rsidR="00580B03" w:rsidRPr="00080BAF" w:rsidRDefault="45EB66C1" w:rsidP="00D53027">
      <w:pPr>
        <w:pStyle w:val="Smlouva-slo"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Tato smlouva je vyhotovena ve </w:t>
      </w:r>
      <w:r w:rsidR="00F777D2" w:rsidRPr="00F777D2">
        <w:rPr>
          <w:rFonts w:ascii="Tahoma" w:hAnsi="Tahoma" w:cs="Tahoma"/>
          <w:sz w:val="22"/>
          <w:szCs w:val="22"/>
        </w:rPr>
        <w:t>dvou</w:t>
      </w:r>
      <w:r w:rsidRPr="20E3AF27">
        <w:rPr>
          <w:rFonts w:ascii="Tahoma" w:hAnsi="Tahoma" w:cs="Tahoma"/>
          <w:sz w:val="22"/>
          <w:szCs w:val="22"/>
        </w:rPr>
        <w:t xml:space="preserve"> stejnopisech s platností originálu podepsaných oprávněnými zástupci smluvních stran, přičemž objednatel </w:t>
      </w:r>
      <w:r w:rsidR="00F777D2">
        <w:rPr>
          <w:rFonts w:ascii="Tahoma" w:hAnsi="Tahoma" w:cs="Tahoma"/>
          <w:sz w:val="22"/>
          <w:szCs w:val="22"/>
        </w:rPr>
        <w:t>i</w:t>
      </w:r>
      <w:r w:rsidRPr="20E3AF27">
        <w:rPr>
          <w:rFonts w:ascii="Tahoma" w:hAnsi="Tahoma" w:cs="Tahoma"/>
          <w:sz w:val="22"/>
          <w:szCs w:val="22"/>
        </w:rPr>
        <w:t xml:space="preserve"> zhotovitel </w:t>
      </w:r>
      <w:r w:rsidR="00F777D2" w:rsidRPr="20E3AF27">
        <w:rPr>
          <w:rFonts w:ascii="Tahoma" w:hAnsi="Tahoma" w:cs="Tahoma"/>
          <w:sz w:val="22"/>
          <w:szCs w:val="22"/>
        </w:rPr>
        <w:t xml:space="preserve">obdrží </w:t>
      </w:r>
      <w:r w:rsidRPr="00F777D2">
        <w:rPr>
          <w:rFonts w:ascii="Tahoma" w:hAnsi="Tahoma" w:cs="Tahoma"/>
          <w:sz w:val="22"/>
          <w:szCs w:val="22"/>
        </w:rPr>
        <w:t>jedno</w:t>
      </w:r>
      <w:r w:rsidRPr="20E3AF27">
        <w:rPr>
          <w:rFonts w:ascii="Tahoma" w:hAnsi="Tahoma" w:cs="Tahoma"/>
          <w:sz w:val="22"/>
          <w:szCs w:val="22"/>
        </w:rPr>
        <w:t xml:space="preserve"> vyhotovení.</w:t>
      </w:r>
    </w:p>
    <w:p w14:paraId="54F67A7E" w14:textId="3AE7F25E" w:rsidR="00580B03" w:rsidRDefault="45EB66C1" w:rsidP="00122CAD">
      <w:pPr>
        <w:pStyle w:val="Smlouva-slo"/>
        <w:keepNext/>
        <w:numPr>
          <w:ilvl w:val="0"/>
          <w:numId w:val="1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6F49E167" w14:textId="7A5408DF" w:rsidR="00EC235D" w:rsidRDefault="00EC235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</w:p>
    <w:tbl>
      <w:tblPr>
        <w:tblW w:w="85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89"/>
        <w:gridCol w:w="3543"/>
      </w:tblGrid>
      <w:tr w:rsidR="00A54991" w:rsidRPr="00080BAF" w14:paraId="569A034F" w14:textId="77777777" w:rsidTr="00F04A66">
        <w:tc>
          <w:tcPr>
            <w:tcW w:w="3544" w:type="dxa"/>
          </w:tcPr>
          <w:p w14:paraId="75C9BF3B" w14:textId="7DBFE887" w:rsidR="00A54991" w:rsidRPr="00080BAF" w:rsidRDefault="00A26A58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7630E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777D2">
              <w:rPr>
                <w:rFonts w:ascii="Tahoma" w:hAnsi="Tahoma" w:cs="Tahoma"/>
                <w:sz w:val="22"/>
                <w:szCs w:val="22"/>
              </w:rPr>
              <w:t>Orlové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489" w:type="dxa"/>
          </w:tcPr>
          <w:p w14:paraId="57BA291A" w14:textId="77777777" w:rsidR="00A54991" w:rsidRPr="00080BAF" w:rsidRDefault="00A54991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BC7AF3A" w14:textId="77D2E268" w:rsidR="00A54991" w:rsidRPr="00080BAF" w:rsidRDefault="00A54991" w:rsidP="00122CAD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F777D2">
              <w:rPr>
                <w:rFonts w:ascii="Tahoma" w:hAnsi="Tahoma" w:cs="Tahoma"/>
                <w:sz w:val="22"/>
                <w:szCs w:val="22"/>
              </w:rPr>
              <w:t>Ostravě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2ECA90AB" w14:textId="77777777" w:rsidTr="00F04A66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7DD33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0F1D36A2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EC5A151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7ACEC895" w14:textId="77777777" w:rsidTr="00F04A66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2C1CCDDC" w14:textId="3F078DEC" w:rsidR="009E1AC5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1FDC5FA4" w14:textId="77777777" w:rsidR="00F777D2" w:rsidRPr="00080BAF" w:rsidRDefault="00F777D2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C1AE563" w14:textId="12A2A999" w:rsidR="00F04A66" w:rsidRPr="00F777D2" w:rsidRDefault="00F04A66" w:rsidP="00F777D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i/>
                <w:iCs/>
                <w:color w:val="FF0000"/>
                <w:sz w:val="22"/>
                <w:szCs w:val="22"/>
                <w:lang w:eastAsia="en-US"/>
              </w:rPr>
              <w:t xml:space="preserve">   </w:t>
            </w:r>
            <w:r w:rsidRPr="00F777D2">
              <w:rPr>
                <w:rFonts w:ascii="Tahoma" w:hAnsi="Tahoma" w:cs="Tahoma"/>
                <w:sz w:val="22"/>
                <w:szCs w:val="22"/>
              </w:rPr>
              <w:t>Ing. Pavel Zelek</w:t>
            </w:r>
          </w:p>
          <w:p w14:paraId="02F6AB6B" w14:textId="5FAE5BE0" w:rsidR="00F04A66" w:rsidRPr="00F777D2" w:rsidRDefault="00F04A66" w:rsidP="00F777D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60AB7">
              <w:rPr>
                <w:rFonts w:ascii="Tahoma" w:hAnsi="Tahoma" w:cs="Tahoma"/>
                <w:sz w:val="22"/>
                <w:szCs w:val="22"/>
              </w:rPr>
              <w:t xml:space="preserve">   ředitel</w:t>
            </w:r>
          </w:p>
          <w:p w14:paraId="68122D50" w14:textId="77777777" w:rsidR="00A54991" w:rsidRPr="00A26A58" w:rsidRDefault="00A54991" w:rsidP="00A26A58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14:paraId="1C613F5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59C7A7F3" w14:textId="71DD7144" w:rsidR="00A54991" w:rsidRPr="00080BAF" w:rsidRDefault="00A54991" w:rsidP="00F04A66">
            <w:pPr>
              <w:ind w:right="7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5406808" w14:textId="644DE64D" w:rsidR="00F04A66" w:rsidRDefault="00A26A58" w:rsidP="00F04A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1B88FC01" w14:textId="77777777" w:rsidR="00F777D2" w:rsidRPr="00080BAF" w:rsidRDefault="00F777D2" w:rsidP="00F04A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82CC50C" w14:textId="77777777" w:rsidR="00A54991" w:rsidRDefault="00F04A66" w:rsidP="00EC23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094C">
              <w:rPr>
                <w:rFonts w:ascii="Tahoma" w:hAnsi="Tahoma" w:cs="Tahoma"/>
                <w:sz w:val="22"/>
                <w:szCs w:val="22"/>
              </w:rPr>
              <w:t>Ing. arch. D</w:t>
            </w:r>
            <w:r>
              <w:rPr>
                <w:rFonts w:ascii="Tahoma" w:hAnsi="Tahoma" w:cs="Tahoma"/>
                <w:sz w:val="22"/>
                <w:szCs w:val="22"/>
              </w:rPr>
              <w:t>ušan</w:t>
            </w:r>
            <w:r w:rsidRPr="00D4094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4094C"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osypal</w:t>
            </w:r>
            <w:proofErr w:type="spellEnd"/>
          </w:p>
          <w:p w14:paraId="53BFA94D" w14:textId="0B10B3B2" w:rsidR="00F04A66" w:rsidRPr="00080BAF" w:rsidRDefault="00F04A66" w:rsidP="00EC235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</w:tr>
    </w:tbl>
    <w:p w14:paraId="69F2059F" w14:textId="218F471A" w:rsidR="00A54991" w:rsidRPr="00122CAD" w:rsidRDefault="00A54991" w:rsidP="00F04A66">
      <w:pPr>
        <w:spacing w:before="120"/>
        <w:ind w:left="999" w:hanging="992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</w:pPr>
    </w:p>
    <w:sectPr w:rsidR="00A54991" w:rsidRPr="00122CAD" w:rsidSect="00524608"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6342" w14:textId="77777777" w:rsidR="00B64C5A" w:rsidRDefault="00B64C5A">
      <w:r>
        <w:separator/>
      </w:r>
    </w:p>
  </w:endnote>
  <w:endnote w:type="continuationSeparator" w:id="0">
    <w:p w14:paraId="51C7A099" w14:textId="77777777" w:rsidR="00B64C5A" w:rsidRDefault="00B64C5A">
      <w:r>
        <w:continuationSeparator/>
      </w:r>
    </w:p>
  </w:endnote>
  <w:endnote w:type="continuationNotice" w:id="1">
    <w:p w14:paraId="3D970B00" w14:textId="77777777" w:rsidR="00B64C5A" w:rsidRDefault="00B64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D37B" w14:textId="452760B0" w:rsidR="009E19B0" w:rsidRDefault="009E19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6251">
      <w:rPr>
        <w:rStyle w:val="slostrnky"/>
        <w:noProof/>
      </w:rPr>
      <w:t>2</w:t>
    </w:r>
    <w:r>
      <w:rPr>
        <w:rStyle w:val="slostrnky"/>
      </w:rPr>
      <w:fldChar w:fldCharType="end"/>
    </w:r>
  </w:p>
  <w:p w14:paraId="6EE60BD8" w14:textId="77777777" w:rsidR="009E19B0" w:rsidRDefault="009E1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01845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18ED7228" w14:textId="6266A268" w:rsidR="00524608" w:rsidRPr="00524608" w:rsidRDefault="00524608">
        <w:pPr>
          <w:pStyle w:val="Zpat"/>
          <w:jc w:val="right"/>
          <w:rPr>
            <w:rFonts w:ascii="Tahoma" w:hAnsi="Tahoma" w:cs="Tahoma"/>
            <w:sz w:val="20"/>
            <w:szCs w:val="20"/>
          </w:rPr>
        </w:pPr>
        <w:r w:rsidRPr="00524608">
          <w:rPr>
            <w:rFonts w:ascii="Tahoma" w:hAnsi="Tahoma" w:cs="Tahoma"/>
            <w:sz w:val="20"/>
            <w:szCs w:val="20"/>
          </w:rPr>
          <w:fldChar w:fldCharType="begin"/>
        </w:r>
        <w:r w:rsidRPr="00524608">
          <w:rPr>
            <w:rFonts w:ascii="Tahoma" w:hAnsi="Tahoma" w:cs="Tahoma"/>
            <w:sz w:val="20"/>
            <w:szCs w:val="20"/>
          </w:rPr>
          <w:instrText>PAGE   \* MERGEFORMAT</w:instrText>
        </w:r>
        <w:r w:rsidRPr="00524608">
          <w:rPr>
            <w:rFonts w:ascii="Tahoma" w:hAnsi="Tahoma" w:cs="Tahoma"/>
            <w:sz w:val="20"/>
            <w:szCs w:val="20"/>
          </w:rPr>
          <w:fldChar w:fldCharType="separate"/>
        </w:r>
        <w:r w:rsidRPr="00524608">
          <w:rPr>
            <w:rFonts w:ascii="Tahoma" w:hAnsi="Tahoma" w:cs="Tahoma"/>
            <w:sz w:val="20"/>
            <w:szCs w:val="20"/>
          </w:rPr>
          <w:t>2</w:t>
        </w:r>
        <w:r w:rsidRPr="0052460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1606F4F6" w14:textId="7E80596E" w:rsidR="006B465B" w:rsidRPr="007A2853" w:rsidRDefault="00524608">
    <w:pPr>
      <w:pStyle w:val="Zpat"/>
      <w:rPr>
        <w:rFonts w:ascii="Tahoma" w:hAnsi="Tahoma" w:cs="Tahoma"/>
        <w:sz w:val="20"/>
        <w:szCs w:val="20"/>
      </w:rPr>
    </w:pPr>
    <w:r w:rsidRPr="007A2853">
      <w:rPr>
        <w:rFonts w:ascii="Tahoma" w:hAnsi="Tahoma" w:cs="Tahoma"/>
        <w:sz w:val="20"/>
        <w:szCs w:val="20"/>
      </w:rPr>
      <w:t xml:space="preserve">PD stavby „komplexní řešení 1.PP </w:t>
    </w:r>
    <w:r>
      <w:rPr>
        <w:rFonts w:ascii="Tahoma" w:hAnsi="Tahoma" w:cs="Tahoma"/>
        <w:sz w:val="20"/>
        <w:szCs w:val="20"/>
      </w:rPr>
      <w:t>pavilonu</w:t>
    </w:r>
    <w:r w:rsidRPr="007A2853">
      <w:rPr>
        <w:rFonts w:ascii="Tahoma" w:hAnsi="Tahoma" w:cs="Tahoma"/>
        <w:sz w:val="20"/>
        <w:szCs w:val="20"/>
      </w:rPr>
      <w:t xml:space="preserve"> E</w:t>
    </w:r>
    <w:r>
      <w:rPr>
        <w:rFonts w:ascii="Tahoma" w:hAnsi="Tahoma" w:cs="Tahoma"/>
        <w:sz w:val="20"/>
        <w:szCs w:val="20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EB80" w14:textId="40F579BC" w:rsidR="00FC29D6" w:rsidRDefault="00663A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4BEB07" wp14:editId="5E37C1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dc094e49a3a1854ebaf87bd3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FA3DC" w14:textId="3B72590C" w:rsidR="00663A87" w:rsidRPr="00EB5AEF" w:rsidRDefault="00663A87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BEB07" id="_x0000_t202" coordsize="21600,21600" o:spt="202" path="m,l,21600r21600,l21600,xe">
              <v:stroke joinstyle="miter"/>
              <v:path gradientshapeok="t" o:connecttype="rect"/>
            </v:shapetype>
            <v:shape id="MSIPCMdc094e49a3a1854ebaf87bd3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5EDFA3DC" w14:textId="3B72590C" w:rsidR="00663A87" w:rsidRPr="00EB5AEF" w:rsidRDefault="00663A87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F934" w14:textId="77777777" w:rsidR="00B64C5A" w:rsidRDefault="00B64C5A">
      <w:r>
        <w:separator/>
      </w:r>
    </w:p>
  </w:footnote>
  <w:footnote w:type="continuationSeparator" w:id="0">
    <w:p w14:paraId="37ADEFC4" w14:textId="77777777" w:rsidR="00B64C5A" w:rsidRDefault="00B64C5A">
      <w:r>
        <w:continuationSeparator/>
      </w:r>
    </w:p>
  </w:footnote>
  <w:footnote w:type="continuationNotice" w:id="1">
    <w:p w14:paraId="300FB178" w14:textId="77777777" w:rsidR="00B64C5A" w:rsidRDefault="00B64C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D5438"/>
    <w:multiLevelType w:val="hybridMultilevel"/>
    <w:tmpl w:val="E70A22DE"/>
    <w:lvl w:ilvl="0" w:tplc="F6FA8C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F575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4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6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3640974"/>
    <w:multiLevelType w:val="hybridMultilevel"/>
    <w:tmpl w:val="96B87FB4"/>
    <w:lvl w:ilvl="0" w:tplc="E1FE62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4052728"/>
    <w:multiLevelType w:val="hybridMultilevel"/>
    <w:tmpl w:val="7172B23E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73178AD"/>
    <w:multiLevelType w:val="multilevel"/>
    <w:tmpl w:val="31D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42917"/>
    <w:multiLevelType w:val="hybridMultilevel"/>
    <w:tmpl w:val="1352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5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7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A47AF7"/>
    <w:multiLevelType w:val="hybridMultilevel"/>
    <w:tmpl w:val="802C9714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55032"/>
    <w:multiLevelType w:val="hybridMultilevel"/>
    <w:tmpl w:val="98940D0C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C7776F"/>
    <w:multiLevelType w:val="hybridMultilevel"/>
    <w:tmpl w:val="DF2EA482"/>
    <w:lvl w:ilvl="0" w:tplc="BCD01A32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7036294E"/>
    <w:multiLevelType w:val="multilevel"/>
    <w:tmpl w:val="EF70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41F11B5"/>
    <w:multiLevelType w:val="hybridMultilevel"/>
    <w:tmpl w:val="BDFE3300"/>
    <w:lvl w:ilvl="0" w:tplc="038C69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D72FF2"/>
    <w:multiLevelType w:val="hybridMultilevel"/>
    <w:tmpl w:val="AE101E6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3D6101"/>
    <w:multiLevelType w:val="hybridMultilevel"/>
    <w:tmpl w:val="EA6C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358614">
    <w:abstractNumId w:val="11"/>
  </w:num>
  <w:num w:numId="2" w16cid:durableId="1195584316">
    <w:abstractNumId w:val="21"/>
  </w:num>
  <w:num w:numId="3" w16cid:durableId="177502334">
    <w:abstractNumId w:val="22"/>
  </w:num>
  <w:num w:numId="4" w16cid:durableId="1911957638">
    <w:abstractNumId w:val="22"/>
    <w:lvlOverride w:ilvl="0">
      <w:startOverride w:val="1"/>
    </w:lvlOverride>
  </w:num>
  <w:num w:numId="5" w16cid:durableId="1929272793">
    <w:abstractNumId w:val="22"/>
    <w:lvlOverride w:ilvl="0">
      <w:startOverride w:val="1"/>
    </w:lvlOverride>
  </w:num>
  <w:num w:numId="6" w16cid:durableId="1583101698">
    <w:abstractNumId w:val="21"/>
    <w:lvlOverride w:ilvl="0">
      <w:startOverride w:val="1"/>
    </w:lvlOverride>
  </w:num>
  <w:num w:numId="7" w16cid:durableId="529028209">
    <w:abstractNumId w:val="22"/>
    <w:lvlOverride w:ilvl="0">
      <w:startOverride w:val="1"/>
    </w:lvlOverride>
  </w:num>
  <w:num w:numId="8" w16cid:durableId="1844780274">
    <w:abstractNumId w:val="22"/>
    <w:lvlOverride w:ilvl="0">
      <w:startOverride w:val="1"/>
    </w:lvlOverride>
  </w:num>
  <w:num w:numId="9" w16cid:durableId="55713113">
    <w:abstractNumId w:val="22"/>
    <w:lvlOverride w:ilvl="0">
      <w:startOverride w:val="1"/>
    </w:lvlOverride>
  </w:num>
  <w:num w:numId="10" w16cid:durableId="2070494853">
    <w:abstractNumId w:val="22"/>
    <w:lvlOverride w:ilvl="0">
      <w:startOverride w:val="1"/>
    </w:lvlOverride>
  </w:num>
  <w:num w:numId="11" w16cid:durableId="1283146914">
    <w:abstractNumId w:val="22"/>
    <w:lvlOverride w:ilvl="0">
      <w:startOverride w:val="1"/>
    </w:lvlOverride>
  </w:num>
  <w:num w:numId="12" w16cid:durableId="1276520637">
    <w:abstractNumId w:val="6"/>
  </w:num>
  <w:num w:numId="13" w16cid:durableId="1466463749">
    <w:abstractNumId w:val="15"/>
  </w:num>
  <w:num w:numId="14" w16cid:durableId="843592607">
    <w:abstractNumId w:val="24"/>
  </w:num>
  <w:num w:numId="15" w16cid:durableId="659696782">
    <w:abstractNumId w:val="17"/>
  </w:num>
  <w:num w:numId="16" w16cid:durableId="1500006133">
    <w:abstractNumId w:val="5"/>
  </w:num>
  <w:num w:numId="17" w16cid:durableId="853567265">
    <w:abstractNumId w:val="16"/>
  </w:num>
  <w:num w:numId="18" w16cid:durableId="1787192345">
    <w:abstractNumId w:val="10"/>
  </w:num>
  <w:num w:numId="19" w16cid:durableId="1786193466">
    <w:abstractNumId w:val="0"/>
  </w:num>
  <w:num w:numId="20" w16cid:durableId="2022779234">
    <w:abstractNumId w:val="8"/>
  </w:num>
  <w:num w:numId="21" w16cid:durableId="1644843997">
    <w:abstractNumId w:val="20"/>
  </w:num>
  <w:num w:numId="22" w16cid:durableId="1255747955">
    <w:abstractNumId w:val="4"/>
  </w:num>
  <w:num w:numId="23" w16cid:durableId="788820926">
    <w:abstractNumId w:val="13"/>
  </w:num>
  <w:num w:numId="24" w16cid:durableId="164514633">
    <w:abstractNumId w:val="14"/>
  </w:num>
  <w:num w:numId="25" w16cid:durableId="1078209559">
    <w:abstractNumId w:val="9"/>
  </w:num>
  <w:num w:numId="26" w16cid:durableId="671029870">
    <w:abstractNumId w:val="2"/>
  </w:num>
  <w:num w:numId="27" w16cid:durableId="1821271178">
    <w:abstractNumId w:val="18"/>
  </w:num>
  <w:num w:numId="28" w16cid:durableId="510681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6031531">
    <w:abstractNumId w:val="25"/>
  </w:num>
  <w:num w:numId="30" w16cid:durableId="1459370545">
    <w:abstractNumId w:val="7"/>
  </w:num>
  <w:num w:numId="31" w16cid:durableId="670596541">
    <w:abstractNumId w:val="21"/>
  </w:num>
  <w:num w:numId="32" w16cid:durableId="839656817">
    <w:abstractNumId w:val="3"/>
  </w:num>
  <w:num w:numId="33" w16cid:durableId="1735006966">
    <w:abstractNumId w:val="21"/>
  </w:num>
  <w:num w:numId="34" w16cid:durableId="114448228">
    <w:abstractNumId w:val="21"/>
  </w:num>
  <w:num w:numId="35" w16cid:durableId="854536095">
    <w:abstractNumId w:val="21"/>
  </w:num>
  <w:num w:numId="36" w16cid:durableId="1983537785">
    <w:abstractNumId w:val="21"/>
  </w:num>
  <w:num w:numId="37" w16cid:durableId="1768649887">
    <w:abstractNumId w:val="21"/>
  </w:num>
  <w:num w:numId="38" w16cid:durableId="258412685">
    <w:abstractNumId w:val="21"/>
  </w:num>
  <w:num w:numId="39" w16cid:durableId="1352806045">
    <w:abstractNumId w:val="21"/>
  </w:num>
  <w:num w:numId="40" w16cid:durableId="921185387">
    <w:abstractNumId w:val="12"/>
  </w:num>
  <w:num w:numId="41" w16cid:durableId="451897866">
    <w:abstractNumId w:val="21"/>
  </w:num>
  <w:num w:numId="42" w16cid:durableId="1712993021">
    <w:abstractNumId w:val="21"/>
  </w:num>
  <w:num w:numId="43" w16cid:durableId="1443115529">
    <w:abstractNumId w:val="21"/>
  </w:num>
  <w:num w:numId="44" w16cid:durableId="1500998709">
    <w:abstractNumId w:val="21"/>
  </w:num>
  <w:num w:numId="45" w16cid:durableId="428698406">
    <w:abstractNumId w:val="1"/>
  </w:num>
  <w:num w:numId="46" w16cid:durableId="656035016">
    <w:abstractNumId w:val="23"/>
  </w:num>
  <w:num w:numId="47" w16cid:durableId="1314599504">
    <w:abstractNumId w:val="19"/>
  </w:num>
  <w:num w:numId="48" w16cid:durableId="2052264667">
    <w:abstractNumId w:val="21"/>
  </w:num>
  <w:num w:numId="49" w16cid:durableId="585381879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66DA"/>
    <w:rsid w:val="00010646"/>
    <w:rsid w:val="00012175"/>
    <w:rsid w:val="00015861"/>
    <w:rsid w:val="00015CC3"/>
    <w:rsid w:val="00016FF8"/>
    <w:rsid w:val="00024D0E"/>
    <w:rsid w:val="00025127"/>
    <w:rsid w:val="00025E57"/>
    <w:rsid w:val="00026BA7"/>
    <w:rsid w:val="00026BFF"/>
    <w:rsid w:val="00026D94"/>
    <w:rsid w:val="000328FD"/>
    <w:rsid w:val="00033401"/>
    <w:rsid w:val="000356D2"/>
    <w:rsid w:val="00040A1D"/>
    <w:rsid w:val="000422E3"/>
    <w:rsid w:val="00044540"/>
    <w:rsid w:val="00055F02"/>
    <w:rsid w:val="000571AC"/>
    <w:rsid w:val="000577A3"/>
    <w:rsid w:val="00060D4C"/>
    <w:rsid w:val="00061C6E"/>
    <w:rsid w:val="000643C9"/>
    <w:rsid w:val="00067759"/>
    <w:rsid w:val="00067CFE"/>
    <w:rsid w:val="000700D9"/>
    <w:rsid w:val="00070179"/>
    <w:rsid w:val="00073B5C"/>
    <w:rsid w:val="00074A8B"/>
    <w:rsid w:val="00075C70"/>
    <w:rsid w:val="00076CB6"/>
    <w:rsid w:val="00080BAF"/>
    <w:rsid w:val="00081AF0"/>
    <w:rsid w:val="00082D52"/>
    <w:rsid w:val="00084856"/>
    <w:rsid w:val="00084B73"/>
    <w:rsid w:val="00084D0F"/>
    <w:rsid w:val="0009229A"/>
    <w:rsid w:val="000978B9"/>
    <w:rsid w:val="000A11E7"/>
    <w:rsid w:val="000A59FF"/>
    <w:rsid w:val="000A5AF9"/>
    <w:rsid w:val="000A6B74"/>
    <w:rsid w:val="000B13DA"/>
    <w:rsid w:val="000B2ED9"/>
    <w:rsid w:val="000B4B85"/>
    <w:rsid w:val="000C0A38"/>
    <w:rsid w:val="000C3B97"/>
    <w:rsid w:val="000D2A2C"/>
    <w:rsid w:val="000D39BB"/>
    <w:rsid w:val="000D40A7"/>
    <w:rsid w:val="000D6B01"/>
    <w:rsid w:val="000E1EDA"/>
    <w:rsid w:val="000E2228"/>
    <w:rsid w:val="000E34AD"/>
    <w:rsid w:val="000E65A7"/>
    <w:rsid w:val="000E7F33"/>
    <w:rsid w:val="000F107C"/>
    <w:rsid w:val="000F15E8"/>
    <w:rsid w:val="000F3C73"/>
    <w:rsid w:val="001003E2"/>
    <w:rsid w:val="00100457"/>
    <w:rsid w:val="001017B8"/>
    <w:rsid w:val="00104090"/>
    <w:rsid w:val="001124BD"/>
    <w:rsid w:val="00112741"/>
    <w:rsid w:val="00117668"/>
    <w:rsid w:val="0012235B"/>
    <w:rsid w:val="00122467"/>
    <w:rsid w:val="00122CAD"/>
    <w:rsid w:val="00125594"/>
    <w:rsid w:val="001265B6"/>
    <w:rsid w:val="00132E9C"/>
    <w:rsid w:val="001335D5"/>
    <w:rsid w:val="001347C0"/>
    <w:rsid w:val="001349ED"/>
    <w:rsid w:val="001361E7"/>
    <w:rsid w:val="001408BB"/>
    <w:rsid w:val="00141C2E"/>
    <w:rsid w:val="0014374F"/>
    <w:rsid w:val="00144DAC"/>
    <w:rsid w:val="00146555"/>
    <w:rsid w:val="00152CDE"/>
    <w:rsid w:val="001555D5"/>
    <w:rsid w:val="00156838"/>
    <w:rsid w:val="001576D0"/>
    <w:rsid w:val="001662C9"/>
    <w:rsid w:val="00166D17"/>
    <w:rsid w:val="00167912"/>
    <w:rsid w:val="0017068A"/>
    <w:rsid w:val="001801B9"/>
    <w:rsid w:val="00190E4C"/>
    <w:rsid w:val="0019192D"/>
    <w:rsid w:val="00192F18"/>
    <w:rsid w:val="00194340"/>
    <w:rsid w:val="001A5A36"/>
    <w:rsid w:val="001A67BE"/>
    <w:rsid w:val="001B0BEF"/>
    <w:rsid w:val="001B3FF5"/>
    <w:rsid w:val="001C4013"/>
    <w:rsid w:val="001C4CE2"/>
    <w:rsid w:val="001C529B"/>
    <w:rsid w:val="001D0151"/>
    <w:rsid w:val="001D0964"/>
    <w:rsid w:val="001D4598"/>
    <w:rsid w:val="001D4F7F"/>
    <w:rsid w:val="001E0B3A"/>
    <w:rsid w:val="001E1BB8"/>
    <w:rsid w:val="001E2378"/>
    <w:rsid w:val="001E6648"/>
    <w:rsid w:val="001F23F0"/>
    <w:rsid w:val="001F49B7"/>
    <w:rsid w:val="001F73A6"/>
    <w:rsid w:val="001F76B7"/>
    <w:rsid w:val="001F7B5F"/>
    <w:rsid w:val="002017F5"/>
    <w:rsid w:val="00202CD1"/>
    <w:rsid w:val="002048FA"/>
    <w:rsid w:val="00206F41"/>
    <w:rsid w:val="002116AC"/>
    <w:rsid w:val="00213AEF"/>
    <w:rsid w:val="00217DBE"/>
    <w:rsid w:val="00225737"/>
    <w:rsid w:val="0022593C"/>
    <w:rsid w:val="00227405"/>
    <w:rsid w:val="00227587"/>
    <w:rsid w:val="00235A98"/>
    <w:rsid w:val="00237164"/>
    <w:rsid w:val="0024016D"/>
    <w:rsid w:val="0024100D"/>
    <w:rsid w:val="00241E7E"/>
    <w:rsid w:val="00242433"/>
    <w:rsid w:val="0025006B"/>
    <w:rsid w:val="002521A5"/>
    <w:rsid w:val="002529F9"/>
    <w:rsid w:val="00256906"/>
    <w:rsid w:val="00257326"/>
    <w:rsid w:val="00264F1E"/>
    <w:rsid w:val="0027622E"/>
    <w:rsid w:val="00281C85"/>
    <w:rsid w:val="002832C5"/>
    <w:rsid w:val="0028335A"/>
    <w:rsid w:val="00291009"/>
    <w:rsid w:val="0029297E"/>
    <w:rsid w:val="00293F67"/>
    <w:rsid w:val="0029411A"/>
    <w:rsid w:val="00297EC5"/>
    <w:rsid w:val="00297F60"/>
    <w:rsid w:val="002A0361"/>
    <w:rsid w:val="002A35B1"/>
    <w:rsid w:val="002A6C49"/>
    <w:rsid w:val="002C1AAB"/>
    <w:rsid w:val="002C6AB6"/>
    <w:rsid w:val="002D20EB"/>
    <w:rsid w:val="002D7DED"/>
    <w:rsid w:val="002E1808"/>
    <w:rsid w:val="002E46E0"/>
    <w:rsid w:val="002E7390"/>
    <w:rsid w:val="002E7429"/>
    <w:rsid w:val="002F2047"/>
    <w:rsid w:val="002F2304"/>
    <w:rsid w:val="002F5ADF"/>
    <w:rsid w:val="00300F1A"/>
    <w:rsid w:val="00306D7F"/>
    <w:rsid w:val="00315740"/>
    <w:rsid w:val="00316510"/>
    <w:rsid w:val="003175EC"/>
    <w:rsid w:val="00317ED3"/>
    <w:rsid w:val="003223CA"/>
    <w:rsid w:val="00322CF2"/>
    <w:rsid w:val="00331F16"/>
    <w:rsid w:val="003334D6"/>
    <w:rsid w:val="0033563F"/>
    <w:rsid w:val="00335ECA"/>
    <w:rsid w:val="00336A49"/>
    <w:rsid w:val="00343794"/>
    <w:rsid w:val="00344EBB"/>
    <w:rsid w:val="00346EAC"/>
    <w:rsid w:val="00346EF5"/>
    <w:rsid w:val="00347C46"/>
    <w:rsid w:val="00360522"/>
    <w:rsid w:val="003645FD"/>
    <w:rsid w:val="00365BE2"/>
    <w:rsid w:val="00370BA6"/>
    <w:rsid w:val="003756E0"/>
    <w:rsid w:val="00377155"/>
    <w:rsid w:val="00380FAC"/>
    <w:rsid w:val="00384628"/>
    <w:rsid w:val="003846C2"/>
    <w:rsid w:val="00384E90"/>
    <w:rsid w:val="003855C7"/>
    <w:rsid w:val="00391D64"/>
    <w:rsid w:val="00392A0A"/>
    <w:rsid w:val="00392A99"/>
    <w:rsid w:val="0039374D"/>
    <w:rsid w:val="00394FA7"/>
    <w:rsid w:val="00396FB6"/>
    <w:rsid w:val="00397780"/>
    <w:rsid w:val="003A1396"/>
    <w:rsid w:val="003A1789"/>
    <w:rsid w:val="003A255F"/>
    <w:rsid w:val="003A2DED"/>
    <w:rsid w:val="003A5EE9"/>
    <w:rsid w:val="003A6BC7"/>
    <w:rsid w:val="003B2D62"/>
    <w:rsid w:val="003C255F"/>
    <w:rsid w:val="003C57ED"/>
    <w:rsid w:val="003C776E"/>
    <w:rsid w:val="003D0BD5"/>
    <w:rsid w:val="003D1E86"/>
    <w:rsid w:val="003E4F52"/>
    <w:rsid w:val="003E70C9"/>
    <w:rsid w:val="003F3216"/>
    <w:rsid w:val="003F56B9"/>
    <w:rsid w:val="003F738D"/>
    <w:rsid w:val="003F7657"/>
    <w:rsid w:val="00404186"/>
    <w:rsid w:val="00404495"/>
    <w:rsid w:val="00405123"/>
    <w:rsid w:val="00405B85"/>
    <w:rsid w:val="00405E33"/>
    <w:rsid w:val="0040796E"/>
    <w:rsid w:val="004147B0"/>
    <w:rsid w:val="00416F08"/>
    <w:rsid w:val="004171D1"/>
    <w:rsid w:val="0042488D"/>
    <w:rsid w:val="00424F64"/>
    <w:rsid w:val="00426B3D"/>
    <w:rsid w:val="00432D6C"/>
    <w:rsid w:val="00435BFB"/>
    <w:rsid w:val="00436C67"/>
    <w:rsid w:val="00440C6E"/>
    <w:rsid w:val="00441826"/>
    <w:rsid w:val="00446BFE"/>
    <w:rsid w:val="00457DAC"/>
    <w:rsid w:val="0046450B"/>
    <w:rsid w:val="00470217"/>
    <w:rsid w:val="0047264C"/>
    <w:rsid w:val="0047284C"/>
    <w:rsid w:val="00477D5D"/>
    <w:rsid w:val="00484CAE"/>
    <w:rsid w:val="00493919"/>
    <w:rsid w:val="0049783A"/>
    <w:rsid w:val="004A06E8"/>
    <w:rsid w:val="004A7064"/>
    <w:rsid w:val="004A776A"/>
    <w:rsid w:val="004B07C4"/>
    <w:rsid w:val="004B0985"/>
    <w:rsid w:val="004B224B"/>
    <w:rsid w:val="004B2D9D"/>
    <w:rsid w:val="004B4401"/>
    <w:rsid w:val="004B515F"/>
    <w:rsid w:val="004B5470"/>
    <w:rsid w:val="004B6DA5"/>
    <w:rsid w:val="004B6F21"/>
    <w:rsid w:val="004C1CA5"/>
    <w:rsid w:val="004C339D"/>
    <w:rsid w:val="004C4DB5"/>
    <w:rsid w:val="004D57E5"/>
    <w:rsid w:val="004D7D2F"/>
    <w:rsid w:val="004E118F"/>
    <w:rsid w:val="004E38E9"/>
    <w:rsid w:val="004E6F72"/>
    <w:rsid w:val="004E734A"/>
    <w:rsid w:val="004F0A52"/>
    <w:rsid w:val="004F0E0C"/>
    <w:rsid w:val="004F2F4F"/>
    <w:rsid w:val="004F509A"/>
    <w:rsid w:val="004F7B37"/>
    <w:rsid w:val="00501020"/>
    <w:rsid w:val="005050DB"/>
    <w:rsid w:val="00510A69"/>
    <w:rsid w:val="0051493A"/>
    <w:rsid w:val="00516251"/>
    <w:rsid w:val="0052318C"/>
    <w:rsid w:val="00524608"/>
    <w:rsid w:val="00524C05"/>
    <w:rsid w:val="00526FBF"/>
    <w:rsid w:val="00527247"/>
    <w:rsid w:val="00535EDC"/>
    <w:rsid w:val="00537A4C"/>
    <w:rsid w:val="00541239"/>
    <w:rsid w:val="00543FE8"/>
    <w:rsid w:val="00545A86"/>
    <w:rsid w:val="0055156A"/>
    <w:rsid w:val="00553761"/>
    <w:rsid w:val="00554740"/>
    <w:rsid w:val="005564B1"/>
    <w:rsid w:val="0055653F"/>
    <w:rsid w:val="00561541"/>
    <w:rsid w:val="00564708"/>
    <w:rsid w:val="00565C19"/>
    <w:rsid w:val="00567ABC"/>
    <w:rsid w:val="00567D38"/>
    <w:rsid w:val="00572593"/>
    <w:rsid w:val="00573418"/>
    <w:rsid w:val="005751E4"/>
    <w:rsid w:val="00575607"/>
    <w:rsid w:val="00577FAF"/>
    <w:rsid w:val="00580B03"/>
    <w:rsid w:val="005816B4"/>
    <w:rsid w:val="00583ED1"/>
    <w:rsid w:val="00586E84"/>
    <w:rsid w:val="005931FC"/>
    <w:rsid w:val="00594DBB"/>
    <w:rsid w:val="005974E1"/>
    <w:rsid w:val="005A2C6E"/>
    <w:rsid w:val="005A3ECA"/>
    <w:rsid w:val="005A5803"/>
    <w:rsid w:val="005A7225"/>
    <w:rsid w:val="005B081B"/>
    <w:rsid w:val="005B12FF"/>
    <w:rsid w:val="005B6974"/>
    <w:rsid w:val="005C4A8B"/>
    <w:rsid w:val="005D15E4"/>
    <w:rsid w:val="005D1EFA"/>
    <w:rsid w:val="005D3EA6"/>
    <w:rsid w:val="005E12EF"/>
    <w:rsid w:val="005E3D62"/>
    <w:rsid w:val="005E4B56"/>
    <w:rsid w:val="005F709F"/>
    <w:rsid w:val="00601259"/>
    <w:rsid w:val="00601946"/>
    <w:rsid w:val="00602E77"/>
    <w:rsid w:val="00603623"/>
    <w:rsid w:val="00604A13"/>
    <w:rsid w:val="00605D19"/>
    <w:rsid w:val="00606942"/>
    <w:rsid w:val="006076BC"/>
    <w:rsid w:val="0061344B"/>
    <w:rsid w:val="0061567E"/>
    <w:rsid w:val="006177F0"/>
    <w:rsid w:val="006203C3"/>
    <w:rsid w:val="00622975"/>
    <w:rsid w:val="00624111"/>
    <w:rsid w:val="006266EA"/>
    <w:rsid w:val="00626E7F"/>
    <w:rsid w:val="006327ED"/>
    <w:rsid w:val="00632991"/>
    <w:rsid w:val="006333CB"/>
    <w:rsid w:val="00635BB4"/>
    <w:rsid w:val="00642C9B"/>
    <w:rsid w:val="00644C3A"/>
    <w:rsid w:val="006510C7"/>
    <w:rsid w:val="00651D4F"/>
    <w:rsid w:val="0065238D"/>
    <w:rsid w:val="00656C88"/>
    <w:rsid w:val="00663A87"/>
    <w:rsid w:val="00667311"/>
    <w:rsid w:val="00673B9A"/>
    <w:rsid w:val="00681A8B"/>
    <w:rsid w:val="0068282F"/>
    <w:rsid w:val="0068451F"/>
    <w:rsid w:val="00684F20"/>
    <w:rsid w:val="006878E3"/>
    <w:rsid w:val="006952CF"/>
    <w:rsid w:val="006A0240"/>
    <w:rsid w:val="006A5A36"/>
    <w:rsid w:val="006A71E7"/>
    <w:rsid w:val="006B09FF"/>
    <w:rsid w:val="006B17B7"/>
    <w:rsid w:val="006B465B"/>
    <w:rsid w:val="006B5D8D"/>
    <w:rsid w:val="006B6F22"/>
    <w:rsid w:val="006C2B5E"/>
    <w:rsid w:val="006C521B"/>
    <w:rsid w:val="006C5AAA"/>
    <w:rsid w:val="006C6095"/>
    <w:rsid w:val="006C62A5"/>
    <w:rsid w:val="006D20BB"/>
    <w:rsid w:val="006D56B9"/>
    <w:rsid w:val="006E3BCA"/>
    <w:rsid w:val="006E6D18"/>
    <w:rsid w:val="006F22B1"/>
    <w:rsid w:val="006F65D8"/>
    <w:rsid w:val="0071090F"/>
    <w:rsid w:val="007114B8"/>
    <w:rsid w:val="00711E0C"/>
    <w:rsid w:val="007145E8"/>
    <w:rsid w:val="00715F44"/>
    <w:rsid w:val="007163FB"/>
    <w:rsid w:val="0072090D"/>
    <w:rsid w:val="00720C0F"/>
    <w:rsid w:val="00720FD5"/>
    <w:rsid w:val="0072299F"/>
    <w:rsid w:val="007229DC"/>
    <w:rsid w:val="00722FDA"/>
    <w:rsid w:val="0073358E"/>
    <w:rsid w:val="00733FC3"/>
    <w:rsid w:val="00735629"/>
    <w:rsid w:val="00735DB1"/>
    <w:rsid w:val="0073724A"/>
    <w:rsid w:val="0073781E"/>
    <w:rsid w:val="007427FE"/>
    <w:rsid w:val="00745C69"/>
    <w:rsid w:val="00754373"/>
    <w:rsid w:val="00757031"/>
    <w:rsid w:val="007577F8"/>
    <w:rsid w:val="007614B1"/>
    <w:rsid w:val="007630E1"/>
    <w:rsid w:val="0076576B"/>
    <w:rsid w:val="00765A7F"/>
    <w:rsid w:val="00765E41"/>
    <w:rsid w:val="00770D83"/>
    <w:rsid w:val="007718BC"/>
    <w:rsid w:val="00771DA0"/>
    <w:rsid w:val="007744BE"/>
    <w:rsid w:val="007755E1"/>
    <w:rsid w:val="00775F19"/>
    <w:rsid w:val="00780EB7"/>
    <w:rsid w:val="007819A5"/>
    <w:rsid w:val="00783EC1"/>
    <w:rsid w:val="0078418C"/>
    <w:rsid w:val="00784E44"/>
    <w:rsid w:val="00795F58"/>
    <w:rsid w:val="00797774"/>
    <w:rsid w:val="007A2853"/>
    <w:rsid w:val="007A4787"/>
    <w:rsid w:val="007A6685"/>
    <w:rsid w:val="007B202F"/>
    <w:rsid w:val="007B4FEE"/>
    <w:rsid w:val="007B6401"/>
    <w:rsid w:val="007B65F6"/>
    <w:rsid w:val="007B7556"/>
    <w:rsid w:val="007B776F"/>
    <w:rsid w:val="007D086E"/>
    <w:rsid w:val="007D2EC2"/>
    <w:rsid w:val="007E7437"/>
    <w:rsid w:val="007F3B78"/>
    <w:rsid w:val="007F3EEF"/>
    <w:rsid w:val="008007B4"/>
    <w:rsid w:val="008025AA"/>
    <w:rsid w:val="00806319"/>
    <w:rsid w:val="0081052A"/>
    <w:rsid w:val="00816685"/>
    <w:rsid w:val="0082378B"/>
    <w:rsid w:val="00826B2A"/>
    <w:rsid w:val="00827A13"/>
    <w:rsid w:val="00831D7D"/>
    <w:rsid w:val="00837C7E"/>
    <w:rsid w:val="0084171C"/>
    <w:rsid w:val="00843C42"/>
    <w:rsid w:val="00850A6A"/>
    <w:rsid w:val="008521F5"/>
    <w:rsid w:val="0085316B"/>
    <w:rsid w:val="00857D8A"/>
    <w:rsid w:val="00857E0D"/>
    <w:rsid w:val="00862F3B"/>
    <w:rsid w:val="00865D5F"/>
    <w:rsid w:val="00866101"/>
    <w:rsid w:val="0086735B"/>
    <w:rsid w:val="00872392"/>
    <w:rsid w:val="00873B03"/>
    <w:rsid w:val="00882FF6"/>
    <w:rsid w:val="008839F5"/>
    <w:rsid w:val="008846C9"/>
    <w:rsid w:val="00885144"/>
    <w:rsid w:val="008A3F22"/>
    <w:rsid w:val="008A52AD"/>
    <w:rsid w:val="008A590C"/>
    <w:rsid w:val="008B1C79"/>
    <w:rsid w:val="008B2719"/>
    <w:rsid w:val="008B2F43"/>
    <w:rsid w:val="008B3849"/>
    <w:rsid w:val="008B3C0C"/>
    <w:rsid w:val="008B642D"/>
    <w:rsid w:val="008B7F40"/>
    <w:rsid w:val="008C25B2"/>
    <w:rsid w:val="008C59F4"/>
    <w:rsid w:val="008C63CD"/>
    <w:rsid w:val="008D11F3"/>
    <w:rsid w:val="008D7374"/>
    <w:rsid w:val="008E1DE5"/>
    <w:rsid w:val="008E4625"/>
    <w:rsid w:val="008E4C7E"/>
    <w:rsid w:val="008F1053"/>
    <w:rsid w:val="008F1D20"/>
    <w:rsid w:val="008F5108"/>
    <w:rsid w:val="00907B34"/>
    <w:rsid w:val="00907E0A"/>
    <w:rsid w:val="0093010F"/>
    <w:rsid w:val="009308DB"/>
    <w:rsid w:val="00935242"/>
    <w:rsid w:val="009356D5"/>
    <w:rsid w:val="009359D6"/>
    <w:rsid w:val="00936100"/>
    <w:rsid w:val="00940BEB"/>
    <w:rsid w:val="00941BC4"/>
    <w:rsid w:val="0094328A"/>
    <w:rsid w:val="00943FD6"/>
    <w:rsid w:val="00946311"/>
    <w:rsid w:val="0095213B"/>
    <w:rsid w:val="009528C5"/>
    <w:rsid w:val="00953312"/>
    <w:rsid w:val="0095655B"/>
    <w:rsid w:val="0095758C"/>
    <w:rsid w:val="00957922"/>
    <w:rsid w:val="00962AD3"/>
    <w:rsid w:val="00962FFD"/>
    <w:rsid w:val="00967F8B"/>
    <w:rsid w:val="00974006"/>
    <w:rsid w:val="00976209"/>
    <w:rsid w:val="00980345"/>
    <w:rsid w:val="00987F5C"/>
    <w:rsid w:val="009A2048"/>
    <w:rsid w:val="009B0081"/>
    <w:rsid w:val="009B3ADD"/>
    <w:rsid w:val="009B4E3C"/>
    <w:rsid w:val="009B4FE8"/>
    <w:rsid w:val="009B5F85"/>
    <w:rsid w:val="009B61C1"/>
    <w:rsid w:val="009C31C2"/>
    <w:rsid w:val="009C4118"/>
    <w:rsid w:val="009C6A1A"/>
    <w:rsid w:val="009D0440"/>
    <w:rsid w:val="009D3B64"/>
    <w:rsid w:val="009D5BA0"/>
    <w:rsid w:val="009E19B0"/>
    <w:rsid w:val="009E1AC5"/>
    <w:rsid w:val="009E1DF5"/>
    <w:rsid w:val="009E2A02"/>
    <w:rsid w:val="00A06CA7"/>
    <w:rsid w:val="00A07147"/>
    <w:rsid w:val="00A13D5E"/>
    <w:rsid w:val="00A25F92"/>
    <w:rsid w:val="00A26A58"/>
    <w:rsid w:val="00A27AB1"/>
    <w:rsid w:val="00A30355"/>
    <w:rsid w:val="00A30D69"/>
    <w:rsid w:val="00A31355"/>
    <w:rsid w:val="00A339BC"/>
    <w:rsid w:val="00A41BAA"/>
    <w:rsid w:val="00A420E8"/>
    <w:rsid w:val="00A42757"/>
    <w:rsid w:val="00A43349"/>
    <w:rsid w:val="00A50BF6"/>
    <w:rsid w:val="00A54991"/>
    <w:rsid w:val="00A6499E"/>
    <w:rsid w:val="00A64E77"/>
    <w:rsid w:val="00A6671F"/>
    <w:rsid w:val="00A6681F"/>
    <w:rsid w:val="00A66D23"/>
    <w:rsid w:val="00A7217D"/>
    <w:rsid w:val="00A729C7"/>
    <w:rsid w:val="00A8016A"/>
    <w:rsid w:val="00A96AA5"/>
    <w:rsid w:val="00AA109E"/>
    <w:rsid w:val="00AA2C16"/>
    <w:rsid w:val="00AA33D8"/>
    <w:rsid w:val="00AA5012"/>
    <w:rsid w:val="00AA5A76"/>
    <w:rsid w:val="00AB23FA"/>
    <w:rsid w:val="00AB489C"/>
    <w:rsid w:val="00AB4923"/>
    <w:rsid w:val="00AB4978"/>
    <w:rsid w:val="00AB6511"/>
    <w:rsid w:val="00AB794B"/>
    <w:rsid w:val="00AC3FCB"/>
    <w:rsid w:val="00AC48CA"/>
    <w:rsid w:val="00AC5387"/>
    <w:rsid w:val="00AC7051"/>
    <w:rsid w:val="00AD067D"/>
    <w:rsid w:val="00AD4010"/>
    <w:rsid w:val="00AD66FC"/>
    <w:rsid w:val="00AD6B1D"/>
    <w:rsid w:val="00AE137C"/>
    <w:rsid w:val="00AE255A"/>
    <w:rsid w:val="00AE2912"/>
    <w:rsid w:val="00AE4E66"/>
    <w:rsid w:val="00AE4E91"/>
    <w:rsid w:val="00AE6586"/>
    <w:rsid w:val="00AE6E40"/>
    <w:rsid w:val="00AF10B0"/>
    <w:rsid w:val="00AF3234"/>
    <w:rsid w:val="00AF3BB5"/>
    <w:rsid w:val="00AF53A2"/>
    <w:rsid w:val="00AF568F"/>
    <w:rsid w:val="00AF5D07"/>
    <w:rsid w:val="00AF6CC0"/>
    <w:rsid w:val="00B012B4"/>
    <w:rsid w:val="00B05500"/>
    <w:rsid w:val="00B11EEE"/>
    <w:rsid w:val="00B136DA"/>
    <w:rsid w:val="00B144BB"/>
    <w:rsid w:val="00B23006"/>
    <w:rsid w:val="00B25458"/>
    <w:rsid w:val="00B27330"/>
    <w:rsid w:val="00B30F85"/>
    <w:rsid w:val="00B31BFF"/>
    <w:rsid w:val="00B3272A"/>
    <w:rsid w:val="00B33167"/>
    <w:rsid w:val="00B3409F"/>
    <w:rsid w:val="00B367AA"/>
    <w:rsid w:val="00B44577"/>
    <w:rsid w:val="00B53639"/>
    <w:rsid w:val="00B60B78"/>
    <w:rsid w:val="00B61273"/>
    <w:rsid w:val="00B625B9"/>
    <w:rsid w:val="00B63571"/>
    <w:rsid w:val="00B643AD"/>
    <w:rsid w:val="00B64C5A"/>
    <w:rsid w:val="00B714F1"/>
    <w:rsid w:val="00B72431"/>
    <w:rsid w:val="00B73329"/>
    <w:rsid w:val="00B73F00"/>
    <w:rsid w:val="00B75E5E"/>
    <w:rsid w:val="00B76C7D"/>
    <w:rsid w:val="00B84ADB"/>
    <w:rsid w:val="00B93471"/>
    <w:rsid w:val="00BA2DE2"/>
    <w:rsid w:val="00BB4E24"/>
    <w:rsid w:val="00BC195D"/>
    <w:rsid w:val="00BC3BF1"/>
    <w:rsid w:val="00BC4DAC"/>
    <w:rsid w:val="00BC56E2"/>
    <w:rsid w:val="00BC7EB7"/>
    <w:rsid w:val="00BD2164"/>
    <w:rsid w:val="00BD6974"/>
    <w:rsid w:val="00BE0C06"/>
    <w:rsid w:val="00BE29C4"/>
    <w:rsid w:val="00BE2CB8"/>
    <w:rsid w:val="00BE3476"/>
    <w:rsid w:val="00BE4F89"/>
    <w:rsid w:val="00BE7514"/>
    <w:rsid w:val="00BF0BE0"/>
    <w:rsid w:val="00BF1F2A"/>
    <w:rsid w:val="00C0237D"/>
    <w:rsid w:val="00C06B2E"/>
    <w:rsid w:val="00C12938"/>
    <w:rsid w:val="00C16FF0"/>
    <w:rsid w:val="00C23214"/>
    <w:rsid w:val="00C26412"/>
    <w:rsid w:val="00C2739E"/>
    <w:rsid w:val="00C273BB"/>
    <w:rsid w:val="00C31431"/>
    <w:rsid w:val="00C3260E"/>
    <w:rsid w:val="00C37682"/>
    <w:rsid w:val="00C37A43"/>
    <w:rsid w:val="00C37E4E"/>
    <w:rsid w:val="00C37E55"/>
    <w:rsid w:val="00C457A6"/>
    <w:rsid w:val="00C46B2C"/>
    <w:rsid w:val="00C6305D"/>
    <w:rsid w:val="00C64723"/>
    <w:rsid w:val="00C66241"/>
    <w:rsid w:val="00C83927"/>
    <w:rsid w:val="00C95E11"/>
    <w:rsid w:val="00C970BE"/>
    <w:rsid w:val="00C97FC3"/>
    <w:rsid w:val="00CA130F"/>
    <w:rsid w:val="00CA5CE3"/>
    <w:rsid w:val="00CB77D1"/>
    <w:rsid w:val="00CB7AE0"/>
    <w:rsid w:val="00CB7E9D"/>
    <w:rsid w:val="00CC1E1A"/>
    <w:rsid w:val="00CD4553"/>
    <w:rsid w:val="00CD45BD"/>
    <w:rsid w:val="00CD6412"/>
    <w:rsid w:val="00CD747E"/>
    <w:rsid w:val="00CE1BEE"/>
    <w:rsid w:val="00CE4F2D"/>
    <w:rsid w:val="00CE5FA7"/>
    <w:rsid w:val="00CF0469"/>
    <w:rsid w:val="00CF24DE"/>
    <w:rsid w:val="00D04278"/>
    <w:rsid w:val="00D1279F"/>
    <w:rsid w:val="00D13398"/>
    <w:rsid w:val="00D1556C"/>
    <w:rsid w:val="00D2029E"/>
    <w:rsid w:val="00D224FC"/>
    <w:rsid w:val="00D238D5"/>
    <w:rsid w:val="00D2395F"/>
    <w:rsid w:val="00D318CE"/>
    <w:rsid w:val="00D3437E"/>
    <w:rsid w:val="00D370ED"/>
    <w:rsid w:val="00D4094C"/>
    <w:rsid w:val="00D40CE8"/>
    <w:rsid w:val="00D43986"/>
    <w:rsid w:val="00D5041F"/>
    <w:rsid w:val="00D50631"/>
    <w:rsid w:val="00D508F2"/>
    <w:rsid w:val="00D51F59"/>
    <w:rsid w:val="00D525E4"/>
    <w:rsid w:val="00D53027"/>
    <w:rsid w:val="00D53C38"/>
    <w:rsid w:val="00D55702"/>
    <w:rsid w:val="00D6236A"/>
    <w:rsid w:val="00D64C11"/>
    <w:rsid w:val="00D6782D"/>
    <w:rsid w:val="00D70043"/>
    <w:rsid w:val="00D7238C"/>
    <w:rsid w:val="00D84C0E"/>
    <w:rsid w:val="00D84DEE"/>
    <w:rsid w:val="00D87C25"/>
    <w:rsid w:val="00D91CF8"/>
    <w:rsid w:val="00D952DB"/>
    <w:rsid w:val="00DA0134"/>
    <w:rsid w:val="00DA1CE2"/>
    <w:rsid w:val="00DA3541"/>
    <w:rsid w:val="00DA7179"/>
    <w:rsid w:val="00DB233E"/>
    <w:rsid w:val="00DB39EE"/>
    <w:rsid w:val="00DB5CAC"/>
    <w:rsid w:val="00DB68B6"/>
    <w:rsid w:val="00DC0365"/>
    <w:rsid w:val="00DC2E08"/>
    <w:rsid w:val="00DC712D"/>
    <w:rsid w:val="00DD0D9E"/>
    <w:rsid w:val="00DD0F04"/>
    <w:rsid w:val="00DD0FE6"/>
    <w:rsid w:val="00DD1818"/>
    <w:rsid w:val="00DE3FBF"/>
    <w:rsid w:val="00DE779F"/>
    <w:rsid w:val="00DF0CD2"/>
    <w:rsid w:val="00DF1EEF"/>
    <w:rsid w:val="00DF5F54"/>
    <w:rsid w:val="00E000AA"/>
    <w:rsid w:val="00E009DB"/>
    <w:rsid w:val="00E03721"/>
    <w:rsid w:val="00E0485A"/>
    <w:rsid w:val="00E04C0C"/>
    <w:rsid w:val="00E119B8"/>
    <w:rsid w:val="00E120F5"/>
    <w:rsid w:val="00E136AE"/>
    <w:rsid w:val="00E14F0E"/>
    <w:rsid w:val="00E155E3"/>
    <w:rsid w:val="00E1629F"/>
    <w:rsid w:val="00E20255"/>
    <w:rsid w:val="00E24CEE"/>
    <w:rsid w:val="00E302AB"/>
    <w:rsid w:val="00E33680"/>
    <w:rsid w:val="00E51D92"/>
    <w:rsid w:val="00E52210"/>
    <w:rsid w:val="00E52AD5"/>
    <w:rsid w:val="00E5524E"/>
    <w:rsid w:val="00E607BA"/>
    <w:rsid w:val="00E64AB7"/>
    <w:rsid w:val="00E702FB"/>
    <w:rsid w:val="00E70B5E"/>
    <w:rsid w:val="00E71D05"/>
    <w:rsid w:val="00E72460"/>
    <w:rsid w:val="00E7511B"/>
    <w:rsid w:val="00E80F19"/>
    <w:rsid w:val="00E81522"/>
    <w:rsid w:val="00E843E1"/>
    <w:rsid w:val="00E850F9"/>
    <w:rsid w:val="00E8610F"/>
    <w:rsid w:val="00E915B6"/>
    <w:rsid w:val="00E9205D"/>
    <w:rsid w:val="00EA13F1"/>
    <w:rsid w:val="00EA142D"/>
    <w:rsid w:val="00EA3D16"/>
    <w:rsid w:val="00EA4C69"/>
    <w:rsid w:val="00EA7CEF"/>
    <w:rsid w:val="00EB46FC"/>
    <w:rsid w:val="00EB4C26"/>
    <w:rsid w:val="00EB5AEF"/>
    <w:rsid w:val="00EC235D"/>
    <w:rsid w:val="00EC2E6D"/>
    <w:rsid w:val="00EC5C79"/>
    <w:rsid w:val="00EC6AB4"/>
    <w:rsid w:val="00EC6C92"/>
    <w:rsid w:val="00ED4227"/>
    <w:rsid w:val="00ED604E"/>
    <w:rsid w:val="00ED7BF8"/>
    <w:rsid w:val="00EE006C"/>
    <w:rsid w:val="00EE0ED3"/>
    <w:rsid w:val="00EE2984"/>
    <w:rsid w:val="00EE4904"/>
    <w:rsid w:val="00EE518C"/>
    <w:rsid w:val="00EE5557"/>
    <w:rsid w:val="00EF2906"/>
    <w:rsid w:val="00EF5256"/>
    <w:rsid w:val="00EF5CDC"/>
    <w:rsid w:val="00EF6383"/>
    <w:rsid w:val="00EF642D"/>
    <w:rsid w:val="00F0062D"/>
    <w:rsid w:val="00F02954"/>
    <w:rsid w:val="00F04A66"/>
    <w:rsid w:val="00F0613E"/>
    <w:rsid w:val="00F10144"/>
    <w:rsid w:val="00F10467"/>
    <w:rsid w:val="00F13B65"/>
    <w:rsid w:val="00F15752"/>
    <w:rsid w:val="00F17843"/>
    <w:rsid w:val="00F24AA7"/>
    <w:rsid w:val="00F2650D"/>
    <w:rsid w:val="00F366A1"/>
    <w:rsid w:val="00F37B3F"/>
    <w:rsid w:val="00F4043E"/>
    <w:rsid w:val="00F44AC2"/>
    <w:rsid w:val="00F453B3"/>
    <w:rsid w:val="00F54E86"/>
    <w:rsid w:val="00F55942"/>
    <w:rsid w:val="00F56C30"/>
    <w:rsid w:val="00F574B9"/>
    <w:rsid w:val="00F66999"/>
    <w:rsid w:val="00F742DA"/>
    <w:rsid w:val="00F74B8D"/>
    <w:rsid w:val="00F76497"/>
    <w:rsid w:val="00F767F6"/>
    <w:rsid w:val="00F777D2"/>
    <w:rsid w:val="00F8163D"/>
    <w:rsid w:val="00FA7300"/>
    <w:rsid w:val="00FA7D62"/>
    <w:rsid w:val="00FB1AD2"/>
    <w:rsid w:val="00FB4782"/>
    <w:rsid w:val="00FB4D98"/>
    <w:rsid w:val="00FB6108"/>
    <w:rsid w:val="00FC29D6"/>
    <w:rsid w:val="00FC3DF8"/>
    <w:rsid w:val="00FC4355"/>
    <w:rsid w:val="00FC5D83"/>
    <w:rsid w:val="00FC628B"/>
    <w:rsid w:val="00FE25A3"/>
    <w:rsid w:val="00FE4A8F"/>
    <w:rsid w:val="00FF34F4"/>
    <w:rsid w:val="01DC7E26"/>
    <w:rsid w:val="03B33874"/>
    <w:rsid w:val="06CD7BAD"/>
    <w:rsid w:val="079C8F6C"/>
    <w:rsid w:val="09393F75"/>
    <w:rsid w:val="09AEA74D"/>
    <w:rsid w:val="09EA2129"/>
    <w:rsid w:val="0BCAC390"/>
    <w:rsid w:val="0F679778"/>
    <w:rsid w:val="126431BA"/>
    <w:rsid w:val="175E0153"/>
    <w:rsid w:val="1DA2D405"/>
    <w:rsid w:val="20190E2C"/>
    <w:rsid w:val="20E3AF27"/>
    <w:rsid w:val="219698FD"/>
    <w:rsid w:val="21C9762E"/>
    <w:rsid w:val="2372F573"/>
    <w:rsid w:val="23C47383"/>
    <w:rsid w:val="25CBAE9E"/>
    <w:rsid w:val="2B722B30"/>
    <w:rsid w:val="2C82E1B1"/>
    <w:rsid w:val="2D8DCF11"/>
    <w:rsid w:val="30A72F47"/>
    <w:rsid w:val="30E58A65"/>
    <w:rsid w:val="33C10514"/>
    <w:rsid w:val="33E813A6"/>
    <w:rsid w:val="363A3292"/>
    <w:rsid w:val="37375128"/>
    <w:rsid w:val="3ADA462B"/>
    <w:rsid w:val="3D4560FF"/>
    <w:rsid w:val="3DDFC9D5"/>
    <w:rsid w:val="40E883E7"/>
    <w:rsid w:val="4106C7F9"/>
    <w:rsid w:val="432F1B70"/>
    <w:rsid w:val="456626FF"/>
    <w:rsid w:val="45EB66C1"/>
    <w:rsid w:val="46147BE3"/>
    <w:rsid w:val="49AAB7D1"/>
    <w:rsid w:val="4ABB8828"/>
    <w:rsid w:val="4CFE4C2B"/>
    <w:rsid w:val="54FC16BD"/>
    <w:rsid w:val="5B2BB587"/>
    <w:rsid w:val="5BE3E78F"/>
    <w:rsid w:val="5C36CFB9"/>
    <w:rsid w:val="61C82AE6"/>
    <w:rsid w:val="650E4929"/>
    <w:rsid w:val="6533FC17"/>
    <w:rsid w:val="6AEA13C8"/>
    <w:rsid w:val="6B819FF2"/>
    <w:rsid w:val="6B95D406"/>
    <w:rsid w:val="6ECAE157"/>
    <w:rsid w:val="73C78BD4"/>
    <w:rsid w:val="75635C35"/>
    <w:rsid w:val="7872C3DE"/>
    <w:rsid w:val="7D45B5FC"/>
    <w:rsid w:val="7D7A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D556E1B"/>
  <w15:chartTrackingRefBased/>
  <w15:docId w15:val="{CB79C7ED-2108-4E58-B9D4-3CC3FC3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">
    <w:name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99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2">
    <w:name w:val="Char Char Char2"/>
    <w:basedOn w:val="Normln"/>
    <w:rsid w:val="0046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404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577FAF"/>
    <w:rPr>
      <w:sz w:val="24"/>
      <w:szCs w:val="24"/>
    </w:rPr>
  </w:style>
  <w:style w:type="paragraph" w:customStyle="1" w:styleId="CharCharChar0">
    <w:name w:val="Char Char Char0"/>
    <w:basedOn w:val="Normln"/>
    <w:rsid w:val="00644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odsazen2Char">
    <w:name w:val="Základní text odsazený 2 Char"/>
    <w:link w:val="Zkladntextodsazen2"/>
    <w:rsid w:val="000978B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4D0E"/>
    <w:rPr>
      <w:sz w:val="24"/>
      <w:szCs w:val="24"/>
    </w:rPr>
  </w:style>
  <w:style w:type="paragraph" w:customStyle="1" w:styleId="CharCharChar3">
    <w:name w:val="Char Char Char3"/>
    <w:basedOn w:val="Normln"/>
    <w:rsid w:val="00DA35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733F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5">
    <w:name w:val="Char Char Char5"/>
    <w:basedOn w:val="Normln"/>
    <w:rsid w:val="00237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177F0"/>
    <w:rPr>
      <w:color w:val="0000FF"/>
      <w:u w:val="single"/>
    </w:rPr>
  </w:style>
  <w:style w:type="paragraph" w:customStyle="1" w:styleId="CharCharChar6">
    <w:name w:val="Char Char Char6"/>
    <w:basedOn w:val="Normln"/>
    <w:rsid w:val="007F3B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7">
    <w:name w:val="Char Char Char7"/>
    <w:basedOn w:val="Normln"/>
    <w:rsid w:val="00567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textrun">
    <w:name w:val="normaltextrun"/>
    <w:basedOn w:val="Standardnpsmoodstavce"/>
    <w:rsid w:val="00FB4D98"/>
  </w:style>
  <w:style w:type="character" w:customStyle="1" w:styleId="eop">
    <w:name w:val="eop"/>
    <w:basedOn w:val="Standardnpsmoodstavce"/>
    <w:rsid w:val="00FB4D98"/>
  </w:style>
  <w:style w:type="character" w:styleId="Nevyeenzmnka">
    <w:name w:val="Unresolved Mention"/>
    <w:basedOn w:val="Standardnpsmoodstavce"/>
    <w:uiPriority w:val="99"/>
    <w:semiHidden/>
    <w:unhideWhenUsed/>
    <w:rsid w:val="00F0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movbrezin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uplexarchitekti@sezna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7766-7228-4B22-8870-98B0E0C52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EFC145-E292-4517-8D99-4AD651C94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4C7FB-54B7-42C1-AAB7-FC36177D6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61917B-DA84-467A-8EC2-55FB534A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4381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29740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cp:lastModifiedBy>Jaroslav Stočes</cp:lastModifiedBy>
  <cp:revision>4</cp:revision>
  <cp:lastPrinted>2011-06-13T22:43:00Z</cp:lastPrinted>
  <dcterms:created xsi:type="dcterms:W3CDTF">2023-01-20T11:48:00Z</dcterms:created>
  <dcterms:modified xsi:type="dcterms:W3CDTF">2023-01-24T06:00:00Z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2022-06-21T06:27:11Z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f76503ca-0c60-4ea7-a500-b32ca655e4e7</vt:lpwstr>
  </property>
  <property fmtid="{D5CDD505-2E9C-101B-9397-08002B2CF9AE}" pid="9" name="MSIP_Label_9b7d34a6-922c-473b-8048-37f831bec2ea_ContentBits">
    <vt:lpwstr>2</vt:lpwstr>
  </property>
</Properties>
</file>