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9D" w:rsidRDefault="00856968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74907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13"/>
        <w:gridCol w:w="946"/>
      </w:tblGrid>
      <w:tr w:rsidR="003E4C9D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3E4C9D" w:rsidRDefault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4C9D" w:rsidRDefault="00856968" w:rsidP="0085696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E4C9D" w:rsidRDefault="00856968" w:rsidP="0085696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4C9D" w:rsidRDefault="00856968" w:rsidP="0085696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18.01.2023 11:12:01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C9D" w:rsidRDefault="00856968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75706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E4C9D" w:rsidRDefault="00856968">
            <w:pPr>
              <w:pStyle w:val="Jin0"/>
              <w:shd w:val="clear" w:color="auto" w:fill="auto"/>
              <w:ind w:right="28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3E4C9D" w:rsidRDefault="00856968">
            <w:pPr>
              <w:pStyle w:val="Jin0"/>
              <w:shd w:val="clear" w:color="auto" w:fill="auto"/>
              <w:jc w:val="right"/>
            </w:pPr>
            <w:r>
              <w:t>437/63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3E4C9D" w:rsidRDefault="003E4C9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C9D" w:rsidRDefault="00856968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3E4C9D" w:rsidRDefault="00856968">
            <w:pPr>
              <w:pStyle w:val="Jin0"/>
              <w:shd w:val="clear" w:color="auto" w:fill="auto"/>
              <w:jc w:val="right"/>
            </w:pPr>
            <w:r>
              <w:t>8798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  <w:vAlign w:val="center"/>
          </w:tcPr>
          <w:p w:rsidR="003E4C9D" w:rsidRDefault="003E4C9D">
            <w:pPr>
              <w:pStyle w:val="Jin0"/>
              <w:shd w:val="clear" w:color="auto" w:fill="auto"/>
              <w:jc w:val="right"/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3E4C9D" w:rsidRDefault="00856968">
            <w:pPr>
              <w:pStyle w:val="Jin0"/>
              <w:shd w:val="clear" w:color="auto" w:fill="auto"/>
            </w:pPr>
            <w:r>
              <w:t>CLEXANE INJ SOL 50X1ML/10KU</w:t>
            </w:r>
          </w:p>
        </w:tc>
        <w:tc>
          <w:tcPr>
            <w:tcW w:w="2813" w:type="dxa"/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shd w:val="clear" w:color="auto" w:fill="FFFFFF"/>
            <w:vAlign w:val="center"/>
          </w:tcPr>
          <w:p w:rsidR="003E4C9D" w:rsidRDefault="00856968">
            <w:pPr>
              <w:pStyle w:val="Jin0"/>
              <w:shd w:val="clear" w:color="auto" w:fill="auto"/>
              <w:jc w:val="right"/>
            </w:pPr>
            <w:r>
              <w:t>8870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3E4C9D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3E4C9D" w:rsidRDefault="003E4C9D">
            <w:pPr>
              <w:rPr>
                <w:sz w:val="10"/>
                <w:szCs w:val="10"/>
              </w:rPr>
            </w:pPr>
          </w:p>
        </w:tc>
        <w:tc>
          <w:tcPr>
            <w:tcW w:w="2813" w:type="dxa"/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ind w:right="20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46" w:type="dxa"/>
            <w:shd w:val="clear" w:color="auto" w:fill="FFFFFF"/>
            <w:vAlign w:val="bottom"/>
          </w:tcPr>
          <w:p w:rsidR="003E4C9D" w:rsidRDefault="00856968">
            <w:pPr>
              <w:pStyle w:val="Jin0"/>
              <w:shd w:val="clear" w:color="auto" w:fill="auto"/>
              <w:jc w:val="right"/>
            </w:pPr>
            <w:r>
              <w:t>115 002,60</w:t>
            </w:r>
          </w:p>
        </w:tc>
      </w:tr>
    </w:tbl>
    <w:p w:rsidR="003E4C9D" w:rsidRDefault="003E4C9D">
      <w:pPr>
        <w:spacing w:after="2359" w:line="1" w:lineRule="exact"/>
      </w:pPr>
      <w:bookmarkStart w:id="0" w:name="_GoBack"/>
      <w:bookmarkEnd w:id="0"/>
    </w:p>
    <w:p w:rsidR="003E4C9D" w:rsidRDefault="00856968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3E4C9D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line="240" w:lineRule="exact"/>
        <w:rPr>
          <w:sz w:val="19"/>
          <w:szCs w:val="19"/>
        </w:rPr>
      </w:pPr>
    </w:p>
    <w:p w:rsidR="003E4C9D" w:rsidRDefault="003E4C9D">
      <w:pPr>
        <w:spacing w:before="79" w:after="79" w:line="240" w:lineRule="exact"/>
        <w:rPr>
          <w:sz w:val="19"/>
          <w:szCs w:val="19"/>
        </w:rPr>
      </w:pPr>
    </w:p>
    <w:p w:rsidR="003E4C9D" w:rsidRDefault="003E4C9D">
      <w:pPr>
        <w:spacing w:line="1" w:lineRule="exact"/>
        <w:sectPr w:rsidR="003E4C9D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3E4C9D" w:rsidRDefault="00856968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3E4C9D" w:rsidRDefault="003E4C9D">
      <w:pPr>
        <w:spacing w:after="220" w:line="1" w:lineRule="exact"/>
      </w:pPr>
    </w:p>
    <w:p w:rsidR="003E4C9D" w:rsidRDefault="003E4C9D">
      <w:pPr>
        <w:spacing w:line="1" w:lineRule="exact"/>
      </w:pPr>
    </w:p>
    <w:sectPr w:rsidR="003E4C9D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6968">
      <w:r>
        <w:separator/>
      </w:r>
    </w:p>
  </w:endnote>
  <w:endnote w:type="continuationSeparator" w:id="0">
    <w:p w:rsidR="00000000" w:rsidRDefault="0085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C9D" w:rsidRDefault="003E4C9D"/>
  </w:footnote>
  <w:footnote w:type="continuationSeparator" w:id="0">
    <w:p w:rsidR="003E4C9D" w:rsidRDefault="003E4C9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E4C9D"/>
    <w:rsid w:val="003E4C9D"/>
    <w:rsid w:val="0085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554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2023-02-09T09:30:00Z</dcterms:created>
  <dcterms:modified xsi:type="dcterms:W3CDTF">2023-02-09T09:31:00Z</dcterms:modified>
</cp:coreProperties>
</file>