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103C4" w14:textId="77777777" w:rsidR="007774C2" w:rsidRDefault="007774C2" w:rsidP="001E0E66">
      <w:pPr>
        <w:pStyle w:val="Nadpis1"/>
        <w:rPr>
          <w:color w:val="000000" w:themeColor="text1"/>
        </w:rPr>
      </w:pPr>
    </w:p>
    <w:p w14:paraId="5DC56A86" w14:textId="6A72F515" w:rsidR="001E0E66" w:rsidRPr="008A19A8" w:rsidRDefault="00B44A92" w:rsidP="001E0E66">
      <w:pPr>
        <w:pStyle w:val="Nadpis1"/>
        <w:rPr>
          <w:color w:val="000000" w:themeColor="text1"/>
        </w:rPr>
      </w:pPr>
      <w:r w:rsidRPr="008A19A8">
        <w:rPr>
          <w:color w:val="000000" w:themeColor="text1"/>
        </w:rPr>
        <w:t xml:space="preserve">SMLOUVA O </w:t>
      </w:r>
      <w:r w:rsidR="00FC214D" w:rsidRPr="008A19A8">
        <w:rPr>
          <w:color w:val="000000" w:themeColor="text1"/>
        </w:rPr>
        <w:t>NÁJMU</w:t>
      </w:r>
      <w:r w:rsidRPr="008A19A8">
        <w:rPr>
          <w:color w:val="000000" w:themeColor="text1"/>
        </w:rPr>
        <w:t xml:space="preserve"> WEBHOSTINGU</w:t>
      </w:r>
    </w:p>
    <w:p w14:paraId="79947B4E" w14:textId="77777777" w:rsidR="001A24A1" w:rsidRPr="008A19A8" w:rsidRDefault="001E0E66" w:rsidP="001A24A1">
      <w:pPr>
        <w:spacing w:after="0"/>
        <w:jc w:val="center"/>
        <w:rPr>
          <w:rFonts w:cs="Tahoma"/>
          <w:color w:val="000000" w:themeColor="text1"/>
          <w:sz w:val="26"/>
          <w:szCs w:val="26"/>
        </w:rPr>
      </w:pPr>
      <w:r w:rsidRPr="008A19A8">
        <w:rPr>
          <w:color w:val="000000" w:themeColor="text1"/>
          <w:sz w:val="26"/>
          <w:szCs w:val="26"/>
        </w:rPr>
        <w:t>Níže uvedené smluvní strany uzavírají v souladu s </w:t>
      </w:r>
      <w:r w:rsidR="001A24A1" w:rsidRPr="008A19A8">
        <w:rPr>
          <w:rFonts w:cs="Tahoma"/>
          <w:color w:val="000000" w:themeColor="text1"/>
          <w:sz w:val="26"/>
          <w:szCs w:val="26"/>
        </w:rPr>
        <w:t>ustanoveními</w:t>
      </w:r>
      <w:r w:rsidR="001A24A1" w:rsidRPr="008A19A8">
        <w:rPr>
          <w:rFonts w:cs="Tahoma"/>
          <w:color w:val="000000" w:themeColor="text1"/>
          <w:sz w:val="26"/>
          <w:szCs w:val="26"/>
        </w:rPr>
        <w:br/>
        <w:t xml:space="preserve">§ </w:t>
      </w:r>
      <w:r w:rsidR="00217689" w:rsidRPr="008A19A8">
        <w:rPr>
          <w:rFonts w:cs="Tahoma"/>
          <w:color w:val="000000" w:themeColor="text1"/>
          <w:sz w:val="26"/>
          <w:szCs w:val="26"/>
        </w:rPr>
        <w:t>2201</w:t>
      </w:r>
      <w:r w:rsidR="001A24A1" w:rsidRPr="008A19A8">
        <w:rPr>
          <w:rFonts w:cs="Tahoma"/>
          <w:color w:val="000000" w:themeColor="text1"/>
          <w:sz w:val="26"/>
          <w:szCs w:val="26"/>
        </w:rPr>
        <w:t xml:space="preserve"> a násl. zákona č. 89/2012 Sb., občanského zákoníku, </w:t>
      </w:r>
    </w:p>
    <w:p w14:paraId="504B5D5D" w14:textId="77777777" w:rsidR="001E0E66" w:rsidRPr="008A19A8" w:rsidRDefault="003E7DB4" w:rsidP="00217689">
      <w:pPr>
        <w:spacing w:after="0"/>
        <w:jc w:val="center"/>
        <w:rPr>
          <w:color w:val="000000" w:themeColor="text1"/>
          <w:sz w:val="26"/>
          <w:szCs w:val="26"/>
        </w:rPr>
      </w:pPr>
      <w:r w:rsidRPr="008A19A8">
        <w:rPr>
          <w:rFonts w:cs="Tahoma"/>
          <w:color w:val="000000" w:themeColor="text1"/>
          <w:sz w:val="26"/>
          <w:szCs w:val="26"/>
        </w:rPr>
        <w:t>ve znění pozdějších předpisů</w:t>
      </w:r>
      <w:r w:rsidR="001A24A1" w:rsidRPr="008A19A8">
        <w:rPr>
          <w:rFonts w:cs="Tahoma"/>
          <w:color w:val="000000" w:themeColor="text1"/>
          <w:sz w:val="26"/>
          <w:szCs w:val="26"/>
        </w:rPr>
        <w:t>,</w:t>
      </w:r>
      <w:r w:rsidR="00217689" w:rsidRPr="008A19A8">
        <w:rPr>
          <w:rFonts w:cs="Tahoma"/>
          <w:color w:val="000000" w:themeColor="text1"/>
          <w:sz w:val="26"/>
          <w:szCs w:val="26"/>
        </w:rPr>
        <w:t xml:space="preserve"> nájemní smlouvu</w:t>
      </w:r>
      <w:r w:rsidR="001E0E66" w:rsidRPr="008A19A8">
        <w:rPr>
          <w:color w:val="000000" w:themeColor="text1"/>
          <w:sz w:val="26"/>
          <w:szCs w:val="26"/>
        </w:rPr>
        <w:br/>
        <w:t>(dále jen „smlouva“)</w:t>
      </w:r>
    </w:p>
    <w:p w14:paraId="7649A6B4" w14:textId="77777777" w:rsidR="006455C9" w:rsidRPr="008A19A8" w:rsidRDefault="006455C9" w:rsidP="001A24A1">
      <w:pPr>
        <w:spacing w:after="0"/>
        <w:jc w:val="center"/>
        <w:rPr>
          <w:color w:val="000000" w:themeColor="text1"/>
          <w:sz w:val="26"/>
          <w:szCs w:val="26"/>
        </w:rPr>
      </w:pPr>
    </w:p>
    <w:p w14:paraId="028D3324" w14:textId="50229F7B" w:rsidR="006455C9" w:rsidRDefault="006455C9" w:rsidP="001A24A1">
      <w:pPr>
        <w:spacing w:after="0"/>
        <w:jc w:val="center"/>
        <w:rPr>
          <w:color w:val="000000" w:themeColor="text1"/>
          <w:sz w:val="26"/>
          <w:szCs w:val="26"/>
        </w:rPr>
      </w:pPr>
    </w:p>
    <w:p w14:paraId="5B4D0693" w14:textId="77777777" w:rsidR="007774C2" w:rsidRPr="008A19A8" w:rsidRDefault="007774C2" w:rsidP="001A24A1">
      <w:pPr>
        <w:spacing w:after="0"/>
        <w:jc w:val="center"/>
        <w:rPr>
          <w:color w:val="000000" w:themeColor="text1"/>
          <w:sz w:val="26"/>
          <w:szCs w:val="26"/>
        </w:rPr>
      </w:pPr>
    </w:p>
    <w:p w14:paraId="7DEFA758" w14:textId="77777777" w:rsidR="001E0E66" w:rsidRPr="008A19A8" w:rsidRDefault="001E0E66" w:rsidP="001E0E66">
      <w:pPr>
        <w:pStyle w:val="Nadpis3"/>
        <w:spacing w:before="600"/>
        <w:ind w:left="720" w:hanging="360"/>
        <w:rPr>
          <w:color w:val="000000" w:themeColor="text1"/>
        </w:rPr>
      </w:pPr>
      <w:r w:rsidRPr="008A19A8">
        <w:rPr>
          <w:color w:val="000000" w:themeColor="text1"/>
        </w:rPr>
        <w:t>Smluvní strany</w:t>
      </w:r>
    </w:p>
    <w:p w14:paraId="6DF3CECF" w14:textId="77777777" w:rsidR="001E0E66" w:rsidRPr="008A19A8" w:rsidRDefault="001E0E66" w:rsidP="001E0E66">
      <w:pPr>
        <w:spacing w:before="600" w:after="0"/>
        <w:ind w:left="567"/>
        <w:rPr>
          <w:b/>
          <w:color w:val="000000" w:themeColor="text1"/>
        </w:rPr>
      </w:pPr>
      <w:proofErr w:type="spellStart"/>
      <w:r w:rsidRPr="008A19A8">
        <w:rPr>
          <w:b/>
          <w:color w:val="000000" w:themeColor="text1"/>
        </w:rPr>
        <w:t>NETservis</w:t>
      </w:r>
      <w:proofErr w:type="spellEnd"/>
      <w:r w:rsidR="00080AAB" w:rsidRPr="008A19A8">
        <w:rPr>
          <w:b/>
          <w:color w:val="000000" w:themeColor="text1"/>
        </w:rPr>
        <w:t>,</w:t>
      </w:r>
      <w:r w:rsidRPr="008A19A8">
        <w:rPr>
          <w:b/>
          <w:color w:val="000000" w:themeColor="text1"/>
        </w:rPr>
        <w:t xml:space="preserve"> s.r.o.</w:t>
      </w:r>
    </w:p>
    <w:p w14:paraId="3D51C513" w14:textId="77777777" w:rsidR="001E0E66" w:rsidRPr="008A19A8" w:rsidRDefault="001E0E66" w:rsidP="00291277">
      <w:pPr>
        <w:spacing w:after="0"/>
        <w:ind w:firstLine="567"/>
        <w:rPr>
          <w:color w:val="000000" w:themeColor="text1"/>
        </w:rPr>
      </w:pPr>
      <w:r w:rsidRPr="008A19A8">
        <w:rPr>
          <w:color w:val="000000" w:themeColor="text1"/>
        </w:rPr>
        <w:t>Zapsaná v OR vedeném Městským soudem v Praze, oddíl C, vložka 67662</w:t>
      </w:r>
    </w:p>
    <w:p w14:paraId="050236B5" w14:textId="77777777" w:rsidR="00B65439" w:rsidRPr="008A19A8" w:rsidRDefault="00B65439" w:rsidP="00B65439">
      <w:pPr>
        <w:tabs>
          <w:tab w:val="left" w:pos="1701"/>
        </w:tabs>
        <w:spacing w:before="120" w:after="0"/>
        <w:ind w:left="567"/>
        <w:rPr>
          <w:color w:val="000000" w:themeColor="text1"/>
        </w:rPr>
      </w:pPr>
      <w:r w:rsidRPr="008A19A8">
        <w:rPr>
          <w:color w:val="000000" w:themeColor="text1"/>
        </w:rPr>
        <w:t xml:space="preserve">se sídlem: </w:t>
      </w:r>
      <w:r w:rsidRPr="008A19A8">
        <w:rPr>
          <w:color w:val="000000" w:themeColor="text1"/>
        </w:rPr>
        <w:tab/>
        <w:t>Thákurova 3</w:t>
      </w:r>
    </w:p>
    <w:p w14:paraId="40F97833" w14:textId="77777777" w:rsidR="00B65439" w:rsidRPr="008A19A8" w:rsidRDefault="00B65439" w:rsidP="00B65439">
      <w:pPr>
        <w:spacing w:after="0"/>
        <w:ind w:left="1701"/>
        <w:rPr>
          <w:color w:val="000000" w:themeColor="text1"/>
        </w:rPr>
      </w:pPr>
      <w:r w:rsidRPr="008A19A8">
        <w:rPr>
          <w:color w:val="000000" w:themeColor="text1"/>
        </w:rPr>
        <w:t>160 00, Praha 6</w:t>
      </w:r>
    </w:p>
    <w:p w14:paraId="3D850A14" w14:textId="77777777" w:rsidR="001E0E66" w:rsidRPr="008A19A8" w:rsidRDefault="001E0E66" w:rsidP="001E0E66">
      <w:pPr>
        <w:spacing w:after="0"/>
        <w:ind w:left="567"/>
        <w:rPr>
          <w:color w:val="000000" w:themeColor="text1"/>
        </w:rPr>
      </w:pPr>
      <w:r w:rsidRPr="008A19A8">
        <w:rPr>
          <w:color w:val="000000" w:themeColor="text1"/>
        </w:rPr>
        <w:t>IČ: 25759116</w:t>
      </w:r>
    </w:p>
    <w:p w14:paraId="33E07B08" w14:textId="77777777" w:rsidR="001E0E66" w:rsidRPr="008A19A8" w:rsidRDefault="001E0E66" w:rsidP="001E0E66">
      <w:pPr>
        <w:spacing w:after="0"/>
        <w:ind w:left="567"/>
        <w:rPr>
          <w:color w:val="000000" w:themeColor="text1"/>
        </w:rPr>
      </w:pPr>
      <w:r w:rsidRPr="008A19A8">
        <w:rPr>
          <w:color w:val="000000" w:themeColor="text1"/>
        </w:rPr>
        <w:t>DIČ: CZ25759116</w:t>
      </w:r>
    </w:p>
    <w:p w14:paraId="45DCAC9C" w14:textId="77777777" w:rsidR="001E0E66" w:rsidRPr="008A19A8" w:rsidRDefault="001E0E66" w:rsidP="001E0E66">
      <w:pPr>
        <w:spacing w:before="120" w:after="0"/>
        <w:ind w:left="567"/>
        <w:rPr>
          <w:color w:val="000000" w:themeColor="text1"/>
        </w:rPr>
      </w:pPr>
      <w:r w:rsidRPr="008A19A8">
        <w:rPr>
          <w:color w:val="000000" w:themeColor="text1"/>
        </w:rPr>
        <w:t xml:space="preserve">Bankovní spojení: </w:t>
      </w:r>
    </w:p>
    <w:p w14:paraId="71B16AEC" w14:textId="713DA285" w:rsidR="001E0E66" w:rsidRPr="008A19A8" w:rsidRDefault="007774C2" w:rsidP="001E0E66">
      <w:pPr>
        <w:spacing w:after="0"/>
        <w:ind w:left="851"/>
        <w:rPr>
          <w:color w:val="000000" w:themeColor="text1"/>
        </w:rPr>
      </w:pPr>
      <w:proofErr w:type="spellStart"/>
      <w:r>
        <w:rPr>
          <w:color w:val="000000" w:themeColor="text1"/>
        </w:rPr>
        <w:t>xxx</w:t>
      </w:r>
      <w:proofErr w:type="spellEnd"/>
    </w:p>
    <w:p w14:paraId="3E5FD55F" w14:textId="77777777" w:rsidR="001E0E66" w:rsidRPr="008A19A8" w:rsidRDefault="001A24A1" w:rsidP="001E0E66">
      <w:pPr>
        <w:spacing w:before="120" w:after="0"/>
        <w:ind w:left="567"/>
        <w:rPr>
          <w:color w:val="000000" w:themeColor="text1"/>
        </w:rPr>
      </w:pPr>
      <w:r w:rsidRPr="008A19A8">
        <w:rPr>
          <w:color w:val="000000" w:themeColor="text1"/>
        </w:rPr>
        <w:t>zastoupená</w:t>
      </w:r>
      <w:r w:rsidR="00EA7CD9" w:rsidRPr="008A19A8">
        <w:rPr>
          <w:color w:val="000000" w:themeColor="text1"/>
        </w:rPr>
        <w:t xml:space="preserve"> Lukášem Tylem, jednatelem</w:t>
      </w:r>
    </w:p>
    <w:p w14:paraId="7D897E3E" w14:textId="14EF0549" w:rsidR="001E0E66" w:rsidRPr="008A19A8" w:rsidRDefault="001E0E66" w:rsidP="001E0E66">
      <w:pPr>
        <w:spacing w:after="0"/>
        <w:ind w:left="567"/>
        <w:rPr>
          <w:color w:val="000000" w:themeColor="text1"/>
        </w:rPr>
      </w:pPr>
      <w:r w:rsidRPr="008A19A8">
        <w:rPr>
          <w:color w:val="000000" w:themeColor="text1"/>
        </w:rPr>
        <w:t>(dále jen</w:t>
      </w:r>
      <w:r w:rsidR="000C7BAA" w:rsidRPr="008A19A8">
        <w:rPr>
          <w:color w:val="000000" w:themeColor="text1"/>
        </w:rPr>
        <w:t xml:space="preserve"> </w:t>
      </w:r>
      <w:r w:rsidR="004772E3" w:rsidRPr="008A19A8">
        <w:rPr>
          <w:color w:val="000000" w:themeColor="text1"/>
        </w:rPr>
        <w:t>Pronajímatel</w:t>
      </w:r>
      <w:r w:rsidRPr="008A19A8">
        <w:rPr>
          <w:color w:val="000000" w:themeColor="text1"/>
        </w:rPr>
        <w:t>)</w:t>
      </w:r>
    </w:p>
    <w:p w14:paraId="1EBCFD79" w14:textId="77777777" w:rsidR="001E0E66" w:rsidRPr="008A19A8" w:rsidRDefault="001E0E66" w:rsidP="001E0E66">
      <w:pPr>
        <w:spacing w:before="360" w:after="0"/>
        <w:ind w:left="567"/>
        <w:rPr>
          <w:color w:val="000000" w:themeColor="text1"/>
        </w:rPr>
      </w:pPr>
      <w:r w:rsidRPr="008A19A8">
        <w:rPr>
          <w:color w:val="000000" w:themeColor="text1"/>
        </w:rPr>
        <w:t>a</w:t>
      </w:r>
    </w:p>
    <w:p w14:paraId="5354C2A1" w14:textId="77777777" w:rsidR="0072442C" w:rsidRPr="008A19A8" w:rsidRDefault="0072442C" w:rsidP="001E0E66">
      <w:pPr>
        <w:spacing w:before="360" w:after="0"/>
        <w:ind w:left="567"/>
        <w:rPr>
          <w:color w:val="000000" w:themeColor="text1"/>
        </w:rPr>
      </w:pPr>
    </w:p>
    <w:p w14:paraId="75BB72C0" w14:textId="77777777" w:rsidR="00121E3A" w:rsidRPr="008A19A8" w:rsidRDefault="00121E3A" w:rsidP="00121E3A">
      <w:pPr>
        <w:spacing w:after="100" w:line="279" w:lineRule="atLeast"/>
        <w:ind w:firstLine="567"/>
        <w:rPr>
          <w:b/>
          <w:color w:val="000000" w:themeColor="text1"/>
        </w:rPr>
      </w:pPr>
      <w:r w:rsidRPr="008A19A8">
        <w:rPr>
          <w:b/>
          <w:color w:val="000000" w:themeColor="text1"/>
        </w:rPr>
        <w:t xml:space="preserve">Národní zemědělské muzeum, </w:t>
      </w:r>
      <w:proofErr w:type="spellStart"/>
      <w:proofErr w:type="gramStart"/>
      <w:r w:rsidRPr="008A19A8">
        <w:rPr>
          <w:b/>
          <w:color w:val="000000" w:themeColor="text1"/>
        </w:rPr>
        <w:t>s.</w:t>
      </w:r>
      <w:r w:rsidR="00C933AE" w:rsidRPr="008A19A8">
        <w:rPr>
          <w:b/>
          <w:color w:val="000000" w:themeColor="text1"/>
        </w:rPr>
        <w:t>p.</w:t>
      </w:r>
      <w:proofErr w:type="gramEnd"/>
      <w:r w:rsidRPr="008A19A8">
        <w:rPr>
          <w:b/>
          <w:color w:val="000000" w:themeColor="text1"/>
        </w:rPr>
        <w:t>o</w:t>
      </w:r>
      <w:proofErr w:type="spellEnd"/>
      <w:r w:rsidRPr="008A19A8">
        <w:rPr>
          <w:b/>
          <w:color w:val="000000" w:themeColor="text1"/>
        </w:rPr>
        <w:t>.</w:t>
      </w:r>
    </w:p>
    <w:p w14:paraId="332E2EE8" w14:textId="77777777" w:rsidR="005854AB" w:rsidRPr="008A19A8" w:rsidRDefault="005854AB" w:rsidP="00291277">
      <w:pPr>
        <w:keepNext/>
        <w:keepLines/>
        <w:widowControl w:val="0"/>
        <w:spacing w:after="0"/>
        <w:ind w:left="2835" w:hanging="2127"/>
        <w:rPr>
          <w:rFonts w:eastAsia="Times New Roman" w:cs="Tahoma"/>
          <w:bCs/>
          <w:color w:val="000000" w:themeColor="text1"/>
          <w:kern w:val="28"/>
          <w:lang w:eastAsia="cs-CZ"/>
        </w:rPr>
      </w:pPr>
      <w:r w:rsidRPr="008A19A8">
        <w:rPr>
          <w:rFonts w:eastAsia="Times New Roman" w:cs="Tahoma"/>
          <w:bCs/>
          <w:color w:val="000000" w:themeColor="text1"/>
          <w:kern w:val="28"/>
          <w:lang w:eastAsia="cs-CZ"/>
        </w:rPr>
        <w:t xml:space="preserve">se sídlem: </w:t>
      </w:r>
      <w:r w:rsidRPr="008A19A8">
        <w:rPr>
          <w:rFonts w:eastAsia="Times New Roman" w:cs="Tahoma"/>
          <w:bCs/>
          <w:color w:val="000000" w:themeColor="text1"/>
          <w:kern w:val="28"/>
          <w:lang w:eastAsia="cs-CZ"/>
        </w:rPr>
        <w:tab/>
        <w:t>Kostelní 1300/44</w:t>
      </w:r>
    </w:p>
    <w:p w14:paraId="0DCA3734" w14:textId="77777777" w:rsidR="005854AB" w:rsidRPr="008A19A8" w:rsidRDefault="005854AB" w:rsidP="00291277">
      <w:pPr>
        <w:keepNext/>
        <w:keepLines/>
        <w:widowControl w:val="0"/>
        <w:spacing w:after="0"/>
        <w:ind w:left="2835" w:hanging="5"/>
        <w:rPr>
          <w:rFonts w:eastAsia="Times New Roman" w:cs="Tahoma"/>
          <w:bCs/>
          <w:color w:val="000000" w:themeColor="text1"/>
          <w:kern w:val="28"/>
          <w:lang w:eastAsia="cs-CZ"/>
        </w:rPr>
      </w:pPr>
      <w:r w:rsidRPr="008A19A8">
        <w:rPr>
          <w:rFonts w:eastAsia="Times New Roman" w:cs="Tahoma"/>
          <w:bCs/>
          <w:color w:val="000000" w:themeColor="text1"/>
          <w:kern w:val="28"/>
          <w:lang w:eastAsia="cs-CZ"/>
        </w:rPr>
        <w:t>170 00 Praha 7 - Holešovice</w:t>
      </w:r>
    </w:p>
    <w:p w14:paraId="21B46CDB" w14:textId="77777777" w:rsidR="005854AB" w:rsidRPr="008A19A8" w:rsidRDefault="005854AB" w:rsidP="00291277">
      <w:pPr>
        <w:keepNext/>
        <w:keepLines/>
        <w:widowControl w:val="0"/>
        <w:spacing w:after="0"/>
        <w:ind w:firstLine="708"/>
        <w:rPr>
          <w:rFonts w:eastAsia="Times New Roman" w:cs="Tahoma"/>
          <w:bCs/>
          <w:color w:val="000000" w:themeColor="text1"/>
          <w:kern w:val="28"/>
          <w:lang w:eastAsia="cs-CZ"/>
        </w:rPr>
      </w:pPr>
      <w:r w:rsidRPr="008A19A8">
        <w:rPr>
          <w:rFonts w:eastAsia="Times New Roman" w:cs="Tahoma"/>
          <w:bCs/>
          <w:color w:val="000000" w:themeColor="text1"/>
          <w:kern w:val="28"/>
          <w:lang w:eastAsia="cs-CZ"/>
        </w:rPr>
        <w:t xml:space="preserve">IČO: </w:t>
      </w:r>
      <w:r w:rsidRPr="008A19A8">
        <w:rPr>
          <w:rFonts w:eastAsia="Times New Roman" w:cs="Tahoma"/>
          <w:bCs/>
          <w:color w:val="000000" w:themeColor="text1"/>
          <w:kern w:val="28"/>
          <w:lang w:eastAsia="cs-CZ"/>
        </w:rPr>
        <w:tab/>
      </w:r>
      <w:r w:rsidRPr="008A19A8">
        <w:rPr>
          <w:rFonts w:eastAsia="Times New Roman" w:cs="Tahoma"/>
          <w:bCs/>
          <w:color w:val="000000" w:themeColor="text1"/>
          <w:kern w:val="28"/>
          <w:lang w:eastAsia="cs-CZ"/>
        </w:rPr>
        <w:tab/>
      </w:r>
      <w:r w:rsidRPr="008A19A8">
        <w:rPr>
          <w:rFonts w:eastAsia="Times New Roman" w:cs="Tahoma"/>
          <w:bCs/>
          <w:color w:val="000000" w:themeColor="text1"/>
          <w:kern w:val="28"/>
          <w:lang w:eastAsia="cs-CZ"/>
        </w:rPr>
        <w:tab/>
        <w:t>75075741</w:t>
      </w:r>
    </w:p>
    <w:p w14:paraId="21C0D26B" w14:textId="77777777" w:rsidR="005854AB" w:rsidRPr="008A19A8" w:rsidRDefault="005854AB" w:rsidP="00291277">
      <w:pPr>
        <w:keepNext/>
        <w:keepLines/>
        <w:widowControl w:val="0"/>
        <w:spacing w:after="0"/>
        <w:ind w:firstLine="708"/>
        <w:rPr>
          <w:rFonts w:eastAsia="Times New Roman" w:cs="Tahoma"/>
          <w:bCs/>
          <w:color w:val="000000" w:themeColor="text1"/>
          <w:kern w:val="28"/>
          <w:lang w:eastAsia="cs-CZ"/>
        </w:rPr>
      </w:pPr>
      <w:r w:rsidRPr="008A19A8">
        <w:rPr>
          <w:rFonts w:eastAsia="Times New Roman" w:cs="Tahoma"/>
          <w:bCs/>
          <w:color w:val="000000" w:themeColor="text1"/>
          <w:kern w:val="28"/>
          <w:lang w:eastAsia="cs-CZ"/>
        </w:rPr>
        <w:t>DIČ:</w:t>
      </w:r>
      <w:r w:rsidRPr="008A19A8">
        <w:rPr>
          <w:rFonts w:eastAsia="Times New Roman" w:cs="Tahoma"/>
          <w:bCs/>
          <w:color w:val="000000" w:themeColor="text1"/>
          <w:kern w:val="28"/>
          <w:lang w:eastAsia="cs-CZ"/>
        </w:rPr>
        <w:tab/>
      </w:r>
      <w:r w:rsidRPr="008A19A8">
        <w:rPr>
          <w:rFonts w:eastAsia="Times New Roman" w:cs="Tahoma"/>
          <w:bCs/>
          <w:color w:val="000000" w:themeColor="text1"/>
          <w:kern w:val="28"/>
          <w:lang w:eastAsia="cs-CZ"/>
        </w:rPr>
        <w:tab/>
      </w:r>
      <w:r w:rsidRPr="008A19A8">
        <w:rPr>
          <w:rFonts w:eastAsia="Times New Roman" w:cs="Tahoma"/>
          <w:bCs/>
          <w:color w:val="000000" w:themeColor="text1"/>
          <w:kern w:val="28"/>
          <w:lang w:eastAsia="cs-CZ"/>
        </w:rPr>
        <w:tab/>
        <w:t>CZ75075741</w:t>
      </w:r>
    </w:p>
    <w:p w14:paraId="4736B893" w14:textId="2DD77959" w:rsidR="005854AB" w:rsidRPr="008A19A8" w:rsidRDefault="005854AB" w:rsidP="007774C2">
      <w:pPr>
        <w:keepNext/>
        <w:widowControl w:val="0"/>
        <w:autoSpaceDE w:val="0"/>
        <w:autoSpaceDN w:val="0"/>
        <w:adjustRightInd w:val="0"/>
        <w:spacing w:after="0"/>
        <w:ind w:left="2835" w:hanging="2127"/>
        <w:rPr>
          <w:rFonts w:eastAsia="Times New Roman" w:cs="Tahoma"/>
          <w:color w:val="000000" w:themeColor="text1"/>
          <w:lang w:eastAsia="cs-CZ"/>
        </w:rPr>
      </w:pPr>
      <w:r w:rsidRPr="008A19A8">
        <w:rPr>
          <w:rFonts w:eastAsia="Times New Roman" w:cs="Tahoma"/>
          <w:bCs/>
          <w:color w:val="000000" w:themeColor="text1"/>
          <w:kern w:val="28"/>
          <w:lang w:eastAsia="cs-CZ"/>
        </w:rPr>
        <w:t>bankovní spojení:</w:t>
      </w:r>
      <w:r w:rsidRPr="008A19A8">
        <w:rPr>
          <w:rFonts w:eastAsia="Times New Roman" w:cs="Tahoma"/>
          <w:bCs/>
          <w:color w:val="000000" w:themeColor="text1"/>
          <w:kern w:val="28"/>
          <w:lang w:eastAsia="cs-CZ"/>
        </w:rPr>
        <w:tab/>
      </w:r>
      <w:proofErr w:type="spellStart"/>
      <w:r w:rsidR="007774C2">
        <w:rPr>
          <w:rFonts w:eastAsia="Times New Roman" w:cs="Tahoma"/>
          <w:bCs/>
          <w:color w:val="000000" w:themeColor="text1"/>
          <w:kern w:val="28"/>
          <w:lang w:eastAsia="cs-CZ"/>
        </w:rPr>
        <w:t>xxx</w:t>
      </w:r>
      <w:proofErr w:type="spellEnd"/>
    </w:p>
    <w:p w14:paraId="1953B7E5" w14:textId="77777777" w:rsidR="00121E3A" w:rsidRPr="008A19A8" w:rsidRDefault="00121E3A" w:rsidP="00121E3A">
      <w:pPr>
        <w:ind w:left="567"/>
        <w:rPr>
          <w:color w:val="000000" w:themeColor="text1"/>
        </w:rPr>
      </w:pPr>
      <w:r w:rsidRPr="008A19A8">
        <w:rPr>
          <w:color w:val="000000" w:themeColor="text1"/>
        </w:rPr>
        <w:t>zastoupená generálním ředitelem: doc. Ing. Milanem Janem Půčkem, MBA, PhD.</w:t>
      </w:r>
    </w:p>
    <w:p w14:paraId="3BC29386" w14:textId="77777777" w:rsidR="00121E3A" w:rsidRPr="008A19A8" w:rsidRDefault="00121E3A" w:rsidP="00121E3A">
      <w:pPr>
        <w:spacing w:after="480"/>
        <w:ind w:left="567"/>
        <w:rPr>
          <w:color w:val="000000" w:themeColor="text1"/>
        </w:rPr>
      </w:pPr>
      <w:r w:rsidRPr="008A19A8">
        <w:rPr>
          <w:color w:val="000000" w:themeColor="text1"/>
        </w:rPr>
        <w:t xml:space="preserve">(dále jen </w:t>
      </w:r>
      <w:r w:rsidR="004772E3" w:rsidRPr="008A19A8">
        <w:rPr>
          <w:color w:val="000000" w:themeColor="text1"/>
        </w:rPr>
        <w:t>Nájemce</w:t>
      </w:r>
      <w:r w:rsidRPr="008A19A8">
        <w:rPr>
          <w:color w:val="000000" w:themeColor="text1"/>
        </w:rPr>
        <w:t>)</w:t>
      </w:r>
    </w:p>
    <w:p w14:paraId="32A25286" w14:textId="77777777" w:rsidR="00EF3958" w:rsidRPr="008A19A8" w:rsidRDefault="00121E3A" w:rsidP="00121E3A">
      <w:pPr>
        <w:spacing w:after="0"/>
        <w:ind w:left="851"/>
        <w:rPr>
          <w:color w:val="000000" w:themeColor="text1"/>
          <w:highlight w:val="yellow"/>
        </w:rPr>
      </w:pPr>
      <w:r w:rsidRPr="008A19A8">
        <w:rPr>
          <w:color w:val="000000" w:themeColor="text1"/>
        </w:rPr>
        <w:t>(dále společně též jako „smluvní strany“ nebo jednotlivě jako „smluvní strana“)</w:t>
      </w:r>
    </w:p>
    <w:p w14:paraId="1844A62A" w14:textId="77777777" w:rsidR="001E0E66" w:rsidRPr="008A19A8" w:rsidRDefault="001E0E66" w:rsidP="00F76F59">
      <w:pPr>
        <w:pStyle w:val="Nadpis3"/>
        <w:spacing w:before="480"/>
        <w:rPr>
          <w:color w:val="000000" w:themeColor="text1"/>
        </w:rPr>
      </w:pPr>
      <w:r w:rsidRPr="008A19A8">
        <w:rPr>
          <w:color w:val="000000" w:themeColor="text1"/>
        </w:rPr>
        <w:br w:type="page"/>
      </w:r>
      <w:r w:rsidRPr="008A19A8">
        <w:rPr>
          <w:color w:val="000000" w:themeColor="text1"/>
        </w:rPr>
        <w:lastRenderedPageBreak/>
        <w:t>Předmět smlouvy</w:t>
      </w:r>
    </w:p>
    <w:p w14:paraId="1CA757AD" w14:textId="5BA32F88" w:rsidR="001E0E66" w:rsidRPr="008A19A8" w:rsidRDefault="00C065EE" w:rsidP="00EF051C">
      <w:pPr>
        <w:pStyle w:val="Stednmka1zvraznn21"/>
        <w:numPr>
          <w:ilvl w:val="0"/>
          <w:numId w:val="6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 xml:space="preserve">Předmětem závazku </w:t>
      </w:r>
      <w:r w:rsidR="001E0E66" w:rsidRPr="008A19A8">
        <w:rPr>
          <w:color w:val="000000" w:themeColor="text1"/>
        </w:rPr>
        <w:t xml:space="preserve">je </w:t>
      </w:r>
      <w:r w:rsidR="004772E3" w:rsidRPr="008A19A8">
        <w:rPr>
          <w:color w:val="000000" w:themeColor="text1"/>
        </w:rPr>
        <w:t>pronájem</w:t>
      </w:r>
      <w:r w:rsidR="001E0E66" w:rsidRPr="008A19A8">
        <w:rPr>
          <w:color w:val="000000" w:themeColor="text1"/>
        </w:rPr>
        <w:t xml:space="preserve"> datového prostoru o kapacitě </w:t>
      </w:r>
      <w:r w:rsidR="00121E3A" w:rsidRPr="008A19A8">
        <w:rPr>
          <w:color w:val="000000" w:themeColor="text1"/>
        </w:rPr>
        <w:t>50</w:t>
      </w:r>
      <w:r w:rsidR="001E0E66" w:rsidRPr="008A19A8">
        <w:rPr>
          <w:color w:val="000000" w:themeColor="text1"/>
        </w:rPr>
        <w:t>00 M</w:t>
      </w:r>
      <w:r w:rsidR="003B5DFE" w:rsidRPr="008A19A8">
        <w:rPr>
          <w:color w:val="000000" w:themeColor="text1"/>
        </w:rPr>
        <w:t xml:space="preserve">B (dále jen </w:t>
      </w:r>
      <w:proofErr w:type="spellStart"/>
      <w:r w:rsidR="003B5DFE" w:rsidRPr="008A19A8">
        <w:rPr>
          <w:color w:val="000000" w:themeColor="text1"/>
        </w:rPr>
        <w:t>Webhosting</w:t>
      </w:r>
      <w:proofErr w:type="spellEnd"/>
      <w:r w:rsidR="003B5DFE" w:rsidRPr="008A19A8">
        <w:rPr>
          <w:color w:val="000000" w:themeColor="text1"/>
        </w:rPr>
        <w:t xml:space="preserve">) na Pronajímatelově </w:t>
      </w:r>
      <w:r w:rsidR="001E0E66" w:rsidRPr="008A19A8">
        <w:rPr>
          <w:color w:val="000000" w:themeColor="text1"/>
        </w:rPr>
        <w:t xml:space="preserve">počítačovém vybavení – serveru. </w:t>
      </w:r>
      <w:proofErr w:type="spellStart"/>
      <w:r w:rsidR="001E0E66" w:rsidRPr="008A19A8">
        <w:rPr>
          <w:color w:val="000000" w:themeColor="text1"/>
        </w:rPr>
        <w:t>Webhosting</w:t>
      </w:r>
      <w:proofErr w:type="spellEnd"/>
      <w:r w:rsidR="001E0E66" w:rsidRPr="008A19A8">
        <w:rPr>
          <w:color w:val="000000" w:themeColor="text1"/>
        </w:rPr>
        <w:t xml:space="preserve"> je sdílený a bude použit pro umístění dat </w:t>
      </w:r>
      <w:r w:rsidR="007C2BF0" w:rsidRPr="008A19A8">
        <w:rPr>
          <w:color w:val="000000" w:themeColor="text1"/>
        </w:rPr>
        <w:t>N</w:t>
      </w:r>
      <w:r w:rsidR="006E254F" w:rsidRPr="008A19A8">
        <w:rPr>
          <w:color w:val="000000" w:themeColor="text1"/>
        </w:rPr>
        <w:t>ájemce</w:t>
      </w:r>
      <w:r w:rsidR="001E0E66" w:rsidRPr="008A19A8">
        <w:rPr>
          <w:color w:val="000000" w:themeColor="text1"/>
        </w:rPr>
        <w:t>, tedy pro internetovou prezentaci a databázi. To znamená, že data na FTP a v databázi jsou v součtu omezeny limitem uvedeným v tomto bodě smlouvy. V případě překročení limitu se postupuje podle článku D. této smlouvy.</w:t>
      </w:r>
    </w:p>
    <w:p w14:paraId="5ADB4716" w14:textId="108B67FD" w:rsidR="0053627F" w:rsidRPr="008A19A8" w:rsidRDefault="00F26C4D" w:rsidP="00EF051C">
      <w:pPr>
        <w:pStyle w:val="Stednmka1zvraznn21"/>
        <w:numPr>
          <w:ilvl w:val="0"/>
          <w:numId w:val="6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>Obousměrný přenos dat mezi serverem a externí internetovou sítí není omezen.</w:t>
      </w:r>
      <w:r w:rsidR="0053627F" w:rsidRPr="008A19A8">
        <w:rPr>
          <w:color w:val="000000" w:themeColor="text1"/>
        </w:rPr>
        <w:t xml:space="preserve"> </w:t>
      </w:r>
      <w:r w:rsidR="007C39FA" w:rsidRPr="008A19A8">
        <w:rPr>
          <w:color w:val="000000" w:themeColor="text1"/>
        </w:rPr>
        <w:t>Pronajímatel</w:t>
      </w:r>
      <w:r w:rsidR="00C458C0" w:rsidRPr="008A19A8">
        <w:rPr>
          <w:color w:val="000000" w:themeColor="text1"/>
        </w:rPr>
        <w:t xml:space="preserve"> </w:t>
      </w:r>
      <w:r w:rsidR="0053627F" w:rsidRPr="008A19A8">
        <w:rPr>
          <w:color w:val="000000" w:themeColor="text1"/>
        </w:rPr>
        <w:t xml:space="preserve">je oprávněn </w:t>
      </w:r>
      <w:r w:rsidR="00C458C0" w:rsidRPr="008A19A8">
        <w:rPr>
          <w:color w:val="000000" w:themeColor="text1"/>
        </w:rPr>
        <w:t xml:space="preserve">po předchozím </w:t>
      </w:r>
      <w:r w:rsidR="0053627F" w:rsidRPr="008A19A8">
        <w:rPr>
          <w:color w:val="000000" w:themeColor="text1"/>
        </w:rPr>
        <w:t>upozornění odpojit prezentaci</w:t>
      </w:r>
      <w:r w:rsidR="00F75091" w:rsidRPr="008A19A8">
        <w:rPr>
          <w:color w:val="000000" w:themeColor="text1"/>
        </w:rPr>
        <w:t xml:space="preserve"> Nájemce</w:t>
      </w:r>
      <w:r w:rsidR="0053627F" w:rsidRPr="008A19A8">
        <w:rPr>
          <w:color w:val="000000" w:themeColor="text1"/>
        </w:rPr>
        <w:t xml:space="preserve">, </w:t>
      </w:r>
      <w:r w:rsidR="00F75091" w:rsidRPr="008A19A8">
        <w:rPr>
          <w:color w:val="000000" w:themeColor="text1"/>
        </w:rPr>
        <w:t>pokud by</w:t>
      </w:r>
      <w:r w:rsidR="00483055" w:rsidRPr="008A19A8">
        <w:rPr>
          <w:color w:val="000000" w:themeColor="text1"/>
        </w:rPr>
        <w:t xml:space="preserve"> více než 5 000 přístupy den</w:t>
      </w:r>
      <w:r w:rsidR="00017E49" w:rsidRPr="008A19A8">
        <w:rPr>
          <w:color w:val="000000" w:themeColor="text1"/>
        </w:rPr>
        <w:t>n</w:t>
      </w:r>
      <w:r w:rsidR="00483055" w:rsidRPr="008A19A8">
        <w:rPr>
          <w:color w:val="000000" w:themeColor="text1"/>
        </w:rPr>
        <w:t>ě</w:t>
      </w:r>
      <w:r w:rsidR="0053627F" w:rsidRPr="008A19A8">
        <w:rPr>
          <w:color w:val="000000" w:themeColor="text1"/>
        </w:rPr>
        <w:t xml:space="preserve"> nadměrně zatěž</w:t>
      </w:r>
      <w:r w:rsidR="00F75091" w:rsidRPr="008A19A8">
        <w:rPr>
          <w:color w:val="000000" w:themeColor="text1"/>
        </w:rPr>
        <w:t>ovala</w:t>
      </w:r>
      <w:r w:rsidR="0053627F" w:rsidRPr="008A19A8">
        <w:rPr>
          <w:color w:val="000000" w:themeColor="text1"/>
        </w:rPr>
        <w:t xml:space="preserve"> server nebo</w:t>
      </w:r>
      <w:r w:rsidR="00F75091" w:rsidRPr="008A19A8">
        <w:rPr>
          <w:color w:val="000000" w:themeColor="text1"/>
        </w:rPr>
        <w:t xml:space="preserve"> takto případně</w:t>
      </w:r>
      <w:r w:rsidR="0053627F" w:rsidRPr="008A19A8">
        <w:rPr>
          <w:color w:val="000000" w:themeColor="text1"/>
        </w:rPr>
        <w:t xml:space="preserve"> ohrož</w:t>
      </w:r>
      <w:r w:rsidR="00F75091" w:rsidRPr="008A19A8">
        <w:rPr>
          <w:color w:val="000000" w:themeColor="text1"/>
        </w:rPr>
        <w:t>ovala</w:t>
      </w:r>
      <w:r w:rsidR="0053627F" w:rsidRPr="008A19A8">
        <w:rPr>
          <w:color w:val="000000" w:themeColor="text1"/>
        </w:rPr>
        <w:t xml:space="preserve"> provoz prezentací ostatních klientů</w:t>
      </w:r>
      <w:r w:rsidR="001760D5" w:rsidRPr="008A19A8">
        <w:rPr>
          <w:color w:val="000000" w:themeColor="text1"/>
        </w:rPr>
        <w:t xml:space="preserve"> (nájemců)</w:t>
      </w:r>
      <w:r w:rsidR="00F75091" w:rsidRPr="008A19A8">
        <w:rPr>
          <w:color w:val="000000" w:themeColor="text1"/>
        </w:rPr>
        <w:t xml:space="preserve"> Pronajímatele</w:t>
      </w:r>
      <w:r w:rsidR="0053627F" w:rsidRPr="008A19A8">
        <w:rPr>
          <w:color w:val="000000" w:themeColor="text1"/>
        </w:rPr>
        <w:t>.</w:t>
      </w:r>
    </w:p>
    <w:p w14:paraId="2942FC86" w14:textId="211EA6B7" w:rsidR="001E0E66" w:rsidRPr="008A19A8" w:rsidRDefault="00466194" w:rsidP="00EF051C">
      <w:pPr>
        <w:pStyle w:val="Stednmka1zvraznn21"/>
        <w:numPr>
          <w:ilvl w:val="0"/>
          <w:numId w:val="6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>Pronajímatel</w:t>
      </w:r>
      <w:r w:rsidR="001E0E66" w:rsidRPr="008A19A8">
        <w:rPr>
          <w:color w:val="000000" w:themeColor="text1"/>
        </w:rPr>
        <w:t xml:space="preserve"> umožní </w:t>
      </w:r>
      <w:r w:rsidR="007C2BF0" w:rsidRPr="008A19A8">
        <w:rPr>
          <w:color w:val="000000" w:themeColor="text1"/>
        </w:rPr>
        <w:t>N</w:t>
      </w:r>
      <w:r w:rsidRPr="008A19A8">
        <w:rPr>
          <w:color w:val="000000" w:themeColor="text1"/>
        </w:rPr>
        <w:t xml:space="preserve">ájemci </w:t>
      </w:r>
      <w:r w:rsidR="001E0E66" w:rsidRPr="008A19A8">
        <w:rPr>
          <w:color w:val="000000" w:themeColor="text1"/>
        </w:rPr>
        <w:t xml:space="preserve">editovat data pomocí redakčního systému </w:t>
      </w:r>
      <w:proofErr w:type="spellStart"/>
      <w:r w:rsidR="001E0E66" w:rsidRPr="008A19A8">
        <w:rPr>
          <w:color w:val="000000" w:themeColor="text1"/>
        </w:rPr>
        <w:t>WebRedakce</w:t>
      </w:r>
      <w:proofErr w:type="spellEnd"/>
      <w:r w:rsidR="001E0E66" w:rsidRPr="008A19A8">
        <w:rPr>
          <w:color w:val="000000" w:themeColor="text1"/>
        </w:rPr>
        <w:t>.</w:t>
      </w:r>
    </w:p>
    <w:p w14:paraId="09DE58E1" w14:textId="6525C8FB" w:rsidR="001E0E66" w:rsidRPr="008A19A8" w:rsidRDefault="001E0E66" w:rsidP="00EF051C">
      <w:pPr>
        <w:pStyle w:val="Stednmka1zvraznn21"/>
        <w:numPr>
          <w:ilvl w:val="0"/>
          <w:numId w:val="6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 xml:space="preserve">Na žádost </w:t>
      </w:r>
      <w:r w:rsidR="007C2BF0" w:rsidRPr="008A19A8">
        <w:rPr>
          <w:color w:val="000000" w:themeColor="text1"/>
        </w:rPr>
        <w:t>N</w:t>
      </w:r>
      <w:r w:rsidR="006E254F" w:rsidRPr="008A19A8">
        <w:rPr>
          <w:color w:val="000000" w:themeColor="text1"/>
        </w:rPr>
        <w:t xml:space="preserve">ájemce </w:t>
      </w:r>
      <w:r w:rsidRPr="008A19A8">
        <w:rPr>
          <w:color w:val="000000" w:themeColor="text1"/>
        </w:rPr>
        <w:t xml:space="preserve">mohou být vytvořeny na FTP prostoru adresáře, kam bude mít </w:t>
      </w:r>
      <w:r w:rsidR="007C2BF0" w:rsidRPr="008A19A8">
        <w:rPr>
          <w:color w:val="000000" w:themeColor="text1"/>
        </w:rPr>
        <w:t>N</w:t>
      </w:r>
      <w:r w:rsidR="006E254F" w:rsidRPr="008A19A8">
        <w:rPr>
          <w:color w:val="000000" w:themeColor="text1"/>
        </w:rPr>
        <w:t xml:space="preserve">ájemce </w:t>
      </w:r>
      <w:r w:rsidRPr="008A19A8">
        <w:rPr>
          <w:color w:val="000000" w:themeColor="text1"/>
        </w:rPr>
        <w:t xml:space="preserve">přístup. </w:t>
      </w:r>
      <w:r w:rsidR="006E254F" w:rsidRPr="008A19A8">
        <w:rPr>
          <w:color w:val="000000" w:themeColor="text1"/>
        </w:rPr>
        <w:t xml:space="preserve">Nájemce </w:t>
      </w:r>
      <w:r w:rsidRPr="008A19A8">
        <w:rPr>
          <w:color w:val="000000" w:themeColor="text1"/>
        </w:rPr>
        <w:t xml:space="preserve">nikdy nebude mít přístup do kořenového adresáře a dále do adresářů, kde jsou uloženy zdrojové kódy redakčního systému </w:t>
      </w:r>
      <w:proofErr w:type="spellStart"/>
      <w:r w:rsidRPr="008A19A8">
        <w:rPr>
          <w:color w:val="000000" w:themeColor="text1"/>
        </w:rPr>
        <w:t>WebRedakce</w:t>
      </w:r>
      <w:proofErr w:type="spellEnd"/>
      <w:r w:rsidRPr="008A19A8">
        <w:rPr>
          <w:color w:val="000000" w:themeColor="text1"/>
        </w:rPr>
        <w:t>.</w:t>
      </w:r>
    </w:p>
    <w:p w14:paraId="32046C0F" w14:textId="44AB027A" w:rsidR="001E0E66" w:rsidRPr="008A19A8" w:rsidRDefault="006E254F" w:rsidP="00EF051C">
      <w:pPr>
        <w:pStyle w:val="Stednmka1zvraznn21"/>
        <w:numPr>
          <w:ilvl w:val="0"/>
          <w:numId w:val="6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 xml:space="preserve">Pronajímatel </w:t>
      </w:r>
      <w:r w:rsidR="001E0E66" w:rsidRPr="008A19A8">
        <w:rPr>
          <w:color w:val="000000" w:themeColor="text1"/>
        </w:rPr>
        <w:t xml:space="preserve">se zavazuje poskytnout </w:t>
      </w:r>
      <w:r w:rsidR="00AC0233" w:rsidRPr="008A19A8">
        <w:rPr>
          <w:color w:val="000000" w:themeColor="text1"/>
        </w:rPr>
        <w:t>N</w:t>
      </w:r>
      <w:r w:rsidRPr="008A19A8">
        <w:rPr>
          <w:color w:val="000000" w:themeColor="text1"/>
        </w:rPr>
        <w:t>á</w:t>
      </w:r>
      <w:r w:rsidR="00910814" w:rsidRPr="008A19A8">
        <w:rPr>
          <w:color w:val="000000" w:themeColor="text1"/>
        </w:rPr>
        <w:t xml:space="preserve">jemci </w:t>
      </w:r>
      <w:r w:rsidR="001E0E66" w:rsidRPr="008A19A8">
        <w:rPr>
          <w:color w:val="000000" w:themeColor="text1"/>
        </w:rPr>
        <w:t>zabezpečený přístup ke statistikám návštěvnosti stránek.</w:t>
      </w:r>
    </w:p>
    <w:p w14:paraId="6EB23764" w14:textId="25313602" w:rsidR="001E0E66" w:rsidRPr="008A19A8" w:rsidRDefault="001E0E66" w:rsidP="00EF051C">
      <w:pPr>
        <w:pStyle w:val="Stednmka1zvraznn21"/>
        <w:numPr>
          <w:ilvl w:val="0"/>
          <w:numId w:val="6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 xml:space="preserve">Podmínkou, aby </w:t>
      </w:r>
      <w:r w:rsidR="00AC0233" w:rsidRPr="008A19A8">
        <w:rPr>
          <w:color w:val="000000" w:themeColor="text1"/>
        </w:rPr>
        <w:t>P</w:t>
      </w:r>
      <w:r w:rsidR="006E254F" w:rsidRPr="008A19A8">
        <w:rPr>
          <w:color w:val="000000" w:themeColor="text1"/>
        </w:rPr>
        <w:t xml:space="preserve">ronajímatel </w:t>
      </w:r>
      <w:r w:rsidRPr="008A19A8">
        <w:rPr>
          <w:color w:val="000000" w:themeColor="text1"/>
        </w:rPr>
        <w:t xml:space="preserve">mohl zajistit prostor pro internetovou prezentaci </w:t>
      </w:r>
      <w:r w:rsidR="00AC0233" w:rsidRPr="008A19A8">
        <w:rPr>
          <w:color w:val="000000" w:themeColor="text1"/>
        </w:rPr>
        <w:t>N</w:t>
      </w:r>
      <w:r w:rsidR="006E254F" w:rsidRPr="008A19A8">
        <w:rPr>
          <w:color w:val="000000" w:themeColor="text1"/>
        </w:rPr>
        <w:t>ájemce</w:t>
      </w:r>
      <w:r w:rsidRPr="008A19A8">
        <w:rPr>
          <w:color w:val="000000" w:themeColor="text1"/>
        </w:rPr>
        <w:t>, je nasměrování DNS záznamů domény „n</w:t>
      </w:r>
      <w:r w:rsidR="00121E3A" w:rsidRPr="008A19A8">
        <w:rPr>
          <w:color w:val="000000" w:themeColor="text1"/>
        </w:rPr>
        <w:t>zm</w:t>
      </w:r>
      <w:r w:rsidRPr="008A19A8">
        <w:rPr>
          <w:color w:val="000000" w:themeColor="text1"/>
        </w:rPr>
        <w:t xml:space="preserve">.cz“ na servery </w:t>
      </w:r>
      <w:r w:rsidR="00AC0233" w:rsidRPr="008A19A8">
        <w:rPr>
          <w:color w:val="000000" w:themeColor="text1"/>
        </w:rPr>
        <w:t>P</w:t>
      </w:r>
      <w:r w:rsidR="00DF2F00" w:rsidRPr="008A19A8">
        <w:rPr>
          <w:color w:val="000000" w:themeColor="text1"/>
        </w:rPr>
        <w:t>ronajímatel</w:t>
      </w:r>
      <w:r w:rsidR="004324A6" w:rsidRPr="008A19A8">
        <w:rPr>
          <w:color w:val="000000" w:themeColor="text1"/>
        </w:rPr>
        <w:t>e</w:t>
      </w:r>
      <w:r w:rsidR="00DF2F00" w:rsidRPr="008A19A8">
        <w:rPr>
          <w:color w:val="000000" w:themeColor="text1"/>
        </w:rPr>
        <w:t xml:space="preserve"> </w:t>
      </w:r>
      <w:r w:rsidRPr="008A19A8">
        <w:rPr>
          <w:color w:val="000000" w:themeColor="text1"/>
        </w:rPr>
        <w:t xml:space="preserve">(primární DNS: </w:t>
      </w:r>
      <w:r w:rsidR="00EA4E29" w:rsidRPr="008A19A8">
        <w:rPr>
          <w:color w:val="000000" w:themeColor="text1"/>
        </w:rPr>
        <w:t>doyle</w:t>
      </w:r>
      <w:r w:rsidRPr="008A19A8">
        <w:rPr>
          <w:color w:val="000000" w:themeColor="text1"/>
        </w:rPr>
        <w:t xml:space="preserve">.netservis.cz / sekundární DNS: </w:t>
      </w:r>
      <w:r w:rsidR="00EA4E29" w:rsidRPr="008A19A8">
        <w:rPr>
          <w:color w:val="000000" w:themeColor="text1"/>
        </w:rPr>
        <w:t>cattani</w:t>
      </w:r>
      <w:r w:rsidRPr="008A19A8">
        <w:rPr>
          <w:color w:val="000000" w:themeColor="text1"/>
        </w:rPr>
        <w:t>.netservis.cz). Toto nasměrování provede</w:t>
      </w:r>
      <w:r w:rsidR="00AC0233" w:rsidRPr="008A19A8">
        <w:rPr>
          <w:color w:val="000000" w:themeColor="text1"/>
        </w:rPr>
        <w:t xml:space="preserve"> P</w:t>
      </w:r>
      <w:r w:rsidR="00DF2F00" w:rsidRPr="008A19A8">
        <w:rPr>
          <w:color w:val="000000" w:themeColor="text1"/>
        </w:rPr>
        <w:t>ronajímatel</w:t>
      </w:r>
      <w:r w:rsidRPr="008A19A8">
        <w:rPr>
          <w:color w:val="000000" w:themeColor="text1"/>
        </w:rPr>
        <w:t xml:space="preserve"> pouze v případě, když bude doména ve správě </w:t>
      </w:r>
      <w:r w:rsidR="00AC0233" w:rsidRPr="008A19A8">
        <w:rPr>
          <w:color w:val="000000" w:themeColor="text1"/>
        </w:rPr>
        <w:t>P</w:t>
      </w:r>
      <w:r w:rsidR="00910814" w:rsidRPr="008A19A8">
        <w:rPr>
          <w:color w:val="000000" w:themeColor="text1"/>
        </w:rPr>
        <w:t>ronajímatele</w:t>
      </w:r>
      <w:r w:rsidRPr="008A19A8">
        <w:rPr>
          <w:color w:val="000000" w:themeColor="text1"/>
        </w:rPr>
        <w:t xml:space="preserve">. Pokud bude doména ve správě třetího subjektu, </w:t>
      </w:r>
      <w:r w:rsidR="00AC0233" w:rsidRPr="008A19A8">
        <w:rPr>
          <w:color w:val="000000" w:themeColor="text1"/>
        </w:rPr>
        <w:t>N</w:t>
      </w:r>
      <w:r w:rsidR="00DF2F00" w:rsidRPr="008A19A8">
        <w:rPr>
          <w:color w:val="000000" w:themeColor="text1"/>
        </w:rPr>
        <w:t xml:space="preserve">ájemce </w:t>
      </w:r>
      <w:r w:rsidRPr="008A19A8">
        <w:rPr>
          <w:color w:val="000000" w:themeColor="text1"/>
        </w:rPr>
        <w:t xml:space="preserve"> se zavazuje zajistit toto nasměrování vlastními silami a na vlastní náklady.</w:t>
      </w:r>
      <w:r w:rsidR="002D6603" w:rsidRPr="008A19A8">
        <w:rPr>
          <w:color w:val="000000" w:themeColor="text1"/>
        </w:rPr>
        <w:t xml:space="preserve"> Pokud</w:t>
      </w:r>
      <w:r w:rsidR="00153044" w:rsidRPr="008A19A8">
        <w:rPr>
          <w:color w:val="000000" w:themeColor="text1"/>
        </w:rPr>
        <w:t xml:space="preserve"> N</w:t>
      </w:r>
      <w:r w:rsidR="00DF2F00" w:rsidRPr="008A19A8">
        <w:rPr>
          <w:color w:val="000000" w:themeColor="text1"/>
        </w:rPr>
        <w:t>ájemce</w:t>
      </w:r>
      <w:r w:rsidR="00910814" w:rsidRPr="008A19A8">
        <w:rPr>
          <w:color w:val="000000" w:themeColor="text1"/>
        </w:rPr>
        <w:t xml:space="preserve"> bude provozovat</w:t>
      </w:r>
      <w:r w:rsidR="002D6603" w:rsidRPr="008A19A8">
        <w:rPr>
          <w:color w:val="000000" w:themeColor="text1"/>
        </w:rPr>
        <w:t xml:space="preserve"> emaily na jiném serveru, musí si DNS nastavit sám (pokud jsou v jeho správě) nebo předat </w:t>
      </w:r>
      <w:r w:rsidR="00153044" w:rsidRPr="008A19A8">
        <w:rPr>
          <w:color w:val="000000" w:themeColor="text1"/>
        </w:rPr>
        <w:t>P</w:t>
      </w:r>
      <w:r w:rsidR="00DF2F00" w:rsidRPr="008A19A8">
        <w:rPr>
          <w:color w:val="000000" w:themeColor="text1"/>
        </w:rPr>
        <w:t xml:space="preserve">ronajímateli </w:t>
      </w:r>
      <w:r w:rsidR="002D6603" w:rsidRPr="008A19A8">
        <w:rPr>
          <w:color w:val="000000" w:themeColor="text1"/>
        </w:rPr>
        <w:t xml:space="preserve"> informace potřebné k nastavení (pokud jsou DNS ve správě </w:t>
      </w:r>
      <w:r w:rsidR="004D74F3" w:rsidRPr="008A19A8">
        <w:rPr>
          <w:color w:val="000000" w:themeColor="text1"/>
        </w:rPr>
        <w:t>Pronajímatele</w:t>
      </w:r>
      <w:r w:rsidR="002D6603" w:rsidRPr="008A19A8">
        <w:rPr>
          <w:color w:val="000000" w:themeColor="text1"/>
        </w:rPr>
        <w:t>).</w:t>
      </w:r>
    </w:p>
    <w:p w14:paraId="4603DD28" w14:textId="3456C8A0" w:rsidR="002D6603" w:rsidRPr="008A19A8" w:rsidRDefault="00DF2F00" w:rsidP="00EF051C">
      <w:pPr>
        <w:pStyle w:val="Stednmka1zvraznn21"/>
        <w:numPr>
          <w:ilvl w:val="0"/>
          <w:numId w:val="6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 xml:space="preserve">Nájemce </w:t>
      </w:r>
      <w:r w:rsidR="002D6603" w:rsidRPr="008A19A8">
        <w:rPr>
          <w:color w:val="000000" w:themeColor="text1"/>
        </w:rPr>
        <w:t xml:space="preserve">nepožaduje po </w:t>
      </w:r>
      <w:r w:rsidR="00153044" w:rsidRPr="008A19A8">
        <w:rPr>
          <w:color w:val="000000" w:themeColor="text1"/>
        </w:rPr>
        <w:t>P</w:t>
      </w:r>
      <w:r w:rsidRPr="008A19A8">
        <w:rPr>
          <w:color w:val="000000" w:themeColor="text1"/>
        </w:rPr>
        <w:t xml:space="preserve">ronajímateli </w:t>
      </w:r>
      <w:r w:rsidR="002D6603" w:rsidRPr="008A19A8">
        <w:rPr>
          <w:color w:val="000000" w:themeColor="text1"/>
        </w:rPr>
        <w:t>provoz emailových schránek na serverech</w:t>
      </w:r>
      <w:r w:rsidR="00153044" w:rsidRPr="008A19A8">
        <w:rPr>
          <w:color w:val="000000" w:themeColor="text1"/>
        </w:rPr>
        <w:t xml:space="preserve"> P</w:t>
      </w:r>
      <w:r w:rsidRPr="008A19A8">
        <w:rPr>
          <w:color w:val="000000" w:themeColor="text1"/>
        </w:rPr>
        <w:t>ronajímatele.</w:t>
      </w:r>
      <w:r w:rsidR="002D6603" w:rsidRPr="008A19A8">
        <w:rPr>
          <w:color w:val="000000" w:themeColor="text1"/>
        </w:rPr>
        <w:t xml:space="preserve"> </w:t>
      </w:r>
    </w:p>
    <w:p w14:paraId="1D481BAE" w14:textId="77777777" w:rsidR="001E0E66" w:rsidRPr="008A19A8" w:rsidRDefault="001E0E66" w:rsidP="00F76F59">
      <w:pPr>
        <w:pStyle w:val="Nadpis3"/>
        <w:spacing w:before="480"/>
        <w:rPr>
          <w:color w:val="000000" w:themeColor="text1"/>
        </w:rPr>
      </w:pPr>
      <w:r w:rsidRPr="008A19A8">
        <w:rPr>
          <w:color w:val="000000" w:themeColor="text1"/>
        </w:rPr>
        <w:t>Provoz serveru</w:t>
      </w:r>
    </w:p>
    <w:p w14:paraId="562CC547" w14:textId="17E63698" w:rsidR="00C065EE" w:rsidRPr="008A19A8" w:rsidRDefault="00910814" w:rsidP="00C065EE">
      <w:pPr>
        <w:pStyle w:val="Stednmka1zvraznn21"/>
        <w:numPr>
          <w:ilvl w:val="0"/>
          <w:numId w:val="7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>Pronajímatel</w:t>
      </w:r>
      <w:r w:rsidR="001E0E66" w:rsidRPr="008A19A8">
        <w:rPr>
          <w:color w:val="000000" w:themeColor="text1"/>
        </w:rPr>
        <w:t xml:space="preserve"> zajistí chod serveru tak, aby jeho dostupnost v síti internet činila minimálně 99,</w:t>
      </w:r>
      <w:r w:rsidR="00D17D5E" w:rsidRPr="008A19A8">
        <w:rPr>
          <w:color w:val="000000" w:themeColor="text1"/>
        </w:rPr>
        <w:t>9</w:t>
      </w:r>
      <w:r w:rsidR="0008604E" w:rsidRPr="008A19A8">
        <w:rPr>
          <w:color w:val="000000" w:themeColor="text1"/>
        </w:rPr>
        <w:t>9</w:t>
      </w:r>
      <w:r w:rsidR="00EA4E29" w:rsidRPr="008A19A8">
        <w:rPr>
          <w:color w:val="000000" w:themeColor="text1"/>
        </w:rPr>
        <w:t> </w:t>
      </w:r>
      <w:r w:rsidR="001E0E66" w:rsidRPr="008A19A8">
        <w:rPr>
          <w:color w:val="000000" w:themeColor="text1"/>
        </w:rPr>
        <w:t>% veškerého času.</w:t>
      </w:r>
      <w:r w:rsidR="00564417" w:rsidRPr="008A19A8">
        <w:rPr>
          <w:color w:val="000000" w:themeColor="text1"/>
        </w:rPr>
        <w:t xml:space="preserve"> </w:t>
      </w:r>
      <w:r w:rsidR="00702665" w:rsidRPr="008A19A8">
        <w:rPr>
          <w:color w:val="000000" w:themeColor="text1"/>
        </w:rPr>
        <w:t>Nebude-li požadovanou dostupnost Pronajímatel schopen zajistit má Nájemce právo od této smlouvy okamžitě odstoupit. Pronají</w:t>
      </w:r>
      <w:r w:rsidR="00E65441" w:rsidRPr="008A19A8">
        <w:rPr>
          <w:color w:val="000000" w:themeColor="text1"/>
        </w:rPr>
        <w:t>matel v takovém případě umožní N</w:t>
      </w:r>
      <w:r w:rsidR="004B28D7" w:rsidRPr="008A19A8">
        <w:rPr>
          <w:color w:val="000000" w:themeColor="text1"/>
        </w:rPr>
        <w:t>ájemci přenést na náklady P</w:t>
      </w:r>
      <w:r w:rsidR="00702665" w:rsidRPr="008A19A8">
        <w:rPr>
          <w:color w:val="000000" w:themeColor="text1"/>
        </w:rPr>
        <w:t xml:space="preserve">ronajímatele </w:t>
      </w:r>
      <w:r w:rsidR="00AD046D" w:rsidRPr="008A19A8">
        <w:rPr>
          <w:color w:val="000000" w:themeColor="text1"/>
        </w:rPr>
        <w:t xml:space="preserve">v maximální výši jednoho </w:t>
      </w:r>
      <w:r w:rsidR="009B40F4" w:rsidRPr="008A19A8">
        <w:rPr>
          <w:color w:val="000000" w:themeColor="text1"/>
        </w:rPr>
        <w:t xml:space="preserve">měsíčního nájmu </w:t>
      </w:r>
      <w:r w:rsidR="00702665" w:rsidRPr="008A19A8">
        <w:rPr>
          <w:color w:val="000000" w:themeColor="text1"/>
        </w:rPr>
        <w:t>internetovou prezentaci k jinému pronajímateli</w:t>
      </w:r>
      <w:r w:rsidRPr="008A19A8">
        <w:rPr>
          <w:color w:val="000000" w:themeColor="text1"/>
        </w:rPr>
        <w:t xml:space="preserve"> </w:t>
      </w:r>
      <w:r w:rsidR="003A32FD" w:rsidRPr="008A19A8">
        <w:rPr>
          <w:color w:val="000000" w:themeColor="text1"/>
        </w:rPr>
        <w:t xml:space="preserve">kompatibilního </w:t>
      </w:r>
      <w:proofErr w:type="spellStart"/>
      <w:r w:rsidR="003A32FD" w:rsidRPr="008A19A8">
        <w:rPr>
          <w:color w:val="000000" w:themeColor="text1"/>
        </w:rPr>
        <w:t>hostingu</w:t>
      </w:r>
      <w:proofErr w:type="spellEnd"/>
      <w:r w:rsidR="00E65441" w:rsidRPr="008A19A8">
        <w:rPr>
          <w:color w:val="000000" w:themeColor="text1"/>
        </w:rPr>
        <w:t xml:space="preserve"> a to dle N</w:t>
      </w:r>
      <w:r w:rsidR="00702665" w:rsidRPr="008A19A8">
        <w:rPr>
          <w:color w:val="000000" w:themeColor="text1"/>
        </w:rPr>
        <w:t>ájemcova vlastního určení.</w:t>
      </w:r>
    </w:p>
    <w:p w14:paraId="54FD6CA3" w14:textId="2AF5F066" w:rsidR="00E65441" w:rsidRPr="008A19A8" w:rsidRDefault="00DF2F00" w:rsidP="00C065EE">
      <w:pPr>
        <w:pStyle w:val="Stednmka1zvraznn21"/>
        <w:numPr>
          <w:ilvl w:val="0"/>
          <w:numId w:val="7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 xml:space="preserve">Pronajímatel </w:t>
      </w:r>
      <w:r w:rsidR="00910814" w:rsidRPr="008A19A8">
        <w:rPr>
          <w:color w:val="000000" w:themeColor="text1"/>
        </w:rPr>
        <w:t xml:space="preserve">zajistí </w:t>
      </w:r>
      <w:r w:rsidR="001E0E66" w:rsidRPr="008A19A8">
        <w:rPr>
          <w:color w:val="000000" w:themeColor="text1"/>
        </w:rPr>
        <w:t xml:space="preserve">připojení serveru do internetu včetně </w:t>
      </w:r>
      <w:r w:rsidR="00353EBD" w:rsidRPr="008A19A8">
        <w:rPr>
          <w:color w:val="000000" w:themeColor="text1"/>
        </w:rPr>
        <w:t xml:space="preserve">denního </w:t>
      </w:r>
      <w:r w:rsidR="001E0E66" w:rsidRPr="008A19A8">
        <w:rPr>
          <w:color w:val="000000" w:themeColor="text1"/>
        </w:rPr>
        <w:t>zálohování obsahu</w:t>
      </w:r>
      <w:r w:rsidR="00695CED" w:rsidRPr="008A19A8">
        <w:rPr>
          <w:color w:val="000000" w:themeColor="text1"/>
        </w:rPr>
        <w:t xml:space="preserve"> 14 dnů zpětně. Zálohy se uchováva</w:t>
      </w:r>
      <w:r w:rsidR="00910814" w:rsidRPr="008A19A8">
        <w:rPr>
          <w:color w:val="000000" w:themeColor="text1"/>
        </w:rPr>
        <w:t>jí na jiném diskovém prostoru a</w:t>
      </w:r>
      <w:r w:rsidR="00695CED" w:rsidRPr="008A19A8">
        <w:rPr>
          <w:color w:val="000000" w:themeColor="text1"/>
        </w:rPr>
        <w:t xml:space="preserve"> nezapočítávají do limitu dat</w:t>
      </w:r>
      <w:r w:rsidR="001E0E66" w:rsidRPr="008A19A8">
        <w:rPr>
          <w:color w:val="000000" w:themeColor="text1"/>
        </w:rPr>
        <w:t>.</w:t>
      </w:r>
      <w:r w:rsidR="00E815AD" w:rsidRPr="008A19A8">
        <w:rPr>
          <w:color w:val="000000" w:themeColor="text1"/>
        </w:rPr>
        <w:t xml:space="preserve"> Pronajímatel </w:t>
      </w:r>
      <w:r w:rsidR="00695CED" w:rsidRPr="008A19A8">
        <w:rPr>
          <w:color w:val="000000" w:themeColor="text1"/>
        </w:rPr>
        <w:t>obnoví</w:t>
      </w:r>
      <w:r w:rsidR="00E815AD" w:rsidRPr="008A19A8">
        <w:rPr>
          <w:color w:val="000000" w:themeColor="text1"/>
        </w:rPr>
        <w:t xml:space="preserve"> Nájemci </w:t>
      </w:r>
      <w:r w:rsidR="00296F8D" w:rsidRPr="008A19A8">
        <w:rPr>
          <w:color w:val="000000" w:themeColor="text1"/>
        </w:rPr>
        <w:t>zálohu</w:t>
      </w:r>
      <w:r w:rsidR="00FA7FC7" w:rsidRPr="008A19A8">
        <w:rPr>
          <w:color w:val="000000" w:themeColor="text1"/>
        </w:rPr>
        <w:t>, nebo dodá kopii zálohy</w:t>
      </w:r>
      <w:r w:rsidR="00296F8D" w:rsidRPr="008A19A8">
        <w:rPr>
          <w:color w:val="000000" w:themeColor="text1"/>
        </w:rPr>
        <w:t xml:space="preserve"> i na požádání</w:t>
      </w:r>
      <w:r w:rsidR="00FA7FC7" w:rsidRPr="008A19A8">
        <w:rPr>
          <w:color w:val="000000" w:themeColor="text1"/>
        </w:rPr>
        <w:t xml:space="preserve"> </w:t>
      </w:r>
      <w:r w:rsidR="00296F8D" w:rsidRPr="008A19A8">
        <w:rPr>
          <w:color w:val="000000" w:themeColor="text1"/>
        </w:rPr>
        <w:t>a to za popla</w:t>
      </w:r>
      <w:r w:rsidR="00102618" w:rsidRPr="008A19A8">
        <w:rPr>
          <w:color w:val="000000" w:themeColor="text1"/>
        </w:rPr>
        <w:t>tek</w:t>
      </w:r>
      <w:r w:rsidR="00296F8D" w:rsidRPr="008A19A8">
        <w:rPr>
          <w:color w:val="000000" w:themeColor="text1"/>
        </w:rPr>
        <w:t xml:space="preserve">. </w:t>
      </w:r>
      <w:r w:rsidR="00E815AD" w:rsidRPr="008A19A8">
        <w:rPr>
          <w:color w:val="000000" w:themeColor="text1"/>
        </w:rPr>
        <w:t xml:space="preserve">Pokud nebude Pronajímatel schopen </w:t>
      </w:r>
      <w:r w:rsidR="00087D6E" w:rsidRPr="008A19A8">
        <w:rPr>
          <w:color w:val="000000" w:themeColor="text1"/>
        </w:rPr>
        <w:t>zajistit obnovu zálohy po nehodě nebo v případě potřeby Objednatele</w:t>
      </w:r>
      <w:r w:rsidR="00E815AD" w:rsidRPr="008A19A8">
        <w:rPr>
          <w:color w:val="000000" w:themeColor="text1"/>
        </w:rPr>
        <w:t xml:space="preserve">, </w:t>
      </w:r>
      <w:r w:rsidR="00CE78BD" w:rsidRPr="008A19A8">
        <w:rPr>
          <w:color w:val="000000" w:themeColor="text1"/>
        </w:rPr>
        <w:t>má Nájemce právo od této smlouvy okamžitě odstoupit.</w:t>
      </w:r>
      <w:r w:rsidR="000256C1" w:rsidRPr="008A19A8">
        <w:rPr>
          <w:color w:val="000000" w:themeColor="text1"/>
        </w:rPr>
        <w:t xml:space="preserve"> Pronají</w:t>
      </w:r>
      <w:r w:rsidR="00E65441" w:rsidRPr="008A19A8">
        <w:rPr>
          <w:color w:val="000000" w:themeColor="text1"/>
        </w:rPr>
        <w:t>matel v takovém případě umožní Nájemci přenést na náklady P</w:t>
      </w:r>
      <w:r w:rsidR="000256C1" w:rsidRPr="008A19A8">
        <w:rPr>
          <w:color w:val="000000" w:themeColor="text1"/>
        </w:rPr>
        <w:t xml:space="preserve">ronajímatele </w:t>
      </w:r>
      <w:r w:rsidR="00CD33F1" w:rsidRPr="008A19A8">
        <w:rPr>
          <w:color w:val="000000" w:themeColor="text1"/>
        </w:rPr>
        <w:t>v</w:t>
      </w:r>
      <w:r w:rsidR="009B40F4" w:rsidRPr="008A19A8">
        <w:rPr>
          <w:color w:val="000000" w:themeColor="text1"/>
        </w:rPr>
        <w:t xml:space="preserve"> maximální </w:t>
      </w:r>
      <w:r w:rsidR="00CD33F1" w:rsidRPr="008A19A8">
        <w:rPr>
          <w:color w:val="000000" w:themeColor="text1"/>
        </w:rPr>
        <w:t xml:space="preserve">výši jednoho měsíčního nájmu </w:t>
      </w:r>
      <w:r w:rsidR="000256C1" w:rsidRPr="008A19A8">
        <w:rPr>
          <w:color w:val="000000" w:themeColor="text1"/>
        </w:rPr>
        <w:t>internetovou prezentaci k jinému pronajímateli</w:t>
      </w:r>
      <w:r w:rsidR="00910814" w:rsidRPr="008A19A8">
        <w:rPr>
          <w:color w:val="000000" w:themeColor="text1"/>
        </w:rPr>
        <w:t xml:space="preserve"> </w:t>
      </w:r>
      <w:r w:rsidR="003A32FD" w:rsidRPr="008A19A8">
        <w:rPr>
          <w:color w:val="000000" w:themeColor="text1"/>
        </w:rPr>
        <w:t xml:space="preserve">kompatibilního </w:t>
      </w:r>
      <w:proofErr w:type="spellStart"/>
      <w:r w:rsidR="003A32FD" w:rsidRPr="008A19A8">
        <w:rPr>
          <w:color w:val="000000" w:themeColor="text1"/>
        </w:rPr>
        <w:t>hostingu</w:t>
      </w:r>
      <w:proofErr w:type="spellEnd"/>
      <w:r w:rsidR="00E65441" w:rsidRPr="008A19A8">
        <w:rPr>
          <w:color w:val="000000" w:themeColor="text1"/>
        </w:rPr>
        <w:t xml:space="preserve"> a to dle N</w:t>
      </w:r>
      <w:r w:rsidR="000256C1" w:rsidRPr="008A19A8">
        <w:rPr>
          <w:color w:val="000000" w:themeColor="text1"/>
        </w:rPr>
        <w:t>ájemcova vlastního určení.</w:t>
      </w:r>
    </w:p>
    <w:p w14:paraId="181373C7" w14:textId="03198B1A" w:rsidR="001E0E66" w:rsidRPr="008A19A8" w:rsidRDefault="001E0E66" w:rsidP="00704BF8">
      <w:pPr>
        <w:pStyle w:val="Stednmka1zvraznn21"/>
        <w:numPr>
          <w:ilvl w:val="0"/>
          <w:numId w:val="7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 xml:space="preserve">Nebude-li </w:t>
      </w:r>
      <w:r w:rsidR="00153044" w:rsidRPr="008A19A8">
        <w:rPr>
          <w:color w:val="000000" w:themeColor="text1"/>
        </w:rPr>
        <w:t>P</w:t>
      </w:r>
      <w:r w:rsidR="006E58BB" w:rsidRPr="008A19A8">
        <w:rPr>
          <w:color w:val="000000" w:themeColor="text1"/>
        </w:rPr>
        <w:t xml:space="preserve">ronajímatel </w:t>
      </w:r>
      <w:r w:rsidRPr="008A19A8">
        <w:rPr>
          <w:color w:val="000000" w:themeColor="text1"/>
        </w:rPr>
        <w:t>schopen poskytnout služby</w:t>
      </w:r>
      <w:r w:rsidR="003E7DB4" w:rsidRPr="008A19A8">
        <w:rPr>
          <w:color w:val="000000" w:themeColor="text1"/>
        </w:rPr>
        <w:t xml:space="preserve"> spojené s nájmem </w:t>
      </w:r>
      <w:proofErr w:type="spellStart"/>
      <w:r w:rsidR="003E7DB4" w:rsidRPr="008A19A8">
        <w:rPr>
          <w:color w:val="000000" w:themeColor="text1"/>
        </w:rPr>
        <w:t>webhostingu</w:t>
      </w:r>
      <w:proofErr w:type="spellEnd"/>
      <w:r w:rsidRPr="008A19A8">
        <w:rPr>
          <w:color w:val="000000" w:themeColor="text1"/>
        </w:rPr>
        <w:t xml:space="preserve"> v součtu po více než 5 hodin za kalendářní den v jednom měsíci, nebude </w:t>
      </w:r>
      <w:r w:rsidR="00153044" w:rsidRPr="008A19A8">
        <w:rPr>
          <w:color w:val="000000" w:themeColor="text1"/>
        </w:rPr>
        <w:t>N</w:t>
      </w:r>
      <w:r w:rsidR="006E58BB" w:rsidRPr="008A19A8">
        <w:rPr>
          <w:color w:val="000000" w:themeColor="text1"/>
        </w:rPr>
        <w:t xml:space="preserve">ájemci </w:t>
      </w:r>
      <w:r w:rsidRPr="008A19A8">
        <w:rPr>
          <w:color w:val="000000" w:themeColor="text1"/>
        </w:rPr>
        <w:t xml:space="preserve"> účtován měsíční poplatek za daný měsíc.</w:t>
      </w:r>
    </w:p>
    <w:p w14:paraId="3D4D4B1F" w14:textId="6BE63ACA" w:rsidR="001E0E66" w:rsidRPr="008A19A8" w:rsidRDefault="006E58BB" w:rsidP="00704BF8">
      <w:pPr>
        <w:pStyle w:val="Stednmka1zvraznn21"/>
        <w:numPr>
          <w:ilvl w:val="0"/>
          <w:numId w:val="7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lastRenderedPageBreak/>
        <w:t xml:space="preserve">Nájemce </w:t>
      </w:r>
      <w:r w:rsidR="001E0E66" w:rsidRPr="008A19A8">
        <w:rPr>
          <w:color w:val="000000" w:themeColor="text1"/>
        </w:rPr>
        <w:t>zároveň na základě nepřetržitého výpadku</w:t>
      </w:r>
      <w:r w:rsidR="00C933AE" w:rsidRPr="008A19A8">
        <w:rPr>
          <w:color w:val="000000" w:themeColor="text1"/>
        </w:rPr>
        <w:t xml:space="preserve"> služeb spojených s</w:t>
      </w:r>
      <w:r w:rsidR="00F51185" w:rsidRPr="008A19A8">
        <w:rPr>
          <w:color w:val="000000" w:themeColor="text1"/>
        </w:rPr>
        <w:t xml:space="preserve"> nájmem </w:t>
      </w:r>
      <w:proofErr w:type="spellStart"/>
      <w:r w:rsidR="00F51185" w:rsidRPr="008A19A8">
        <w:rPr>
          <w:color w:val="000000" w:themeColor="text1"/>
        </w:rPr>
        <w:t>webhostingu</w:t>
      </w:r>
      <w:proofErr w:type="spellEnd"/>
      <w:r w:rsidR="00C933AE" w:rsidRPr="008A19A8">
        <w:rPr>
          <w:color w:val="000000" w:themeColor="text1"/>
        </w:rPr>
        <w:t>, který bude</w:t>
      </w:r>
      <w:r w:rsidR="001E0E66" w:rsidRPr="008A19A8">
        <w:rPr>
          <w:color w:val="000000" w:themeColor="text1"/>
        </w:rPr>
        <w:t xml:space="preserve"> delší</w:t>
      </w:r>
      <w:r w:rsidR="004324A6" w:rsidRPr="008A19A8">
        <w:rPr>
          <w:color w:val="000000" w:themeColor="text1"/>
        </w:rPr>
        <w:t xml:space="preserve"> </w:t>
      </w:r>
      <w:r w:rsidR="001E0E66" w:rsidRPr="008A19A8">
        <w:rPr>
          <w:color w:val="000000" w:themeColor="text1"/>
        </w:rPr>
        <w:t>než 4 hodiny</w:t>
      </w:r>
      <w:r w:rsidR="00C933AE" w:rsidRPr="008A19A8">
        <w:rPr>
          <w:color w:val="000000" w:themeColor="text1"/>
        </w:rPr>
        <w:t>,</w:t>
      </w:r>
      <w:r w:rsidR="001E0E66" w:rsidRPr="008A19A8">
        <w:rPr>
          <w:color w:val="000000" w:themeColor="text1"/>
        </w:rPr>
        <w:t xml:space="preserve"> může vypovědě</w:t>
      </w:r>
      <w:r w:rsidR="00142DA6" w:rsidRPr="008A19A8">
        <w:rPr>
          <w:color w:val="000000" w:themeColor="text1"/>
        </w:rPr>
        <w:t xml:space="preserve">t smlouvu s okamžitou platností a přenést internetovou prezentaci na náklady Pronajímatele </w:t>
      </w:r>
      <w:r w:rsidR="00220422" w:rsidRPr="008A19A8">
        <w:rPr>
          <w:color w:val="000000" w:themeColor="text1"/>
        </w:rPr>
        <w:t xml:space="preserve">v maximální výši jednoho měsíčního nájmu </w:t>
      </w:r>
      <w:r w:rsidR="00142DA6" w:rsidRPr="008A19A8">
        <w:rPr>
          <w:color w:val="000000" w:themeColor="text1"/>
        </w:rPr>
        <w:t xml:space="preserve">k jinému pronajímateli </w:t>
      </w:r>
      <w:r w:rsidR="003A32FD" w:rsidRPr="008A19A8">
        <w:rPr>
          <w:color w:val="000000" w:themeColor="text1"/>
        </w:rPr>
        <w:t xml:space="preserve">kompatibilního </w:t>
      </w:r>
      <w:proofErr w:type="spellStart"/>
      <w:r w:rsidR="003A32FD" w:rsidRPr="008A19A8">
        <w:rPr>
          <w:color w:val="000000" w:themeColor="text1"/>
        </w:rPr>
        <w:t>hostingu</w:t>
      </w:r>
      <w:proofErr w:type="spellEnd"/>
      <w:r w:rsidR="004B28D7" w:rsidRPr="008A19A8">
        <w:rPr>
          <w:color w:val="000000" w:themeColor="text1"/>
        </w:rPr>
        <w:t xml:space="preserve"> a to dle N</w:t>
      </w:r>
      <w:r w:rsidR="00142DA6" w:rsidRPr="008A19A8">
        <w:rPr>
          <w:color w:val="000000" w:themeColor="text1"/>
        </w:rPr>
        <w:t>ájemcova vlastního určení.</w:t>
      </w:r>
    </w:p>
    <w:p w14:paraId="5947B615" w14:textId="77777777" w:rsidR="00961AA9" w:rsidRPr="008A19A8" w:rsidRDefault="00961AA9" w:rsidP="00704BF8">
      <w:pPr>
        <w:pStyle w:val="Stednmka1zvraznn21"/>
        <w:spacing w:before="480" w:after="120"/>
        <w:ind w:left="425"/>
        <w:rPr>
          <w:color w:val="000000" w:themeColor="text1"/>
        </w:rPr>
      </w:pPr>
    </w:p>
    <w:p w14:paraId="2F212AF5" w14:textId="3A1EEABF" w:rsidR="001E0E66" w:rsidRPr="008A19A8" w:rsidRDefault="00F51185" w:rsidP="00F76F59">
      <w:pPr>
        <w:pStyle w:val="Nadpis3"/>
        <w:spacing w:before="480"/>
        <w:rPr>
          <w:color w:val="000000" w:themeColor="text1"/>
        </w:rPr>
      </w:pPr>
      <w:r w:rsidRPr="008A19A8">
        <w:rPr>
          <w:color w:val="000000" w:themeColor="text1"/>
        </w:rPr>
        <w:t>Nájemné</w:t>
      </w:r>
      <w:r w:rsidR="00857AAE" w:rsidRPr="008A19A8">
        <w:rPr>
          <w:color w:val="000000" w:themeColor="text1"/>
        </w:rPr>
        <w:t xml:space="preserve"> a Fakturace</w:t>
      </w:r>
    </w:p>
    <w:p w14:paraId="2679BEFD" w14:textId="2425665C" w:rsidR="001E0E66" w:rsidRPr="008A19A8" w:rsidRDefault="001E0E66" w:rsidP="0075487D">
      <w:pPr>
        <w:pStyle w:val="Stednmka1zvraznn21"/>
        <w:numPr>
          <w:ilvl w:val="0"/>
          <w:numId w:val="8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>Smluvní strany se dohodly, že první fakturace</w:t>
      </w:r>
      <w:r w:rsidR="00F51185" w:rsidRPr="008A19A8">
        <w:rPr>
          <w:color w:val="000000" w:themeColor="text1"/>
        </w:rPr>
        <w:t xml:space="preserve"> nájemného</w:t>
      </w:r>
      <w:r w:rsidRPr="008A19A8">
        <w:rPr>
          <w:color w:val="000000" w:themeColor="text1"/>
        </w:rPr>
        <w:t xml:space="preserve"> se uskuteční dne</w:t>
      </w:r>
      <w:r w:rsidR="007774C2">
        <w:rPr>
          <w:color w:val="000000" w:themeColor="text1"/>
        </w:rPr>
        <w:t>…….</w:t>
      </w:r>
      <w:r w:rsidRPr="008A19A8">
        <w:rPr>
          <w:color w:val="000000" w:themeColor="text1"/>
        </w:rPr>
        <w:t>.</w:t>
      </w:r>
    </w:p>
    <w:p w14:paraId="27A0BC6A" w14:textId="124A2073" w:rsidR="001E0E66" w:rsidRPr="008A19A8" w:rsidRDefault="001E0E66" w:rsidP="0075487D">
      <w:pPr>
        <w:pStyle w:val="Stednmka1zvraznn21"/>
        <w:numPr>
          <w:ilvl w:val="0"/>
          <w:numId w:val="8"/>
        </w:numPr>
        <w:spacing w:after="120"/>
        <w:ind w:left="567" w:hanging="425"/>
        <w:contextualSpacing/>
        <w:rPr>
          <w:color w:val="000000" w:themeColor="text1"/>
        </w:rPr>
      </w:pPr>
      <w:r w:rsidRPr="008A19A8">
        <w:rPr>
          <w:color w:val="000000" w:themeColor="text1"/>
        </w:rPr>
        <w:t>Předmětem závazku</w:t>
      </w:r>
      <w:r w:rsidR="00EF72E1" w:rsidRPr="008A19A8">
        <w:rPr>
          <w:color w:val="000000" w:themeColor="text1"/>
        </w:rPr>
        <w:t xml:space="preserve"> </w:t>
      </w:r>
      <w:r w:rsidR="0038671E" w:rsidRPr="008A19A8">
        <w:rPr>
          <w:color w:val="000000" w:themeColor="text1"/>
        </w:rPr>
        <w:t>N</w:t>
      </w:r>
      <w:r w:rsidR="00EF72E1" w:rsidRPr="008A19A8">
        <w:rPr>
          <w:color w:val="000000" w:themeColor="text1"/>
        </w:rPr>
        <w:t xml:space="preserve">ájemce </w:t>
      </w:r>
      <w:r w:rsidR="00F51185" w:rsidRPr="008A19A8">
        <w:rPr>
          <w:color w:val="000000" w:themeColor="text1"/>
        </w:rPr>
        <w:t xml:space="preserve">je za poskytnutý nájem </w:t>
      </w:r>
      <w:proofErr w:type="spellStart"/>
      <w:r w:rsidR="00F51185" w:rsidRPr="008A19A8">
        <w:rPr>
          <w:color w:val="000000" w:themeColor="text1"/>
        </w:rPr>
        <w:t>webhostingu</w:t>
      </w:r>
      <w:proofErr w:type="spellEnd"/>
      <w:r w:rsidR="00F51185" w:rsidRPr="008A19A8">
        <w:rPr>
          <w:color w:val="000000" w:themeColor="text1"/>
        </w:rPr>
        <w:t xml:space="preserve"> a </w:t>
      </w:r>
      <w:proofErr w:type="spellStart"/>
      <w:r w:rsidR="00F51185" w:rsidRPr="008A19A8">
        <w:rPr>
          <w:color w:val="000000" w:themeColor="text1"/>
        </w:rPr>
        <w:t>služeb</w:t>
      </w:r>
      <w:r w:rsidR="00A70DA3" w:rsidRPr="008A19A8">
        <w:rPr>
          <w:color w:val="000000" w:themeColor="text1"/>
        </w:rPr>
        <w:t>y</w:t>
      </w:r>
      <w:proofErr w:type="spellEnd"/>
      <w:r w:rsidR="00F51185" w:rsidRPr="008A19A8">
        <w:rPr>
          <w:color w:val="000000" w:themeColor="text1"/>
        </w:rPr>
        <w:t xml:space="preserve"> s ním </w:t>
      </w:r>
      <w:r w:rsidR="00A70DA3" w:rsidRPr="008A19A8">
        <w:rPr>
          <w:color w:val="000000" w:themeColor="text1"/>
        </w:rPr>
        <w:t>spojené</w:t>
      </w:r>
      <w:r w:rsidRPr="008A19A8">
        <w:rPr>
          <w:color w:val="000000" w:themeColor="text1"/>
        </w:rPr>
        <w:t xml:space="preserve"> zaplatit následovn</w:t>
      </w:r>
      <w:r w:rsidR="00400141" w:rsidRPr="008A19A8">
        <w:rPr>
          <w:color w:val="000000" w:themeColor="text1"/>
        </w:rPr>
        <w:t>é nájemné</w:t>
      </w:r>
      <w:r w:rsidRPr="008A19A8">
        <w:rPr>
          <w:color w:val="000000" w:themeColor="text1"/>
        </w:rPr>
        <w:t>:</w:t>
      </w:r>
    </w:p>
    <w:tbl>
      <w:tblPr>
        <w:tblW w:w="8782" w:type="dxa"/>
        <w:tblInd w:w="3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4"/>
        <w:gridCol w:w="3118"/>
      </w:tblGrid>
      <w:tr w:rsidR="008A19A8" w:rsidRPr="008A19A8" w14:paraId="27EF84C5" w14:textId="77777777" w:rsidTr="00DD14A8">
        <w:tc>
          <w:tcPr>
            <w:tcW w:w="5664" w:type="dxa"/>
          </w:tcPr>
          <w:p w14:paraId="5C68F371" w14:textId="77777777" w:rsidR="001E0E66" w:rsidRPr="008A19A8" w:rsidRDefault="001E0E66" w:rsidP="00121E3A">
            <w:pPr>
              <w:pStyle w:val="Zkladntext"/>
              <w:ind w:left="207"/>
              <w:rPr>
                <w:rFonts w:cs="Tahoma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8A19A8">
              <w:rPr>
                <w:color w:val="000000" w:themeColor="text1"/>
                <w:sz w:val="22"/>
                <w:szCs w:val="22"/>
              </w:rPr>
              <w:t>Webhosting</w:t>
            </w:r>
            <w:proofErr w:type="spellEnd"/>
            <w:r w:rsidRPr="008A19A8">
              <w:rPr>
                <w:color w:val="000000" w:themeColor="text1"/>
                <w:sz w:val="22"/>
                <w:szCs w:val="22"/>
              </w:rPr>
              <w:t xml:space="preserve"> pro doménu "n</w:t>
            </w:r>
            <w:r w:rsidR="00121E3A" w:rsidRPr="008A19A8">
              <w:rPr>
                <w:color w:val="000000" w:themeColor="text1"/>
                <w:sz w:val="22"/>
                <w:szCs w:val="22"/>
              </w:rPr>
              <w:t>zm</w:t>
            </w:r>
            <w:r w:rsidRPr="008A19A8">
              <w:rPr>
                <w:color w:val="000000" w:themeColor="text1"/>
                <w:sz w:val="22"/>
                <w:szCs w:val="22"/>
              </w:rPr>
              <w:t>.cz":</w:t>
            </w:r>
          </w:p>
        </w:tc>
        <w:tc>
          <w:tcPr>
            <w:tcW w:w="3118" w:type="dxa"/>
          </w:tcPr>
          <w:p w14:paraId="41501416" w14:textId="77777777" w:rsidR="001E0E66" w:rsidRPr="008A19A8" w:rsidRDefault="001E0E66" w:rsidP="007D5D3B">
            <w:pPr>
              <w:pStyle w:val="Zkladntext"/>
              <w:rPr>
                <w:rFonts w:cs="Tahoma"/>
                <w:bCs/>
                <w:color w:val="000000" w:themeColor="text1"/>
                <w:sz w:val="22"/>
                <w:szCs w:val="22"/>
              </w:rPr>
            </w:pPr>
            <w:r w:rsidRPr="008A19A8">
              <w:rPr>
                <w:rFonts w:cs="Tahoma"/>
                <w:bCs/>
                <w:color w:val="000000" w:themeColor="text1"/>
                <w:sz w:val="22"/>
                <w:szCs w:val="22"/>
              </w:rPr>
              <w:t>450,- Kč / měsíc (bez DPH)</w:t>
            </w:r>
            <w:r w:rsidR="00D17D5E" w:rsidRPr="008A19A8">
              <w:rPr>
                <w:rFonts w:cs="Tahoma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381F6842" w14:textId="77777777" w:rsidR="00D17D5E" w:rsidRPr="008A19A8" w:rsidRDefault="00D17D5E" w:rsidP="007D5D3B">
            <w:pPr>
              <w:pStyle w:val="Zkladntext"/>
              <w:rPr>
                <w:rFonts w:cs="Tahoma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AC53669" w14:textId="15352EFA" w:rsidR="001E0E66" w:rsidRPr="008A19A8" w:rsidRDefault="001E0E66" w:rsidP="00704BF8">
      <w:pPr>
        <w:pStyle w:val="Stednmka1zvraznn21"/>
        <w:numPr>
          <w:ilvl w:val="0"/>
          <w:numId w:val="8"/>
        </w:numPr>
        <w:spacing w:before="120" w:after="120"/>
        <w:ind w:left="567" w:hanging="425"/>
        <w:contextualSpacing/>
        <w:rPr>
          <w:color w:val="000000" w:themeColor="text1"/>
        </w:rPr>
      </w:pPr>
      <w:r w:rsidRPr="008A19A8">
        <w:rPr>
          <w:color w:val="000000" w:themeColor="text1"/>
        </w:rPr>
        <w:t xml:space="preserve">Internetové projekty vysoce zatěžující server </w:t>
      </w:r>
      <w:r w:rsidR="0038671E" w:rsidRPr="008A19A8">
        <w:rPr>
          <w:color w:val="000000" w:themeColor="text1"/>
        </w:rPr>
        <w:t>P</w:t>
      </w:r>
      <w:r w:rsidR="002E14AE" w:rsidRPr="008A19A8">
        <w:rPr>
          <w:color w:val="000000" w:themeColor="text1"/>
        </w:rPr>
        <w:t xml:space="preserve">ronajímatele </w:t>
      </w:r>
      <w:r w:rsidRPr="008A19A8">
        <w:rPr>
          <w:color w:val="000000" w:themeColor="text1"/>
        </w:rPr>
        <w:t xml:space="preserve"> (tj. umístění více dat než je stanoveno v </w:t>
      </w:r>
      <w:proofErr w:type="gramStart"/>
      <w:r w:rsidRPr="008A19A8">
        <w:rPr>
          <w:color w:val="000000" w:themeColor="text1"/>
        </w:rPr>
        <w:t>bodě B.1. této</w:t>
      </w:r>
      <w:proofErr w:type="gramEnd"/>
      <w:r w:rsidRPr="008A19A8">
        <w:rPr>
          <w:color w:val="000000" w:themeColor="text1"/>
        </w:rPr>
        <w:t xml:space="preserve"> smlouvy) budou zpoplatněny dle následujících</w:t>
      </w:r>
      <w:r w:rsidR="00857AAE" w:rsidRPr="008A19A8">
        <w:rPr>
          <w:color w:val="000000" w:themeColor="text1"/>
        </w:rPr>
        <w:t xml:space="preserve"> sazeb.</w:t>
      </w:r>
      <w:r w:rsidRPr="008A19A8">
        <w:rPr>
          <w:color w:val="000000" w:themeColor="text1"/>
        </w:rPr>
        <w:t xml:space="preserve"> </w:t>
      </w:r>
    </w:p>
    <w:tbl>
      <w:tblPr>
        <w:tblW w:w="8782" w:type="dxa"/>
        <w:tblInd w:w="3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7"/>
        <w:gridCol w:w="2835"/>
      </w:tblGrid>
      <w:tr w:rsidR="008A19A8" w:rsidRPr="008A19A8" w14:paraId="778BDE4F" w14:textId="77777777" w:rsidTr="00DD14A8">
        <w:tc>
          <w:tcPr>
            <w:tcW w:w="5947" w:type="dxa"/>
          </w:tcPr>
          <w:p w14:paraId="6AC52080" w14:textId="77777777" w:rsidR="001E0E66" w:rsidRPr="008A19A8" w:rsidRDefault="001E0E66" w:rsidP="00DD14A8">
            <w:pPr>
              <w:pStyle w:val="Zkladntext"/>
              <w:ind w:left="207"/>
              <w:rPr>
                <w:rFonts w:cs="Tahoma"/>
                <w:bCs/>
                <w:color w:val="000000" w:themeColor="text1"/>
                <w:sz w:val="22"/>
                <w:szCs w:val="22"/>
              </w:rPr>
            </w:pPr>
            <w:r w:rsidRPr="008A19A8">
              <w:rPr>
                <w:color w:val="000000" w:themeColor="text1"/>
                <w:sz w:val="22"/>
                <w:szCs w:val="22"/>
              </w:rPr>
              <w:t>K</w:t>
            </w:r>
            <w:r w:rsidR="0053627F" w:rsidRPr="008A19A8">
              <w:rPr>
                <w:color w:val="000000" w:themeColor="text1"/>
                <w:sz w:val="22"/>
                <w:szCs w:val="22"/>
              </w:rPr>
              <w:t>aždých dalších započatých 1GB</w:t>
            </w:r>
            <w:r w:rsidRPr="008A19A8">
              <w:rPr>
                <w:color w:val="000000" w:themeColor="text1"/>
                <w:sz w:val="22"/>
                <w:szCs w:val="22"/>
              </w:rPr>
              <w:t xml:space="preserve"> prostoru na serveru:</w:t>
            </w:r>
          </w:p>
        </w:tc>
        <w:tc>
          <w:tcPr>
            <w:tcW w:w="2835" w:type="dxa"/>
          </w:tcPr>
          <w:p w14:paraId="277CBDD8" w14:textId="77777777" w:rsidR="001E0E66" w:rsidRPr="008A19A8" w:rsidRDefault="0072442C" w:rsidP="00DD14A8">
            <w:pPr>
              <w:pStyle w:val="Zkladntext"/>
              <w:jc w:val="right"/>
              <w:rPr>
                <w:rFonts w:cs="Tahoma"/>
                <w:bCs/>
                <w:color w:val="000000" w:themeColor="text1"/>
                <w:sz w:val="22"/>
                <w:szCs w:val="22"/>
              </w:rPr>
            </w:pPr>
            <w:r w:rsidRPr="008A19A8">
              <w:rPr>
                <w:rFonts w:cs="Tahoma"/>
                <w:bCs/>
                <w:color w:val="000000" w:themeColor="text1"/>
                <w:sz w:val="22"/>
                <w:szCs w:val="22"/>
              </w:rPr>
              <w:t>1</w:t>
            </w:r>
            <w:r w:rsidR="001E0E66" w:rsidRPr="008A19A8">
              <w:rPr>
                <w:rFonts w:cs="Tahoma"/>
                <w:bCs/>
                <w:color w:val="000000" w:themeColor="text1"/>
                <w:sz w:val="22"/>
                <w:szCs w:val="22"/>
              </w:rPr>
              <w:t>0,- Kč / měsíc (bez DPH)</w:t>
            </w:r>
          </w:p>
        </w:tc>
      </w:tr>
    </w:tbl>
    <w:p w14:paraId="4BDC6A8B" w14:textId="146724B2" w:rsidR="001E0E66" w:rsidRPr="008A19A8" w:rsidRDefault="00F51185" w:rsidP="00704BF8">
      <w:pPr>
        <w:pStyle w:val="Stednmka1zvraznn21"/>
        <w:numPr>
          <w:ilvl w:val="0"/>
          <w:numId w:val="8"/>
        </w:numPr>
        <w:spacing w:before="120"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 xml:space="preserve">Fakturace nájemného dle </w:t>
      </w:r>
      <w:proofErr w:type="gramStart"/>
      <w:r w:rsidRPr="008A19A8">
        <w:rPr>
          <w:color w:val="000000" w:themeColor="text1"/>
        </w:rPr>
        <w:t xml:space="preserve">bodu D.2. </w:t>
      </w:r>
      <w:r w:rsidR="001E0E66" w:rsidRPr="008A19A8">
        <w:rPr>
          <w:color w:val="000000" w:themeColor="text1"/>
        </w:rPr>
        <w:t>bude</w:t>
      </w:r>
      <w:proofErr w:type="gramEnd"/>
      <w:r w:rsidR="001E0E66" w:rsidRPr="008A19A8">
        <w:rPr>
          <w:color w:val="000000" w:themeColor="text1"/>
        </w:rPr>
        <w:t xml:space="preserve"> vždy provedena přede</w:t>
      </w:r>
      <w:r w:rsidRPr="008A19A8">
        <w:rPr>
          <w:color w:val="000000" w:themeColor="text1"/>
        </w:rPr>
        <w:t xml:space="preserve">m (za budoucí poskytování nájmu </w:t>
      </w:r>
      <w:proofErr w:type="spellStart"/>
      <w:r w:rsidRPr="008A19A8">
        <w:rPr>
          <w:color w:val="000000" w:themeColor="text1"/>
        </w:rPr>
        <w:t>webhostingu</w:t>
      </w:r>
      <w:proofErr w:type="spellEnd"/>
      <w:r w:rsidR="001E0E66" w:rsidRPr="008A19A8">
        <w:rPr>
          <w:color w:val="000000" w:themeColor="text1"/>
        </w:rPr>
        <w:t>)</w:t>
      </w:r>
      <w:r w:rsidR="00C33FE5" w:rsidRPr="008A19A8">
        <w:rPr>
          <w:color w:val="000000" w:themeColor="text1"/>
        </w:rPr>
        <w:t xml:space="preserve"> za platební období dle bodu D.6.</w:t>
      </w:r>
      <w:r w:rsidR="001E0E66" w:rsidRPr="008A19A8">
        <w:rPr>
          <w:color w:val="000000" w:themeColor="text1"/>
        </w:rPr>
        <w:t>.</w:t>
      </w:r>
    </w:p>
    <w:p w14:paraId="61F03B6C" w14:textId="5D604217" w:rsidR="001E0E66" w:rsidRPr="008A19A8" w:rsidRDefault="00857AAE" w:rsidP="00704BF8">
      <w:pPr>
        <w:pStyle w:val="Stednmka1zvraznn21"/>
        <w:numPr>
          <w:ilvl w:val="0"/>
          <w:numId w:val="8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>Fakturace za službu</w:t>
      </w:r>
      <w:r w:rsidR="00F51185" w:rsidRPr="008A19A8">
        <w:rPr>
          <w:color w:val="000000" w:themeColor="text1"/>
        </w:rPr>
        <w:t xml:space="preserve"> spojenou s nájmem </w:t>
      </w:r>
      <w:proofErr w:type="spellStart"/>
      <w:r w:rsidR="00F51185" w:rsidRPr="008A19A8">
        <w:rPr>
          <w:color w:val="000000" w:themeColor="text1"/>
        </w:rPr>
        <w:t>webhostingu</w:t>
      </w:r>
      <w:proofErr w:type="spellEnd"/>
      <w:r w:rsidR="001E0E66" w:rsidRPr="008A19A8">
        <w:rPr>
          <w:color w:val="000000" w:themeColor="text1"/>
        </w:rPr>
        <w:t xml:space="preserve"> dle </w:t>
      </w:r>
      <w:proofErr w:type="gramStart"/>
      <w:r w:rsidR="001E0E66" w:rsidRPr="008A19A8">
        <w:rPr>
          <w:color w:val="000000" w:themeColor="text1"/>
        </w:rPr>
        <w:t>bodu D.3. bude</w:t>
      </w:r>
      <w:proofErr w:type="gramEnd"/>
      <w:r w:rsidR="001E0E66" w:rsidRPr="008A19A8">
        <w:rPr>
          <w:color w:val="000000" w:themeColor="text1"/>
        </w:rPr>
        <w:t xml:space="preserve"> ze své podstaty provedena zpětně (za uplynulé</w:t>
      </w:r>
      <w:r w:rsidR="006C6E92" w:rsidRPr="008A19A8">
        <w:rPr>
          <w:color w:val="000000" w:themeColor="text1"/>
        </w:rPr>
        <w:t xml:space="preserve"> platební</w:t>
      </w:r>
      <w:r w:rsidR="001E0E66" w:rsidRPr="008A19A8">
        <w:rPr>
          <w:color w:val="000000" w:themeColor="text1"/>
        </w:rPr>
        <w:t xml:space="preserve"> období</w:t>
      </w:r>
      <w:r w:rsidR="006C6E92" w:rsidRPr="008A19A8">
        <w:rPr>
          <w:color w:val="000000" w:themeColor="text1"/>
        </w:rPr>
        <w:t xml:space="preserve"> dle bodu D.6.</w:t>
      </w:r>
      <w:r w:rsidR="001E0E66" w:rsidRPr="008A19A8">
        <w:rPr>
          <w:color w:val="000000" w:themeColor="text1"/>
        </w:rPr>
        <w:t>)</w:t>
      </w:r>
      <w:r w:rsidR="006C6E92" w:rsidRPr="008A19A8">
        <w:rPr>
          <w:color w:val="000000" w:themeColor="text1"/>
        </w:rPr>
        <w:t xml:space="preserve"> a to společně s nájemným </w:t>
      </w:r>
      <w:r w:rsidRPr="008A19A8">
        <w:rPr>
          <w:color w:val="000000" w:themeColor="text1"/>
        </w:rPr>
        <w:t xml:space="preserve">dle bodu D.2. </w:t>
      </w:r>
      <w:r w:rsidR="00C33FE5" w:rsidRPr="008A19A8">
        <w:rPr>
          <w:color w:val="000000" w:themeColor="text1"/>
        </w:rPr>
        <w:t>za nadcházející</w:t>
      </w:r>
      <w:r w:rsidR="006C6E92" w:rsidRPr="008A19A8">
        <w:rPr>
          <w:color w:val="000000" w:themeColor="text1"/>
        </w:rPr>
        <w:t xml:space="preserve"> platební obdob</w:t>
      </w:r>
      <w:r w:rsidR="00C33FE5" w:rsidRPr="008A19A8">
        <w:rPr>
          <w:color w:val="000000" w:themeColor="text1"/>
        </w:rPr>
        <w:t>í dle bodu D.6.</w:t>
      </w:r>
      <w:r w:rsidR="001E0E66" w:rsidRPr="008A19A8">
        <w:rPr>
          <w:color w:val="000000" w:themeColor="text1"/>
        </w:rPr>
        <w:t>.</w:t>
      </w:r>
      <w:r w:rsidRPr="008A19A8">
        <w:rPr>
          <w:color w:val="000000" w:themeColor="text1"/>
        </w:rPr>
        <w:t xml:space="preserve"> Pokud nebude tato služba spojená s nájmem </w:t>
      </w:r>
      <w:proofErr w:type="spellStart"/>
      <w:r w:rsidRPr="008A19A8">
        <w:rPr>
          <w:color w:val="000000" w:themeColor="text1"/>
        </w:rPr>
        <w:t>webhostingu</w:t>
      </w:r>
      <w:proofErr w:type="spellEnd"/>
      <w:r w:rsidRPr="008A19A8">
        <w:rPr>
          <w:color w:val="000000" w:themeColor="text1"/>
        </w:rPr>
        <w:t xml:space="preserve"> provozována, bude fakturace dle </w:t>
      </w:r>
      <w:proofErr w:type="gramStart"/>
      <w:r w:rsidRPr="008A19A8">
        <w:rPr>
          <w:color w:val="000000" w:themeColor="text1"/>
        </w:rPr>
        <w:t>bodu D.2. probíhat</w:t>
      </w:r>
      <w:proofErr w:type="gramEnd"/>
      <w:r w:rsidRPr="008A19A8">
        <w:rPr>
          <w:color w:val="000000" w:themeColor="text1"/>
        </w:rPr>
        <w:t xml:space="preserve"> samostatně.</w:t>
      </w:r>
    </w:p>
    <w:p w14:paraId="582491C6" w14:textId="6F6676A0" w:rsidR="001E0E66" w:rsidRPr="008A19A8" w:rsidRDefault="00F51185" w:rsidP="00704BF8">
      <w:pPr>
        <w:pStyle w:val="Stednmka1zvraznn21"/>
        <w:numPr>
          <w:ilvl w:val="0"/>
          <w:numId w:val="8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>Platební období nájemného</w:t>
      </w:r>
      <w:r w:rsidR="00A86FA0" w:rsidRPr="008A19A8">
        <w:rPr>
          <w:color w:val="000000" w:themeColor="text1"/>
        </w:rPr>
        <w:t xml:space="preserve"> </w:t>
      </w:r>
      <w:proofErr w:type="spellStart"/>
      <w:r w:rsidR="00A86FA0" w:rsidRPr="008A19A8">
        <w:rPr>
          <w:color w:val="000000" w:themeColor="text1"/>
        </w:rPr>
        <w:t>webhostingu</w:t>
      </w:r>
      <w:proofErr w:type="spellEnd"/>
      <w:r w:rsidR="00857AAE" w:rsidRPr="008A19A8">
        <w:rPr>
          <w:color w:val="000000" w:themeColor="text1"/>
        </w:rPr>
        <w:t xml:space="preserve"> dle </w:t>
      </w:r>
      <w:proofErr w:type="gramStart"/>
      <w:r w:rsidR="00857AAE" w:rsidRPr="008A19A8">
        <w:rPr>
          <w:color w:val="000000" w:themeColor="text1"/>
        </w:rPr>
        <w:t>bodu D.2.</w:t>
      </w:r>
      <w:r w:rsidR="00A86FA0" w:rsidRPr="008A19A8">
        <w:rPr>
          <w:color w:val="000000" w:themeColor="text1"/>
        </w:rPr>
        <w:t xml:space="preserve"> a </w:t>
      </w:r>
      <w:r w:rsidR="00857AAE" w:rsidRPr="008A19A8">
        <w:rPr>
          <w:color w:val="000000" w:themeColor="text1"/>
        </w:rPr>
        <w:t>plateb</w:t>
      </w:r>
      <w:proofErr w:type="gramEnd"/>
      <w:r w:rsidR="00857AAE" w:rsidRPr="008A19A8">
        <w:rPr>
          <w:color w:val="000000" w:themeColor="text1"/>
        </w:rPr>
        <w:t xml:space="preserve"> za službu</w:t>
      </w:r>
      <w:r w:rsidRPr="008A19A8">
        <w:rPr>
          <w:color w:val="000000" w:themeColor="text1"/>
        </w:rPr>
        <w:t xml:space="preserve"> spoj</w:t>
      </w:r>
      <w:r w:rsidR="00A86FA0" w:rsidRPr="008A19A8">
        <w:rPr>
          <w:color w:val="000000" w:themeColor="text1"/>
        </w:rPr>
        <w:t>enou</w:t>
      </w:r>
      <w:r w:rsidR="006C6E92" w:rsidRPr="008A19A8">
        <w:rPr>
          <w:color w:val="000000" w:themeColor="text1"/>
        </w:rPr>
        <w:t xml:space="preserve"> s nájmem </w:t>
      </w:r>
      <w:proofErr w:type="spellStart"/>
      <w:r w:rsidR="006C6E92" w:rsidRPr="008A19A8">
        <w:rPr>
          <w:color w:val="000000" w:themeColor="text1"/>
        </w:rPr>
        <w:t>webhostingu</w:t>
      </w:r>
      <w:proofErr w:type="spellEnd"/>
      <w:r w:rsidR="00A86FA0" w:rsidRPr="008A19A8">
        <w:rPr>
          <w:color w:val="000000" w:themeColor="text1"/>
        </w:rPr>
        <w:t xml:space="preserve"> dle bodu D.3.</w:t>
      </w:r>
      <w:r w:rsidR="001E0E66" w:rsidRPr="008A19A8">
        <w:rPr>
          <w:color w:val="000000" w:themeColor="text1"/>
        </w:rPr>
        <w:t xml:space="preserve"> je </w:t>
      </w:r>
      <w:r w:rsidR="0072442C" w:rsidRPr="008A19A8">
        <w:rPr>
          <w:color w:val="000000" w:themeColor="text1"/>
        </w:rPr>
        <w:t>12</w:t>
      </w:r>
      <w:r w:rsidR="001E0E66" w:rsidRPr="008A19A8">
        <w:rPr>
          <w:color w:val="000000" w:themeColor="text1"/>
        </w:rPr>
        <w:t xml:space="preserve"> měsíců.</w:t>
      </w:r>
      <w:r w:rsidR="006448FE" w:rsidRPr="008A19A8">
        <w:rPr>
          <w:color w:val="000000" w:themeColor="text1"/>
        </w:rPr>
        <w:t xml:space="preserve"> </w:t>
      </w:r>
      <w:r w:rsidR="002E14AE" w:rsidRPr="008A19A8">
        <w:rPr>
          <w:color w:val="000000" w:themeColor="text1"/>
        </w:rPr>
        <w:t>Nájemce</w:t>
      </w:r>
      <w:r w:rsidR="0038671E" w:rsidRPr="008A19A8">
        <w:rPr>
          <w:color w:val="000000" w:themeColor="text1"/>
        </w:rPr>
        <w:t xml:space="preserve"> </w:t>
      </w:r>
      <w:r w:rsidR="00961AA9" w:rsidRPr="008A19A8">
        <w:rPr>
          <w:color w:val="000000" w:themeColor="text1"/>
        </w:rPr>
        <w:t xml:space="preserve">souhlasí, že mu faktury </w:t>
      </w:r>
      <w:r w:rsidR="0038671E" w:rsidRPr="008A19A8">
        <w:rPr>
          <w:color w:val="000000" w:themeColor="text1"/>
        </w:rPr>
        <w:t>od P</w:t>
      </w:r>
      <w:r w:rsidR="002E14AE" w:rsidRPr="008A19A8">
        <w:rPr>
          <w:color w:val="000000" w:themeColor="text1"/>
        </w:rPr>
        <w:t>ronajímatele</w:t>
      </w:r>
      <w:r w:rsidR="00142DA6" w:rsidRPr="008A19A8">
        <w:rPr>
          <w:color w:val="000000" w:themeColor="text1"/>
        </w:rPr>
        <w:t xml:space="preserve"> </w:t>
      </w:r>
      <w:r w:rsidR="00961AA9" w:rsidRPr="008A19A8">
        <w:rPr>
          <w:color w:val="000000" w:themeColor="text1"/>
        </w:rPr>
        <w:t>budou zasílány pouze v </w:t>
      </w:r>
      <w:r w:rsidR="006C6E92" w:rsidRPr="008A19A8">
        <w:rPr>
          <w:color w:val="000000" w:themeColor="text1"/>
        </w:rPr>
        <w:t xml:space="preserve">digitální podobě </w:t>
      </w:r>
      <w:r w:rsidR="00961AA9" w:rsidRPr="008A19A8">
        <w:rPr>
          <w:color w:val="000000" w:themeColor="text1"/>
        </w:rPr>
        <w:t xml:space="preserve">prostřednictvím e-mailu z elektronické adresy hrubesova@netservis.cz. Faktury budou zasílány na adresu lenka.martinkova@nzm.cz. Fakturu v papírové podobě </w:t>
      </w:r>
      <w:r w:rsidR="0038671E" w:rsidRPr="008A19A8">
        <w:rPr>
          <w:color w:val="000000" w:themeColor="text1"/>
        </w:rPr>
        <w:t>P</w:t>
      </w:r>
      <w:r w:rsidR="007B6492" w:rsidRPr="008A19A8">
        <w:rPr>
          <w:color w:val="000000" w:themeColor="text1"/>
        </w:rPr>
        <w:t>ronajímatel</w:t>
      </w:r>
      <w:r w:rsidR="0038671E" w:rsidRPr="008A19A8">
        <w:rPr>
          <w:color w:val="000000" w:themeColor="text1"/>
        </w:rPr>
        <w:t xml:space="preserve"> </w:t>
      </w:r>
      <w:r w:rsidR="00961AA9" w:rsidRPr="008A19A8">
        <w:rPr>
          <w:color w:val="000000" w:themeColor="text1"/>
        </w:rPr>
        <w:t xml:space="preserve">vyhotoví a zašle poštou pouze na výslovné přání </w:t>
      </w:r>
      <w:r w:rsidR="0038671E" w:rsidRPr="008A19A8">
        <w:rPr>
          <w:color w:val="000000" w:themeColor="text1"/>
        </w:rPr>
        <w:t>N</w:t>
      </w:r>
      <w:r w:rsidR="007B6492" w:rsidRPr="008A19A8">
        <w:rPr>
          <w:color w:val="000000" w:themeColor="text1"/>
        </w:rPr>
        <w:t>ájemce</w:t>
      </w:r>
      <w:r w:rsidR="00961AA9" w:rsidRPr="008A19A8">
        <w:rPr>
          <w:color w:val="000000" w:themeColor="text1"/>
        </w:rPr>
        <w:t>.</w:t>
      </w:r>
      <w:r w:rsidR="009B59AC" w:rsidRPr="008A19A8">
        <w:rPr>
          <w:color w:val="000000" w:themeColor="text1"/>
        </w:rPr>
        <w:t xml:space="preserve"> </w:t>
      </w:r>
      <w:r w:rsidR="00142DA6" w:rsidRPr="008A19A8">
        <w:rPr>
          <w:color w:val="000000" w:themeColor="text1"/>
        </w:rPr>
        <w:t xml:space="preserve">V </w:t>
      </w:r>
      <w:r w:rsidR="009B59AC" w:rsidRPr="008A19A8">
        <w:rPr>
          <w:color w:val="000000" w:themeColor="text1"/>
        </w:rPr>
        <w:t xml:space="preserve">případě prodlení s úhradou faktury je </w:t>
      </w:r>
      <w:r w:rsidR="0038671E" w:rsidRPr="008A19A8">
        <w:rPr>
          <w:color w:val="000000" w:themeColor="text1"/>
        </w:rPr>
        <w:t>N</w:t>
      </w:r>
      <w:r w:rsidR="007B6492" w:rsidRPr="008A19A8">
        <w:rPr>
          <w:color w:val="000000" w:themeColor="text1"/>
        </w:rPr>
        <w:t>ájemce</w:t>
      </w:r>
      <w:r w:rsidR="0038671E" w:rsidRPr="008A19A8">
        <w:rPr>
          <w:color w:val="000000" w:themeColor="text1"/>
        </w:rPr>
        <w:t xml:space="preserve"> </w:t>
      </w:r>
      <w:r w:rsidR="009B59AC" w:rsidRPr="008A19A8">
        <w:rPr>
          <w:color w:val="000000" w:themeColor="text1"/>
        </w:rPr>
        <w:t xml:space="preserve">povinen uhradit </w:t>
      </w:r>
      <w:r w:rsidR="0038671E" w:rsidRPr="008A19A8">
        <w:rPr>
          <w:color w:val="000000" w:themeColor="text1"/>
        </w:rPr>
        <w:t>P</w:t>
      </w:r>
      <w:r w:rsidR="007B6492" w:rsidRPr="008A19A8">
        <w:rPr>
          <w:color w:val="000000" w:themeColor="text1"/>
        </w:rPr>
        <w:t>ronajímateli</w:t>
      </w:r>
      <w:r w:rsidR="0038671E" w:rsidRPr="008A19A8">
        <w:rPr>
          <w:color w:val="000000" w:themeColor="text1"/>
        </w:rPr>
        <w:t xml:space="preserve"> </w:t>
      </w:r>
      <w:r w:rsidR="009B59AC" w:rsidRPr="008A19A8">
        <w:rPr>
          <w:color w:val="000000" w:themeColor="text1"/>
        </w:rPr>
        <w:t>úrok z prodlení ve výši 0,05% za každý i započatý den prodlení.</w:t>
      </w:r>
    </w:p>
    <w:p w14:paraId="0DF93638" w14:textId="77777777" w:rsidR="001E0E66" w:rsidRPr="008A19A8" w:rsidRDefault="001E0E66" w:rsidP="00F76F59">
      <w:pPr>
        <w:pStyle w:val="Nadpis3"/>
        <w:spacing w:before="480"/>
        <w:rPr>
          <w:color w:val="000000" w:themeColor="text1"/>
        </w:rPr>
      </w:pPr>
      <w:r w:rsidRPr="008A19A8">
        <w:rPr>
          <w:color w:val="000000" w:themeColor="text1"/>
        </w:rPr>
        <w:t>Platební podmínky a odpovědnost</w:t>
      </w:r>
    </w:p>
    <w:p w14:paraId="2CA1BB4A" w14:textId="5E19735F" w:rsidR="00901093" w:rsidRPr="008A19A8" w:rsidRDefault="00400141" w:rsidP="00704BF8">
      <w:pPr>
        <w:pStyle w:val="Stednmka1zvraznn21"/>
        <w:numPr>
          <w:ilvl w:val="0"/>
          <w:numId w:val="10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>Nájemné</w:t>
      </w:r>
      <w:r w:rsidR="001E0E66" w:rsidRPr="008A19A8">
        <w:rPr>
          <w:color w:val="000000" w:themeColor="text1"/>
        </w:rPr>
        <w:t xml:space="preserve"> je splatn</w:t>
      </w:r>
      <w:r w:rsidRPr="008A19A8">
        <w:rPr>
          <w:color w:val="000000" w:themeColor="text1"/>
        </w:rPr>
        <w:t>é</w:t>
      </w:r>
      <w:r w:rsidR="001E0E66" w:rsidRPr="008A19A8">
        <w:rPr>
          <w:color w:val="000000" w:themeColor="text1"/>
        </w:rPr>
        <w:t xml:space="preserve"> na základě faktury vystavené </w:t>
      </w:r>
      <w:r w:rsidR="0038671E" w:rsidRPr="008A19A8">
        <w:rPr>
          <w:color w:val="000000" w:themeColor="text1"/>
        </w:rPr>
        <w:t>P</w:t>
      </w:r>
      <w:r w:rsidR="006C6C85" w:rsidRPr="008A19A8">
        <w:rPr>
          <w:color w:val="000000" w:themeColor="text1"/>
        </w:rPr>
        <w:t>ronajímatelem</w:t>
      </w:r>
      <w:r w:rsidR="001E0E66" w:rsidRPr="008A19A8">
        <w:rPr>
          <w:color w:val="000000" w:themeColor="text1"/>
        </w:rPr>
        <w:t xml:space="preserve">. </w:t>
      </w:r>
      <w:r w:rsidR="006C6C85" w:rsidRPr="008A19A8">
        <w:rPr>
          <w:color w:val="000000" w:themeColor="text1"/>
        </w:rPr>
        <w:t>Pronajímatel</w:t>
      </w:r>
      <w:r w:rsidR="001E0E66" w:rsidRPr="008A19A8">
        <w:rPr>
          <w:color w:val="000000" w:themeColor="text1"/>
        </w:rPr>
        <w:t xml:space="preserve"> fakturu neprodleně předá </w:t>
      </w:r>
      <w:r w:rsidR="0038671E" w:rsidRPr="008A19A8">
        <w:rPr>
          <w:color w:val="000000" w:themeColor="text1"/>
        </w:rPr>
        <w:t>N</w:t>
      </w:r>
      <w:r w:rsidR="006C6C85" w:rsidRPr="008A19A8">
        <w:rPr>
          <w:color w:val="000000" w:themeColor="text1"/>
        </w:rPr>
        <w:t>ájemci</w:t>
      </w:r>
      <w:r w:rsidR="001E0E66" w:rsidRPr="008A19A8">
        <w:rPr>
          <w:color w:val="000000" w:themeColor="text1"/>
        </w:rPr>
        <w:t xml:space="preserve">. Splatnost faktury je stanovena na </w:t>
      </w:r>
      <w:r w:rsidR="00EA4E26" w:rsidRPr="008A19A8">
        <w:rPr>
          <w:color w:val="000000" w:themeColor="text1"/>
        </w:rPr>
        <w:t>30</w:t>
      </w:r>
      <w:r w:rsidR="001E0E66" w:rsidRPr="008A19A8">
        <w:rPr>
          <w:color w:val="000000" w:themeColor="text1"/>
        </w:rPr>
        <w:t xml:space="preserve"> kalendářních dnů od jejího</w:t>
      </w:r>
      <w:r w:rsidR="004B28D7" w:rsidRPr="008A19A8">
        <w:rPr>
          <w:color w:val="000000" w:themeColor="text1"/>
        </w:rPr>
        <w:t xml:space="preserve"> doručení N</w:t>
      </w:r>
      <w:r w:rsidR="00EA4E26" w:rsidRPr="008A19A8">
        <w:rPr>
          <w:color w:val="000000" w:themeColor="text1"/>
        </w:rPr>
        <w:t>ájemci</w:t>
      </w:r>
      <w:r w:rsidR="00901093" w:rsidRPr="008A19A8">
        <w:rPr>
          <w:color w:val="000000" w:themeColor="text1"/>
        </w:rPr>
        <w:t xml:space="preserve">. </w:t>
      </w:r>
    </w:p>
    <w:p w14:paraId="539AE185" w14:textId="711700B2" w:rsidR="001E0E66" w:rsidRPr="008A19A8" w:rsidRDefault="00901093" w:rsidP="00704BF8">
      <w:pPr>
        <w:pStyle w:val="Stednmka1zvraznn21"/>
        <w:numPr>
          <w:ilvl w:val="0"/>
          <w:numId w:val="10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>Nájemce bude platit</w:t>
      </w:r>
      <w:r w:rsidR="004B28D7" w:rsidRPr="008A19A8">
        <w:rPr>
          <w:color w:val="000000" w:themeColor="text1"/>
        </w:rPr>
        <w:t xml:space="preserve"> P</w:t>
      </w:r>
      <w:r w:rsidRPr="008A19A8">
        <w:rPr>
          <w:color w:val="000000" w:themeColor="text1"/>
        </w:rPr>
        <w:t xml:space="preserve">ronajímateli nájemné </w:t>
      </w:r>
      <w:r w:rsidR="005854AB" w:rsidRPr="008A19A8">
        <w:rPr>
          <w:color w:val="000000" w:themeColor="text1"/>
        </w:rPr>
        <w:t>na účet č. 126336001/5500</w:t>
      </w:r>
      <w:r w:rsidR="001E0E66" w:rsidRPr="008A19A8">
        <w:rPr>
          <w:color w:val="000000" w:themeColor="text1"/>
        </w:rPr>
        <w:t>.</w:t>
      </w:r>
      <w:r w:rsidR="005854AB" w:rsidRPr="008A19A8">
        <w:rPr>
          <w:color w:val="000000" w:themeColor="text1"/>
        </w:rPr>
        <w:t xml:space="preserve"> </w:t>
      </w:r>
      <w:r w:rsidR="005854AB" w:rsidRPr="008A19A8">
        <w:rPr>
          <w:color w:val="000000" w:themeColor="text1"/>
          <w:spacing w:val="-4"/>
        </w:rPr>
        <w:t>Z</w:t>
      </w:r>
      <w:r w:rsidR="005854AB" w:rsidRPr="008A19A8">
        <w:rPr>
          <w:color w:val="000000" w:themeColor="text1"/>
        </w:rPr>
        <w:t xml:space="preserve">ávazek </w:t>
      </w:r>
      <w:r w:rsidR="00E65441" w:rsidRPr="008A19A8">
        <w:rPr>
          <w:color w:val="000000" w:themeColor="text1"/>
        </w:rPr>
        <w:t>N</w:t>
      </w:r>
      <w:r w:rsidR="005854AB" w:rsidRPr="008A19A8">
        <w:rPr>
          <w:color w:val="000000" w:themeColor="text1"/>
        </w:rPr>
        <w:t>ájemce</w:t>
      </w:r>
      <w:r w:rsidR="00651043" w:rsidRPr="008A19A8">
        <w:rPr>
          <w:color w:val="000000" w:themeColor="text1"/>
        </w:rPr>
        <w:t xml:space="preserve"> k zaplacení nájemného</w:t>
      </w:r>
      <w:r w:rsidR="005854AB" w:rsidRPr="008A19A8">
        <w:rPr>
          <w:color w:val="000000" w:themeColor="text1"/>
        </w:rPr>
        <w:t xml:space="preserve"> bude splněn odepsáním př</w:t>
      </w:r>
      <w:r w:rsidRPr="008A19A8">
        <w:rPr>
          <w:color w:val="000000" w:themeColor="text1"/>
        </w:rPr>
        <w:t>íslušné částky z</w:t>
      </w:r>
      <w:r w:rsidR="004B28D7" w:rsidRPr="008A19A8">
        <w:rPr>
          <w:color w:val="000000" w:themeColor="text1"/>
        </w:rPr>
        <w:t xml:space="preserve"> N</w:t>
      </w:r>
      <w:r w:rsidRPr="008A19A8">
        <w:rPr>
          <w:color w:val="000000" w:themeColor="text1"/>
        </w:rPr>
        <w:t xml:space="preserve">ájemcova účtu č. </w:t>
      </w:r>
      <w:r w:rsidRPr="008A19A8">
        <w:rPr>
          <w:rFonts w:eastAsia="Times New Roman" w:cs="Tahoma"/>
          <w:bCs/>
          <w:color w:val="000000" w:themeColor="text1"/>
          <w:kern w:val="28"/>
          <w:lang w:eastAsia="cs-CZ"/>
        </w:rPr>
        <w:t>2837111/0710</w:t>
      </w:r>
      <w:r w:rsidRPr="008A19A8">
        <w:rPr>
          <w:color w:val="000000" w:themeColor="text1"/>
        </w:rPr>
        <w:t xml:space="preserve"> </w:t>
      </w:r>
      <w:r w:rsidR="005854AB" w:rsidRPr="008A19A8">
        <w:rPr>
          <w:color w:val="000000" w:themeColor="text1"/>
        </w:rPr>
        <w:t>.</w:t>
      </w:r>
    </w:p>
    <w:p w14:paraId="77CA8AC6" w14:textId="5B65F773" w:rsidR="001E0E66" w:rsidRPr="008A19A8" w:rsidRDefault="001E0E66" w:rsidP="00704BF8">
      <w:pPr>
        <w:pStyle w:val="Stednmka1zvraznn21"/>
        <w:numPr>
          <w:ilvl w:val="0"/>
          <w:numId w:val="10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 xml:space="preserve">V důsledku porušení povinností kterékoliv ze </w:t>
      </w:r>
      <w:r w:rsidR="00582781" w:rsidRPr="008A19A8">
        <w:rPr>
          <w:color w:val="000000" w:themeColor="text1"/>
        </w:rPr>
        <w:t>smluvních stran vyplývajících z této</w:t>
      </w:r>
      <w:r w:rsidRPr="008A19A8">
        <w:rPr>
          <w:color w:val="000000" w:themeColor="text1"/>
        </w:rPr>
        <w:t xml:space="preserve"> smlouvy je smluvní strana, která porušila povinnosti vyplývající ze smlouvy, povinna nahradit skutečnou škodu (</w:t>
      </w:r>
      <w:r w:rsidR="00B816D4" w:rsidRPr="008A19A8">
        <w:rPr>
          <w:color w:val="000000" w:themeColor="text1"/>
        </w:rPr>
        <w:t xml:space="preserve">nikoli ušlý zisk a škodu, </w:t>
      </w:r>
      <w:r w:rsidR="00241F65" w:rsidRPr="008A19A8">
        <w:rPr>
          <w:color w:val="000000" w:themeColor="text1"/>
        </w:rPr>
        <w:t xml:space="preserve">která by nebyla zjevně v adekvátní příčinné </w:t>
      </w:r>
      <w:r w:rsidR="00241F65" w:rsidRPr="008A19A8">
        <w:rPr>
          <w:color w:val="000000" w:themeColor="text1"/>
        </w:rPr>
        <w:lastRenderedPageBreak/>
        <w:t>souvislosti s</w:t>
      </w:r>
      <w:r w:rsidR="00582781" w:rsidRPr="008A19A8">
        <w:rPr>
          <w:color w:val="000000" w:themeColor="text1"/>
        </w:rPr>
        <w:t> porušením takových</w:t>
      </w:r>
      <w:r w:rsidR="003B5DFE" w:rsidRPr="008A19A8">
        <w:rPr>
          <w:color w:val="000000" w:themeColor="text1"/>
        </w:rPr>
        <w:t>to smluvních povinností</w:t>
      </w:r>
      <w:r w:rsidR="00241F65" w:rsidRPr="008A19A8">
        <w:rPr>
          <w:color w:val="000000" w:themeColor="text1"/>
        </w:rPr>
        <w:t>)</w:t>
      </w:r>
      <w:r w:rsidRPr="008A19A8">
        <w:rPr>
          <w:color w:val="000000" w:themeColor="text1"/>
        </w:rPr>
        <w:t xml:space="preserve"> tímto porušením způsobenou druhé straně</w:t>
      </w:r>
      <w:r w:rsidR="00DC0175" w:rsidRPr="008A19A8">
        <w:rPr>
          <w:color w:val="000000" w:themeColor="text1"/>
        </w:rPr>
        <w:t>.</w:t>
      </w:r>
      <w:r w:rsidRPr="008A19A8">
        <w:rPr>
          <w:color w:val="000000" w:themeColor="text1"/>
        </w:rPr>
        <w:t xml:space="preserve"> </w:t>
      </w:r>
      <w:r w:rsidR="00142DA6" w:rsidRPr="008A19A8">
        <w:rPr>
          <w:color w:val="000000" w:themeColor="text1"/>
        </w:rPr>
        <w:t>Pronajímatel</w:t>
      </w:r>
      <w:r w:rsidRPr="008A19A8">
        <w:rPr>
          <w:color w:val="000000" w:themeColor="text1"/>
        </w:rPr>
        <w:t xml:space="preserve"> se zprostí povinnosti k náhradě škody, pokud prokáže, že porušení povinnosti bylo způsobeno (a) okolnostmi vylučujícími odpovědnost nebo (b) jednáním </w:t>
      </w:r>
      <w:r w:rsidR="0038671E" w:rsidRPr="008A19A8">
        <w:rPr>
          <w:color w:val="000000" w:themeColor="text1"/>
        </w:rPr>
        <w:t>N</w:t>
      </w:r>
      <w:r w:rsidR="006C6C85" w:rsidRPr="008A19A8">
        <w:rPr>
          <w:color w:val="000000" w:themeColor="text1"/>
        </w:rPr>
        <w:t>ájemce</w:t>
      </w:r>
      <w:r w:rsidR="003B5DFE" w:rsidRPr="008A19A8">
        <w:rPr>
          <w:color w:val="000000" w:themeColor="text1"/>
        </w:rPr>
        <w:t xml:space="preserve">, </w:t>
      </w:r>
      <w:r w:rsidRPr="008A19A8">
        <w:rPr>
          <w:color w:val="000000" w:themeColor="text1"/>
        </w:rPr>
        <w:t>zákazníka</w:t>
      </w:r>
      <w:r w:rsidR="003B5DFE" w:rsidRPr="008A19A8">
        <w:rPr>
          <w:color w:val="000000" w:themeColor="text1"/>
        </w:rPr>
        <w:t xml:space="preserve"> Nájemce</w:t>
      </w:r>
      <w:r w:rsidRPr="008A19A8">
        <w:rPr>
          <w:color w:val="000000" w:themeColor="text1"/>
        </w:rPr>
        <w:t xml:space="preserve"> nebo</w:t>
      </w:r>
      <w:r w:rsidR="00C218B8" w:rsidRPr="008A19A8">
        <w:rPr>
          <w:color w:val="000000" w:themeColor="text1"/>
        </w:rPr>
        <w:t xml:space="preserve"> </w:t>
      </w:r>
      <w:r w:rsidRPr="008A19A8">
        <w:rPr>
          <w:color w:val="000000" w:themeColor="text1"/>
        </w:rPr>
        <w:t>(c) nedostatkem součinnosti, ke které byl</w:t>
      </w:r>
      <w:r w:rsidR="006C6C85" w:rsidRPr="008A19A8">
        <w:rPr>
          <w:color w:val="000000" w:themeColor="text1"/>
        </w:rPr>
        <w:t xml:space="preserve"> </w:t>
      </w:r>
      <w:r w:rsidR="0038671E" w:rsidRPr="008A19A8">
        <w:rPr>
          <w:color w:val="000000" w:themeColor="text1"/>
        </w:rPr>
        <w:t>N</w:t>
      </w:r>
      <w:r w:rsidR="006C6C85" w:rsidRPr="008A19A8">
        <w:rPr>
          <w:color w:val="000000" w:themeColor="text1"/>
        </w:rPr>
        <w:t xml:space="preserve">ájemce </w:t>
      </w:r>
      <w:r w:rsidRPr="008A19A8">
        <w:rPr>
          <w:color w:val="000000" w:themeColor="text1"/>
        </w:rPr>
        <w:t>povinen.</w:t>
      </w:r>
    </w:p>
    <w:p w14:paraId="579EA727" w14:textId="1C7386F7" w:rsidR="00E739E8" w:rsidRPr="008A19A8" w:rsidRDefault="001E0E66" w:rsidP="00704BF8">
      <w:pPr>
        <w:pStyle w:val="Stednmka1zvraznn21"/>
        <w:numPr>
          <w:ilvl w:val="0"/>
          <w:numId w:val="10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>V</w:t>
      </w:r>
      <w:r w:rsidR="003523AE" w:rsidRPr="008A19A8">
        <w:rPr>
          <w:color w:val="000000" w:themeColor="text1"/>
        </w:rPr>
        <w:t> </w:t>
      </w:r>
      <w:r w:rsidRPr="008A19A8">
        <w:rPr>
          <w:color w:val="000000" w:themeColor="text1"/>
        </w:rPr>
        <w:t>případě</w:t>
      </w:r>
      <w:r w:rsidR="003523AE" w:rsidRPr="008A19A8">
        <w:rPr>
          <w:color w:val="000000" w:themeColor="text1"/>
        </w:rPr>
        <w:t xml:space="preserve"> </w:t>
      </w:r>
      <w:r w:rsidRPr="008A19A8">
        <w:rPr>
          <w:color w:val="000000" w:themeColor="text1"/>
        </w:rPr>
        <w:t>prodlení</w:t>
      </w:r>
      <w:r w:rsidR="003523AE" w:rsidRPr="008A19A8">
        <w:rPr>
          <w:color w:val="000000" w:themeColor="text1"/>
        </w:rPr>
        <w:t xml:space="preserve"> smluvní strany se splněním svých závazků vyplývajících z této smlouvy má druhá</w:t>
      </w:r>
      <w:r w:rsidR="00965179" w:rsidRPr="008A19A8">
        <w:rPr>
          <w:color w:val="000000" w:themeColor="text1"/>
        </w:rPr>
        <w:t xml:space="preserve"> smluvní</w:t>
      </w:r>
      <w:r w:rsidR="003523AE" w:rsidRPr="008A19A8">
        <w:rPr>
          <w:color w:val="000000" w:themeColor="text1"/>
        </w:rPr>
        <w:t xml:space="preserve"> strana právo požadovat </w:t>
      </w:r>
      <w:r w:rsidR="00965179" w:rsidRPr="008A19A8">
        <w:rPr>
          <w:color w:val="000000" w:themeColor="text1"/>
        </w:rPr>
        <w:t>uhrazení smluvní pokuty ve vý</w:t>
      </w:r>
      <w:r w:rsidR="003523AE" w:rsidRPr="008A19A8">
        <w:rPr>
          <w:color w:val="000000" w:themeColor="text1"/>
        </w:rPr>
        <w:t>ši</w:t>
      </w:r>
      <w:r w:rsidRPr="008A19A8">
        <w:rPr>
          <w:color w:val="000000" w:themeColor="text1"/>
        </w:rPr>
        <w:t xml:space="preserve"> 0,1</w:t>
      </w:r>
      <w:r w:rsidR="00EA4E29" w:rsidRPr="008A19A8">
        <w:rPr>
          <w:color w:val="000000" w:themeColor="text1"/>
        </w:rPr>
        <w:t> </w:t>
      </w:r>
      <w:r w:rsidRPr="008A19A8">
        <w:rPr>
          <w:color w:val="000000" w:themeColor="text1"/>
        </w:rPr>
        <w:t>%</w:t>
      </w:r>
      <w:r w:rsidR="00B14AF2" w:rsidRPr="008A19A8">
        <w:rPr>
          <w:color w:val="000000" w:themeColor="text1"/>
        </w:rPr>
        <w:t xml:space="preserve"> z</w:t>
      </w:r>
      <w:r w:rsidR="00965179" w:rsidRPr="008A19A8">
        <w:rPr>
          <w:color w:val="000000" w:themeColor="text1"/>
        </w:rPr>
        <w:t xml:space="preserve"> dvanáctinásobku nájemného dle </w:t>
      </w:r>
      <w:proofErr w:type="gramStart"/>
      <w:r w:rsidR="00965179" w:rsidRPr="008A19A8">
        <w:rPr>
          <w:color w:val="000000" w:themeColor="text1"/>
        </w:rPr>
        <w:t>bodu D.2. a to</w:t>
      </w:r>
      <w:proofErr w:type="gramEnd"/>
      <w:r w:rsidR="00965179" w:rsidRPr="008A19A8">
        <w:rPr>
          <w:color w:val="000000" w:themeColor="text1"/>
        </w:rPr>
        <w:t xml:space="preserve"> </w:t>
      </w:r>
      <w:r w:rsidRPr="008A19A8">
        <w:rPr>
          <w:color w:val="000000" w:themeColor="text1"/>
        </w:rPr>
        <w:t>za každý započatý den</w:t>
      </w:r>
      <w:r w:rsidR="00965179" w:rsidRPr="008A19A8">
        <w:rPr>
          <w:color w:val="000000" w:themeColor="text1"/>
        </w:rPr>
        <w:t xml:space="preserve"> takového</w:t>
      </w:r>
      <w:r w:rsidRPr="008A19A8">
        <w:rPr>
          <w:color w:val="000000" w:themeColor="text1"/>
        </w:rPr>
        <w:t xml:space="preserve"> prodlení.</w:t>
      </w:r>
    </w:p>
    <w:p w14:paraId="7C7F7475" w14:textId="46F5C0CC" w:rsidR="00E739E8" w:rsidRPr="008A19A8" w:rsidRDefault="00E739E8" w:rsidP="00704BF8">
      <w:pPr>
        <w:pStyle w:val="Stednmka1zvraznn21"/>
        <w:numPr>
          <w:ilvl w:val="0"/>
          <w:numId w:val="10"/>
        </w:numPr>
        <w:spacing w:after="120"/>
        <w:ind w:left="567" w:hanging="425"/>
        <w:rPr>
          <w:color w:val="000000" w:themeColor="text1"/>
        </w:rPr>
      </w:pPr>
      <w:r w:rsidRPr="008A19A8">
        <w:rPr>
          <w:rFonts w:cs="Tahoma"/>
          <w:color w:val="000000" w:themeColor="text1"/>
        </w:rPr>
        <w:t>Smluvní strany si výslovně ujednaly, že na jejich vzájemné vztahy se neuplatní ustanove</w:t>
      </w:r>
      <w:r w:rsidR="00142DA6" w:rsidRPr="008A19A8">
        <w:rPr>
          <w:rFonts w:cs="Tahoma"/>
          <w:color w:val="000000" w:themeColor="text1"/>
        </w:rPr>
        <w:t xml:space="preserve">ní § 2050 občanského zákoníku ve znění platném a účinném ke dni nabytí platnosti a účinnosti této smlouvy. </w:t>
      </w:r>
    </w:p>
    <w:p w14:paraId="40A39EEB" w14:textId="469F839E" w:rsidR="001E0E66" w:rsidRPr="008A19A8" w:rsidRDefault="001E0E66" w:rsidP="00704BF8">
      <w:pPr>
        <w:pStyle w:val="Stednmka1zvraznn21"/>
        <w:numPr>
          <w:ilvl w:val="0"/>
          <w:numId w:val="10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 xml:space="preserve">V případě, že prodlení se splatností oprávněně vystavených faktur bude delší než </w:t>
      </w:r>
      <w:r w:rsidR="008B407B" w:rsidRPr="008A19A8">
        <w:rPr>
          <w:color w:val="000000" w:themeColor="text1"/>
        </w:rPr>
        <w:t>třicet</w:t>
      </w:r>
      <w:r w:rsidRPr="008A19A8">
        <w:rPr>
          <w:color w:val="000000" w:themeColor="text1"/>
        </w:rPr>
        <w:t xml:space="preserve"> (</w:t>
      </w:r>
      <w:r w:rsidR="008B407B" w:rsidRPr="008A19A8">
        <w:rPr>
          <w:color w:val="000000" w:themeColor="text1"/>
        </w:rPr>
        <w:t>3</w:t>
      </w:r>
      <w:r w:rsidRPr="008A19A8">
        <w:rPr>
          <w:color w:val="000000" w:themeColor="text1"/>
        </w:rPr>
        <w:t xml:space="preserve">0) kalendářních dnů, má </w:t>
      </w:r>
      <w:r w:rsidR="00D07B7F" w:rsidRPr="008A19A8">
        <w:rPr>
          <w:color w:val="000000" w:themeColor="text1"/>
        </w:rPr>
        <w:t>Pronajímatel</w:t>
      </w:r>
      <w:r w:rsidR="00C33FE5" w:rsidRPr="008A19A8">
        <w:rPr>
          <w:color w:val="000000" w:themeColor="text1"/>
        </w:rPr>
        <w:t xml:space="preserve"> právo vypovědět</w:t>
      </w:r>
      <w:r w:rsidRPr="008A19A8">
        <w:rPr>
          <w:color w:val="000000" w:themeColor="text1"/>
        </w:rPr>
        <w:t xml:space="preserve"> smlouvu s okamžitou platností. Tím není dotčena povinnost </w:t>
      </w:r>
      <w:r w:rsidR="00D07B7F" w:rsidRPr="008A19A8">
        <w:rPr>
          <w:color w:val="000000" w:themeColor="text1"/>
        </w:rPr>
        <w:t xml:space="preserve">Nájemce </w:t>
      </w:r>
      <w:r w:rsidRPr="008A19A8">
        <w:rPr>
          <w:color w:val="000000" w:themeColor="text1"/>
        </w:rPr>
        <w:t>zaplatit dlužnou částku.</w:t>
      </w:r>
    </w:p>
    <w:p w14:paraId="6014854C" w14:textId="388D20BD" w:rsidR="00760507" w:rsidRPr="008A19A8" w:rsidRDefault="00760507" w:rsidP="00704BF8">
      <w:pPr>
        <w:pStyle w:val="Stednmka1zvraznn21"/>
        <w:numPr>
          <w:ilvl w:val="0"/>
          <w:numId w:val="10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 xml:space="preserve">Bude-li mít </w:t>
      </w:r>
      <w:r w:rsidR="00D07B7F" w:rsidRPr="008A19A8">
        <w:rPr>
          <w:color w:val="000000" w:themeColor="text1"/>
        </w:rPr>
        <w:t xml:space="preserve">Pronajímatel </w:t>
      </w:r>
      <w:r w:rsidRPr="008A19A8">
        <w:rPr>
          <w:color w:val="000000" w:themeColor="text1"/>
        </w:rPr>
        <w:t xml:space="preserve">vůči </w:t>
      </w:r>
      <w:r w:rsidR="00D07B7F" w:rsidRPr="008A19A8">
        <w:rPr>
          <w:color w:val="000000" w:themeColor="text1"/>
        </w:rPr>
        <w:t>Nájemc</w:t>
      </w:r>
      <w:r w:rsidR="00825C9A" w:rsidRPr="008A19A8">
        <w:rPr>
          <w:color w:val="000000" w:themeColor="text1"/>
        </w:rPr>
        <w:t>i</w:t>
      </w:r>
      <w:r w:rsidR="00D07B7F" w:rsidRPr="008A19A8">
        <w:rPr>
          <w:color w:val="000000" w:themeColor="text1"/>
        </w:rPr>
        <w:t xml:space="preserve"> </w:t>
      </w:r>
      <w:r w:rsidRPr="008A19A8">
        <w:rPr>
          <w:color w:val="000000" w:themeColor="text1"/>
        </w:rPr>
        <w:t xml:space="preserve">jakékoli </w:t>
      </w:r>
      <w:r w:rsidR="00E179CC" w:rsidRPr="008A19A8">
        <w:rPr>
          <w:color w:val="000000" w:themeColor="text1"/>
        </w:rPr>
        <w:t xml:space="preserve">nezaplacené finanční závazky </w:t>
      </w:r>
      <w:r w:rsidRPr="008A19A8">
        <w:rPr>
          <w:color w:val="000000" w:themeColor="text1"/>
        </w:rPr>
        <w:t>po splatnosti, má</w:t>
      </w:r>
      <w:r w:rsidR="00825C9A" w:rsidRPr="008A19A8">
        <w:rPr>
          <w:color w:val="000000" w:themeColor="text1"/>
        </w:rPr>
        <w:t xml:space="preserve"> Pronajímatel</w:t>
      </w:r>
      <w:r w:rsidR="00C065EE" w:rsidRPr="008A19A8">
        <w:rPr>
          <w:color w:val="000000" w:themeColor="text1"/>
        </w:rPr>
        <w:t xml:space="preserve"> </w:t>
      </w:r>
      <w:r w:rsidRPr="008A19A8">
        <w:rPr>
          <w:color w:val="000000" w:themeColor="text1"/>
        </w:rPr>
        <w:t>právo pozastavit plnění</w:t>
      </w:r>
      <w:r w:rsidR="00C67A36" w:rsidRPr="008A19A8">
        <w:rPr>
          <w:color w:val="000000" w:themeColor="text1"/>
        </w:rPr>
        <w:t xml:space="preserve"> svých</w:t>
      </w:r>
      <w:r w:rsidRPr="008A19A8">
        <w:rPr>
          <w:color w:val="000000" w:themeColor="text1"/>
        </w:rPr>
        <w:t xml:space="preserve"> povinností stanovených v této smlouvě, a to do doby uhrazení všech takovýchto pohledávek. </w:t>
      </w:r>
    </w:p>
    <w:p w14:paraId="0E4A8BFB" w14:textId="77777777" w:rsidR="001E0E66" w:rsidRPr="008A19A8" w:rsidRDefault="001E0E66" w:rsidP="00F76F59">
      <w:pPr>
        <w:pStyle w:val="Nadpis3"/>
        <w:spacing w:before="480"/>
        <w:rPr>
          <w:color w:val="000000" w:themeColor="text1"/>
        </w:rPr>
      </w:pPr>
      <w:r w:rsidRPr="008A19A8">
        <w:rPr>
          <w:color w:val="000000" w:themeColor="text1"/>
        </w:rPr>
        <w:t>Ostatní a závěrečná ustanovení</w:t>
      </w:r>
    </w:p>
    <w:p w14:paraId="5CE8C7B7" w14:textId="70891432" w:rsidR="001E0E66" w:rsidRPr="008A19A8" w:rsidRDefault="001E0E66" w:rsidP="00D60866">
      <w:pPr>
        <w:pStyle w:val="Stednmka1zvraznn21"/>
        <w:numPr>
          <w:ilvl w:val="0"/>
          <w:numId w:val="12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>Smlouva se uzavírá na dobu neurčitou</w:t>
      </w:r>
      <w:r w:rsidR="00E9291B" w:rsidRPr="008A19A8">
        <w:rPr>
          <w:color w:val="000000" w:themeColor="text1"/>
        </w:rPr>
        <w:t>. Nájemce může</w:t>
      </w:r>
      <w:r w:rsidR="00C33FE5" w:rsidRPr="008A19A8">
        <w:rPr>
          <w:color w:val="000000" w:themeColor="text1"/>
        </w:rPr>
        <w:t xml:space="preserve"> bez udání důvodu</w:t>
      </w:r>
      <w:r w:rsidR="00E9291B" w:rsidRPr="008A19A8">
        <w:rPr>
          <w:color w:val="000000" w:themeColor="text1"/>
        </w:rPr>
        <w:t xml:space="preserve"> smlouvu jednostranně vypovědět s 3 měsíční</w:t>
      </w:r>
      <w:r w:rsidRPr="008A19A8">
        <w:rPr>
          <w:color w:val="000000" w:themeColor="text1"/>
        </w:rPr>
        <w:t xml:space="preserve"> výpovědní lhůtou</w:t>
      </w:r>
      <w:r w:rsidR="00E9291B" w:rsidRPr="008A19A8">
        <w:rPr>
          <w:color w:val="000000" w:themeColor="text1"/>
        </w:rPr>
        <w:t xml:space="preserve"> počítanou</w:t>
      </w:r>
      <w:r w:rsidRPr="008A19A8">
        <w:rPr>
          <w:color w:val="000000" w:themeColor="text1"/>
        </w:rPr>
        <w:t xml:space="preserve"> ode dne doručení písemné výpovědi</w:t>
      </w:r>
      <w:r w:rsidR="00E9291B" w:rsidRPr="008A19A8">
        <w:rPr>
          <w:color w:val="000000" w:themeColor="text1"/>
        </w:rPr>
        <w:t xml:space="preserve"> Pronajímateli</w:t>
      </w:r>
      <w:r w:rsidRPr="008A19A8">
        <w:rPr>
          <w:color w:val="000000" w:themeColor="text1"/>
        </w:rPr>
        <w:t xml:space="preserve">. </w:t>
      </w:r>
      <w:r w:rsidR="00346CAA" w:rsidRPr="008A19A8">
        <w:rPr>
          <w:color w:val="000000" w:themeColor="text1"/>
        </w:rPr>
        <w:t xml:space="preserve">Při výpovědi </w:t>
      </w:r>
      <w:r w:rsidR="005C7581" w:rsidRPr="008A19A8">
        <w:rPr>
          <w:color w:val="000000" w:themeColor="text1"/>
        </w:rPr>
        <w:t>P</w:t>
      </w:r>
      <w:r w:rsidR="00A12BE0" w:rsidRPr="008A19A8">
        <w:rPr>
          <w:color w:val="000000" w:themeColor="text1"/>
        </w:rPr>
        <w:t xml:space="preserve">ronajímatel předá </w:t>
      </w:r>
      <w:r w:rsidR="005C7581" w:rsidRPr="008A19A8">
        <w:rPr>
          <w:color w:val="000000" w:themeColor="text1"/>
        </w:rPr>
        <w:t>N</w:t>
      </w:r>
      <w:r w:rsidR="00A12BE0" w:rsidRPr="008A19A8">
        <w:rPr>
          <w:color w:val="000000" w:themeColor="text1"/>
        </w:rPr>
        <w:t xml:space="preserve">ájemci kompletní zálohu webových stránek. </w:t>
      </w:r>
      <w:r w:rsidRPr="008A19A8">
        <w:rPr>
          <w:color w:val="000000" w:themeColor="text1"/>
        </w:rPr>
        <w:t>Smlouvu lze ukončit i dohodou obou stran.</w:t>
      </w:r>
    </w:p>
    <w:p w14:paraId="6942A5C6" w14:textId="22009378" w:rsidR="001E0E66" w:rsidRPr="008A19A8" w:rsidRDefault="001E0E66" w:rsidP="00D60866">
      <w:pPr>
        <w:pStyle w:val="Stednmka1zvraznn21"/>
        <w:numPr>
          <w:ilvl w:val="0"/>
          <w:numId w:val="12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>Veškeré záležitosti touto smlouvou neupravené se řídí ustanoveními</w:t>
      </w:r>
      <w:r w:rsidR="00E07C25" w:rsidRPr="008A19A8">
        <w:rPr>
          <w:color w:val="000000" w:themeColor="text1"/>
        </w:rPr>
        <w:t xml:space="preserve"> zák. č. 89/2012 Sb.,</w:t>
      </w:r>
      <w:r w:rsidR="005C7581" w:rsidRPr="008A19A8">
        <w:rPr>
          <w:color w:val="000000" w:themeColor="text1"/>
        </w:rPr>
        <w:t xml:space="preserve"> občanský zákoník</w:t>
      </w:r>
      <w:r w:rsidR="00E07C25" w:rsidRPr="008A19A8">
        <w:rPr>
          <w:color w:val="000000" w:themeColor="text1"/>
        </w:rPr>
        <w:t xml:space="preserve"> ve znění pozdějších předpisů a dalších</w:t>
      </w:r>
      <w:r w:rsidRPr="008A19A8">
        <w:rPr>
          <w:color w:val="000000" w:themeColor="text1"/>
        </w:rPr>
        <w:t xml:space="preserve"> platných</w:t>
      </w:r>
      <w:r w:rsidR="00E07C25" w:rsidRPr="008A19A8">
        <w:rPr>
          <w:color w:val="000000" w:themeColor="text1"/>
        </w:rPr>
        <w:t xml:space="preserve"> a účinných</w:t>
      </w:r>
      <w:r w:rsidRPr="008A19A8">
        <w:rPr>
          <w:color w:val="000000" w:themeColor="text1"/>
        </w:rPr>
        <w:t xml:space="preserve"> právních předpisů.</w:t>
      </w:r>
    </w:p>
    <w:p w14:paraId="3CDE8528" w14:textId="7F1DED20" w:rsidR="00417EAC" w:rsidRPr="008A19A8" w:rsidRDefault="001E0E66" w:rsidP="00D60866">
      <w:pPr>
        <w:pStyle w:val="Stednmka1zvraznn21"/>
        <w:numPr>
          <w:ilvl w:val="0"/>
          <w:numId w:val="12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>Pokud smluvní strana bude v úpadku, hrozícím úpadku, likvidaci, pod nucenou správou, či pokud nebude schopná dostát svým finančním závazkům, může druhá strana odstoupit od smlouvy okamžitě. Tuto skutečnost musí smluvní strana oznámit druhé smluvn</w:t>
      </w:r>
      <w:r w:rsidR="00857AAE" w:rsidRPr="008A19A8">
        <w:rPr>
          <w:color w:val="000000" w:themeColor="text1"/>
        </w:rPr>
        <w:t>í straně bez zbytečného odkladu</w:t>
      </w:r>
      <w:r w:rsidRPr="008A19A8">
        <w:rPr>
          <w:color w:val="000000" w:themeColor="text1"/>
        </w:rPr>
        <w:t>.</w:t>
      </w:r>
      <w:r w:rsidR="00DB4F13" w:rsidRPr="008A19A8">
        <w:rPr>
          <w:color w:val="000000" w:themeColor="text1"/>
        </w:rPr>
        <w:t xml:space="preserve"> </w:t>
      </w:r>
    </w:p>
    <w:p w14:paraId="08F9A990" w14:textId="5534EC5D" w:rsidR="00D33C52" w:rsidRPr="008A19A8" w:rsidRDefault="00F26C4D" w:rsidP="00D60866">
      <w:pPr>
        <w:pStyle w:val="Stednmka1zvraznn21"/>
        <w:numPr>
          <w:ilvl w:val="0"/>
          <w:numId w:val="12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 xml:space="preserve">V případě, že </w:t>
      </w:r>
      <w:r w:rsidR="00702665" w:rsidRPr="008A19A8">
        <w:rPr>
          <w:color w:val="000000" w:themeColor="text1"/>
        </w:rPr>
        <w:t>P</w:t>
      </w:r>
      <w:r w:rsidRPr="008A19A8">
        <w:rPr>
          <w:color w:val="000000" w:themeColor="text1"/>
        </w:rPr>
        <w:t>ronajímatel z jakéhokoliv důvodu nebude schopen poskytovat</w:t>
      </w:r>
      <w:r w:rsidR="008E5C0D" w:rsidRPr="008A19A8">
        <w:rPr>
          <w:color w:val="000000" w:themeColor="text1"/>
        </w:rPr>
        <w:t xml:space="preserve"> nadále nájem </w:t>
      </w:r>
      <w:proofErr w:type="spellStart"/>
      <w:r w:rsidR="008E5C0D" w:rsidRPr="008A19A8">
        <w:rPr>
          <w:color w:val="000000" w:themeColor="text1"/>
        </w:rPr>
        <w:t>webhostingu</w:t>
      </w:r>
      <w:proofErr w:type="spellEnd"/>
      <w:r w:rsidR="008E5C0D" w:rsidRPr="008A19A8">
        <w:rPr>
          <w:color w:val="000000" w:themeColor="text1"/>
        </w:rPr>
        <w:t>, zajistí přenesení</w:t>
      </w:r>
      <w:r w:rsidR="008E790A" w:rsidRPr="008A19A8">
        <w:rPr>
          <w:color w:val="000000" w:themeColor="text1"/>
        </w:rPr>
        <w:t xml:space="preserve"> Nájemcovy</w:t>
      </w:r>
      <w:r w:rsidR="008E5C0D" w:rsidRPr="008A19A8">
        <w:rPr>
          <w:color w:val="000000" w:themeColor="text1"/>
        </w:rPr>
        <w:t xml:space="preserve"> internetové prezentace</w:t>
      </w:r>
      <w:r w:rsidR="008E790A" w:rsidRPr="008A19A8">
        <w:rPr>
          <w:color w:val="000000" w:themeColor="text1"/>
        </w:rPr>
        <w:t xml:space="preserve"> na své náklady </w:t>
      </w:r>
      <w:r w:rsidR="008E5C0D" w:rsidRPr="008A19A8">
        <w:rPr>
          <w:color w:val="000000" w:themeColor="text1"/>
        </w:rPr>
        <w:t xml:space="preserve">k </w:t>
      </w:r>
      <w:r w:rsidRPr="008A19A8">
        <w:rPr>
          <w:color w:val="000000" w:themeColor="text1"/>
        </w:rPr>
        <w:t xml:space="preserve">pronajímateli </w:t>
      </w:r>
      <w:proofErr w:type="spellStart"/>
      <w:r w:rsidRPr="008A19A8">
        <w:rPr>
          <w:color w:val="000000" w:themeColor="text1"/>
        </w:rPr>
        <w:t>webhostingu</w:t>
      </w:r>
      <w:proofErr w:type="spellEnd"/>
      <w:r w:rsidR="008E5C0D" w:rsidRPr="008A19A8">
        <w:rPr>
          <w:color w:val="000000" w:themeColor="text1"/>
        </w:rPr>
        <w:t xml:space="preserve"> společnosti NETHOST, s.r.o. a to za stejných podmínek jaké jsou uvedeny v této smlouvě. Nebude-li možné ze s</w:t>
      </w:r>
      <w:r w:rsidR="008E790A" w:rsidRPr="008A19A8">
        <w:rPr>
          <w:color w:val="000000" w:themeColor="text1"/>
        </w:rPr>
        <w:t xml:space="preserve">trany Pronajímatele </w:t>
      </w:r>
      <w:r w:rsidR="00C67A36" w:rsidRPr="008A19A8">
        <w:rPr>
          <w:color w:val="000000" w:themeColor="text1"/>
        </w:rPr>
        <w:t xml:space="preserve">za stejných podmínek dle této smlouvy </w:t>
      </w:r>
      <w:r w:rsidR="008E790A" w:rsidRPr="008A19A8">
        <w:rPr>
          <w:color w:val="000000" w:themeColor="text1"/>
        </w:rPr>
        <w:t>takovýto kontinuální</w:t>
      </w:r>
      <w:r w:rsidR="00C67A36" w:rsidRPr="008A19A8">
        <w:rPr>
          <w:color w:val="000000" w:themeColor="text1"/>
        </w:rPr>
        <w:t xml:space="preserve"> nájem</w:t>
      </w:r>
      <w:r w:rsidR="008E790A" w:rsidRPr="008A19A8">
        <w:rPr>
          <w:color w:val="000000" w:themeColor="text1"/>
        </w:rPr>
        <w:t xml:space="preserve"> </w:t>
      </w:r>
      <w:proofErr w:type="spellStart"/>
      <w:r w:rsidR="008E790A" w:rsidRPr="008A19A8">
        <w:rPr>
          <w:color w:val="000000" w:themeColor="text1"/>
        </w:rPr>
        <w:t>webhostingu</w:t>
      </w:r>
      <w:proofErr w:type="spellEnd"/>
      <w:r w:rsidR="008E790A" w:rsidRPr="008A19A8">
        <w:rPr>
          <w:color w:val="000000" w:themeColor="text1"/>
        </w:rPr>
        <w:t xml:space="preserve"> u společnosti NETHOST, s.r.o. </w:t>
      </w:r>
      <w:r w:rsidR="00C67A36" w:rsidRPr="008A19A8">
        <w:rPr>
          <w:color w:val="000000" w:themeColor="text1"/>
        </w:rPr>
        <w:t xml:space="preserve">z jakéhokoliv důvodu </w:t>
      </w:r>
      <w:r w:rsidR="008E790A" w:rsidRPr="008A19A8">
        <w:rPr>
          <w:color w:val="000000" w:themeColor="text1"/>
        </w:rPr>
        <w:t xml:space="preserve">zajistit, pak má Nájemce v takovém případě právo přenést svou internetovou prezentaci na náklady Pronajímatele </w:t>
      </w:r>
      <w:r w:rsidR="008B3047" w:rsidRPr="008A19A8">
        <w:rPr>
          <w:color w:val="000000" w:themeColor="text1"/>
        </w:rPr>
        <w:t xml:space="preserve">ve výši </w:t>
      </w:r>
      <w:r w:rsidR="00E41E96" w:rsidRPr="008A19A8">
        <w:rPr>
          <w:color w:val="000000" w:themeColor="text1"/>
        </w:rPr>
        <w:t>třech měsíčních nájmů</w:t>
      </w:r>
      <w:r w:rsidR="008B3047" w:rsidRPr="008A19A8">
        <w:rPr>
          <w:color w:val="000000" w:themeColor="text1"/>
        </w:rPr>
        <w:t xml:space="preserve"> </w:t>
      </w:r>
      <w:r w:rsidR="008E790A" w:rsidRPr="008A19A8">
        <w:rPr>
          <w:color w:val="000000" w:themeColor="text1"/>
        </w:rPr>
        <w:t xml:space="preserve">k jinému pronajímateli </w:t>
      </w:r>
      <w:r w:rsidR="003A32FD" w:rsidRPr="008A19A8">
        <w:rPr>
          <w:color w:val="000000" w:themeColor="text1"/>
        </w:rPr>
        <w:t xml:space="preserve">kompatibilního </w:t>
      </w:r>
      <w:proofErr w:type="spellStart"/>
      <w:r w:rsidR="003A32FD" w:rsidRPr="008A19A8">
        <w:rPr>
          <w:color w:val="000000" w:themeColor="text1"/>
        </w:rPr>
        <w:t>hostingu</w:t>
      </w:r>
      <w:proofErr w:type="spellEnd"/>
      <w:r w:rsidR="008E790A" w:rsidRPr="008A19A8">
        <w:rPr>
          <w:color w:val="000000" w:themeColor="text1"/>
        </w:rPr>
        <w:t xml:space="preserve"> a to dle Nájemcova vlastního určení.</w:t>
      </w:r>
    </w:p>
    <w:p w14:paraId="6CEA9C60" w14:textId="77777777" w:rsidR="00417EAC" w:rsidRPr="008A19A8" w:rsidRDefault="00391F60" w:rsidP="00D60866">
      <w:pPr>
        <w:numPr>
          <w:ilvl w:val="0"/>
          <w:numId w:val="12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>Jakékoliv splatné i nesplatné pohledávky, vzniklé v souvislosti s touto smlouvou, jsou smluvní strany oprávněny</w:t>
      </w:r>
      <w:r w:rsidR="00D33C52" w:rsidRPr="008A19A8">
        <w:rPr>
          <w:color w:val="000000" w:themeColor="text1"/>
        </w:rPr>
        <w:t xml:space="preserve"> jednostranně</w:t>
      </w:r>
      <w:r w:rsidR="009D02A0" w:rsidRPr="008A19A8">
        <w:rPr>
          <w:color w:val="000000" w:themeColor="text1"/>
        </w:rPr>
        <w:t xml:space="preserve"> </w:t>
      </w:r>
      <w:r w:rsidRPr="008A19A8">
        <w:rPr>
          <w:color w:val="000000" w:themeColor="text1"/>
        </w:rPr>
        <w:t>započíst na splatné a nesplatné závazky vzniklé v souvislosti s touto smlouvou pouze se souhlasem druhé smluvní strany.</w:t>
      </w:r>
    </w:p>
    <w:p w14:paraId="7F7E0F60" w14:textId="7E57B9CF" w:rsidR="001E0E66" w:rsidRPr="008A19A8" w:rsidRDefault="004B2FFA" w:rsidP="00D60866">
      <w:pPr>
        <w:pStyle w:val="Stednmka1zvraznn21"/>
        <w:numPr>
          <w:ilvl w:val="0"/>
          <w:numId w:val="12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 xml:space="preserve">Pronajímatel </w:t>
      </w:r>
      <w:r w:rsidR="001E0E66" w:rsidRPr="008A19A8">
        <w:rPr>
          <w:color w:val="000000" w:themeColor="text1"/>
        </w:rPr>
        <w:t>je oprávněn sml</w:t>
      </w:r>
      <w:r w:rsidR="0046774F" w:rsidRPr="008A19A8">
        <w:rPr>
          <w:color w:val="000000" w:themeColor="text1"/>
        </w:rPr>
        <w:t xml:space="preserve">uvně zajistit subdodavatele na </w:t>
      </w:r>
      <w:r w:rsidR="001E0E66" w:rsidRPr="008A19A8">
        <w:rPr>
          <w:color w:val="000000" w:themeColor="text1"/>
        </w:rPr>
        <w:t xml:space="preserve">část nebo na celý rozsah </w:t>
      </w:r>
      <w:r w:rsidR="00651043" w:rsidRPr="008A19A8">
        <w:rPr>
          <w:color w:val="000000" w:themeColor="text1"/>
        </w:rPr>
        <w:t xml:space="preserve">služeb </w:t>
      </w:r>
      <w:r w:rsidR="005A4925" w:rsidRPr="008A19A8">
        <w:rPr>
          <w:color w:val="000000" w:themeColor="text1"/>
        </w:rPr>
        <w:t>souvisejících s </w:t>
      </w:r>
      <w:proofErr w:type="spellStart"/>
      <w:r w:rsidR="005A4925" w:rsidRPr="008A19A8">
        <w:rPr>
          <w:color w:val="000000" w:themeColor="text1"/>
        </w:rPr>
        <w:t>webhostingem</w:t>
      </w:r>
      <w:proofErr w:type="spellEnd"/>
      <w:r w:rsidR="005A4925" w:rsidRPr="008A19A8">
        <w:rPr>
          <w:color w:val="000000" w:themeColor="text1"/>
        </w:rPr>
        <w:t xml:space="preserve"> </w:t>
      </w:r>
      <w:r w:rsidR="001E0E66" w:rsidRPr="008A19A8">
        <w:rPr>
          <w:color w:val="000000" w:themeColor="text1"/>
        </w:rPr>
        <w:t xml:space="preserve"> dle</w:t>
      </w:r>
      <w:r w:rsidR="005A4925" w:rsidRPr="008A19A8">
        <w:rPr>
          <w:color w:val="000000" w:themeColor="text1"/>
        </w:rPr>
        <w:t xml:space="preserve"> této</w:t>
      </w:r>
      <w:r w:rsidR="001E0E66" w:rsidRPr="008A19A8">
        <w:rPr>
          <w:color w:val="000000" w:themeColor="text1"/>
        </w:rPr>
        <w:t xml:space="preserve"> smlouvy za předpokladu, že </w:t>
      </w:r>
      <w:r w:rsidR="0038671E" w:rsidRPr="008A19A8">
        <w:rPr>
          <w:color w:val="000000" w:themeColor="text1"/>
        </w:rPr>
        <w:t>P</w:t>
      </w:r>
      <w:r w:rsidRPr="008A19A8">
        <w:rPr>
          <w:color w:val="000000" w:themeColor="text1"/>
        </w:rPr>
        <w:t xml:space="preserve">ronajímatel </w:t>
      </w:r>
      <w:r w:rsidR="001E0E66" w:rsidRPr="008A19A8">
        <w:rPr>
          <w:color w:val="000000" w:themeColor="text1"/>
        </w:rPr>
        <w:t xml:space="preserve"> odpovídá za</w:t>
      </w:r>
      <w:r w:rsidR="006C6E92" w:rsidRPr="008A19A8">
        <w:rPr>
          <w:color w:val="000000" w:themeColor="text1"/>
        </w:rPr>
        <w:t xml:space="preserve"> tyto</w:t>
      </w:r>
      <w:r w:rsidR="001E0E66" w:rsidRPr="008A19A8">
        <w:rPr>
          <w:color w:val="000000" w:themeColor="text1"/>
        </w:rPr>
        <w:t xml:space="preserve"> poskytované služby, jako by je poskytoval sám.</w:t>
      </w:r>
    </w:p>
    <w:p w14:paraId="2220C37F" w14:textId="4ECC4A13" w:rsidR="001E0E66" w:rsidRPr="008A19A8" w:rsidRDefault="00A02871" w:rsidP="00D60866">
      <w:pPr>
        <w:pStyle w:val="Stednmka1zvraznn21"/>
        <w:numPr>
          <w:ilvl w:val="0"/>
          <w:numId w:val="12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lastRenderedPageBreak/>
        <w:t>Smluvní stran</w:t>
      </w:r>
      <w:r w:rsidR="00B11023" w:rsidRPr="008A19A8">
        <w:rPr>
          <w:color w:val="000000" w:themeColor="text1"/>
        </w:rPr>
        <w:t>a</w:t>
      </w:r>
      <w:r w:rsidRPr="008A19A8">
        <w:rPr>
          <w:color w:val="000000" w:themeColor="text1"/>
        </w:rPr>
        <w:t xml:space="preserve"> </w:t>
      </w:r>
      <w:r w:rsidR="001E0E66" w:rsidRPr="008A19A8">
        <w:rPr>
          <w:color w:val="000000" w:themeColor="text1"/>
        </w:rPr>
        <w:t>je</w:t>
      </w:r>
      <w:r w:rsidRPr="008A19A8">
        <w:rPr>
          <w:color w:val="000000" w:themeColor="text1"/>
        </w:rPr>
        <w:t xml:space="preserve"> povinna</w:t>
      </w:r>
      <w:r w:rsidR="0046774F" w:rsidRPr="008A19A8">
        <w:rPr>
          <w:color w:val="000000" w:themeColor="text1"/>
        </w:rPr>
        <w:t xml:space="preserve"> </w:t>
      </w:r>
      <w:r w:rsidR="001E0E66" w:rsidRPr="008A19A8">
        <w:rPr>
          <w:color w:val="000000" w:themeColor="text1"/>
        </w:rPr>
        <w:t xml:space="preserve">písemně a bez zbytečného prodlení sdělit </w:t>
      </w:r>
      <w:r w:rsidRPr="008A19A8">
        <w:rPr>
          <w:color w:val="000000" w:themeColor="text1"/>
        </w:rPr>
        <w:t xml:space="preserve">druhé smluvní </w:t>
      </w:r>
      <w:r w:rsidR="00E65441" w:rsidRPr="008A19A8">
        <w:rPr>
          <w:color w:val="000000" w:themeColor="text1"/>
        </w:rPr>
        <w:br/>
      </w:r>
      <w:r w:rsidRPr="008A19A8">
        <w:rPr>
          <w:color w:val="000000" w:themeColor="text1"/>
        </w:rPr>
        <w:t>straně</w:t>
      </w:r>
      <w:r w:rsidR="004B2FFA" w:rsidRPr="008A19A8">
        <w:rPr>
          <w:color w:val="000000" w:themeColor="text1"/>
        </w:rPr>
        <w:t xml:space="preserve"> </w:t>
      </w:r>
      <w:r w:rsidR="001E0E66" w:rsidRPr="008A19A8">
        <w:rPr>
          <w:color w:val="000000" w:themeColor="text1"/>
        </w:rPr>
        <w:t>doručovací adresu pokud se liší od adresy</w:t>
      </w:r>
      <w:r w:rsidR="00B11023" w:rsidRPr="008A19A8">
        <w:rPr>
          <w:color w:val="000000" w:themeColor="text1"/>
        </w:rPr>
        <w:t xml:space="preserve"> jejího</w:t>
      </w:r>
      <w:r w:rsidR="001E0E66" w:rsidRPr="008A19A8">
        <w:rPr>
          <w:color w:val="000000" w:themeColor="text1"/>
        </w:rPr>
        <w:t xml:space="preserve"> sídl</w:t>
      </w:r>
      <w:r w:rsidR="00E65441" w:rsidRPr="008A19A8">
        <w:rPr>
          <w:color w:val="000000" w:themeColor="text1"/>
        </w:rPr>
        <w:t>a</w:t>
      </w:r>
      <w:r w:rsidR="001E0E66" w:rsidRPr="008A19A8">
        <w:rPr>
          <w:color w:val="000000" w:themeColor="text1"/>
        </w:rPr>
        <w:t xml:space="preserve"> nebo pokud na adrese sídla nemá zajištěné řádné přebírání poštovních zásilek. Pokud </w:t>
      </w:r>
      <w:r w:rsidR="00B11023" w:rsidRPr="008A19A8">
        <w:rPr>
          <w:color w:val="000000" w:themeColor="text1"/>
        </w:rPr>
        <w:t>smluvní strana</w:t>
      </w:r>
      <w:r w:rsidR="001E0E66" w:rsidRPr="008A19A8">
        <w:rPr>
          <w:color w:val="000000" w:themeColor="text1"/>
        </w:rPr>
        <w:t xml:space="preserve"> nepřebírá</w:t>
      </w:r>
      <w:r w:rsidR="0046774F" w:rsidRPr="008A19A8">
        <w:rPr>
          <w:color w:val="000000" w:themeColor="text1"/>
        </w:rPr>
        <w:t xml:space="preserve"> opakovaně</w:t>
      </w:r>
      <w:r w:rsidR="001E0E66" w:rsidRPr="008A19A8">
        <w:rPr>
          <w:color w:val="000000" w:themeColor="text1"/>
        </w:rPr>
        <w:t xml:space="preserve"> doporučené poštovní zásilky, považuje se to za podstatné porušení smluvních podmínek a </w:t>
      </w:r>
      <w:r w:rsidR="00B11023" w:rsidRPr="008A19A8">
        <w:rPr>
          <w:color w:val="000000" w:themeColor="text1"/>
        </w:rPr>
        <w:t>druhá smluvní strana</w:t>
      </w:r>
      <w:r w:rsidR="0038671E" w:rsidRPr="008A19A8">
        <w:rPr>
          <w:color w:val="000000" w:themeColor="text1"/>
        </w:rPr>
        <w:t xml:space="preserve"> </w:t>
      </w:r>
      <w:r w:rsidR="001E0E66" w:rsidRPr="008A19A8">
        <w:rPr>
          <w:color w:val="000000" w:themeColor="text1"/>
        </w:rPr>
        <w:t>má právo</w:t>
      </w:r>
      <w:r w:rsidR="0046774F" w:rsidRPr="008A19A8">
        <w:rPr>
          <w:color w:val="000000" w:themeColor="text1"/>
        </w:rPr>
        <w:t xml:space="preserve"> okamžitě odstoupit</w:t>
      </w:r>
      <w:r w:rsidR="001E0E66" w:rsidRPr="008A19A8">
        <w:rPr>
          <w:color w:val="000000" w:themeColor="text1"/>
        </w:rPr>
        <w:t xml:space="preserve"> od této smlouvy.</w:t>
      </w:r>
      <w:r w:rsidR="00375EA5" w:rsidRPr="008A19A8">
        <w:rPr>
          <w:color w:val="000000" w:themeColor="text1"/>
        </w:rPr>
        <w:t xml:space="preserve"> </w:t>
      </w:r>
      <w:r w:rsidR="0046774F" w:rsidRPr="008A19A8">
        <w:rPr>
          <w:color w:val="000000" w:themeColor="text1"/>
        </w:rPr>
        <w:t xml:space="preserve">V případě takovéhoto provinění ze strany </w:t>
      </w:r>
      <w:r w:rsidR="00375EA5" w:rsidRPr="008A19A8">
        <w:rPr>
          <w:color w:val="000000" w:themeColor="text1"/>
        </w:rPr>
        <w:t>Pronajímatel</w:t>
      </w:r>
      <w:r w:rsidR="0046774F" w:rsidRPr="008A19A8">
        <w:rPr>
          <w:color w:val="000000" w:themeColor="text1"/>
        </w:rPr>
        <w:t>e má N</w:t>
      </w:r>
      <w:r w:rsidR="00375EA5" w:rsidRPr="008A19A8">
        <w:rPr>
          <w:color w:val="000000" w:themeColor="text1"/>
        </w:rPr>
        <w:t>ájemc</w:t>
      </w:r>
      <w:r w:rsidR="0046774F" w:rsidRPr="008A19A8">
        <w:rPr>
          <w:color w:val="000000" w:themeColor="text1"/>
        </w:rPr>
        <w:t>e právo přenést na náklady P</w:t>
      </w:r>
      <w:r w:rsidR="00375EA5" w:rsidRPr="008A19A8">
        <w:rPr>
          <w:color w:val="000000" w:themeColor="text1"/>
        </w:rPr>
        <w:t xml:space="preserve">ronajímatele </w:t>
      </w:r>
      <w:r w:rsidR="009030DB" w:rsidRPr="008A19A8">
        <w:rPr>
          <w:color w:val="000000" w:themeColor="text1"/>
        </w:rPr>
        <w:t xml:space="preserve">v maximální </w:t>
      </w:r>
      <w:proofErr w:type="gramStart"/>
      <w:r w:rsidR="009030DB" w:rsidRPr="008A19A8">
        <w:rPr>
          <w:color w:val="000000" w:themeColor="text1"/>
        </w:rPr>
        <w:t>výší</w:t>
      </w:r>
      <w:proofErr w:type="gramEnd"/>
      <w:r w:rsidR="009030DB" w:rsidRPr="008A19A8">
        <w:rPr>
          <w:color w:val="000000" w:themeColor="text1"/>
        </w:rPr>
        <w:t xml:space="preserve"> jednoho měsíčního nájmu </w:t>
      </w:r>
      <w:r w:rsidR="00375EA5" w:rsidRPr="008A19A8">
        <w:rPr>
          <w:color w:val="000000" w:themeColor="text1"/>
        </w:rPr>
        <w:t xml:space="preserve">internetovou prezentaci k jinému pronajímateli </w:t>
      </w:r>
      <w:r w:rsidR="003A32FD" w:rsidRPr="008A19A8">
        <w:rPr>
          <w:color w:val="000000" w:themeColor="text1"/>
        </w:rPr>
        <w:t xml:space="preserve">kompatibilního </w:t>
      </w:r>
      <w:proofErr w:type="spellStart"/>
      <w:r w:rsidR="003A32FD" w:rsidRPr="008A19A8">
        <w:rPr>
          <w:color w:val="000000" w:themeColor="text1"/>
        </w:rPr>
        <w:t>hostingu</w:t>
      </w:r>
      <w:proofErr w:type="spellEnd"/>
      <w:r w:rsidR="004B28D7" w:rsidRPr="008A19A8">
        <w:rPr>
          <w:color w:val="000000" w:themeColor="text1"/>
        </w:rPr>
        <w:t xml:space="preserve"> a to dle N</w:t>
      </w:r>
      <w:r w:rsidR="00375EA5" w:rsidRPr="008A19A8">
        <w:rPr>
          <w:color w:val="000000" w:themeColor="text1"/>
        </w:rPr>
        <w:t>ájemcova vlastního určení.</w:t>
      </w:r>
    </w:p>
    <w:p w14:paraId="6A3C9565" w14:textId="10A5E459" w:rsidR="00D60866" w:rsidRPr="008A19A8" w:rsidRDefault="00D60866" w:rsidP="00D60866">
      <w:pPr>
        <w:pStyle w:val="Stednmka1zvraznn21"/>
        <w:numPr>
          <w:ilvl w:val="0"/>
          <w:numId w:val="12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 xml:space="preserve">Kompatibilním </w:t>
      </w:r>
      <w:proofErr w:type="spellStart"/>
      <w:r w:rsidRPr="008A19A8">
        <w:rPr>
          <w:color w:val="000000" w:themeColor="text1"/>
        </w:rPr>
        <w:t>hostingem</w:t>
      </w:r>
      <w:proofErr w:type="spellEnd"/>
      <w:r w:rsidRPr="008A19A8">
        <w:rPr>
          <w:color w:val="000000" w:themeColor="text1"/>
        </w:rPr>
        <w:t xml:space="preserve"> je míněn fyzický nebo virtuální server vlastněný nebo pronajímaný Pronajímatelem, který splňuje technické požadavky pro provoz systému </w:t>
      </w:r>
      <w:proofErr w:type="spellStart"/>
      <w:r w:rsidRPr="008A19A8">
        <w:rPr>
          <w:color w:val="000000" w:themeColor="text1"/>
        </w:rPr>
        <w:t>WebRedakce</w:t>
      </w:r>
      <w:proofErr w:type="spellEnd"/>
      <w:r w:rsidRPr="008A19A8">
        <w:rPr>
          <w:color w:val="000000" w:themeColor="text1"/>
        </w:rPr>
        <w:t xml:space="preserve">. </w:t>
      </w:r>
      <w:r w:rsidR="000632A0" w:rsidRPr="008A19A8">
        <w:rPr>
          <w:color w:val="000000" w:themeColor="text1"/>
        </w:rPr>
        <w:t>V</w:t>
      </w:r>
      <w:r w:rsidRPr="008A19A8">
        <w:rPr>
          <w:color w:val="000000" w:themeColor="text1"/>
        </w:rPr>
        <w:t xml:space="preserve"> případech specifikovaných touto smlouvou Pronajímatel zabezpečí instalaci systému </w:t>
      </w:r>
      <w:proofErr w:type="spellStart"/>
      <w:r w:rsidRPr="008A19A8">
        <w:rPr>
          <w:color w:val="000000" w:themeColor="text1"/>
        </w:rPr>
        <w:t>WebRedakce</w:t>
      </w:r>
      <w:proofErr w:type="spellEnd"/>
      <w:r w:rsidRPr="008A19A8">
        <w:rPr>
          <w:color w:val="000000" w:themeColor="text1"/>
        </w:rPr>
        <w:t xml:space="preserve"> na kompatibilní </w:t>
      </w:r>
      <w:proofErr w:type="spellStart"/>
      <w:r w:rsidRPr="008A19A8">
        <w:rPr>
          <w:color w:val="000000" w:themeColor="text1"/>
        </w:rPr>
        <w:t>hosting</w:t>
      </w:r>
      <w:proofErr w:type="spellEnd"/>
      <w:r w:rsidR="000632A0" w:rsidRPr="008A19A8">
        <w:rPr>
          <w:color w:val="000000" w:themeColor="text1"/>
        </w:rPr>
        <w:t xml:space="preserve"> tak</w:t>
      </w:r>
      <w:r w:rsidRPr="008A19A8">
        <w:rPr>
          <w:color w:val="000000" w:themeColor="text1"/>
        </w:rPr>
        <w:t xml:space="preserve">, aby bylo možné na </w:t>
      </w:r>
      <w:r w:rsidR="000632A0" w:rsidRPr="008A19A8">
        <w:rPr>
          <w:color w:val="000000" w:themeColor="text1"/>
        </w:rPr>
        <w:t xml:space="preserve">tomto kompatibilním </w:t>
      </w:r>
      <w:proofErr w:type="spellStart"/>
      <w:r w:rsidR="000632A0" w:rsidRPr="008A19A8">
        <w:rPr>
          <w:color w:val="000000" w:themeColor="text1"/>
        </w:rPr>
        <w:t>hostingu</w:t>
      </w:r>
      <w:proofErr w:type="spellEnd"/>
      <w:r w:rsidRPr="008A19A8">
        <w:rPr>
          <w:color w:val="000000" w:themeColor="text1"/>
        </w:rPr>
        <w:t xml:space="preserve"> provozovat internetovou prezentaci.</w:t>
      </w:r>
    </w:p>
    <w:p w14:paraId="5DF8AF15" w14:textId="77777777" w:rsidR="001E0E66" w:rsidRPr="008A19A8" w:rsidRDefault="001E0E66" w:rsidP="00D60866">
      <w:pPr>
        <w:pStyle w:val="Stednmka1zvraznn21"/>
        <w:numPr>
          <w:ilvl w:val="0"/>
          <w:numId w:val="12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>Strany se zavazují, že vynaloží maximální úsilí na smírné řešení veškerých sporů vzešlých ze smlouvy nebo v souvislosti s ní. Spory, jež nebude možno vyřešit smírnou cestou, budou řešeny před</w:t>
      </w:r>
      <w:r w:rsidR="00B11023" w:rsidRPr="008A19A8">
        <w:rPr>
          <w:color w:val="000000" w:themeColor="text1"/>
        </w:rPr>
        <w:t xml:space="preserve"> věcně a místně</w:t>
      </w:r>
      <w:r w:rsidRPr="008A19A8">
        <w:rPr>
          <w:color w:val="000000" w:themeColor="text1"/>
        </w:rPr>
        <w:t xml:space="preserve"> příslušným obecným soudem.</w:t>
      </w:r>
    </w:p>
    <w:p w14:paraId="2861B191" w14:textId="3B781EE2" w:rsidR="001E0E66" w:rsidRPr="008A19A8" w:rsidRDefault="0038671E" w:rsidP="00D60866">
      <w:pPr>
        <w:pStyle w:val="Stednmka1zvraznn21"/>
        <w:numPr>
          <w:ilvl w:val="0"/>
          <w:numId w:val="12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 xml:space="preserve">Pronajímatel </w:t>
      </w:r>
      <w:r w:rsidR="001E0E66" w:rsidRPr="008A19A8">
        <w:rPr>
          <w:color w:val="000000" w:themeColor="text1"/>
        </w:rPr>
        <w:t xml:space="preserve">může s okamžitou platností vypovědět smlouvu nebo pozastavit </w:t>
      </w:r>
      <w:r w:rsidR="006C6E92" w:rsidRPr="008A19A8">
        <w:rPr>
          <w:color w:val="000000" w:themeColor="text1"/>
        </w:rPr>
        <w:t xml:space="preserve">nájem </w:t>
      </w:r>
      <w:proofErr w:type="spellStart"/>
      <w:r w:rsidR="006C6E92" w:rsidRPr="008A19A8">
        <w:rPr>
          <w:color w:val="000000" w:themeColor="text1"/>
        </w:rPr>
        <w:t>webhostingu</w:t>
      </w:r>
      <w:proofErr w:type="spellEnd"/>
      <w:r w:rsidR="006C6E92" w:rsidRPr="008A19A8">
        <w:rPr>
          <w:color w:val="000000" w:themeColor="text1"/>
        </w:rPr>
        <w:t xml:space="preserve"> a služeb s ním spojených</w:t>
      </w:r>
      <w:r w:rsidR="001E0E66" w:rsidRPr="008A19A8">
        <w:rPr>
          <w:color w:val="000000" w:themeColor="text1"/>
        </w:rPr>
        <w:t xml:space="preserve">, pokud je ze strany </w:t>
      </w:r>
      <w:r w:rsidRPr="008A19A8">
        <w:rPr>
          <w:color w:val="000000" w:themeColor="text1"/>
        </w:rPr>
        <w:t xml:space="preserve">Nájemce </w:t>
      </w:r>
      <w:r w:rsidR="001E0E66" w:rsidRPr="008A19A8">
        <w:rPr>
          <w:color w:val="000000" w:themeColor="text1"/>
        </w:rPr>
        <w:t xml:space="preserve">prováděn či třetím stranám jakkoli umožněn zásadní rozsáhlý </w:t>
      </w:r>
      <w:proofErr w:type="spellStart"/>
      <w:r w:rsidR="001E0E66" w:rsidRPr="008A19A8">
        <w:rPr>
          <w:color w:val="000000" w:themeColor="text1"/>
        </w:rPr>
        <w:t>spamming</w:t>
      </w:r>
      <w:proofErr w:type="spellEnd"/>
      <w:r w:rsidR="009D3B92" w:rsidRPr="008A19A8">
        <w:rPr>
          <w:color w:val="000000" w:themeColor="text1"/>
        </w:rPr>
        <w:t xml:space="preserve"> z webových stránek</w:t>
      </w:r>
      <w:r w:rsidR="00011249" w:rsidRPr="008A19A8">
        <w:rPr>
          <w:color w:val="000000" w:themeColor="text1"/>
        </w:rPr>
        <w:t xml:space="preserve"> Nájemce</w:t>
      </w:r>
      <w:r w:rsidR="001E0E66" w:rsidRPr="008A19A8">
        <w:rPr>
          <w:color w:val="000000" w:themeColor="text1"/>
        </w:rPr>
        <w:t>; pokud je předmět smlouvy</w:t>
      </w:r>
      <w:r w:rsidRPr="008A19A8">
        <w:rPr>
          <w:color w:val="000000" w:themeColor="text1"/>
        </w:rPr>
        <w:t xml:space="preserve"> Nájemcem</w:t>
      </w:r>
      <w:r w:rsidR="005C7581" w:rsidRPr="008A19A8">
        <w:rPr>
          <w:color w:val="000000" w:themeColor="text1"/>
        </w:rPr>
        <w:t xml:space="preserve"> </w:t>
      </w:r>
      <w:r w:rsidR="001E0E66" w:rsidRPr="008A19A8">
        <w:rPr>
          <w:color w:val="000000" w:themeColor="text1"/>
        </w:rPr>
        <w:t>jakkoli používán k šíření či umisťování obsahu, který je v rozporu s</w:t>
      </w:r>
      <w:r w:rsidR="005A4925" w:rsidRPr="008A19A8">
        <w:rPr>
          <w:color w:val="000000" w:themeColor="text1"/>
        </w:rPr>
        <w:t> </w:t>
      </w:r>
      <w:r w:rsidR="001E0E66" w:rsidRPr="008A19A8">
        <w:rPr>
          <w:color w:val="000000" w:themeColor="text1"/>
        </w:rPr>
        <w:t>platnými</w:t>
      </w:r>
      <w:r w:rsidR="005A4925" w:rsidRPr="008A19A8">
        <w:rPr>
          <w:color w:val="000000" w:themeColor="text1"/>
        </w:rPr>
        <w:t xml:space="preserve"> a účinnými</w:t>
      </w:r>
      <w:r w:rsidR="001E0E66" w:rsidRPr="008A19A8">
        <w:rPr>
          <w:color w:val="000000" w:themeColor="text1"/>
        </w:rPr>
        <w:t xml:space="preserve"> zákony České republiky; pokud dojde k pokusu o prolomení bezpečnosti serveru ze strany </w:t>
      </w:r>
      <w:r w:rsidRPr="008A19A8">
        <w:rPr>
          <w:color w:val="000000" w:themeColor="text1"/>
        </w:rPr>
        <w:t>Nájemce</w:t>
      </w:r>
      <w:r w:rsidR="001E0E66" w:rsidRPr="008A19A8">
        <w:rPr>
          <w:color w:val="000000" w:themeColor="text1"/>
        </w:rPr>
        <w:t>; pokud by provoz aplikací či stránek umístěných v prostoru definovaném touto smlouvou nepřiměřeně zatěžoval provoz serveru.</w:t>
      </w:r>
      <w:r w:rsidR="009D3B92" w:rsidRPr="008A19A8">
        <w:rPr>
          <w:color w:val="000000" w:themeColor="text1"/>
        </w:rPr>
        <w:t xml:space="preserve"> P</w:t>
      </w:r>
      <w:r w:rsidR="00483055" w:rsidRPr="008A19A8">
        <w:rPr>
          <w:color w:val="000000" w:themeColor="text1"/>
        </w:rPr>
        <w:t>ronajímatel</w:t>
      </w:r>
      <w:r w:rsidR="009D3B92" w:rsidRPr="008A19A8">
        <w:rPr>
          <w:color w:val="000000" w:themeColor="text1"/>
        </w:rPr>
        <w:t xml:space="preserve"> se zároveň zavazuje přiměřeně zajistit pronajímaný prostor proti útoku třetí strany.</w:t>
      </w:r>
    </w:p>
    <w:p w14:paraId="46E5C198" w14:textId="0D43942A" w:rsidR="001E0E66" w:rsidRPr="008A19A8" w:rsidRDefault="001E0E66" w:rsidP="00D60866">
      <w:pPr>
        <w:pStyle w:val="Stednmka1zvraznn21"/>
        <w:numPr>
          <w:ilvl w:val="0"/>
          <w:numId w:val="12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>Jakákoli změna ustanovení a podmínek této smlouvy musí být učiněna v písemné formě a podepsána oběma</w:t>
      </w:r>
      <w:r w:rsidR="005C7581" w:rsidRPr="008A19A8">
        <w:rPr>
          <w:color w:val="000000" w:themeColor="text1"/>
        </w:rPr>
        <w:t xml:space="preserve"> smluvními</w:t>
      </w:r>
      <w:r w:rsidRPr="008A19A8">
        <w:rPr>
          <w:color w:val="000000" w:themeColor="text1"/>
        </w:rPr>
        <w:t xml:space="preserve"> stranami jako dodatek této smlouvy.</w:t>
      </w:r>
      <w:r w:rsidR="003E7DB4" w:rsidRPr="008A19A8">
        <w:rPr>
          <w:color w:val="000000" w:themeColor="text1"/>
        </w:rPr>
        <w:t xml:space="preserve"> Případné písemné dodatky</w:t>
      </w:r>
      <w:r w:rsidR="005C7581" w:rsidRPr="008A19A8">
        <w:rPr>
          <w:color w:val="000000" w:themeColor="text1"/>
        </w:rPr>
        <w:t xml:space="preserve"> </w:t>
      </w:r>
      <w:r w:rsidR="003E7DB4" w:rsidRPr="008A19A8">
        <w:rPr>
          <w:color w:val="000000" w:themeColor="text1"/>
        </w:rPr>
        <w:t>budou označeny vzestupnou číselnou řadou.</w:t>
      </w:r>
    </w:p>
    <w:p w14:paraId="7740CDB7" w14:textId="59EE0CC3" w:rsidR="00592F34" w:rsidRPr="008A19A8" w:rsidRDefault="0038671E" w:rsidP="00D60866">
      <w:pPr>
        <w:pStyle w:val="Stednmka1zvraznn21"/>
        <w:numPr>
          <w:ilvl w:val="0"/>
          <w:numId w:val="12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 xml:space="preserve">Pronajímatel </w:t>
      </w:r>
      <w:r w:rsidR="00592F34" w:rsidRPr="008A19A8">
        <w:rPr>
          <w:color w:val="000000" w:themeColor="text1"/>
        </w:rPr>
        <w:t>má právo o</w:t>
      </w:r>
      <w:r w:rsidR="00B11023" w:rsidRPr="008A19A8">
        <w:rPr>
          <w:color w:val="000000" w:themeColor="text1"/>
        </w:rPr>
        <w:t xml:space="preserve"> poskytování nájmu tohoto </w:t>
      </w:r>
      <w:proofErr w:type="spellStart"/>
      <w:r w:rsidR="00B11023" w:rsidRPr="008A19A8">
        <w:rPr>
          <w:color w:val="000000" w:themeColor="text1"/>
        </w:rPr>
        <w:t>webhostingu</w:t>
      </w:r>
      <w:proofErr w:type="spellEnd"/>
      <w:r w:rsidR="00592F34" w:rsidRPr="008A19A8">
        <w:rPr>
          <w:color w:val="000000" w:themeColor="text1"/>
        </w:rPr>
        <w:t xml:space="preserve">  veřejně informovat své potenciální klienty (prostřednictvím internetových stránek </w:t>
      </w:r>
      <w:r w:rsidRPr="008A19A8">
        <w:rPr>
          <w:color w:val="000000" w:themeColor="text1"/>
        </w:rPr>
        <w:t>Pronajímatel</w:t>
      </w:r>
      <w:r w:rsidR="003E7DB4" w:rsidRPr="008A19A8">
        <w:rPr>
          <w:color w:val="000000" w:themeColor="text1"/>
        </w:rPr>
        <w:t>e</w:t>
      </w:r>
      <w:r w:rsidR="005C7581" w:rsidRPr="008A19A8">
        <w:rPr>
          <w:color w:val="000000" w:themeColor="text1"/>
        </w:rPr>
        <w:t xml:space="preserve"> </w:t>
      </w:r>
      <w:r w:rsidR="00592F34" w:rsidRPr="008A19A8">
        <w:rPr>
          <w:color w:val="000000" w:themeColor="text1"/>
        </w:rPr>
        <w:t>či jeho písemných tištěných a elektronických dokumentů) formou uvedení reference a tiskové zprávy, které budou obsahovat obecné inf</w:t>
      </w:r>
      <w:r w:rsidR="00C67A36" w:rsidRPr="008A19A8">
        <w:rPr>
          <w:color w:val="000000" w:themeColor="text1"/>
        </w:rPr>
        <w:t xml:space="preserve">ormace o tomto nájmu </w:t>
      </w:r>
      <w:proofErr w:type="spellStart"/>
      <w:r w:rsidR="00C67A36" w:rsidRPr="008A19A8">
        <w:rPr>
          <w:color w:val="000000" w:themeColor="text1"/>
        </w:rPr>
        <w:t>webhostingu</w:t>
      </w:r>
      <w:proofErr w:type="spellEnd"/>
      <w:r w:rsidR="00592F34" w:rsidRPr="008A19A8">
        <w:rPr>
          <w:color w:val="000000" w:themeColor="text1"/>
        </w:rPr>
        <w:t>.</w:t>
      </w:r>
    </w:p>
    <w:p w14:paraId="0C20DC18" w14:textId="77777777" w:rsidR="001E0E66" w:rsidRPr="008A19A8" w:rsidRDefault="001E0E66" w:rsidP="00D60866">
      <w:pPr>
        <w:pStyle w:val="Stednmka1zvraznn21"/>
        <w:numPr>
          <w:ilvl w:val="0"/>
          <w:numId w:val="12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>Tato smlouva nabývá platnosti a účinnosti dnem jejího podpisu oběma smluvními stranami. V případě podpisu smlouvy v rozdílných dnech je za datum platnosti a účinnosti považováno datum pozdějšího z obou podpisů.</w:t>
      </w:r>
    </w:p>
    <w:p w14:paraId="63A84CDF" w14:textId="77777777" w:rsidR="001E0E66" w:rsidRPr="008A19A8" w:rsidRDefault="001E0E66" w:rsidP="00D60866">
      <w:pPr>
        <w:pStyle w:val="Stednmka1zvraznn21"/>
        <w:numPr>
          <w:ilvl w:val="0"/>
          <w:numId w:val="12"/>
        </w:numPr>
        <w:spacing w:after="120"/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 xml:space="preserve">Tato smlouva je vyhotovena ve 4 stejnopisech s platností originálu, každá ze stran obdrží po dvou z nich. </w:t>
      </w:r>
    </w:p>
    <w:p w14:paraId="4A9A0424" w14:textId="51F3B1B6" w:rsidR="001E0E66" w:rsidRDefault="001E0E66" w:rsidP="00D60866">
      <w:pPr>
        <w:pStyle w:val="Stednmka1zvraznn21"/>
        <w:numPr>
          <w:ilvl w:val="0"/>
          <w:numId w:val="12"/>
        </w:numPr>
        <w:ind w:left="567" w:hanging="425"/>
        <w:rPr>
          <w:color w:val="000000" w:themeColor="text1"/>
        </w:rPr>
      </w:pPr>
      <w:r w:rsidRPr="008A19A8">
        <w:rPr>
          <w:color w:val="000000" w:themeColor="text1"/>
        </w:rPr>
        <w:t>Veškeré částky uvedené v této smlouvě jsou uvedeny bez DPH.</w:t>
      </w:r>
    </w:p>
    <w:p w14:paraId="0CF572CE" w14:textId="42AA3933" w:rsidR="007774C2" w:rsidRDefault="007774C2" w:rsidP="007774C2">
      <w:pPr>
        <w:pStyle w:val="Stednmka1zvraznn21"/>
        <w:ind w:left="567"/>
        <w:rPr>
          <w:color w:val="000000" w:themeColor="text1"/>
        </w:rPr>
      </w:pPr>
    </w:p>
    <w:p w14:paraId="17614234" w14:textId="77777777" w:rsidR="007774C2" w:rsidRPr="008A19A8" w:rsidRDefault="007774C2" w:rsidP="007774C2">
      <w:pPr>
        <w:pStyle w:val="Stednmka1zvraznn21"/>
        <w:ind w:left="567"/>
        <w:rPr>
          <w:color w:val="000000" w:themeColor="text1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1E0E66" w:rsidRPr="008A19A8" w14:paraId="1F1973C0" w14:textId="77777777" w:rsidTr="00DD14A8">
        <w:tc>
          <w:tcPr>
            <w:tcW w:w="4606" w:type="dxa"/>
          </w:tcPr>
          <w:p w14:paraId="119DBFF5" w14:textId="77777777" w:rsidR="004D74F3" w:rsidRPr="008A19A8" w:rsidRDefault="004D74F3" w:rsidP="00965179">
            <w:pPr>
              <w:spacing w:after="120"/>
              <w:jc w:val="left"/>
              <w:rPr>
                <w:color w:val="000000" w:themeColor="text1"/>
              </w:rPr>
            </w:pPr>
          </w:p>
          <w:p w14:paraId="6BD9DC8A" w14:textId="08F45C46" w:rsidR="001E0E66" w:rsidRPr="008A19A8" w:rsidRDefault="001E0E66" w:rsidP="00DD14A8">
            <w:pPr>
              <w:spacing w:after="120"/>
              <w:ind w:left="142"/>
              <w:jc w:val="left"/>
              <w:rPr>
                <w:color w:val="000000" w:themeColor="text1"/>
                <w:sz w:val="20"/>
                <w:szCs w:val="20"/>
              </w:rPr>
            </w:pPr>
            <w:r w:rsidRPr="008A19A8">
              <w:rPr>
                <w:color w:val="000000" w:themeColor="text1"/>
                <w:sz w:val="20"/>
                <w:szCs w:val="20"/>
              </w:rPr>
              <w:t xml:space="preserve">V Praze dne </w:t>
            </w:r>
          </w:p>
          <w:p w14:paraId="1B98D58C" w14:textId="77777777" w:rsidR="002F7B24" w:rsidRPr="008A19A8" w:rsidRDefault="002F7B24" w:rsidP="00965179">
            <w:pPr>
              <w:spacing w:after="120"/>
              <w:rPr>
                <w:color w:val="000000" w:themeColor="text1"/>
              </w:rPr>
            </w:pPr>
          </w:p>
          <w:p w14:paraId="51452FA1" w14:textId="77777777" w:rsidR="001E0E66" w:rsidRPr="008A19A8" w:rsidRDefault="001E0E66" w:rsidP="00DD14A8">
            <w:pPr>
              <w:spacing w:after="120"/>
              <w:jc w:val="center"/>
              <w:rPr>
                <w:color w:val="000000" w:themeColor="text1"/>
              </w:rPr>
            </w:pPr>
            <w:r w:rsidRPr="008A19A8">
              <w:rPr>
                <w:color w:val="000000" w:themeColor="text1"/>
              </w:rPr>
              <w:t>……………………………………</w:t>
            </w:r>
          </w:p>
          <w:p w14:paraId="19DEBFAD" w14:textId="77777777" w:rsidR="001E0E66" w:rsidRPr="008A19A8" w:rsidRDefault="001E0E66" w:rsidP="00DD14A8">
            <w:pPr>
              <w:spacing w:after="12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A19A8">
              <w:rPr>
                <w:color w:val="000000" w:themeColor="text1"/>
                <w:sz w:val="20"/>
                <w:szCs w:val="20"/>
              </w:rPr>
              <w:t>NETservis</w:t>
            </w:r>
            <w:proofErr w:type="spellEnd"/>
            <w:r w:rsidR="004D74F3" w:rsidRPr="008A19A8">
              <w:rPr>
                <w:color w:val="000000" w:themeColor="text1"/>
                <w:sz w:val="20"/>
                <w:szCs w:val="20"/>
              </w:rPr>
              <w:t>,</w:t>
            </w:r>
            <w:r w:rsidRPr="008A19A8">
              <w:rPr>
                <w:color w:val="000000" w:themeColor="text1"/>
                <w:sz w:val="20"/>
                <w:szCs w:val="20"/>
              </w:rPr>
              <w:t xml:space="preserve"> s.r.o.</w:t>
            </w:r>
          </w:p>
          <w:p w14:paraId="116C05F3" w14:textId="5C41C045" w:rsidR="00111BA6" w:rsidRPr="008A19A8" w:rsidRDefault="00E65441" w:rsidP="00DD14A8">
            <w:pPr>
              <w:spacing w:after="120"/>
              <w:jc w:val="center"/>
              <w:rPr>
                <w:color w:val="000000" w:themeColor="text1"/>
              </w:rPr>
            </w:pPr>
            <w:r w:rsidRPr="008A19A8">
              <w:rPr>
                <w:color w:val="000000" w:themeColor="text1"/>
                <w:sz w:val="20"/>
                <w:szCs w:val="20"/>
              </w:rPr>
              <w:t>(Pronajímatel</w:t>
            </w:r>
            <w:r w:rsidR="00D519FF" w:rsidRPr="008A19A8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606" w:type="dxa"/>
          </w:tcPr>
          <w:p w14:paraId="782CF44B" w14:textId="77777777" w:rsidR="004D74F3" w:rsidRPr="008A19A8" w:rsidRDefault="004D74F3" w:rsidP="00DD14A8">
            <w:pPr>
              <w:spacing w:after="120"/>
              <w:ind w:left="142"/>
              <w:jc w:val="left"/>
              <w:rPr>
                <w:color w:val="000000" w:themeColor="text1"/>
                <w:sz w:val="20"/>
                <w:szCs w:val="20"/>
              </w:rPr>
            </w:pPr>
          </w:p>
          <w:p w14:paraId="6FA4EA36" w14:textId="4863F7D0" w:rsidR="001E0E66" w:rsidRPr="008A19A8" w:rsidRDefault="001E0E66" w:rsidP="00DD14A8">
            <w:pPr>
              <w:spacing w:after="120"/>
              <w:ind w:left="142"/>
              <w:jc w:val="left"/>
              <w:rPr>
                <w:color w:val="000000" w:themeColor="text1"/>
                <w:sz w:val="20"/>
                <w:szCs w:val="20"/>
              </w:rPr>
            </w:pPr>
            <w:r w:rsidRPr="008A19A8">
              <w:rPr>
                <w:color w:val="000000" w:themeColor="text1"/>
                <w:sz w:val="20"/>
                <w:szCs w:val="20"/>
              </w:rPr>
              <w:t>V </w:t>
            </w:r>
            <w:r w:rsidR="007774C2">
              <w:rPr>
                <w:color w:val="000000" w:themeColor="text1"/>
                <w:sz w:val="20"/>
                <w:szCs w:val="20"/>
              </w:rPr>
              <w:t xml:space="preserve">       </w:t>
            </w:r>
            <w:r w:rsidRPr="008A19A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8A19A8">
              <w:rPr>
                <w:color w:val="000000" w:themeColor="text1"/>
                <w:sz w:val="20"/>
                <w:szCs w:val="20"/>
              </w:rPr>
              <w:t>dne</w:t>
            </w:r>
            <w:proofErr w:type="gramEnd"/>
            <w:r w:rsidRPr="008A19A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2B6DC74" w14:textId="77777777" w:rsidR="006448FE" w:rsidRPr="008A19A8" w:rsidRDefault="006448FE" w:rsidP="00965179">
            <w:pPr>
              <w:spacing w:after="120"/>
              <w:rPr>
                <w:color w:val="000000" w:themeColor="text1"/>
                <w:sz w:val="20"/>
                <w:szCs w:val="20"/>
              </w:rPr>
            </w:pPr>
          </w:p>
          <w:p w14:paraId="0C340272" w14:textId="77777777" w:rsidR="006033B4" w:rsidRPr="008A19A8" w:rsidRDefault="005A4925" w:rsidP="004D74F3">
            <w:pPr>
              <w:spacing w:after="120"/>
              <w:jc w:val="center"/>
              <w:rPr>
                <w:color w:val="000000" w:themeColor="text1"/>
                <w:sz w:val="20"/>
                <w:szCs w:val="20"/>
              </w:rPr>
            </w:pPr>
            <w:r w:rsidRPr="008A19A8">
              <w:rPr>
                <w:color w:val="000000" w:themeColor="text1"/>
                <w:sz w:val="20"/>
                <w:szCs w:val="20"/>
              </w:rPr>
              <w:t>……………………………………</w:t>
            </w:r>
          </w:p>
          <w:p w14:paraId="57C404BA" w14:textId="33C05F62" w:rsidR="001E0E66" w:rsidRPr="008A19A8" w:rsidRDefault="004D74F3" w:rsidP="006448FE">
            <w:pPr>
              <w:spacing w:after="120"/>
              <w:jc w:val="center"/>
              <w:rPr>
                <w:color w:val="000000" w:themeColor="text1"/>
                <w:sz w:val="20"/>
                <w:szCs w:val="20"/>
              </w:rPr>
            </w:pPr>
            <w:r w:rsidRPr="008A19A8">
              <w:rPr>
                <w:color w:val="000000" w:themeColor="text1"/>
                <w:sz w:val="20"/>
                <w:szCs w:val="20"/>
              </w:rPr>
              <w:t xml:space="preserve">Národní zemědělské muzeum, </w:t>
            </w:r>
            <w:proofErr w:type="spellStart"/>
            <w:proofErr w:type="gramStart"/>
            <w:r w:rsidRPr="008A19A8">
              <w:rPr>
                <w:color w:val="000000" w:themeColor="text1"/>
                <w:sz w:val="20"/>
                <w:szCs w:val="20"/>
              </w:rPr>
              <w:t>s.p.</w:t>
            </w:r>
            <w:proofErr w:type="gramEnd"/>
            <w:r w:rsidRPr="008A19A8">
              <w:rPr>
                <w:color w:val="000000" w:themeColor="text1"/>
                <w:sz w:val="20"/>
                <w:szCs w:val="20"/>
              </w:rPr>
              <w:t>o</w:t>
            </w:r>
            <w:proofErr w:type="spellEnd"/>
            <w:r w:rsidRPr="008A19A8">
              <w:rPr>
                <w:color w:val="000000" w:themeColor="text1"/>
                <w:sz w:val="20"/>
                <w:szCs w:val="20"/>
              </w:rPr>
              <w:t>.</w:t>
            </w:r>
          </w:p>
          <w:p w14:paraId="1A44ECC1" w14:textId="77777777" w:rsidR="00111BA6" w:rsidRDefault="00D519FF" w:rsidP="006448FE">
            <w:pPr>
              <w:spacing w:after="120"/>
              <w:jc w:val="center"/>
              <w:rPr>
                <w:color w:val="000000" w:themeColor="text1"/>
                <w:sz w:val="20"/>
                <w:szCs w:val="20"/>
              </w:rPr>
            </w:pPr>
            <w:r w:rsidRPr="008A19A8">
              <w:rPr>
                <w:color w:val="000000" w:themeColor="text1"/>
                <w:sz w:val="20"/>
                <w:szCs w:val="20"/>
              </w:rPr>
              <w:t>(</w:t>
            </w:r>
            <w:r w:rsidR="00E65441" w:rsidRPr="008A19A8">
              <w:rPr>
                <w:color w:val="000000" w:themeColor="text1"/>
                <w:sz w:val="20"/>
                <w:szCs w:val="20"/>
              </w:rPr>
              <w:t>Nájemce</w:t>
            </w:r>
            <w:r w:rsidRPr="008A19A8">
              <w:rPr>
                <w:color w:val="000000" w:themeColor="text1"/>
                <w:sz w:val="20"/>
                <w:szCs w:val="20"/>
              </w:rPr>
              <w:t>)</w:t>
            </w:r>
          </w:p>
          <w:p w14:paraId="15F625EB" w14:textId="3395F0D5" w:rsidR="007774C2" w:rsidRPr="008A19A8" w:rsidRDefault="007774C2" w:rsidP="006448FE">
            <w:pPr>
              <w:spacing w:after="12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E7A5C40" w14:textId="77777777" w:rsidR="0083061B" w:rsidRPr="008A19A8" w:rsidRDefault="0083061B" w:rsidP="003B5DFE">
      <w:pPr>
        <w:rPr>
          <w:color w:val="000000" w:themeColor="text1"/>
        </w:rPr>
      </w:pPr>
    </w:p>
    <w:p w14:paraId="22DA419B" w14:textId="77777777" w:rsidR="007774C2" w:rsidRPr="008A19A8" w:rsidRDefault="007774C2">
      <w:pPr>
        <w:rPr>
          <w:color w:val="000000" w:themeColor="text1"/>
        </w:rPr>
      </w:pPr>
    </w:p>
    <w:sectPr w:rsidR="007774C2" w:rsidRPr="008A19A8" w:rsidSect="00710B9F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67042" w14:textId="77777777" w:rsidR="001D62D1" w:rsidRDefault="001D62D1" w:rsidP="004B6D7A">
      <w:pPr>
        <w:spacing w:after="0"/>
      </w:pPr>
      <w:r>
        <w:separator/>
      </w:r>
    </w:p>
  </w:endnote>
  <w:endnote w:type="continuationSeparator" w:id="0">
    <w:p w14:paraId="362AAC0B" w14:textId="77777777" w:rsidR="001D62D1" w:rsidRDefault="001D62D1" w:rsidP="004B6D7A">
      <w:pPr>
        <w:spacing w:after="0"/>
      </w:pPr>
      <w:r>
        <w:continuationSeparator/>
      </w:r>
    </w:p>
  </w:endnote>
  <w:endnote w:type="continuationNotice" w:id="1">
    <w:p w14:paraId="7426C2A2" w14:textId="77777777" w:rsidR="001D62D1" w:rsidRDefault="001D62D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8F891" w14:textId="2089E0BF" w:rsidR="0038671E" w:rsidRDefault="0038671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74C2">
      <w:rPr>
        <w:noProof/>
      </w:rPr>
      <w:t>1</w:t>
    </w:r>
    <w:r>
      <w:fldChar w:fldCharType="end"/>
    </w:r>
    <w:r>
      <w:t xml:space="preserve">. strana z </w:t>
    </w:r>
    <w:fldSimple w:instr=" NUMPAGES  \* Arabic  \* MERGEFORMAT ">
      <w:r w:rsidR="007774C2">
        <w:rPr>
          <w:noProof/>
        </w:rPr>
        <w:t>6</w:t>
      </w:r>
    </w:fldSimple>
  </w:p>
  <w:p w14:paraId="0534B80F" w14:textId="77777777" w:rsidR="0038671E" w:rsidRDefault="003867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BA283" w14:textId="77777777" w:rsidR="001D62D1" w:rsidRDefault="001D62D1" w:rsidP="004B6D7A">
      <w:pPr>
        <w:spacing w:after="0"/>
      </w:pPr>
      <w:r>
        <w:separator/>
      </w:r>
    </w:p>
  </w:footnote>
  <w:footnote w:type="continuationSeparator" w:id="0">
    <w:p w14:paraId="005819D5" w14:textId="77777777" w:rsidR="001D62D1" w:rsidRDefault="001D62D1" w:rsidP="004B6D7A">
      <w:pPr>
        <w:spacing w:after="0"/>
      </w:pPr>
      <w:r>
        <w:continuationSeparator/>
      </w:r>
    </w:p>
  </w:footnote>
  <w:footnote w:type="continuationNotice" w:id="1">
    <w:p w14:paraId="0FB43308" w14:textId="77777777" w:rsidR="001D62D1" w:rsidRDefault="001D62D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1B4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E5436A"/>
    <w:multiLevelType w:val="hybridMultilevel"/>
    <w:tmpl w:val="E37A3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50D88"/>
    <w:multiLevelType w:val="hybridMultilevel"/>
    <w:tmpl w:val="E37A3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64534"/>
    <w:multiLevelType w:val="hybridMultilevel"/>
    <w:tmpl w:val="E37A3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62046"/>
    <w:multiLevelType w:val="hybridMultilevel"/>
    <w:tmpl w:val="E37A3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C7853"/>
    <w:multiLevelType w:val="hybridMultilevel"/>
    <w:tmpl w:val="68D2CA1E"/>
    <w:lvl w:ilvl="0" w:tplc="56848E5C">
      <w:start w:val="1"/>
      <w:numFmt w:val="upperLetter"/>
      <w:pStyle w:val="Nadpis3"/>
      <w:lvlText w:val="%1."/>
      <w:lvlJc w:val="left"/>
      <w:pPr>
        <w:ind w:left="720" w:hanging="360"/>
      </w:pPr>
    </w:lvl>
    <w:lvl w:ilvl="1" w:tplc="8432EE6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E5D13"/>
    <w:multiLevelType w:val="hybridMultilevel"/>
    <w:tmpl w:val="E37A3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643B7"/>
    <w:multiLevelType w:val="hybridMultilevel"/>
    <w:tmpl w:val="E37A3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75D8C"/>
    <w:multiLevelType w:val="hybridMultilevel"/>
    <w:tmpl w:val="268E6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608F4"/>
    <w:multiLevelType w:val="hybridMultilevel"/>
    <w:tmpl w:val="8DEAB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00AE4"/>
    <w:multiLevelType w:val="hybridMultilevel"/>
    <w:tmpl w:val="E37A3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57838"/>
    <w:multiLevelType w:val="multilevel"/>
    <w:tmpl w:val="D4CACC98"/>
    <w:lvl w:ilvl="0">
      <w:start w:val="3"/>
      <w:numFmt w:val="none"/>
      <w:lvlText w:val="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upperRoman"/>
      <w:lvlText w:val="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%2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%2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852538A"/>
    <w:multiLevelType w:val="hybridMultilevel"/>
    <w:tmpl w:val="E37A3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C0745"/>
    <w:multiLevelType w:val="hybridMultilevel"/>
    <w:tmpl w:val="E37A3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F6881"/>
    <w:multiLevelType w:val="hybridMultilevel"/>
    <w:tmpl w:val="E37A3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D0379"/>
    <w:multiLevelType w:val="hybridMultilevel"/>
    <w:tmpl w:val="E37A3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E20EE"/>
    <w:multiLevelType w:val="hybridMultilevel"/>
    <w:tmpl w:val="07E67EF4"/>
    <w:lvl w:ilvl="0" w:tplc="FB126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5241C"/>
    <w:multiLevelType w:val="hybridMultilevel"/>
    <w:tmpl w:val="E37A3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90772"/>
    <w:multiLevelType w:val="hybridMultilevel"/>
    <w:tmpl w:val="5976607A"/>
    <w:lvl w:ilvl="0" w:tplc="D5CA3032">
      <w:numFmt w:val="bullet"/>
      <w:lvlText w:val="-"/>
      <w:lvlJc w:val="left"/>
      <w:pPr>
        <w:ind w:left="927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6F682B79"/>
    <w:multiLevelType w:val="hybridMultilevel"/>
    <w:tmpl w:val="E37A3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E0AF6"/>
    <w:multiLevelType w:val="hybridMultilevel"/>
    <w:tmpl w:val="6464C6CE"/>
    <w:lvl w:ilvl="0" w:tplc="7E76F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00F18"/>
    <w:multiLevelType w:val="hybridMultilevel"/>
    <w:tmpl w:val="59C2D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44E18"/>
    <w:multiLevelType w:val="multilevel"/>
    <w:tmpl w:val="B86A4898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2"/>
  </w:num>
  <w:num w:numId="2">
    <w:abstractNumId w:val="11"/>
  </w:num>
  <w:num w:numId="3">
    <w:abstractNumId w:val="16"/>
  </w:num>
  <w:num w:numId="4">
    <w:abstractNumId w:val="9"/>
  </w:num>
  <w:num w:numId="5">
    <w:abstractNumId w:val="5"/>
  </w:num>
  <w:num w:numId="6">
    <w:abstractNumId w:val="10"/>
  </w:num>
  <w:num w:numId="7">
    <w:abstractNumId w:val="4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  <w:num w:numId="12">
    <w:abstractNumId w:val="2"/>
  </w:num>
  <w:num w:numId="13">
    <w:abstractNumId w:val="1"/>
  </w:num>
  <w:num w:numId="14">
    <w:abstractNumId w:val="5"/>
  </w:num>
  <w:num w:numId="15">
    <w:abstractNumId w:val="21"/>
  </w:num>
  <w:num w:numId="16">
    <w:abstractNumId w:val="8"/>
  </w:num>
  <w:num w:numId="17">
    <w:abstractNumId w:val="18"/>
  </w:num>
  <w:num w:numId="18">
    <w:abstractNumId w:val="15"/>
  </w:num>
  <w:num w:numId="19">
    <w:abstractNumId w:val="6"/>
  </w:num>
  <w:num w:numId="20">
    <w:abstractNumId w:val="13"/>
  </w:num>
  <w:num w:numId="21">
    <w:abstractNumId w:val="14"/>
  </w:num>
  <w:num w:numId="22">
    <w:abstractNumId w:val="17"/>
  </w:num>
  <w:num w:numId="23">
    <w:abstractNumId w:val="12"/>
  </w:num>
  <w:num w:numId="24">
    <w:abstractNumId w:val="19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59"/>
    <w:rsid w:val="00002E44"/>
    <w:rsid w:val="000034AD"/>
    <w:rsid w:val="00011249"/>
    <w:rsid w:val="00017E49"/>
    <w:rsid w:val="00023FF7"/>
    <w:rsid w:val="000256C1"/>
    <w:rsid w:val="000518E0"/>
    <w:rsid w:val="000537A0"/>
    <w:rsid w:val="00060F6B"/>
    <w:rsid w:val="000632A0"/>
    <w:rsid w:val="00072C82"/>
    <w:rsid w:val="0007448D"/>
    <w:rsid w:val="000777EC"/>
    <w:rsid w:val="00080AAB"/>
    <w:rsid w:val="00082CCB"/>
    <w:rsid w:val="0008604E"/>
    <w:rsid w:val="00087D6E"/>
    <w:rsid w:val="00093030"/>
    <w:rsid w:val="000A2159"/>
    <w:rsid w:val="000A46BC"/>
    <w:rsid w:val="000C7BAA"/>
    <w:rsid w:val="000D57FB"/>
    <w:rsid w:val="000F17AB"/>
    <w:rsid w:val="00102618"/>
    <w:rsid w:val="00111BA6"/>
    <w:rsid w:val="00114030"/>
    <w:rsid w:val="00121E3A"/>
    <w:rsid w:val="001268DB"/>
    <w:rsid w:val="001369ED"/>
    <w:rsid w:val="00142DA6"/>
    <w:rsid w:val="00153044"/>
    <w:rsid w:val="00153C06"/>
    <w:rsid w:val="001544A0"/>
    <w:rsid w:val="0016028C"/>
    <w:rsid w:val="00162F94"/>
    <w:rsid w:val="001760D5"/>
    <w:rsid w:val="001811AB"/>
    <w:rsid w:val="00186C5A"/>
    <w:rsid w:val="001966AF"/>
    <w:rsid w:val="001A24A1"/>
    <w:rsid w:val="001A36E8"/>
    <w:rsid w:val="001B61AE"/>
    <w:rsid w:val="001C148B"/>
    <w:rsid w:val="001C4887"/>
    <w:rsid w:val="001D62D1"/>
    <w:rsid w:val="001E0E66"/>
    <w:rsid w:val="001E1B92"/>
    <w:rsid w:val="001F7819"/>
    <w:rsid w:val="0021035B"/>
    <w:rsid w:val="00217689"/>
    <w:rsid w:val="0022026B"/>
    <w:rsid w:val="00220422"/>
    <w:rsid w:val="0022231B"/>
    <w:rsid w:val="002259B0"/>
    <w:rsid w:val="00241F65"/>
    <w:rsid w:val="00243160"/>
    <w:rsid w:val="002624AE"/>
    <w:rsid w:val="00263E57"/>
    <w:rsid w:val="002736B5"/>
    <w:rsid w:val="002813A7"/>
    <w:rsid w:val="00291277"/>
    <w:rsid w:val="00296F8D"/>
    <w:rsid w:val="002977C1"/>
    <w:rsid w:val="002A5B33"/>
    <w:rsid w:val="002B07C8"/>
    <w:rsid w:val="002D6603"/>
    <w:rsid w:val="002E14AE"/>
    <w:rsid w:val="002F433A"/>
    <w:rsid w:val="002F7157"/>
    <w:rsid w:val="002F7B24"/>
    <w:rsid w:val="00310525"/>
    <w:rsid w:val="00311C53"/>
    <w:rsid w:val="00314757"/>
    <w:rsid w:val="00331735"/>
    <w:rsid w:val="00332A02"/>
    <w:rsid w:val="00333723"/>
    <w:rsid w:val="00334B9E"/>
    <w:rsid w:val="00346CAA"/>
    <w:rsid w:val="003523AE"/>
    <w:rsid w:val="00353EBD"/>
    <w:rsid w:val="00357BF3"/>
    <w:rsid w:val="00371552"/>
    <w:rsid w:val="00375EA5"/>
    <w:rsid w:val="003761D8"/>
    <w:rsid w:val="0038671E"/>
    <w:rsid w:val="00391F60"/>
    <w:rsid w:val="00392A60"/>
    <w:rsid w:val="00394AEA"/>
    <w:rsid w:val="00397ACF"/>
    <w:rsid w:val="003A32FD"/>
    <w:rsid w:val="003A730F"/>
    <w:rsid w:val="003B5DFE"/>
    <w:rsid w:val="003B770B"/>
    <w:rsid w:val="003E7DB4"/>
    <w:rsid w:val="00400141"/>
    <w:rsid w:val="00411AF5"/>
    <w:rsid w:val="00414D32"/>
    <w:rsid w:val="00417EAC"/>
    <w:rsid w:val="00421D26"/>
    <w:rsid w:val="004324A6"/>
    <w:rsid w:val="004444DD"/>
    <w:rsid w:val="00456262"/>
    <w:rsid w:val="00457038"/>
    <w:rsid w:val="00461C46"/>
    <w:rsid w:val="00461E63"/>
    <w:rsid w:val="004653B2"/>
    <w:rsid w:val="00466194"/>
    <w:rsid w:val="0046774F"/>
    <w:rsid w:val="004772E3"/>
    <w:rsid w:val="00483055"/>
    <w:rsid w:val="00484DB6"/>
    <w:rsid w:val="004B28D7"/>
    <w:rsid w:val="004B2FFA"/>
    <w:rsid w:val="004B5BC1"/>
    <w:rsid w:val="004B6D7A"/>
    <w:rsid w:val="004D22F1"/>
    <w:rsid w:val="004D74F3"/>
    <w:rsid w:val="004F097F"/>
    <w:rsid w:val="004F7513"/>
    <w:rsid w:val="0052572C"/>
    <w:rsid w:val="0053283F"/>
    <w:rsid w:val="0053627F"/>
    <w:rsid w:val="00541E7F"/>
    <w:rsid w:val="00542654"/>
    <w:rsid w:val="00564417"/>
    <w:rsid w:val="00567192"/>
    <w:rsid w:val="00582781"/>
    <w:rsid w:val="005854AB"/>
    <w:rsid w:val="00586C3D"/>
    <w:rsid w:val="00592F34"/>
    <w:rsid w:val="005A4925"/>
    <w:rsid w:val="005B5EE4"/>
    <w:rsid w:val="005C7581"/>
    <w:rsid w:val="005F25CF"/>
    <w:rsid w:val="00602CEA"/>
    <w:rsid w:val="006033B4"/>
    <w:rsid w:val="00606419"/>
    <w:rsid w:val="00611384"/>
    <w:rsid w:val="00611E89"/>
    <w:rsid w:val="00615203"/>
    <w:rsid w:val="006448FE"/>
    <w:rsid w:val="006455C9"/>
    <w:rsid w:val="00650DDF"/>
    <w:rsid w:val="00651043"/>
    <w:rsid w:val="0065175D"/>
    <w:rsid w:val="006563A2"/>
    <w:rsid w:val="00670F79"/>
    <w:rsid w:val="0067117D"/>
    <w:rsid w:val="00690A35"/>
    <w:rsid w:val="00693AC7"/>
    <w:rsid w:val="00695CED"/>
    <w:rsid w:val="006A040D"/>
    <w:rsid w:val="006A31FF"/>
    <w:rsid w:val="006C6C85"/>
    <w:rsid w:val="006C6E92"/>
    <w:rsid w:val="006D2396"/>
    <w:rsid w:val="006D5029"/>
    <w:rsid w:val="006E254F"/>
    <w:rsid w:val="006E58BB"/>
    <w:rsid w:val="00702665"/>
    <w:rsid w:val="00704BF8"/>
    <w:rsid w:val="00706237"/>
    <w:rsid w:val="00710B9F"/>
    <w:rsid w:val="00715391"/>
    <w:rsid w:val="00720135"/>
    <w:rsid w:val="00720D28"/>
    <w:rsid w:val="0072442C"/>
    <w:rsid w:val="00727101"/>
    <w:rsid w:val="00733711"/>
    <w:rsid w:val="00735F32"/>
    <w:rsid w:val="00742A52"/>
    <w:rsid w:val="00751EEF"/>
    <w:rsid w:val="0075487D"/>
    <w:rsid w:val="00760507"/>
    <w:rsid w:val="007774C2"/>
    <w:rsid w:val="007804A0"/>
    <w:rsid w:val="00784FE2"/>
    <w:rsid w:val="00793B22"/>
    <w:rsid w:val="00793C39"/>
    <w:rsid w:val="007A14DB"/>
    <w:rsid w:val="007A73F7"/>
    <w:rsid w:val="007B6492"/>
    <w:rsid w:val="007C0C80"/>
    <w:rsid w:val="007C2BF0"/>
    <w:rsid w:val="007C2FB8"/>
    <w:rsid w:val="007C39FA"/>
    <w:rsid w:val="007D5D3B"/>
    <w:rsid w:val="007E01F8"/>
    <w:rsid w:val="007F5639"/>
    <w:rsid w:val="007F6D7B"/>
    <w:rsid w:val="0081096F"/>
    <w:rsid w:val="008154DF"/>
    <w:rsid w:val="00825C9A"/>
    <w:rsid w:val="0083061B"/>
    <w:rsid w:val="00857AAE"/>
    <w:rsid w:val="00857DA1"/>
    <w:rsid w:val="00857F37"/>
    <w:rsid w:val="00863404"/>
    <w:rsid w:val="008662B5"/>
    <w:rsid w:val="0087316E"/>
    <w:rsid w:val="00875EA4"/>
    <w:rsid w:val="008973FB"/>
    <w:rsid w:val="008A19A8"/>
    <w:rsid w:val="008A1AA9"/>
    <w:rsid w:val="008B3047"/>
    <w:rsid w:val="008B407B"/>
    <w:rsid w:val="008B5D87"/>
    <w:rsid w:val="008C4807"/>
    <w:rsid w:val="008C481D"/>
    <w:rsid w:val="008E5C0D"/>
    <w:rsid w:val="008E790A"/>
    <w:rsid w:val="00901093"/>
    <w:rsid w:val="009030DB"/>
    <w:rsid w:val="00910814"/>
    <w:rsid w:val="00915B7E"/>
    <w:rsid w:val="00933A8A"/>
    <w:rsid w:val="009561C7"/>
    <w:rsid w:val="00961316"/>
    <w:rsid w:val="00961AA9"/>
    <w:rsid w:val="00965179"/>
    <w:rsid w:val="00976FEA"/>
    <w:rsid w:val="0098728A"/>
    <w:rsid w:val="009A046B"/>
    <w:rsid w:val="009A7A0B"/>
    <w:rsid w:val="009B0B63"/>
    <w:rsid w:val="009B40F4"/>
    <w:rsid w:val="009B59AC"/>
    <w:rsid w:val="009C4CCD"/>
    <w:rsid w:val="009D02A0"/>
    <w:rsid w:val="009D3B92"/>
    <w:rsid w:val="009D78A6"/>
    <w:rsid w:val="009E1CDA"/>
    <w:rsid w:val="009F2D0A"/>
    <w:rsid w:val="00A02871"/>
    <w:rsid w:val="00A105B6"/>
    <w:rsid w:val="00A12BE0"/>
    <w:rsid w:val="00A330DC"/>
    <w:rsid w:val="00A33DC9"/>
    <w:rsid w:val="00A565BB"/>
    <w:rsid w:val="00A70DA3"/>
    <w:rsid w:val="00A75CC0"/>
    <w:rsid w:val="00A809FE"/>
    <w:rsid w:val="00A86FA0"/>
    <w:rsid w:val="00A94103"/>
    <w:rsid w:val="00AA07F0"/>
    <w:rsid w:val="00AC0233"/>
    <w:rsid w:val="00AD046D"/>
    <w:rsid w:val="00AF1996"/>
    <w:rsid w:val="00B0325D"/>
    <w:rsid w:val="00B03C41"/>
    <w:rsid w:val="00B05256"/>
    <w:rsid w:val="00B10334"/>
    <w:rsid w:val="00B11023"/>
    <w:rsid w:val="00B14AF2"/>
    <w:rsid w:val="00B305C6"/>
    <w:rsid w:val="00B34799"/>
    <w:rsid w:val="00B44A92"/>
    <w:rsid w:val="00B50658"/>
    <w:rsid w:val="00B62950"/>
    <w:rsid w:val="00B65439"/>
    <w:rsid w:val="00B816D4"/>
    <w:rsid w:val="00B86004"/>
    <w:rsid w:val="00B91DE7"/>
    <w:rsid w:val="00B950FE"/>
    <w:rsid w:val="00B95E99"/>
    <w:rsid w:val="00BA1230"/>
    <w:rsid w:val="00BC157A"/>
    <w:rsid w:val="00BD6B0F"/>
    <w:rsid w:val="00BE52A9"/>
    <w:rsid w:val="00BE5F05"/>
    <w:rsid w:val="00BE76B9"/>
    <w:rsid w:val="00BF5A5D"/>
    <w:rsid w:val="00C065EE"/>
    <w:rsid w:val="00C13F9F"/>
    <w:rsid w:val="00C158CD"/>
    <w:rsid w:val="00C17FAA"/>
    <w:rsid w:val="00C20ACC"/>
    <w:rsid w:val="00C218B8"/>
    <w:rsid w:val="00C24704"/>
    <w:rsid w:val="00C30158"/>
    <w:rsid w:val="00C33FE5"/>
    <w:rsid w:val="00C458C0"/>
    <w:rsid w:val="00C53F80"/>
    <w:rsid w:val="00C67860"/>
    <w:rsid w:val="00C67A36"/>
    <w:rsid w:val="00C83E3D"/>
    <w:rsid w:val="00C83F54"/>
    <w:rsid w:val="00C84043"/>
    <w:rsid w:val="00C927E7"/>
    <w:rsid w:val="00C933AE"/>
    <w:rsid w:val="00C9346A"/>
    <w:rsid w:val="00CA59D9"/>
    <w:rsid w:val="00CB3E6E"/>
    <w:rsid w:val="00CB4F06"/>
    <w:rsid w:val="00CD33F1"/>
    <w:rsid w:val="00CD43B8"/>
    <w:rsid w:val="00CD7755"/>
    <w:rsid w:val="00CE78BD"/>
    <w:rsid w:val="00D03FF0"/>
    <w:rsid w:val="00D07B7F"/>
    <w:rsid w:val="00D17D5E"/>
    <w:rsid w:val="00D27366"/>
    <w:rsid w:val="00D27599"/>
    <w:rsid w:val="00D33C52"/>
    <w:rsid w:val="00D358D8"/>
    <w:rsid w:val="00D44179"/>
    <w:rsid w:val="00D44BFB"/>
    <w:rsid w:val="00D50A95"/>
    <w:rsid w:val="00D519FF"/>
    <w:rsid w:val="00D535CF"/>
    <w:rsid w:val="00D60866"/>
    <w:rsid w:val="00D6341F"/>
    <w:rsid w:val="00D71EF6"/>
    <w:rsid w:val="00D82D7F"/>
    <w:rsid w:val="00D95708"/>
    <w:rsid w:val="00D97581"/>
    <w:rsid w:val="00DA4234"/>
    <w:rsid w:val="00DB4F13"/>
    <w:rsid w:val="00DB580F"/>
    <w:rsid w:val="00DC0175"/>
    <w:rsid w:val="00DC3012"/>
    <w:rsid w:val="00DC3AD8"/>
    <w:rsid w:val="00DD14A8"/>
    <w:rsid w:val="00DD779F"/>
    <w:rsid w:val="00DF1064"/>
    <w:rsid w:val="00DF2F00"/>
    <w:rsid w:val="00E07C25"/>
    <w:rsid w:val="00E179CC"/>
    <w:rsid w:val="00E34B43"/>
    <w:rsid w:val="00E41E96"/>
    <w:rsid w:val="00E53F3E"/>
    <w:rsid w:val="00E65441"/>
    <w:rsid w:val="00E739E8"/>
    <w:rsid w:val="00E75C01"/>
    <w:rsid w:val="00E815AD"/>
    <w:rsid w:val="00E9291B"/>
    <w:rsid w:val="00E97CBF"/>
    <w:rsid w:val="00EA3D4F"/>
    <w:rsid w:val="00EA4BFC"/>
    <w:rsid w:val="00EA4E26"/>
    <w:rsid w:val="00EA4E29"/>
    <w:rsid w:val="00EA7CD9"/>
    <w:rsid w:val="00EA7E4E"/>
    <w:rsid w:val="00EC19EC"/>
    <w:rsid w:val="00EF051C"/>
    <w:rsid w:val="00EF3958"/>
    <w:rsid w:val="00EF3D23"/>
    <w:rsid w:val="00EF72E1"/>
    <w:rsid w:val="00F07452"/>
    <w:rsid w:val="00F2672D"/>
    <w:rsid w:val="00F26C4D"/>
    <w:rsid w:val="00F33BE0"/>
    <w:rsid w:val="00F51185"/>
    <w:rsid w:val="00F75091"/>
    <w:rsid w:val="00F76F59"/>
    <w:rsid w:val="00F77A28"/>
    <w:rsid w:val="00F815E0"/>
    <w:rsid w:val="00F877E1"/>
    <w:rsid w:val="00F905BF"/>
    <w:rsid w:val="00FA7FC7"/>
    <w:rsid w:val="00FC0DF0"/>
    <w:rsid w:val="00FC214D"/>
    <w:rsid w:val="00FC6EB3"/>
    <w:rsid w:val="00FD57A6"/>
    <w:rsid w:val="00FE0775"/>
    <w:rsid w:val="00FE6C5C"/>
    <w:rsid w:val="00FF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A824"/>
  <w15:chartTrackingRefBased/>
  <w15:docId w15:val="{F27EB141-9A1A-402C-95A9-31DDCC25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Normln">
    <w:name w:val="Normal"/>
    <w:qFormat/>
    <w:rsid w:val="00BF5A5D"/>
    <w:pPr>
      <w:spacing w:after="200"/>
      <w:jc w:val="both"/>
    </w:pPr>
    <w:rPr>
      <w:rFonts w:ascii="Tahoma" w:hAnsi="Tahom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A040D"/>
    <w:pPr>
      <w:keepNext/>
      <w:keepLines/>
      <w:spacing w:before="720" w:after="720"/>
      <w:jc w:val="center"/>
      <w:outlineLvl w:val="0"/>
    </w:pPr>
    <w:rPr>
      <w:rFonts w:eastAsia="Times New Roman"/>
      <w:b/>
      <w:bCs/>
      <w:spacing w:val="26"/>
      <w:sz w:val="26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DC3012"/>
    <w:pPr>
      <w:keepNext/>
      <w:keepLines/>
      <w:spacing w:before="240" w:after="1560"/>
      <w:jc w:val="center"/>
      <w:outlineLvl w:val="1"/>
    </w:pPr>
    <w:rPr>
      <w:rFonts w:eastAsia="Times New Roman"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7A73F7"/>
    <w:pPr>
      <w:keepNext/>
      <w:keepLines/>
      <w:numPr>
        <w:numId w:val="5"/>
      </w:numPr>
      <w:spacing w:before="840" w:after="240"/>
      <w:ind w:left="425" w:hanging="425"/>
      <w:outlineLvl w:val="2"/>
    </w:pPr>
    <w:rPr>
      <w:rFonts w:eastAsia="Times New Roman"/>
      <w:bCs/>
      <w:caps/>
      <w:sz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DF1064"/>
    <w:pPr>
      <w:keepNext/>
      <w:keepLines/>
      <w:spacing w:before="200" w:after="0"/>
      <w:outlineLvl w:val="3"/>
    </w:pPr>
    <w:rPr>
      <w:rFonts w:eastAsia="Times New Roman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A040D"/>
    <w:rPr>
      <w:rFonts w:ascii="Tahoma" w:eastAsia="Times New Roman" w:hAnsi="Tahoma"/>
      <w:b/>
      <w:bCs/>
      <w:spacing w:val="26"/>
      <w:sz w:val="26"/>
      <w:szCs w:val="28"/>
      <w:lang w:eastAsia="en-US"/>
    </w:rPr>
  </w:style>
  <w:style w:type="character" w:styleId="Hypertextovodkaz">
    <w:name w:val="Hyperlink"/>
    <w:uiPriority w:val="99"/>
    <w:unhideWhenUsed/>
    <w:rsid w:val="000A2159"/>
    <w:rPr>
      <w:color w:val="0000FF"/>
      <w:u w:val="single"/>
    </w:rPr>
  </w:style>
  <w:style w:type="character" w:customStyle="1" w:styleId="Nadpis2Char">
    <w:name w:val="Nadpis 2 Char"/>
    <w:link w:val="Nadpis2"/>
    <w:uiPriority w:val="9"/>
    <w:rsid w:val="00DC3012"/>
    <w:rPr>
      <w:rFonts w:ascii="Tahoma" w:eastAsia="Times New Roman" w:hAnsi="Tahoma" w:cs="Times New Roman"/>
      <w:bCs/>
      <w:sz w:val="26"/>
      <w:szCs w:val="26"/>
    </w:rPr>
  </w:style>
  <w:style w:type="character" w:customStyle="1" w:styleId="Nadpis3Char">
    <w:name w:val="Nadpis 3 Char"/>
    <w:link w:val="Nadpis3"/>
    <w:uiPriority w:val="9"/>
    <w:rsid w:val="007A73F7"/>
    <w:rPr>
      <w:rFonts w:ascii="Tahoma" w:eastAsia="Times New Roman" w:hAnsi="Tahoma"/>
      <w:bCs/>
      <w:caps/>
      <w:sz w:val="24"/>
      <w:szCs w:val="22"/>
      <w:lang w:eastAsia="en-US"/>
    </w:rPr>
  </w:style>
  <w:style w:type="paragraph" w:customStyle="1" w:styleId="Stednmka1zvraznn21">
    <w:name w:val="Střední mřížka 1 – zvýraznění 21"/>
    <w:basedOn w:val="Normln"/>
    <w:uiPriority w:val="34"/>
    <w:qFormat/>
    <w:rsid w:val="007A73F7"/>
    <w:pPr>
      <w:spacing w:after="240"/>
      <w:ind w:left="720"/>
    </w:pPr>
  </w:style>
  <w:style w:type="character" w:customStyle="1" w:styleId="Nadpis4Char">
    <w:name w:val="Nadpis 4 Char"/>
    <w:link w:val="Nadpis4"/>
    <w:uiPriority w:val="9"/>
    <w:rsid w:val="00DF1064"/>
    <w:rPr>
      <w:rFonts w:ascii="Tahoma" w:eastAsia="Times New Roman" w:hAnsi="Tahoma" w:cs="Times New Roman"/>
      <w:bCs/>
      <w:iCs/>
    </w:rPr>
  </w:style>
  <w:style w:type="paragraph" w:styleId="Zhlav">
    <w:name w:val="header"/>
    <w:basedOn w:val="Normln"/>
    <w:link w:val="ZhlavChar"/>
    <w:uiPriority w:val="99"/>
    <w:unhideWhenUsed/>
    <w:rsid w:val="004B6D7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uiPriority w:val="99"/>
    <w:rsid w:val="004B6D7A"/>
    <w:rPr>
      <w:rFonts w:ascii="Tahoma" w:hAnsi="Tahoma"/>
    </w:rPr>
  </w:style>
  <w:style w:type="paragraph" w:styleId="Zpat">
    <w:name w:val="footer"/>
    <w:basedOn w:val="Normln"/>
    <w:link w:val="ZpatChar"/>
    <w:uiPriority w:val="99"/>
    <w:unhideWhenUsed/>
    <w:rsid w:val="004B6D7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uiPriority w:val="99"/>
    <w:rsid w:val="004B6D7A"/>
    <w:rPr>
      <w:rFonts w:ascii="Tahoma" w:hAnsi="Tahoma"/>
    </w:rPr>
  </w:style>
  <w:style w:type="character" w:styleId="Odkaznakoment">
    <w:name w:val="annotation reference"/>
    <w:uiPriority w:val="99"/>
    <w:semiHidden/>
    <w:unhideWhenUsed/>
    <w:rsid w:val="004B6D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B6D7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B6D7A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7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B6D7A"/>
    <w:rPr>
      <w:rFonts w:ascii="Tahoma" w:hAnsi="Tahom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7A"/>
    <w:pPr>
      <w:spacing w:after="0"/>
    </w:pPr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B6D7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0334"/>
    <w:pPr>
      <w:spacing w:after="0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B10334"/>
    <w:rPr>
      <w:rFonts w:ascii="Tahoma" w:eastAsia="Times New Roman" w:hAnsi="Tahoma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060F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3">
    <w:name w:val="Body Text 3"/>
    <w:basedOn w:val="Normln"/>
    <w:link w:val="Zkladntext3Char"/>
    <w:uiPriority w:val="99"/>
    <w:rsid w:val="00E739E8"/>
    <w:pPr>
      <w:widowControl w:val="0"/>
      <w:autoSpaceDE w:val="0"/>
      <w:autoSpaceDN w:val="0"/>
      <w:adjustRightInd w:val="0"/>
      <w:spacing w:after="120"/>
      <w:jc w:val="left"/>
    </w:pPr>
    <w:rPr>
      <w:rFonts w:ascii="Times New Roman" w:hAnsi="Times New Roman"/>
      <w:sz w:val="16"/>
      <w:szCs w:val="16"/>
      <w:lang w:val="x-none" w:eastAsia="cs-CZ"/>
    </w:rPr>
  </w:style>
  <w:style w:type="character" w:customStyle="1" w:styleId="Zkladntext3Char">
    <w:name w:val="Základní text 3 Char"/>
    <w:link w:val="Zkladntext3"/>
    <w:uiPriority w:val="99"/>
    <w:rsid w:val="00E739E8"/>
    <w:rPr>
      <w:rFonts w:ascii="Times New Roman" w:hAnsi="Times New Roman"/>
      <w:sz w:val="16"/>
      <w:szCs w:val="16"/>
      <w:lang w:val="x-none"/>
    </w:rPr>
  </w:style>
  <w:style w:type="paragraph" w:customStyle="1" w:styleId="Barevnstnovnzvraznn11">
    <w:name w:val="Barevné stínování – zvýraznění 11"/>
    <w:hidden/>
    <w:uiPriority w:val="71"/>
    <w:rsid w:val="001E1B92"/>
    <w:rPr>
      <w:rFonts w:ascii="Tahoma" w:hAnsi="Tahoma"/>
      <w:sz w:val="22"/>
      <w:szCs w:val="22"/>
      <w:lang w:eastAsia="en-US"/>
    </w:rPr>
  </w:style>
  <w:style w:type="paragraph" w:styleId="Revize">
    <w:name w:val="Revision"/>
    <w:hidden/>
    <w:uiPriority w:val="62"/>
    <w:rsid w:val="00241F65"/>
    <w:rPr>
      <w:rFonts w:ascii="Tahoma" w:hAnsi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5B66-38A0-4887-94A3-E2D555C9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1870</Words>
  <Characters>11033</Characters>
  <Application>Microsoft Office Word</Application>
  <DocSecurity>0</DocSecurity>
  <Lines>91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Kvasňa</dc:creator>
  <cp:keywords/>
  <cp:lastModifiedBy>Heřmanová Pavla</cp:lastModifiedBy>
  <cp:revision>3</cp:revision>
  <dcterms:created xsi:type="dcterms:W3CDTF">2017-05-29T07:21:00Z</dcterms:created>
  <dcterms:modified xsi:type="dcterms:W3CDTF">2017-05-29T07:23:00Z</dcterms:modified>
</cp:coreProperties>
</file>