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404040"/>
          <w:sz w:val="31"/>
          <w:szCs w:val="31"/>
        </w:rPr>
      </w:pPr>
      <w:r>
        <w:rPr>
          <w:rFonts w:ascii="Calibri" w:eastAsia="Calibri" w:hAnsi="Calibri" w:cs="Calibri"/>
          <w:b/>
          <w:color w:val="404040"/>
          <w:sz w:val="31"/>
          <w:szCs w:val="31"/>
        </w:rPr>
        <w:t xml:space="preserve">Penzion Vyhlídka </w:t>
      </w:r>
    </w:p>
    <w:p w14:paraId="00000002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785" w:lineRule="auto"/>
        <w:rPr>
          <w:rFonts w:ascii="Calibri" w:eastAsia="Calibri" w:hAnsi="Calibri" w:cs="Calibri"/>
          <w:b/>
          <w:color w:val="404040"/>
          <w:sz w:val="28"/>
          <w:szCs w:val="28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Smlouva o poskytnutí ubytovacích a stravovacích služeb </w:t>
      </w:r>
      <w:r>
        <w:rPr>
          <w:rFonts w:ascii="Calibri" w:eastAsia="Calibri" w:hAnsi="Calibri" w:cs="Calibri"/>
          <w:b/>
          <w:color w:val="404040"/>
          <w:sz w:val="28"/>
          <w:szCs w:val="28"/>
        </w:rPr>
        <w:t xml:space="preserve">Objednatel: </w:t>
      </w:r>
    </w:p>
    <w:p w14:paraId="00000003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9" w:line="240" w:lineRule="auto"/>
        <w:rPr>
          <w:rFonts w:ascii="Calibri" w:eastAsia="Calibri" w:hAnsi="Calibri" w:cs="Calibri"/>
          <w:b/>
          <w:color w:val="404040"/>
          <w:sz w:val="28"/>
          <w:szCs w:val="28"/>
        </w:rPr>
        <w:sectPr w:rsidR="001903EF">
          <w:pgSz w:w="11900" w:h="16820"/>
          <w:pgMar w:top="1990" w:right="2073" w:bottom="3010" w:left="2960" w:header="0" w:footer="720" w:gutter="0"/>
          <w:pgNumType w:start="1"/>
          <w:cols w:num="2" w:space="708" w:equalWidth="0">
            <w:col w:w="3440" w:space="0"/>
            <w:col w:w="3440" w:space="0"/>
          </w:cols>
        </w:sectPr>
      </w:pPr>
      <w:r>
        <w:rPr>
          <w:rFonts w:ascii="Calibri" w:eastAsia="Calibri" w:hAnsi="Calibri" w:cs="Calibri"/>
          <w:b/>
          <w:color w:val="404040"/>
          <w:sz w:val="28"/>
          <w:szCs w:val="28"/>
        </w:rPr>
        <w:t xml:space="preserve">Poskytovatel: </w:t>
      </w:r>
    </w:p>
    <w:p w14:paraId="00000004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31" w:lineRule="auto"/>
        <w:ind w:left="265" w:right="710" w:firstLine="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Základní škola a mateřská škola ANGEL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v Praze 12</w:t>
      </w:r>
      <w:r>
        <w:rPr>
          <w:color w:val="222222"/>
          <w:sz w:val="19"/>
          <w:szCs w:val="19"/>
        </w:rPr>
        <w:t xml:space="preserve"> </w:t>
      </w:r>
    </w:p>
    <w:p w14:paraId="00000005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66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Angelovova 3183/15</w:t>
      </w:r>
      <w:r>
        <w:rPr>
          <w:color w:val="222222"/>
          <w:sz w:val="19"/>
          <w:szCs w:val="19"/>
        </w:rPr>
        <w:t xml:space="preserve"> </w:t>
      </w:r>
    </w:p>
    <w:p w14:paraId="00000006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143 00 Praha 4</w:t>
      </w:r>
      <w:r>
        <w:rPr>
          <w:color w:val="222222"/>
          <w:sz w:val="19"/>
          <w:szCs w:val="19"/>
        </w:rPr>
        <w:t xml:space="preserve"> </w:t>
      </w:r>
    </w:p>
    <w:p w14:paraId="00000007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IČO: 49367463</w:t>
      </w:r>
      <w:r>
        <w:rPr>
          <w:color w:val="222222"/>
          <w:sz w:val="19"/>
          <w:szCs w:val="19"/>
        </w:rPr>
        <w:t xml:space="preserve"> </w:t>
      </w:r>
    </w:p>
    <w:p w14:paraId="00000008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8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DIČ: CZ49367463</w:t>
      </w:r>
      <w:r>
        <w:rPr>
          <w:color w:val="222222"/>
          <w:sz w:val="19"/>
          <w:szCs w:val="19"/>
        </w:rPr>
        <w:t xml:space="preserve"> </w:t>
      </w:r>
    </w:p>
    <w:p w14:paraId="00000009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842" w:hanging="10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Organizace zapsána u MS v Praze, </w:t>
      </w:r>
      <w:proofErr w:type="spellStart"/>
      <w:proofErr w:type="gramStart"/>
      <w:r>
        <w:rPr>
          <w:color w:val="222222"/>
          <w:sz w:val="19"/>
          <w:szCs w:val="19"/>
          <w:highlight w:val="white"/>
        </w:rPr>
        <w:t>Pr</w:t>
      </w:r>
      <w:proofErr w:type="spellEnd"/>
      <w:r>
        <w:rPr>
          <w:color w:val="222222"/>
          <w:sz w:val="19"/>
          <w:szCs w:val="19"/>
          <w:highlight w:val="white"/>
        </w:rPr>
        <w:t xml:space="preserve"> 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1015</w:t>
      </w:r>
      <w:proofErr w:type="gramEnd"/>
      <w:r>
        <w:rPr>
          <w:color w:val="222222"/>
          <w:sz w:val="19"/>
          <w:szCs w:val="19"/>
        </w:rPr>
        <w:t xml:space="preserve"> </w:t>
      </w:r>
    </w:p>
    <w:p w14:paraId="0000000A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691" w:lineRule="auto"/>
        <w:ind w:right="908" w:firstLine="268"/>
        <w:rPr>
          <w:rFonts w:ascii="Times" w:eastAsia="Times" w:hAnsi="Times" w:cs="Times"/>
          <w:b/>
          <w:color w:val="000000"/>
        </w:rPr>
      </w:pPr>
      <w:r>
        <w:rPr>
          <w:color w:val="222222"/>
          <w:sz w:val="19"/>
          <w:szCs w:val="19"/>
          <w:highlight w:val="white"/>
        </w:rPr>
        <w:t xml:space="preserve">Zastoupena </w:t>
      </w:r>
      <w:r>
        <w:rPr>
          <w:color w:val="222222"/>
          <w:sz w:val="19"/>
          <w:szCs w:val="19"/>
          <w:highlight w:val="black"/>
        </w:rPr>
        <w:t xml:space="preserve">PaedDr. Ivou </w:t>
      </w:r>
      <w:proofErr w:type="spellStart"/>
      <w:r>
        <w:rPr>
          <w:color w:val="222222"/>
          <w:sz w:val="19"/>
          <w:szCs w:val="19"/>
          <w:highlight w:val="black"/>
        </w:rPr>
        <w:t>Cichoňovou</w:t>
      </w:r>
      <w:proofErr w:type="spellEnd"/>
      <w:r>
        <w:rPr>
          <w:color w:val="222222"/>
          <w:sz w:val="19"/>
          <w:szCs w:val="19"/>
          <w:highlight w:val="black"/>
        </w:rPr>
        <w:t xml:space="preserve"> </w:t>
      </w:r>
      <w:r>
        <w:rPr>
          <w:rFonts w:ascii="Times" w:eastAsia="Times" w:hAnsi="Times" w:cs="Times"/>
          <w:color w:val="000000"/>
        </w:rPr>
        <w:t xml:space="preserve">1. </w:t>
      </w:r>
      <w:r>
        <w:rPr>
          <w:rFonts w:ascii="Times" w:eastAsia="Times" w:hAnsi="Times" w:cs="Times"/>
          <w:b/>
          <w:color w:val="000000"/>
        </w:rPr>
        <w:t xml:space="preserve">Úvodní ustanovení </w:t>
      </w:r>
    </w:p>
    <w:p w14:paraId="0000000B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6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ALMI </w:t>
      </w:r>
      <w:proofErr w:type="spellStart"/>
      <w:r>
        <w:rPr>
          <w:color w:val="222222"/>
          <w:sz w:val="19"/>
          <w:szCs w:val="19"/>
          <w:highlight w:val="white"/>
        </w:rPr>
        <w:t>group</w:t>
      </w:r>
      <w:proofErr w:type="spellEnd"/>
      <w:r>
        <w:rPr>
          <w:color w:val="222222"/>
          <w:sz w:val="19"/>
          <w:szCs w:val="19"/>
          <w:highlight w:val="white"/>
        </w:rPr>
        <w:t xml:space="preserve"> s.r.o.</w:t>
      </w:r>
      <w:r>
        <w:rPr>
          <w:color w:val="222222"/>
          <w:sz w:val="19"/>
          <w:szCs w:val="19"/>
        </w:rPr>
        <w:t xml:space="preserve"> </w:t>
      </w:r>
    </w:p>
    <w:p w14:paraId="0000000C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1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Chlum 20</w:t>
      </w:r>
      <w:r>
        <w:rPr>
          <w:color w:val="222222"/>
          <w:sz w:val="19"/>
          <w:szCs w:val="19"/>
        </w:rPr>
        <w:t xml:space="preserve"> </w:t>
      </w:r>
    </w:p>
    <w:p w14:paraId="0000000D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51" w:right="723" w:hanging="1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512 51 Lomnice nad Popelkou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IČ: 07543166</w:t>
      </w:r>
      <w:r>
        <w:rPr>
          <w:color w:val="222222"/>
          <w:sz w:val="19"/>
          <w:szCs w:val="19"/>
        </w:rPr>
        <w:t xml:space="preserve"> </w:t>
      </w:r>
    </w:p>
    <w:p w14:paraId="0000000E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148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DIČ: CZ07543166</w:t>
      </w:r>
      <w:r>
        <w:rPr>
          <w:color w:val="222222"/>
          <w:sz w:val="19"/>
          <w:szCs w:val="19"/>
        </w:rPr>
        <w:t xml:space="preserve"> </w:t>
      </w:r>
    </w:p>
    <w:p w14:paraId="0000000F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38" w:right="17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Zapsáno u KS v Hradci Králové, SZ </w:t>
      </w:r>
      <w:proofErr w:type="gramStart"/>
      <w:r>
        <w:rPr>
          <w:color w:val="222222"/>
          <w:sz w:val="19"/>
          <w:szCs w:val="19"/>
          <w:highlight w:val="white"/>
        </w:rPr>
        <w:t xml:space="preserve">C 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42570</w:t>
      </w:r>
      <w:proofErr w:type="gramEnd"/>
      <w:r>
        <w:rPr>
          <w:color w:val="222222"/>
          <w:sz w:val="19"/>
          <w:szCs w:val="19"/>
        </w:rPr>
        <w:t xml:space="preserve"> </w:t>
      </w:r>
    </w:p>
    <w:p w14:paraId="00000010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498"/>
        <w:jc w:val="right"/>
        <w:rPr>
          <w:color w:val="222222"/>
          <w:sz w:val="19"/>
          <w:szCs w:val="19"/>
          <w:highlight w:val="black"/>
        </w:rPr>
        <w:sectPr w:rsidR="001903EF">
          <w:type w:val="continuous"/>
          <w:pgSz w:w="11900" w:h="16820"/>
          <w:pgMar w:top="1990" w:right="1356" w:bottom="3010" w:left="1440" w:header="0" w:footer="720" w:gutter="0"/>
          <w:cols w:num="2" w:space="708" w:equalWidth="0">
            <w:col w:w="4560" w:space="0"/>
            <w:col w:w="4560" w:space="0"/>
          </w:cols>
        </w:sectPr>
      </w:pPr>
      <w:r>
        <w:rPr>
          <w:color w:val="222222"/>
          <w:sz w:val="19"/>
          <w:szCs w:val="19"/>
        </w:rPr>
        <w:t xml:space="preserve">Zastoupena </w:t>
      </w:r>
      <w:r>
        <w:rPr>
          <w:color w:val="222222"/>
          <w:sz w:val="19"/>
          <w:szCs w:val="19"/>
          <w:highlight w:val="black"/>
        </w:rPr>
        <w:t>Michalem Zavadilem</w:t>
      </w:r>
    </w:p>
    <w:p w14:paraId="00000011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8" w:line="228" w:lineRule="auto"/>
        <w:ind w:left="22" w:right="8" w:hanging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Poskytovatel je osobou podnikající v oblasti cestovního ruchu zabývající se prodejem ubytovacích,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stravovacích  a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dalších služeb cestovního ruchu. </w:t>
      </w:r>
    </w:p>
    <w:p w14:paraId="00000012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2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Objednatel prohlašuje, že má zájem od prodávajícího odebrat níže zmiňované služby. </w:t>
      </w:r>
    </w:p>
    <w:p w14:paraId="00000013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1" w:lineRule="auto"/>
        <w:ind w:left="21" w:right="9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se rozhodly uzavřít tuto dohodu za účelem úpravy svých práv a povinností při vzájemné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obchodní  činnosti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.  </w:t>
      </w:r>
    </w:p>
    <w:p w14:paraId="00000014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52" w:lineRule="auto"/>
        <w:ind w:left="18" w:right="1195" w:hanging="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Nejbližší lékařská služba: </w:t>
      </w:r>
      <w:r>
        <w:rPr>
          <w:rFonts w:ascii="Times" w:eastAsia="Times" w:hAnsi="Times" w:cs="Times"/>
          <w:color w:val="000000"/>
          <w:sz w:val="19"/>
          <w:szCs w:val="19"/>
          <w:highlight w:val="black"/>
        </w:rPr>
        <w:t>MUDr. Vlasta Sůvová, infor</w:t>
      </w:r>
      <w:r>
        <w:rPr>
          <w:rFonts w:ascii="Times" w:eastAsia="Times" w:hAnsi="Times" w:cs="Times"/>
          <w:color w:val="000000"/>
          <w:sz w:val="19"/>
          <w:szCs w:val="19"/>
          <w:highlight w:val="black"/>
        </w:rPr>
        <w:t xml:space="preserve">mace: </w:t>
      </w:r>
      <w:r>
        <w:rPr>
          <w:rFonts w:ascii="Times" w:eastAsia="Times" w:hAnsi="Times" w:cs="Times"/>
          <w:color w:val="0000FF"/>
          <w:sz w:val="19"/>
          <w:szCs w:val="19"/>
          <w:highlight w:val="black"/>
          <w:u w:val="single"/>
        </w:rPr>
        <w:t>https://mudr-suvova.modernilekar.cz/</w:t>
      </w:r>
      <w:r>
        <w:rPr>
          <w:rFonts w:ascii="Times" w:eastAsia="Times" w:hAnsi="Times" w:cs="Times"/>
          <w:color w:val="0000FF"/>
          <w:sz w:val="19"/>
          <w:szCs w:val="19"/>
          <w:highlight w:val="black"/>
        </w:rPr>
        <w:t xml:space="preserve"> 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Poskytovatel prohlašuje, že voda je čerpána z obecního vodovodního řádu. </w:t>
      </w:r>
    </w:p>
    <w:p w14:paraId="00000015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21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2. </w:t>
      </w:r>
      <w:r>
        <w:rPr>
          <w:rFonts w:ascii="Times" w:eastAsia="Times" w:hAnsi="Times" w:cs="Times"/>
          <w:b/>
          <w:color w:val="000000"/>
        </w:rPr>
        <w:t xml:space="preserve">Předmět dohody </w:t>
      </w:r>
    </w:p>
    <w:p w14:paraId="00000016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31" w:lineRule="auto"/>
        <w:ind w:left="21" w:right="2" w:hanging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Touto dohodou se poskytovatel zavazuje zajistit objednateli na základě jeho objednávky služby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svého  obchodního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portfolia a kupující se zavazuje objednané služby čerpat a zaplatit za ně sjednanou kupní cenu.  </w:t>
      </w:r>
    </w:p>
    <w:p w14:paraId="00000017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3. </w:t>
      </w:r>
      <w:r>
        <w:rPr>
          <w:rFonts w:ascii="Times" w:eastAsia="Times" w:hAnsi="Times" w:cs="Times"/>
          <w:b/>
          <w:color w:val="000000"/>
        </w:rPr>
        <w:t xml:space="preserve">Cena, platební podmínky </w:t>
      </w:r>
    </w:p>
    <w:p w14:paraId="00000018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6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Výše zmiňovaný objednatel tímto závazně objednává pobyt ve znění: </w:t>
      </w:r>
    </w:p>
    <w:p w14:paraId="00000019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28" w:lineRule="auto"/>
        <w:ind w:left="24" w:hanging="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Termín: 29.5.-2.6.2023. 29.5. začátek stravování obědem. 2.6. konec stravování snídaní, poslední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dopolední  svačinu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dostávají děti na cestu. </w:t>
      </w:r>
    </w:p>
    <w:p w14:paraId="0000001A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Místo: Penzion Vyhlídka, Chlum 20, 512 51 Lomni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ce nad Popelkou. </w:t>
      </w:r>
    </w:p>
    <w:p w14:paraId="0000001B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Počet žáků: cca 45, bude upřesněno do 29.4.2023. </w:t>
      </w:r>
    </w:p>
    <w:p w14:paraId="0000001C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Věk: </w:t>
      </w:r>
      <w:proofErr w:type="spellStart"/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I.stupeň</w:t>
      </w:r>
      <w:proofErr w:type="spellEnd"/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ZŠ. </w:t>
      </w:r>
    </w:p>
    <w:p w14:paraId="0000001D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Pedagogický dohled: cca 4, bude upřesněno do 29.4.2023. </w:t>
      </w:r>
    </w:p>
    <w:p w14:paraId="0000001E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8" w:lineRule="auto"/>
        <w:ind w:left="20" w:right="4" w:firstLine="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Cena děti: 660,-Kč vč. DPH/osoba/noc. V případě nutnosti speciálních diet (bezlepková, laktóza, apod.)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činí  doplatek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r>
        <w:rPr>
          <w:rFonts w:ascii="Times" w:eastAsia="Times" w:hAnsi="Times" w:cs="Times"/>
          <w:color w:val="000000"/>
          <w:sz w:val="19"/>
          <w:szCs w:val="19"/>
        </w:rPr>
        <w:lastRenderedPageBreak/>
        <w:t xml:space="preserve">k ceně 150,-Kč/osoba/noc. Vše bude zajištěno, nutno hlásit předem. </w:t>
      </w:r>
    </w:p>
    <w:p w14:paraId="0000001F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ceně: ubytování, snídaně, oběd, večeře, 2x svačina, pitný režim. </w:t>
      </w:r>
    </w:p>
    <w:p w14:paraId="00000020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nižšího počtu dětí, se za každé dítě pod počet 40 plně platících, účtuje doplatek 350,-Kč/osoba/noc. </w:t>
      </w:r>
    </w:p>
    <w:p w14:paraId="00000021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firstLine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Bazén není součástí ceny, jeho otevření je závislé na počasí a provozovateli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. V případě, že je v provozu,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není  jeho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využití nijak zpoplatněno. </w:t>
      </w:r>
    </w:p>
    <w:p w14:paraId="00000022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1" w:lineRule="auto"/>
        <w:ind w:left="18" w:right="48" w:firstLine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Cenové zvýhodnění: na 15 plně platících dětí 1x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ped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. doprovod zdarma. Nad rámec zvýhodnění 790,- Kč/osoba/noc. 1L pokoje = doplatek 200,-Kč/noc (k dispozici vzhledem ke kapacitě). </w:t>
      </w:r>
    </w:p>
    <w:p w14:paraId="00000023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31" w:lineRule="auto"/>
        <w:ind w:left="2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Cena celkem: cca 121 960,-Kč vč. DPH, přesné vyúčtování bude předloženo v n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ávaznosti na počet žáků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  dospělých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v den příjezdu.  </w:t>
      </w:r>
    </w:p>
    <w:p w14:paraId="00000024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7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4. </w:t>
      </w:r>
      <w:r>
        <w:rPr>
          <w:rFonts w:ascii="Times" w:eastAsia="Times" w:hAnsi="Times" w:cs="Times"/>
          <w:b/>
          <w:color w:val="000000"/>
        </w:rPr>
        <w:t xml:space="preserve">Platební podmínky </w:t>
      </w:r>
    </w:p>
    <w:p w14:paraId="00000025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51" w:lineRule="auto"/>
        <w:ind w:left="18" w:right="1773" w:firstLine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se dohodly na záloze ve výši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50%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 kalkulované částky, se splatností 28.2.2023. Platební údaje budou uvedeny na faktuře, která bude zaslána na e-mail Objednatele. </w:t>
      </w:r>
    </w:p>
    <w:p w14:paraId="00000026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31" w:lineRule="auto"/>
        <w:ind w:left="16" w:right="6" w:firstLine="2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Doplatek je splatný na základě fakturace, která bude vystavena dle skutečného poč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tu osob a po ukončení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celého  pobytu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. Faktura bude opět zaslána na e-mail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Objednatele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a to bezprostředně po ukončení pobytu. </w:t>
      </w:r>
    </w:p>
    <w:p w14:paraId="00000027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22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5. </w:t>
      </w:r>
      <w:r>
        <w:rPr>
          <w:rFonts w:ascii="Times" w:eastAsia="Times" w:hAnsi="Times" w:cs="Times"/>
          <w:b/>
          <w:color w:val="000000"/>
        </w:rPr>
        <w:t xml:space="preserve">Storno podmínky </w:t>
      </w:r>
    </w:p>
    <w:p w14:paraId="00000028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 29.4.2023, se bez postihu akceptuje storno do výše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10%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 nahlášeného počtu osob. </w:t>
      </w:r>
    </w:p>
    <w:p w14:paraId="00000029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0" w:lineRule="auto"/>
        <w:ind w:left="14" w:firstLine="3"/>
        <w:jc w:val="both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odjezdu žáka v průběhu pobytu z důvodu nemoci, činí vratná částka 350,-Kč za každý nezapočatý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den  (</w:t>
      </w:r>
      <w:proofErr w:type="spellStart"/>
      <w:proofErr w:type="gramEnd"/>
      <w:r>
        <w:rPr>
          <w:rFonts w:ascii="Times" w:eastAsia="Times" w:hAnsi="Times" w:cs="Times"/>
          <w:color w:val="000000"/>
          <w:sz w:val="19"/>
          <w:szCs w:val="19"/>
        </w:rPr>
        <w:t>rzm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>. noc). Příklad: pokud odjede v úterý, je vratná částka za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středu a čtvrtek. To samé v případě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pozdního  příjezdu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na pobyt. </w:t>
      </w:r>
    </w:p>
    <w:p w14:paraId="0000002A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1" w:lineRule="auto"/>
        <w:ind w:left="24" w:right="337" w:hanging="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zrušení celého pobytu po zaplacení zálohy, záloha propadá nebo může být účtováno storno ve výši: 50 % ceny služeb –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30 - 8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dnů před termínem nástupu </w:t>
      </w:r>
    </w:p>
    <w:p w14:paraId="0000002B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3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100 % ceny služeb –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7 - 0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dnů před termínem nástupu </w:t>
      </w:r>
    </w:p>
    <w:p w14:paraId="0000002C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8" w:lineRule="auto"/>
        <w:ind w:left="18" w:right="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Poskytovatel potvrzuje, že nebude účtováno jakékoliv storno v případě, že se pobyt nebude moci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uskutečnit  v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návaznosti na nařízení vlády ČR ne o KHS. To samé platí i v případě karantény jednotlivce. </w:t>
      </w:r>
    </w:p>
    <w:p w14:paraId="0000002D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2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>6.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Společná a závěrečná ustanovení </w:t>
      </w:r>
    </w:p>
    <w:p w14:paraId="0000002E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Tato dohoda je vyhotovena ve dvou stejnopisech, z nichž po jednom obdrží každá strana dohody. </w:t>
      </w:r>
    </w:p>
    <w:p w14:paraId="0000002F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0" w:lineRule="auto"/>
        <w:ind w:left="18" w:right="3"/>
        <w:jc w:val="both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Při nakládání s osobními údaji budou obě strany postupovat v souladu s právním řádem České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republiky,  zejména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se zákonem č. 101/2000 Sb., o ochraně osobních údajů, ve znění pozdějších předpisů, nařízení EP a  Rady 2016/679. </w:t>
      </w:r>
    </w:p>
    <w:p w14:paraId="00000030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31" w:lineRule="auto"/>
        <w:ind w:left="21" w:right="9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Tuto dohodu lze měnit a doplňo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vat pouze písemnou formou. Smluvní strany tedy pro jakoukoli změnu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či  doplnění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této dohody vylučují jakoukoli jinou než písemnou formu. </w:t>
      </w:r>
    </w:p>
    <w:p w14:paraId="00000031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Strany dohody prohlašují, že veškerá ustanovení této dohody považují za rozhodující. </w:t>
      </w:r>
    </w:p>
    <w:p w14:paraId="00000032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ind w:left="17" w:right="10" w:firstLine="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dohody potvrzují autentičnost této dohody svým podpisem. Zároveň strany dohody prohlašují, že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si  tuto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dohodu přečetly, že byla uzavřena podle jejich pravé a s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vobodné vůle, vážně a srozumitelně. </w:t>
      </w:r>
    </w:p>
    <w:p w14:paraId="00000033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240" w:lineRule="auto"/>
        <w:ind w:left="19"/>
        <w:rPr>
          <w:rFonts w:ascii="Calibri" w:eastAsia="Calibri" w:hAnsi="Calibri" w:cs="Calibri"/>
          <w:color w:val="262626"/>
          <w:sz w:val="19"/>
          <w:szCs w:val="19"/>
        </w:rPr>
      </w:pPr>
      <w:r>
        <w:rPr>
          <w:rFonts w:ascii="Calibri" w:eastAsia="Calibri" w:hAnsi="Calibri" w:cs="Calibri"/>
          <w:color w:val="262626"/>
          <w:sz w:val="19"/>
          <w:szCs w:val="19"/>
        </w:rPr>
        <w:t>V …………………………………. dne ……………</w:t>
      </w:r>
      <w:proofErr w:type="gramStart"/>
      <w:r>
        <w:rPr>
          <w:rFonts w:ascii="Calibri" w:eastAsia="Calibri" w:hAnsi="Calibri" w:cs="Calibri"/>
          <w:color w:val="262626"/>
          <w:sz w:val="19"/>
          <w:szCs w:val="19"/>
        </w:rPr>
        <w:t>…….</w:t>
      </w:r>
      <w:proofErr w:type="gramEnd"/>
      <w:r>
        <w:rPr>
          <w:rFonts w:ascii="Calibri" w:eastAsia="Calibri" w:hAnsi="Calibri" w:cs="Calibri"/>
          <w:color w:val="262626"/>
          <w:sz w:val="19"/>
          <w:szCs w:val="19"/>
        </w:rPr>
        <w:t xml:space="preserve">.…………  </w:t>
      </w:r>
    </w:p>
    <w:p w14:paraId="00000034" w14:textId="77777777" w:rsidR="001903EF" w:rsidRDefault="00E71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 w:line="343" w:lineRule="auto"/>
        <w:ind w:left="739" w:right="90"/>
        <w:jc w:val="center"/>
        <w:rPr>
          <w:rFonts w:ascii="Calibri" w:eastAsia="Calibri" w:hAnsi="Calibri" w:cs="Calibri"/>
          <w:b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</w:rPr>
        <w:t xml:space="preserve">…………………............. …………………............. </w:t>
      </w:r>
      <w:r>
        <w:rPr>
          <w:rFonts w:ascii="Calibri" w:eastAsia="Calibri" w:hAnsi="Calibri" w:cs="Calibri"/>
          <w:b/>
          <w:color w:val="404040"/>
          <w:sz w:val="30"/>
          <w:szCs w:val="30"/>
          <w:vertAlign w:val="superscript"/>
        </w:rPr>
        <w:t xml:space="preserve">Objednatel </w:t>
      </w:r>
      <w:r>
        <w:rPr>
          <w:rFonts w:ascii="Calibri" w:eastAsia="Calibri" w:hAnsi="Calibri" w:cs="Calibri"/>
          <w:b/>
          <w:color w:val="404040"/>
          <w:sz w:val="18"/>
          <w:szCs w:val="18"/>
        </w:rPr>
        <w:t>Poskytovatel</w:t>
      </w:r>
    </w:p>
    <w:sectPr w:rsidR="001903EF">
      <w:type w:val="continuous"/>
      <w:pgSz w:w="11900" w:h="16820"/>
      <w:pgMar w:top="1990" w:right="1362" w:bottom="3010" w:left="1401" w:header="0" w:footer="720" w:gutter="0"/>
      <w:cols w:space="708" w:equalWidth="0">
        <w:col w:w="913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EF"/>
    <w:rsid w:val="001903EF"/>
    <w:rsid w:val="00E7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28863-2EB7-44C5-AA79-61731083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3902</Characters>
  <Application>Microsoft Office Word</Application>
  <DocSecurity>0</DocSecurity>
  <Lines>32</Lines>
  <Paragraphs>9</Paragraphs>
  <ScaleCrop>false</ScaleCrop>
  <Company>Zakladni skola a materska skola ANGEL v Praze 12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2023-02-08T14:41:00Z</dcterms:created>
  <dcterms:modified xsi:type="dcterms:W3CDTF">2023-02-08T14:41:00Z</dcterms:modified>
</cp:coreProperties>
</file>