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0997" w14:textId="77777777" w:rsidR="00994996" w:rsidRDefault="005933FF">
      <w:pPr>
        <w:spacing w:after="31"/>
        <w:ind w:left="129"/>
      </w:pPr>
      <w:r>
        <w:t xml:space="preserve">Památník národního písemnictví se sídlem Strahovské nádvoří 1/132, PSČ 118 38 Praha I </w:t>
      </w:r>
      <w:r>
        <w:rPr>
          <w:noProof/>
        </w:rPr>
        <w:drawing>
          <wp:inline distT="0" distB="0" distL="0" distR="0" wp14:anchorId="73B4A841" wp14:editId="74A7B57A">
            <wp:extent cx="86804" cy="13705"/>
            <wp:effectExtent l="0" t="0" r="0" b="0"/>
            <wp:docPr id="1309" name="Picture 1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Picture 1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Hradčany, jednající prostřednictvím Mgr. Zdeňka </w:t>
      </w:r>
      <w:proofErr w:type="spellStart"/>
      <w:r>
        <w:t>Freislebena</w:t>
      </w:r>
      <w:proofErr w:type="spellEnd"/>
      <w:r>
        <w:t xml:space="preserve">, ředitele </w:t>
      </w:r>
      <w:proofErr w:type="spellStart"/>
      <w:r>
        <w:t>lč</w:t>
      </w:r>
      <w:proofErr w:type="spellEnd"/>
      <w:r>
        <w:t>: 00023 311 DIČ:</w:t>
      </w:r>
    </w:p>
    <w:p w14:paraId="19B6C2DB" w14:textId="6D7ACAD7" w:rsidR="00994996" w:rsidRDefault="005933FF" w:rsidP="005933FF">
      <w:pPr>
        <w:spacing w:after="0"/>
        <w:ind w:left="129" w:right="4777"/>
      </w:pPr>
      <w:r>
        <w:t xml:space="preserve">Bankovní spojení: Česká národní banka </w:t>
      </w:r>
    </w:p>
    <w:p w14:paraId="1AC49B82" w14:textId="038E9861" w:rsidR="005933FF" w:rsidRDefault="005933FF" w:rsidP="005933FF">
      <w:pPr>
        <w:spacing w:after="0"/>
        <w:ind w:left="129" w:right="4777"/>
      </w:pPr>
    </w:p>
    <w:p w14:paraId="10788607" w14:textId="7ABA6446" w:rsidR="005933FF" w:rsidRDefault="005933FF" w:rsidP="005933FF">
      <w:pPr>
        <w:spacing w:after="0"/>
        <w:ind w:left="129" w:right="4777"/>
      </w:pPr>
    </w:p>
    <w:p w14:paraId="5BA5D84D" w14:textId="77777777" w:rsidR="005933FF" w:rsidRDefault="005933FF" w:rsidP="005933FF">
      <w:pPr>
        <w:spacing w:after="0"/>
        <w:ind w:left="129" w:right="4777"/>
      </w:pPr>
    </w:p>
    <w:p w14:paraId="135DFCB7" w14:textId="77777777" w:rsidR="00994996" w:rsidRDefault="005933FF">
      <w:pPr>
        <w:ind w:left="129" w:right="7"/>
      </w:pPr>
      <w:r>
        <w:t>n</w:t>
      </w:r>
      <w:r>
        <w:t>a straně jedné (dále jen půjčitel)</w:t>
      </w:r>
    </w:p>
    <w:p w14:paraId="17B4B1F4" w14:textId="77777777" w:rsidR="00994996" w:rsidRDefault="005933FF">
      <w:pPr>
        <w:spacing w:after="322"/>
        <w:ind w:left="129" w:right="7"/>
      </w:pPr>
      <w:r>
        <w:t>a</w:t>
      </w:r>
    </w:p>
    <w:p w14:paraId="0A1B9D55" w14:textId="77777777" w:rsidR="00994996" w:rsidRDefault="005933FF">
      <w:pPr>
        <w:spacing w:after="0"/>
        <w:ind w:left="129" w:right="317"/>
      </w:pPr>
      <w:r>
        <w:t xml:space="preserve">Národní galerie v Praze se sídlem Staroměstské náměstí 12, PSČ I IO 15 Praha l, jednající prostřednictvím Mgr. Hany Veselé, vedoucí Odboru dokumentace sbírkového fondu </w:t>
      </w:r>
      <w:proofErr w:type="spellStart"/>
      <w:r>
        <w:t>lč</w:t>
      </w:r>
      <w:proofErr w:type="spellEnd"/>
      <w:r>
        <w:t>: 00023281</w:t>
      </w:r>
    </w:p>
    <w:p w14:paraId="323EC5D0" w14:textId="77777777" w:rsidR="005933FF" w:rsidRDefault="005933FF" w:rsidP="005933FF">
      <w:pPr>
        <w:spacing w:after="21"/>
        <w:ind w:left="129" w:right="4655"/>
      </w:pPr>
      <w:r>
        <w:t xml:space="preserve">Bankovní spojení: Česká </w:t>
      </w:r>
      <w:r>
        <w:t xml:space="preserve">národní banka, </w:t>
      </w:r>
    </w:p>
    <w:p w14:paraId="457B42A8" w14:textId="24B8EED1" w:rsidR="005933FF" w:rsidRDefault="005933FF" w:rsidP="005933FF">
      <w:pPr>
        <w:spacing w:after="21"/>
        <w:ind w:left="129" w:right="4655"/>
      </w:pPr>
    </w:p>
    <w:p w14:paraId="65AE7BD9" w14:textId="71D22F50" w:rsidR="005933FF" w:rsidRDefault="005933FF" w:rsidP="005933FF">
      <w:pPr>
        <w:spacing w:after="21"/>
        <w:ind w:left="129" w:right="4655"/>
      </w:pPr>
    </w:p>
    <w:p w14:paraId="276DF717" w14:textId="40ACFDE7" w:rsidR="005933FF" w:rsidRDefault="005933FF" w:rsidP="005933FF">
      <w:pPr>
        <w:spacing w:after="21"/>
        <w:ind w:left="129" w:right="4655"/>
      </w:pPr>
    </w:p>
    <w:p w14:paraId="47956ADF" w14:textId="77777777" w:rsidR="005933FF" w:rsidRDefault="005933FF" w:rsidP="005933FF">
      <w:pPr>
        <w:spacing w:after="21"/>
        <w:ind w:left="129" w:right="4655"/>
      </w:pPr>
    </w:p>
    <w:p w14:paraId="31D40F9C" w14:textId="2D3781CC" w:rsidR="00994996" w:rsidRDefault="005933FF" w:rsidP="005933FF">
      <w:pPr>
        <w:spacing w:after="21"/>
        <w:ind w:left="129" w:right="4655"/>
      </w:pPr>
      <w:r>
        <w:t>na straně druhé (dále jen vypůjčitel)</w:t>
      </w:r>
    </w:p>
    <w:p w14:paraId="2F67923D" w14:textId="77777777" w:rsidR="00994996" w:rsidRDefault="005933FF">
      <w:pPr>
        <w:spacing w:after="390"/>
        <w:ind w:left="129" w:right="7"/>
      </w:pPr>
      <w:r>
        <w:t>u</w:t>
      </w:r>
      <w:r>
        <w:t xml:space="preserve">zavírají ve smyslu ustanovení SS 2193 a násl. zákona č. 89/2012 Sb., </w:t>
      </w:r>
      <w:proofErr w:type="spellStart"/>
      <w:r>
        <w:t>obč</w:t>
      </w:r>
      <w:proofErr w:type="spellEnd"/>
      <w:r>
        <w:t>. zákoníku tuto</w:t>
      </w:r>
    </w:p>
    <w:p w14:paraId="3361FB56" w14:textId="77777777" w:rsidR="00994996" w:rsidRDefault="005933FF">
      <w:pPr>
        <w:spacing w:after="452" w:line="259" w:lineRule="auto"/>
        <w:ind w:left="1547" w:right="0" w:firstLine="0"/>
        <w:jc w:val="left"/>
      </w:pPr>
      <w:r>
        <w:rPr>
          <w:sz w:val="30"/>
        </w:rPr>
        <w:t>sm</w:t>
      </w:r>
      <w:r>
        <w:rPr>
          <w:sz w:val="30"/>
        </w:rPr>
        <w:t>louvu o dlouhodobé výpůjčce na výstavu č. I / 2022</w:t>
      </w:r>
    </w:p>
    <w:p w14:paraId="50F3EF87" w14:textId="77777777" w:rsidR="00994996" w:rsidRDefault="005933FF">
      <w:pPr>
        <w:spacing w:after="30" w:line="259" w:lineRule="auto"/>
        <w:ind w:left="0" w:right="65" w:firstLine="0"/>
        <w:jc w:val="center"/>
      </w:pPr>
      <w:r>
        <w:rPr>
          <w:sz w:val="20"/>
        </w:rPr>
        <w:t>1.</w:t>
      </w:r>
    </w:p>
    <w:p w14:paraId="3938ED5A" w14:textId="77777777" w:rsidR="00994996" w:rsidRDefault="005933FF">
      <w:pPr>
        <w:spacing w:after="278" w:line="265" w:lineRule="auto"/>
        <w:ind w:left="219" w:right="281" w:hanging="10"/>
        <w:jc w:val="center"/>
      </w:pPr>
      <w:proofErr w:type="spellStart"/>
      <w:r>
        <w:t>Učastníci</w:t>
      </w:r>
      <w:proofErr w:type="spellEnd"/>
    </w:p>
    <w:p w14:paraId="57F67155" w14:textId="77777777" w:rsidR="00994996" w:rsidRDefault="005933FF">
      <w:pPr>
        <w:spacing w:after="318"/>
        <w:ind w:left="29" w:right="115"/>
      </w:pPr>
      <w:r>
        <w:t xml:space="preserve">Půjčitel je státní příspěvková organizace, zřízená MK ČR, jejímž posláním na základě zřizovací listiny ze dne 27. 12. 2000 je plnit funkci muzea ve smyslu ustanovení Š IO odst. 6 zákona č. 122/2000 Sb. Půjčitel byl zřízen za účelem získávat, shromažďovat, </w:t>
      </w:r>
      <w:r>
        <w:t>trvale uchovávat, evidovat, odborně zpracovávat a zpřístupňovat veřejnosti sbírky muzejní povahy.</w:t>
      </w:r>
    </w:p>
    <w:p w14:paraId="2466A957" w14:textId="77777777" w:rsidR="00994996" w:rsidRDefault="005933FF">
      <w:pPr>
        <w:spacing w:after="1361"/>
        <w:ind w:left="7" w:right="130"/>
      </w:pPr>
      <w:r>
        <w:t>Vypůjčitel je státní příspěvková organizace, zřízená zákonem č. 148/149 Sb., jejímž základním posláním je na základě statutu vydaného MK ČR pod spisovou značk</w:t>
      </w:r>
      <w:r>
        <w:t>ou 13301/2003 plnit funkci galerie ve smyslu ustanovení IO odst. 6 zákona č. 122/2000 Sb. Vypůjčitel byl zřízen za účelem získávat, shromažďovat, trvale uchovávat, evidovat, odborně zpracovávat a zpřístupňovat veřejnosti sbírky muzejní povahy.</w:t>
      </w:r>
    </w:p>
    <w:p w14:paraId="117B31D2" w14:textId="77777777" w:rsidR="00994996" w:rsidRDefault="005933FF">
      <w:pPr>
        <w:spacing w:after="74" w:line="259" w:lineRule="auto"/>
        <w:ind w:left="168" w:right="367" w:hanging="10"/>
        <w:jc w:val="center"/>
      </w:pPr>
      <w:r>
        <w:rPr>
          <w:sz w:val="18"/>
        </w:rPr>
        <w:t>11.</w:t>
      </w:r>
    </w:p>
    <w:p w14:paraId="3E32F625" w14:textId="77777777" w:rsidR="00994996" w:rsidRDefault="005933FF">
      <w:pPr>
        <w:spacing w:after="253" w:line="265" w:lineRule="auto"/>
        <w:ind w:left="219" w:right="0" w:hanging="10"/>
        <w:jc w:val="center"/>
      </w:pPr>
      <w:r>
        <w:lastRenderedPageBreak/>
        <w:t xml:space="preserve">Předmět </w:t>
      </w:r>
      <w:r>
        <w:t>smlouvy</w:t>
      </w:r>
    </w:p>
    <w:p w14:paraId="4419AD67" w14:textId="52048D6E" w:rsidR="00994996" w:rsidRDefault="005933FF">
      <w:pPr>
        <w:ind w:left="201" w:right="7" w:firstLine="719"/>
      </w:pPr>
      <w:r>
        <w:t>Půjčitel se zavazuje předat vypůjčiteli sbírkové předměty (dále jen předměty……………………………………………………………………………………………………………………………….</w:t>
      </w:r>
    </w:p>
    <w:p w14:paraId="281E1898" w14:textId="77777777" w:rsidR="00994996" w:rsidRDefault="005933FF">
      <w:pPr>
        <w:ind w:left="194" w:right="7" w:firstLine="727"/>
      </w:pPr>
      <w:r>
        <w:t xml:space="preserve">Seznam předmětů je uveden v příloze č. 1, která je nedílnou součástí této smlouvy. Předání </w:t>
      </w:r>
      <w:r>
        <w:t>a převzetí předmětu při vypůjčení a vrácení zpět potvrdí účastníci podpisem odpovědných osob na poslední straně této smlouvy.</w:t>
      </w:r>
    </w:p>
    <w:p w14:paraId="25A24055" w14:textId="77777777" w:rsidR="00994996" w:rsidRDefault="005933FF">
      <w:pPr>
        <w:spacing w:after="74" w:line="259" w:lineRule="auto"/>
        <w:ind w:left="168" w:right="0" w:hanging="10"/>
        <w:jc w:val="center"/>
      </w:pPr>
      <w:r>
        <w:rPr>
          <w:sz w:val="18"/>
        </w:rPr>
        <w:t>111.</w:t>
      </w:r>
    </w:p>
    <w:p w14:paraId="5C8AD0CC" w14:textId="77777777" w:rsidR="00994996" w:rsidRDefault="005933FF">
      <w:pPr>
        <w:spacing w:after="255" w:line="265" w:lineRule="auto"/>
        <w:ind w:left="219" w:right="50" w:hanging="10"/>
        <w:jc w:val="center"/>
      </w:pPr>
      <w:r>
        <w:t>Účel, místo a doba výpůjčky</w:t>
      </w:r>
    </w:p>
    <w:p w14:paraId="54790CBB" w14:textId="77777777" w:rsidR="00994996" w:rsidRDefault="005933FF">
      <w:pPr>
        <w:ind w:left="129" w:right="7" w:firstLine="712"/>
      </w:pPr>
      <w:r>
        <w:t>Předmět se zapůjčuje pro stálou expozici Národní galerie ve Veletržním paláci, Dukelských hrdinů 47, Praha 7, PSČ 170 00 umístěných ve 3. patře zmiňovaného objektu.</w:t>
      </w:r>
    </w:p>
    <w:p w14:paraId="42EA4DFB" w14:textId="77777777" w:rsidR="00994996" w:rsidRDefault="005933FF">
      <w:pPr>
        <w:spacing w:after="250"/>
        <w:ind w:left="885" w:right="7"/>
      </w:pPr>
      <w:r>
        <w:t>Vypůjčitel je podle zákona č. 219/2000 Sb. příslušný s těmito prostorami hospodařit.</w:t>
      </w:r>
    </w:p>
    <w:p w14:paraId="31BE6D2D" w14:textId="3ABC0568" w:rsidR="00994996" w:rsidRDefault="005933FF">
      <w:pPr>
        <w:spacing w:after="519"/>
        <w:ind w:left="129" w:right="7" w:firstLine="712"/>
      </w:pPr>
      <w:r>
        <w:t>…………………………………………..</w:t>
      </w:r>
      <w:r>
        <w:t xml:space="preserve"> Na základě žádosti může být její platnost dále prodloužena, a to písemným dodatkem k této smlouvě podepsaným oběma smluvními stranami.</w:t>
      </w:r>
    </w:p>
    <w:p w14:paraId="716F2CC3" w14:textId="77777777" w:rsidR="00994996" w:rsidRDefault="005933FF">
      <w:pPr>
        <w:spacing w:after="3" w:line="265" w:lineRule="auto"/>
        <w:ind w:left="219" w:right="108" w:hanging="10"/>
        <w:jc w:val="center"/>
      </w:pPr>
      <w:r>
        <w:t>IV.</w:t>
      </w:r>
    </w:p>
    <w:p w14:paraId="511537BD" w14:textId="77777777" w:rsidR="00994996" w:rsidRDefault="005933FF">
      <w:pPr>
        <w:spacing w:after="250" w:line="265" w:lineRule="auto"/>
        <w:ind w:left="219" w:right="101" w:hanging="10"/>
        <w:jc w:val="center"/>
      </w:pPr>
      <w:r>
        <w:t>Podmínky výpůjčky</w:t>
      </w:r>
    </w:p>
    <w:p w14:paraId="36083417" w14:textId="77777777" w:rsidR="00994996" w:rsidRDefault="005933FF">
      <w:pPr>
        <w:spacing w:after="227" w:line="265" w:lineRule="auto"/>
        <w:ind w:left="219" w:hanging="10"/>
        <w:jc w:val="center"/>
      </w:pPr>
      <w:r>
        <w:t>Výpůjčka je bezúplatná. Vypůjčitel nese veškeré náklady s výpůjčk</w:t>
      </w:r>
      <w:r>
        <w:t>ou spojené.</w:t>
      </w:r>
    </w:p>
    <w:p w14:paraId="73C31571" w14:textId="77777777" w:rsidR="00994996" w:rsidRDefault="005933FF">
      <w:pPr>
        <w:ind w:left="129" w:right="7" w:firstLine="604"/>
      </w:pPr>
      <w:r>
        <w:t>V případě ztráty nebo zničení zapůjčených sbírkových předmětů je vypůjčitel povinen uhradit plnou výši pojistné částky. V případě jejich poškození uhradí adekvátní část z pojistné ceny odpovídající rozsahu a charakteru změny stavu předmětů.</w:t>
      </w:r>
    </w:p>
    <w:p w14:paraId="1E1A8E02" w14:textId="77777777" w:rsidR="00994996" w:rsidRDefault="005933FF">
      <w:pPr>
        <w:spacing w:after="514"/>
        <w:ind w:left="129" w:right="7" w:firstLine="705"/>
      </w:pPr>
      <w:r>
        <w:t>Vyp</w:t>
      </w:r>
      <w:r>
        <w:t>ůjčitel si zajistí sám a na svou odpovědnost též veškeré další činnosti spojené s výpůjčkou.</w:t>
      </w:r>
    </w:p>
    <w:p w14:paraId="7BC6A33D" w14:textId="77777777" w:rsidR="00994996" w:rsidRDefault="005933FF">
      <w:pPr>
        <w:spacing w:after="246" w:line="265" w:lineRule="auto"/>
        <w:ind w:left="219" w:right="151" w:hanging="10"/>
        <w:jc w:val="center"/>
      </w:pPr>
      <w:r>
        <w:t>Odpovědné osoby</w:t>
      </w:r>
    </w:p>
    <w:p w14:paraId="0E714410" w14:textId="23249E62" w:rsidR="00994996" w:rsidRDefault="005933FF">
      <w:pPr>
        <w:spacing w:after="247"/>
        <w:ind w:left="129" w:right="216" w:firstLine="712"/>
      </w:pPr>
      <w:r>
        <w:t>Za půjčitele je odpovědnou osobou za dodržování podmínek této smlouvy ……………………………………………………………………………………………………………………………………</w:t>
      </w:r>
    </w:p>
    <w:p w14:paraId="2A4CD8AE" w14:textId="6B69F074" w:rsidR="00994996" w:rsidRDefault="005933FF">
      <w:pPr>
        <w:spacing w:after="1563"/>
        <w:ind w:left="129" w:right="7" w:firstLine="712"/>
      </w:pPr>
      <w:r>
        <w:t>Za vypůjčitele je odpovědnou osobou za dodržo</w:t>
      </w:r>
      <w:r>
        <w:t>vání podmínek této smlouvy …………………………………………………………………………………………….</w:t>
      </w:r>
    </w:p>
    <w:p w14:paraId="61214DE5" w14:textId="77777777" w:rsidR="00994996" w:rsidRDefault="005933FF">
      <w:pPr>
        <w:spacing w:after="3" w:line="265" w:lineRule="auto"/>
        <w:ind w:left="219" w:right="216" w:hanging="10"/>
        <w:jc w:val="center"/>
      </w:pPr>
      <w:r>
        <w:t>VI.</w:t>
      </w:r>
    </w:p>
    <w:p w14:paraId="55B63D5B" w14:textId="77777777" w:rsidR="00994996" w:rsidRDefault="005933FF">
      <w:pPr>
        <w:spacing w:after="265" w:line="265" w:lineRule="auto"/>
        <w:ind w:left="219" w:right="72" w:hanging="10"/>
        <w:jc w:val="center"/>
      </w:pPr>
      <w:r>
        <w:lastRenderedPageBreak/>
        <w:t>Informační povinnost a kontrola</w:t>
      </w:r>
    </w:p>
    <w:p w14:paraId="4B5CACDE" w14:textId="77777777" w:rsidR="00994996" w:rsidRDefault="005933FF">
      <w:pPr>
        <w:spacing w:after="306"/>
        <w:ind w:left="129" w:right="7" w:firstLine="719"/>
      </w:pPr>
      <w:r>
        <w:t>Oba účastníci se zavazují poskytovat si informace o provádění výpůjčky a poskytovat si důležité i</w:t>
      </w:r>
      <w:r>
        <w:t>nformace o změnách, jako např. změně odpovědné osoby, adresy a sídla účastníků, stavu předmětů apod.</w:t>
      </w:r>
    </w:p>
    <w:p w14:paraId="3D608E33" w14:textId="77777777" w:rsidR="00994996" w:rsidRDefault="005933FF">
      <w:pPr>
        <w:ind w:left="129" w:right="7" w:firstLine="719"/>
      </w:pPr>
      <w:r>
        <w:t xml:space="preserve">Půjčitel je kdykoliv oprávněn kontrolovat, zda výpůjčka je prováděna za podmínek uvedených v této smlouvě, a to jak prostřednictvím svých zaměstnanců, tak </w:t>
      </w:r>
      <w:r>
        <w:t>prostřednictvím pověřených třetích osob.</w:t>
      </w:r>
    </w:p>
    <w:p w14:paraId="3C3C144B" w14:textId="77777777" w:rsidR="00994996" w:rsidRDefault="005933FF">
      <w:pPr>
        <w:spacing w:after="94" w:line="265" w:lineRule="auto"/>
        <w:ind w:left="219" w:right="180" w:hanging="10"/>
        <w:jc w:val="center"/>
      </w:pPr>
      <w:r>
        <w:t>VII.</w:t>
      </w:r>
    </w:p>
    <w:p w14:paraId="67E34BF3" w14:textId="77777777" w:rsidR="00994996" w:rsidRDefault="005933FF">
      <w:pPr>
        <w:spacing w:after="114" w:line="265" w:lineRule="auto"/>
        <w:ind w:left="219" w:right="158" w:hanging="10"/>
        <w:jc w:val="center"/>
      </w:pPr>
      <w:r>
        <w:t>Odstoupení od smlouvy</w:t>
      </w:r>
    </w:p>
    <w:p w14:paraId="15E586CA" w14:textId="77777777" w:rsidR="00994996" w:rsidRDefault="005933FF">
      <w:pPr>
        <w:spacing w:after="125"/>
        <w:ind w:left="129" w:right="7" w:firstLine="712"/>
      </w:pPr>
      <w:r>
        <w:t>Bude-li porušovat některý z účastníků závažným způsobem podmínky stanovené v této smlouvě, je druhá strana oprávněna od této smlouvy odstoupit. Odstoupení musí být písemné, musí být uveden důvod odstoupení a odstoupení nabývá účinku k okamžiku doručení pís</w:t>
      </w:r>
      <w:r>
        <w:t>emnosti o odstoupení.</w:t>
      </w:r>
    </w:p>
    <w:p w14:paraId="2170C13C" w14:textId="77777777" w:rsidR="00994996" w:rsidRDefault="005933FF">
      <w:pPr>
        <w:ind w:left="129" w:right="7" w:firstLine="719"/>
      </w:pPr>
      <w:r>
        <w:t>Dojde-li k odstoupení od smlouvy, je půjčitel oprávněn a povinen předměty převzít a zajistit jejich dopravu do sjednaného místa vrácení. Úhradu nákladů s tím spojených je povinen uhradit ten z účastníků smlouvy, který porušil povinnost. Poruší-li povinnost</w:t>
      </w:r>
      <w:r>
        <w:t xml:space="preserve"> vypůjčitel, přefakturuje půjčitel náklady na vrácení předmětů. Tyto náklady doloží kopií účetního dokladu nebo vyúčtováním vlastních nákladů.</w:t>
      </w:r>
    </w:p>
    <w:p w14:paraId="7DB1EA11" w14:textId="77777777" w:rsidR="00994996" w:rsidRDefault="005933FF">
      <w:pPr>
        <w:spacing w:after="3" w:line="265" w:lineRule="auto"/>
        <w:ind w:left="219" w:right="266" w:hanging="10"/>
        <w:jc w:val="center"/>
      </w:pPr>
      <w:r>
        <w:t>VIII.</w:t>
      </w:r>
    </w:p>
    <w:p w14:paraId="2D6D9520" w14:textId="77777777" w:rsidR="00994996" w:rsidRDefault="005933FF">
      <w:pPr>
        <w:spacing w:after="262" w:line="265" w:lineRule="auto"/>
        <w:ind w:left="219" w:right="266" w:hanging="10"/>
        <w:jc w:val="center"/>
      </w:pPr>
      <w:r>
        <w:t>Další ujednání</w:t>
      </w:r>
    </w:p>
    <w:p w14:paraId="5FFEA558" w14:textId="77777777" w:rsidR="00994996" w:rsidRDefault="005933FF">
      <w:pPr>
        <w:spacing w:after="294"/>
        <w:ind w:left="58" w:right="94" w:firstLine="719"/>
      </w:pPr>
      <w:r>
        <w:t>O případné prodloužení výpůjční lhůty musí vypůjčitel písemně požádat půjčitele nejméně čtyř</w:t>
      </w:r>
      <w:r>
        <w:t>i týdny před původně stanoveným termínem vrácení předmětů. Je však výhradně věcí půjčitele, zda žádosti vyhoví.</w:t>
      </w:r>
    </w:p>
    <w:p w14:paraId="471A0E10" w14:textId="77777777" w:rsidR="00994996" w:rsidRDefault="005933FF">
      <w:pPr>
        <w:ind w:left="43" w:right="108" w:firstLine="712"/>
      </w:pPr>
      <w:r>
        <w:t>Půjčitel je oprávněn vyžadovat dřívější vrácení předmětů, má-li k tomu vážný důvod. Vážným důvodem je především nedodržení smluvních podmínek vy</w:t>
      </w:r>
      <w:r>
        <w:t>půjčitelem, naléhavá vlastní potřeba půjčitele nebo poškození předmětů. Vypůjčitel není v žádném případě oprávněn předměty zadržovat.</w:t>
      </w:r>
    </w:p>
    <w:p w14:paraId="4D9A67A2" w14:textId="77777777" w:rsidR="00994996" w:rsidRDefault="005933FF">
      <w:pPr>
        <w:spacing w:after="3" w:line="265" w:lineRule="auto"/>
        <w:ind w:left="219" w:right="216" w:hanging="10"/>
        <w:jc w:val="center"/>
      </w:pPr>
      <w:r>
        <w:t>IX.</w:t>
      </w:r>
    </w:p>
    <w:p w14:paraId="37869A4D" w14:textId="77777777" w:rsidR="00994996" w:rsidRDefault="005933FF">
      <w:pPr>
        <w:spacing w:after="269" w:line="265" w:lineRule="auto"/>
        <w:ind w:left="219" w:right="331" w:hanging="10"/>
        <w:jc w:val="center"/>
      </w:pPr>
      <w:r>
        <w:t>Ochrana předmětů</w:t>
      </w:r>
    </w:p>
    <w:p w14:paraId="41DA5DC1" w14:textId="77777777" w:rsidR="00994996" w:rsidRDefault="005933FF">
      <w:pPr>
        <w:ind w:left="29" w:right="7" w:firstLine="705"/>
      </w:pPr>
      <w:r>
        <w:t>Vypůjčitel se zavazuje zacházet s předměty po celou dobu výpůjčky s maximální péčí a učinit všechna o</w:t>
      </w:r>
      <w:r>
        <w:t>patření, aby zabránil jakémukoliv poškození, zničení nebo ztrátě.</w:t>
      </w:r>
    </w:p>
    <w:p w14:paraId="714B9086" w14:textId="77777777" w:rsidR="00994996" w:rsidRDefault="005933FF">
      <w:pPr>
        <w:spacing w:after="295"/>
        <w:ind w:left="-7" w:right="7" w:firstLine="734"/>
      </w:pPr>
      <w:r>
        <w:t xml:space="preserve">Předměty mohou být vypůjčitelem užity výhradně k výše uvedenému účelu </w:t>
      </w:r>
      <w:r>
        <w:rPr>
          <w:noProof/>
        </w:rPr>
        <w:drawing>
          <wp:inline distT="0" distB="0" distL="0" distR="0" wp14:anchorId="60EA10DD" wp14:editId="0E95DEC2">
            <wp:extent cx="4569" cy="4569"/>
            <wp:effectExtent l="0" t="0" r="0" b="0"/>
            <wp:docPr id="4941" name="Picture 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" name="Picture 49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vypůjčitel je nesmí přenechat k užívání třetí osobě.</w:t>
      </w:r>
    </w:p>
    <w:p w14:paraId="7AF45598" w14:textId="77777777" w:rsidR="00994996" w:rsidRDefault="005933FF">
      <w:pPr>
        <w:ind w:left="0" w:right="158" w:firstLine="712"/>
      </w:pPr>
      <w:r>
        <w:t>Na předmětech nesmí být činěny žádné úpravy ani restaurátorské zásahy bez písemného souhlasu půjčitele. Vypůjčitel není např. oprávněn vyjímat grafické listy a kresby z původního paspart a rámů. Všechny prostory, kde budou předměty umístěny, musí být zajiš</w:t>
      </w:r>
      <w:r>
        <w:t>těny elektronickým zabezpečovacím systémem po dobu 24 hodin denně.</w:t>
      </w:r>
    </w:p>
    <w:p w14:paraId="0A849E3C" w14:textId="77777777" w:rsidR="00994996" w:rsidRDefault="005933FF">
      <w:pPr>
        <w:ind w:left="129" w:right="7" w:firstLine="719"/>
      </w:pPr>
      <w:r>
        <w:t>Výstavní prostory musí být připraveny a uklizeny před vybalováním předmětů, aby předměty mohly být přímo instalovány na určené místo. Ve výjimečných případech, kdy není možno splnit tuto po</w:t>
      </w:r>
      <w:r>
        <w:t>dmínku, zajistí vypůjčitel vhodné depozitární prostory k přechodnému uložení převzatých předmětů až do doby zahájení instalace. Doba od převzetí předmětů do doby zahájení instalace předmětů ve výstavě musí být snížena na minimum. Při demontáži výstavy a př</w:t>
      </w:r>
      <w:r>
        <w:t>edmětů se postupuje stejně.</w:t>
      </w:r>
    </w:p>
    <w:p w14:paraId="5933A738" w14:textId="77777777" w:rsidR="005933FF" w:rsidRDefault="005933FF">
      <w:pPr>
        <w:ind w:left="129" w:right="7" w:firstLine="719"/>
      </w:pPr>
      <w:r>
        <w:t xml:space="preserve">Všechny výstavní a depozitární prostory musí mít zajištěny stabilní klimatické podmínky </w:t>
      </w:r>
    </w:p>
    <w:p w14:paraId="5D402899" w14:textId="77777777" w:rsidR="005933FF" w:rsidRDefault="005933FF">
      <w:pPr>
        <w:ind w:left="129" w:right="7" w:firstLine="719"/>
      </w:pPr>
    </w:p>
    <w:p w14:paraId="3778E6C6" w14:textId="77777777" w:rsidR="005933FF" w:rsidRDefault="005933FF">
      <w:pPr>
        <w:ind w:left="129" w:right="7" w:firstLine="719"/>
      </w:pPr>
    </w:p>
    <w:p w14:paraId="30328AF1" w14:textId="77777777" w:rsidR="005933FF" w:rsidRDefault="005933FF">
      <w:pPr>
        <w:ind w:left="129" w:right="7" w:firstLine="719"/>
      </w:pPr>
    </w:p>
    <w:p w14:paraId="5A994B9B" w14:textId="77777777" w:rsidR="005933FF" w:rsidRDefault="005933FF">
      <w:pPr>
        <w:ind w:left="129" w:right="7" w:firstLine="719"/>
      </w:pPr>
    </w:p>
    <w:p w14:paraId="1CB71A92" w14:textId="1E0901DD" w:rsidR="00994996" w:rsidRDefault="005933FF">
      <w:pPr>
        <w:ind w:left="129" w:right="7" w:firstLine="719"/>
      </w:pPr>
      <w:r>
        <w:t>.</w:t>
      </w:r>
    </w:p>
    <w:p w14:paraId="37832469" w14:textId="77777777" w:rsidR="00994996" w:rsidRDefault="005933FF">
      <w:pPr>
        <w:spacing w:after="0" w:line="259" w:lineRule="auto"/>
        <w:ind w:left="79" w:right="0" w:firstLine="0"/>
        <w:jc w:val="center"/>
      </w:pPr>
      <w:r>
        <w:rPr>
          <w:sz w:val="32"/>
        </w:rPr>
        <w:t>x.</w:t>
      </w:r>
    </w:p>
    <w:p w14:paraId="3D18B406" w14:textId="77777777" w:rsidR="00994996" w:rsidRDefault="005933FF">
      <w:pPr>
        <w:spacing w:after="248" w:line="265" w:lineRule="auto"/>
        <w:ind w:left="219" w:right="137" w:hanging="10"/>
        <w:jc w:val="center"/>
      </w:pPr>
      <w:r>
        <w:t>Náhrada škody</w:t>
      </w:r>
    </w:p>
    <w:p w14:paraId="77BF28E3" w14:textId="77777777" w:rsidR="00994996" w:rsidRDefault="005933FF">
      <w:pPr>
        <w:ind w:left="129" w:right="7" w:firstLine="719"/>
      </w:pPr>
      <w:r>
        <w:t>V případě, že by došlo k jakékoliv změně s</w:t>
      </w:r>
      <w:r>
        <w:t>tavu, poškození, zničení nebo ztrátě předmětů, musí vypůjčitel okamžitě písemně informovat půjčitele. V případě změny stavu nebo poškození předmětů stanoví půjčitel písemně postup nápravy, který je pro vypůjčitele závazný. Opravu nebo restaurování předmětů</w:t>
      </w:r>
      <w:r>
        <w:t xml:space="preserve"> zajistí půjčitel, vypůjčitel uhradí do IO dnů ode dne předložení účtu částku na účet půjčitele. Vypůjčitel bere na vědomí, že vyčíslení škody závisí na charakteru a nákladu na restaurování. V případě zničení nebo ztráty předmětů se vypůjčitel zavazuje uhr</w:t>
      </w:r>
      <w:r>
        <w:t>adit půjčiteli stanovenou pojistnou hodnotu.</w:t>
      </w:r>
    </w:p>
    <w:p w14:paraId="7B907D14" w14:textId="77777777" w:rsidR="00994996" w:rsidRDefault="005933FF">
      <w:pPr>
        <w:spacing w:after="3" w:line="265" w:lineRule="auto"/>
        <w:ind w:left="219" w:right="180" w:hanging="10"/>
        <w:jc w:val="center"/>
      </w:pPr>
      <w:r>
        <w:t>XI.</w:t>
      </w:r>
    </w:p>
    <w:p w14:paraId="711B68C4" w14:textId="77777777" w:rsidR="00994996" w:rsidRDefault="005933FF">
      <w:pPr>
        <w:spacing w:after="248" w:line="265" w:lineRule="auto"/>
        <w:ind w:left="219" w:right="180" w:hanging="10"/>
        <w:jc w:val="center"/>
      </w:pPr>
      <w:r>
        <w:t>Pořízení kopií a užití</w:t>
      </w:r>
    </w:p>
    <w:p w14:paraId="438F14D3" w14:textId="77777777" w:rsidR="00994996" w:rsidRDefault="005933FF">
      <w:pPr>
        <w:ind w:left="129" w:right="7" w:firstLine="705"/>
      </w:pPr>
      <w:r>
        <w:t>Půjčitel poskytne vypůjčiteli fotografie (negativy, pozitivy, diapozitivy, ektachromy) pro katalog výstavy i další publikace k výstavě proti úhradě.</w:t>
      </w:r>
    </w:p>
    <w:p w14:paraId="631EB299" w14:textId="77777777" w:rsidR="00994996" w:rsidRDefault="005933FF">
      <w:pPr>
        <w:ind w:left="129" w:right="7" w:firstLine="705"/>
      </w:pPr>
      <w:r>
        <w:t>Vypůjčitel není oprávněn fotografov</w:t>
      </w:r>
      <w:r>
        <w:t>at zapůjčený předmět ani nesmí umožnit fotografování dalším osobám, vyjma celkových fotografických záběrů výstavy.</w:t>
      </w:r>
    </w:p>
    <w:p w14:paraId="2BB69085" w14:textId="77777777" w:rsidR="00994996" w:rsidRDefault="005933FF">
      <w:pPr>
        <w:ind w:left="129" w:right="94" w:firstLine="712"/>
      </w:pPr>
      <w:r>
        <w:t>Užití poskytnutých fotografií pro komerční publikace, pohlednice, plakáty a jiné formy reprodukování není dovoleno bez předchozího písemného souhlasu u půjčitele. V případě souhlasu podléhá užití zvláštní úhradě. Práva autorů na užití jejich děl je vypůjči</w:t>
      </w:r>
      <w:r>
        <w:t>tel povinen upravit zvláštní smlouvou s autory nebo jejich dědici.</w:t>
      </w:r>
    </w:p>
    <w:p w14:paraId="15D2F83D" w14:textId="77777777" w:rsidR="00994996" w:rsidRDefault="005933FF">
      <w:pPr>
        <w:ind w:left="129" w:right="101" w:firstLine="712"/>
      </w:pPr>
      <w:r>
        <w:t>Vypůjčitel je povinen v katalogu i všech dalších tiskovinách, výstavních štítcích a všech případných dalších informačních formách uvádět název půjčitele, tj. Památník národního písemnictví.</w:t>
      </w:r>
    </w:p>
    <w:p w14:paraId="5989FF4B" w14:textId="77777777" w:rsidR="00994996" w:rsidRDefault="005933FF">
      <w:pPr>
        <w:spacing w:after="3" w:line="265" w:lineRule="auto"/>
        <w:ind w:left="219" w:right="108" w:hanging="10"/>
        <w:jc w:val="center"/>
      </w:pPr>
      <w:r>
        <w:t>XII.</w:t>
      </w:r>
    </w:p>
    <w:p w14:paraId="1E13D6DC" w14:textId="77777777" w:rsidR="00994996" w:rsidRDefault="005933FF">
      <w:pPr>
        <w:spacing w:after="540" w:line="265" w:lineRule="auto"/>
        <w:ind w:left="219" w:right="122" w:hanging="10"/>
        <w:jc w:val="center"/>
      </w:pPr>
      <w:r>
        <w:t>Závěrečná ustanovení</w:t>
      </w:r>
    </w:p>
    <w:p w14:paraId="7A267E00" w14:textId="77777777" w:rsidR="00994996" w:rsidRDefault="005933FF">
      <w:pPr>
        <w:ind w:left="129" w:right="7" w:firstLine="748"/>
      </w:pPr>
      <w:r>
        <w:t xml:space="preserve">Tato smlouva je vyhotovena ve dvou exemplářích, každá smluvní strana obdrží po jednom exempláři. Smlouva nabývá platnosti dnem podpisu obou účastníků. Tuto smlouvu lze měnit a doplňovat pouze písemně a po souhlasu obou smluvních </w:t>
      </w:r>
      <w:r>
        <w:t>stran, jinak jsou změny a doplňky neplatné.</w:t>
      </w:r>
    </w:p>
    <w:p w14:paraId="31BCBC2A" w14:textId="77777777" w:rsidR="00994996" w:rsidRDefault="005933FF">
      <w:pPr>
        <w:spacing w:after="11"/>
        <w:ind w:left="842" w:right="7"/>
      </w:pPr>
      <w:r>
        <w:t>Seznam příloh:</w:t>
      </w:r>
    </w:p>
    <w:p w14:paraId="308B5BF8" w14:textId="77777777" w:rsidR="00994996" w:rsidRDefault="005933FF">
      <w:pPr>
        <w:spacing w:after="197"/>
        <w:ind w:left="827" w:right="7"/>
      </w:pPr>
      <w:r>
        <w:t>Příloha č. I (seznam sbírkových předmětů včetně pojistných cen)</w:t>
      </w:r>
    </w:p>
    <w:p w14:paraId="6D540239" w14:textId="6DDD0ECC" w:rsidR="00994996" w:rsidRDefault="00C0179B">
      <w:pPr>
        <w:spacing w:after="584" w:line="259" w:lineRule="auto"/>
        <w:ind w:left="79" w:right="0" w:firstLine="0"/>
        <w:jc w:val="left"/>
      </w:pPr>
      <w:r>
        <w:t>V Praze dne_____________________</w:t>
      </w:r>
      <w:r>
        <w:tab/>
        <w:t>V Praze dne__________________________</w:t>
      </w:r>
    </w:p>
    <w:p w14:paraId="6B9A412B" w14:textId="77777777" w:rsidR="00C0179B" w:rsidRDefault="00C0179B" w:rsidP="00C0179B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        </w:t>
      </w:r>
    </w:p>
    <w:p w14:paraId="2461D063" w14:textId="78FB89C9" w:rsidR="00C0179B" w:rsidRDefault="00C0179B" w:rsidP="00C0179B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 Mgr. Zdeněk </w:t>
      </w:r>
      <w:proofErr w:type="spellStart"/>
      <w:r>
        <w:t>Freisleben</w:t>
      </w:r>
      <w:proofErr w:type="spellEnd"/>
      <w:r>
        <w:t xml:space="preserve">                       </w:t>
      </w:r>
      <w:r>
        <w:tab/>
      </w:r>
      <w:r>
        <w:tab/>
      </w:r>
      <w:r>
        <w:tab/>
        <w:t>Mgr Hana Veselá</w:t>
      </w:r>
      <w:r>
        <w:t xml:space="preserve">                                                 </w:t>
      </w:r>
    </w:p>
    <w:p w14:paraId="5784358A" w14:textId="7069C91C" w:rsidR="00C0179B" w:rsidRDefault="00C0179B" w:rsidP="00C0179B">
      <w:pPr>
        <w:pStyle w:val="tabeltory"/>
        <w:tabs>
          <w:tab w:val="clear" w:pos="4536"/>
          <w:tab w:val="clear" w:pos="6804"/>
        </w:tabs>
        <w:spacing w:line="240" w:lineRule="auto"/>
      </w:pPr>
      <w:r>
        <w:t xml:space="preserve">                     ředitel        </w:t>
      </w:r>
      <w:r>
        <w:tab/>
      </w:r>
      <w:r>
        <w:tab/>
        <w:t>vedoucí Odboru dokumentace sbírkového fondu</w:t>
      </w:r>
      <w:r>
        <w:t xml:space="preserve">                                                                        </w:t>
      </w:r>
    </w:p>
    <w:p w14:paraId="0606C53B" w14:textId="3C1779CC" w:rsidR="00C0179B" w:rsidRDefault="00C0179B" w:rsidP="00C0179B">
      <w:pPr>
        <w:pStyle w:val="tabeltory"/>
        <w:tabs>
          <w:tab w:val="clear" w:pos="4536"/>
          <w:tab w:val="clear" w:pos="6804"/>
        </w:tabs>
        <w:spacing w:line="240" w:lineRule="auto"/>
        <w:jc w:val="left"/>
      </w:pPr>
      <w:r>
        <w:t xml:space="preserve"> Památník národního písemnictví                                       </w:t>
      </w:r>
      <w:r>
        <w:t>Národní galerie v Praze</w:t>
      </w:r>
    </w:p>
    <w:p w14:paraId="4CC91098" w14:textId="653A6A4A" w:rsidR="00C0179B" w:rsidRDefault="00C0179B" w:rsidP="00C0179B">
      <w:pPr>
        <w:pStyle w:val="tabeltory"/>
        <w:tabs>
          <w:tab w:val="clear" w:pos="4536"/>
          <w:tab w:val="clear" w:pos="6804"/>
        </w:tabs>
        <w:spacing w:line="240" w:lineRule="auto"/>
        <w:rPr>
          <w:b/>
        </w:rPr>
      </w:pPr>
      <w:r>
        <w:t xml:space="preserve">                   (půjčitel)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Cs/>
        </w:rPr>
        <w:t xml:space="preserve">   (</w:t>
      </w:r>
      <w:r>
        <w:t>vypůjčitel)</w:t>
      </w:r>
    </w:p>
    <w:p w14:paraId="2D9F7939" w14:textId="310F8E7D" w:rsidR="00994996" w:rsidRDefault="005933FF" w:rsidP="00C0179B">
      <w:pPr>
        <w:tabs>
          <w:tab w:val="center" w:pos="6288"/>
        </w:tabs>
        <w:spacing w:after="562"/>
        <w:ind w:left="0" w:right="0" w:firstLine="0"/>
        <w:jc w:val="left"/>
        <w:sectPr w:rsidR="00994996">
          <w:pgSz w:w="11900" w:h="16820"/>
          <w:pgMar w:top="1440" w:right="1734" w:bottom="1440" w:left="1345" w:header="708" w:footer="708" w:gutter="0"/>
          <w:cols w:space="708"/>
        </w:sect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D9C175" wp14:editId="31DFA243">
                <wp:simplePos x="0" y="0"/>
                <wp:positionH relativeFrom="column">
                  <wp:posOffset>822352</wp:posOffset>
                </wp:positionH>
                <wp:positionV relativeFrom="paragraph">
                  <wp:posOffset>131602</wp:posOffset>
                </wp:positionV>
                <wp:extent cx="1306626" cy="9137"/>
                <wp:effectExtent l="0" t="0" r="0" b="0"/>
                <wp:wrapSquare wrapText="bothSides"/>
                <wp:docPr id="19041" name="Group 19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626" cy="9137"/>
                          <a:chOff x="0" y="0"/>
                          <a:chExt cx="1306626" cy="9137"/>
                        </a:xfrm>
                      </wpg:grpSpPr>
                      <wps:wsp>
                        <wps:cNvPr id="19040" name="Shape 19040"/>
                        <wps:cNvSpPr/>
                        <wps:spPr>
                          <a:xfrm>
                            <a:off x="0" y="0"/>
                            <a:ext cx="130662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626" h="9137">
                                <a:moveTo>
                                  <a:pt x="0" y="4568"/>
                                </a:moveTo>
                                <a:lnTo>
                                  <a:pt x="1306626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41" style="width:102.884pt;height:0.719421pt;position:absolute;mso-position-horizontal-relative:text;mso-position-horizontal:absolute;margin-left:64.7521pt;mso-position-vertical-relative:text;margin-top:10.3623pt;" coordsize="13066,91">
                <v:shape id="Shape 19040" style="position:absolute;width:13066;height:91;left:0;top:0;" coordsize="1306626,9137" path="m0,4568l1306626,4568">
                  <v:stroke weight="0.71942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FE0B2" wp14:editId="2F1C07C6">
                <wp:simplePos x="0" y="0"/>
                <wp:positionH relativeFrom="column">
                  <wp:posOffset>808646</wp:posOffset>
                </wp:positionH>
                <wp:positionV relativeFrom="paragraph">
                  <wp:posOffset>129757</wp:posOffset>
                </wp:positionV>
                <wp:extent cx="1311194" cy="9137"/>
                <wp:effectExtent l="0" t="0" r="0" b="0"/>
                <wp:wrapSquare wrapText="bothSides"/>
                <wp:docPr id="19043" name="Group 19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194" cy="9137"/>
                          <a:chOff x="0" y="0"/>
                          <a:chExt cx="1311194" cy="9137"/>
                        </a:xfrm>
                      </wpg:grpSpPr>
                      <wps:wsp>
                        <wps:cNvPr id="19042" name="Shape 19042"/>
                        <wps:cNvSpPr/>
                        <wps:spPr>
                          <a:xfrm>
                            <a:off x="0" y="0"/>
                            <a:ext cx="1311194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194" h="9137">
                                <a:moveTo>
                                  <a:pt x="0" y="4569"/>
                                </a:moveTo>
                                <a:lnTo>
                                  <a:pt x="1311194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43" style="width:103.244pt;height:0.719421pt;position:absolute;mso-position-horizontal-relative:text;mso-position-horizontal:absolute;margin-left:63.6729pt;mso-position-vertical-relative:text;margin-top:10.2171pt;" coordsize="13111,91">
                <v:shape id="Shape 19042" style="position:absolute;width:13111;height:91;left:0;top:0;" coordsize="1311194,9137" path="m0,4569l1311194,4569">
                  <v:stroke weight="0.71942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CC2080A" wp14:editId="7ABB3D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9044" name="Picture 19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" name="Picture 190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A55A6" w14:textId="77777777" w:rsidR="00994996" w:rsidRDefault="005933FF">
      <w:pPr>
        <w:spacing w:after="0" w:line="259" w:lineRule="auto"/>
        <w:ind w:left="-1440" w:right="1046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46B2325" wp14:editId="2D3016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9048" name="Picture 19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8" name="Picture 19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4996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1824"/>
    <w:multiLevelType w:val="hybridMultilevel"/>
    <w:tmpl w:val="C3CE2A8E"/>
    <w:lvl w:ilvl="0" w:tplc="F256761A">
      <w:start w:val="2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ACBA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2958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A478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A661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8B22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A2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EA34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C6D1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752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96"/>
    <w:rsid w:val="005933FF"/>
    <w:rsid w:val="00994996"/>
    <w:rsid w:val="00C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8AF1"/>
  <w15:docId w15:val="{6185878D-3FD2-4E2E-9250-05189D6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2" w:line="248" w:lineRule="auto"/>
      <w:ind w:left="173" w:right="19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04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tabeltory">
    <w:name w:val="tabelátory"/>
    <w:basedOn w:val="Normln"/>
    <w:rsid w:val="00C0179B"/>
    <w:pPr>
      <w:tabs>
        <w:tab w:val="center" w:pos="4536"/>
        <w:tab w:val="right" w:pos="6804"/>
      </w:tabs>
      <w:spacing w:after="0" w:line="360" w:lineRule="auto"/>
      <w:ind w:left="0" w:right="0" w:firstLine="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1175</Words>
  <Characters>6935</Characters>
  <Application>Microsoft Office Word</Application>
  <DocSecurity>0</DocSecurity>
  <Lines>57</Lines>
  <Paragraphs>16</Paragraphs>
  <ScaleCrop>false</ScaleCrop>
  <Company>Národní galerie v Praze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kopirka4.VP-20221220180822</dc:title>
  <dc:subject/>
  <dc:creator>Andrea Bartáková</dc:creator>
  <cp:keywords/>
  <cp:lastModifiedBy>Andrea Bartáková</cp:lastModifiedBy>
  <cp:revision>3</cp:revision>
  <dcterms:created xsi:type="dcterms:W3CDTF">2023-02-08T10:50:00Z</dcterms:created>
  <dcterms:modified xsi:type="dcterms:W3CDTF">2023-02-08T12:38:00Z</dcterms:modified>
</cp:coreProperties>
</file>