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1E32E" w14:textId="77777777" w:rsidR="002241BD" w:rsidRPr="009977F7" w:rsidRDefault="002241BD" w:rsidP="002241BD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bookmarkStart w:id="0" w:name="_GoBack"/>
      <w:bookmarkEnd w:id="0"/>
      <w:r w:rsidRPr="009977F7">
        <w:rPr>
          <w:rFonts w:ascii="Arial Nova" w:hAnsi="Arial Nova" w:cstheme="minorHAnsi"/>
          <w:b/>
          <w:bCs/>
        </w:rPr>
        <w:t>DOHODA O NAROVNÁNÍ</w:t>
      </w:r>
    </w:p>
    <w:p w14:paraId="6A452630" w14:textId="77777777" w:rsidR="002241BD" w:rsidRPr="009977F7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</w:rPr>
        <w:t xml:space="preserve">podle § 1903 </w:t>
      </w:r>
      <w:proofErr w:type="spellStart"/>
      <w:r w:rsidRPr="009977F7">
        <w:rPr>
          <w:rFonts w:ascii="Arial Nova" w:hAnsi="Arial Nova" w:cstheme="minorHAnsi"/>
        </w:rPr>
        <w:t>an</w:t>
      </w:r>
      <w:proofErr w:type="spellEnd"/>
      <w:r w:rsidRPr="009977F7">
        <w:rPr>
          <w:rFonts w:ascii="Arial Nova" w:hAnsi="Arial Nova" w:cstheme="minorHAnsi"/>
        </w:rPr>
        <w:t xml:space="preserve">. </w:t>
      </w:r>
      <w:proofErr w:type="gramStart"/>
      <w:r w:rsidRPr="009977F7">
        <w:rPr>
          <w:rFonts w:ascii="Arial Nova" w:hAnsi="Arial Nova" w:cstheme="minorHAnsi"/>
        </w:rPr>
        <w:t>zákona</w:t>
      </w:r>
      <w:proofErr w:type="gramEnd"/>
      <w:r w:rsidRPr="009977F7">
        <w:rPr>
          <w:rFonts w:ascii="Arial Nova" w:hAnsi="Arial Nova" w:cstheme="minorHAnsi"/>
        </w:rPr>
        <w:t xml:space="preserve"> č. 89/2012 Sb., občanského zákoníku, ve znění pozdějších předpisů</w:t>
      </w:r>
    </w:p>
    <w:p w14:paraId="79D6EE67" w14:textId="77777777" w:rsidR="002241BD" w:rsidRPr="009977F7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</w:rPr>
        <w:t xml:space="preserve">(dále </w:t>
      </w:r>
      <w:r w:rsidR="00BA27F9">
        <w:rPr>
          <w:rFonts w:ascii="Arial Nova" w:hAnsi="Arial Nova" w:cstheme="minorHAnsi"/>
        </w:rPr>
        <w:t xml:space="preserve">jen </w:t>
      </w:r>
      <w:r w:rsidRPr="009977F7">
        <w:rPr>
          <w:rFonts w:ascii="Arial Nova" w:hAnsi="Arial Nova" w:cstheme="minorHAnsi"/>
          <w:b/>
          <w:bCs/>
        </w:rPr>
        <w:t>„tato Dohoda“</w:t>
      </w:r>
      <w:r w:rsidRPr="009977F7">
        <w:rPr>
          <w:rFonts w:ascii="Arial Nova" w:hAnsi="Arial Nova" w:cstheme="minorHAnsi"/>
        </w:rPr>
        <w:t>)</w:t>
      </w:r>
    </w:p>
    <w:p w14:paraId="4584E5FF" w14:textId="77777777" w:rsidR="002241BD" w:rsidRPr="009977F7" w:rsidRDefault="002241BD" w:rsidP="002241BD">
      <w:pPr>
        <w:spacing w:after="0" w:line="240" w:lineRule="auto"/>
        <w:ind w:firstLine="708"/>
        <w:jc w:val="both"/>
        <w:rPr>
          <w:rFonts w:ascii="Arial Nova" w:hAnsi="Arial Nova" w:cstheme="minorHAnsi"/>
        </w:rPr>
      </w:pPr>
    </w:p>
    <w:p w14:paraId="167835CA" w14:textId="77777777" w:rsidR="002241BD" w:rsidRPr="009977F7" w:rsidRDefault="002241BD" w:rsidP="002241BD">
      <w:pPr>
        <w:spacing w:after="0" w:line="240" w:lineRule="auto"/>
        <w:ind w:firstLine="708"/>
        <w:jc w:val="both"/>
        <w:rPr>
          <w:rFonts w:ascii="Arial Nova" w:hAnsi="Arial Nova" w:cstheme="minorHAnsi"/>
        </w:rPr>
      </w:pPr>
    </w:p>
    <w:p w14:paraId="1CB44B2B" w14:textId="77777777" w:rsidR="00661D6C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  <w:b/>
          <w:bCs/>
        </w:rPr>
        <w:t>Zlínský kraj</w:t>
      </w:r>
    </w:p>
    <w:p w14:paraId="4BB480B8" w14:textId="77777777" w:rsidR="002241BD" w:rsidRPr="005035DB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5035DB">
        <w:rPr>
          <w:rFonts w:ascii="Arial Nova" w:hAnsi="Arial Nova" w:cstheme="minorHAnsi"/>
        </w:rPr>
        <w:t>IČO: 70891320</w:t>
      </w:r>
    </w:p>
    <w:p w14:paraId="66BAF359" w14:textId="77777777" w:rsidR="002241BD" w:rsidRPr="005035DB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5035DB">
        <w:rPr>
          <w:rFonts w:ascii="Arial Nova" w:hAnsi="Arial Nova" w:cstheme="minorHAnsi"/>
        </w:rPr>
        <w:t xml:space="preserve">se sídlem třída Tomáše Bati 21, Zlín, PSČ: 760 01 </w:t>
      </w:r>
    </w:p>
    <w:p w14:paraId="2D169BBD" w14:textId="77777777" w:rsidR="002241BD" w:rsidRPr="005035DB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5035DB">
        <w:rPr>
          <w:rFonts w:ascii="Arial Nova" w:hAnsi="Arial Nova" w:cstheme="minorHAnsi"/>
        </w:rPr>
        <w:t xml:space="preserve">zastoupen </w:t>
      </w:r>
      <w:r w:rsidR="007F6817">
        <w:rPr>
          <w:rFonts w:ascii="Arial Nova" w:hAnsi="Arial Nova" w:cstheme="minorHAnsi"/>
        </w:rPr>
        <w:t>Ing. Radimem Holišem, hejtmanem</w:t>
      </w:r>
    </w:p>
    <w:p w14:paraId="5761658B" w14:textId="77777777" w:rsidR="002241BD" w:rsidRPr="005035DB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5035DB">
        <w:rPr>
          <w:rFonts w:ascii="Arial Nova" w:hAnsi="Arial Nova" w:cstheme="minorHAnsi"/>
        </w:rPr>
        <w:t xml:space="preserve">(dále </w:t>
      </w:r>
      <w:r w:rsidR="00BA27F9" w:rsidRPr="005035DB">
        <w:rPr>
          <w:rFonts w:ascii="Arial Nova" w:hAnsi="Arial Nova" w:cstheme="minorHAnsi"/>
        </w:rPr>
        <w:t xml:space="preserve">jen </w:t>
      </w:r>
      <w:r w:rsidRPr="005035DB">
        <w:rPr>
          <w:rFonts w:ascii="Arial Nova" w:hAnsi="Arial Nova" w:cstheme="minorHAnsi"/>
          <w:b/>
          <w:bCs/>
        </w:rPr>
        <w:t>„Objednatel“</w:t>
      </w:r>
      <w:r w:rsidRPr="005035DB">
        <w:rPr>
          <w:rFonts w:ascii="Arial Nova" w:hAnsi="Arial Nova" w:cstheme="minorHAnsi"/>
        </w:rPr>
        <w:t>)</w:t>
      </w:r>
    </w:p>
    <w:p w14:paraId="4E817510" w14:textId="77777777" w:rsidR="002241BD" w:rsidRPr="005035DB" w:rsidRDefault="002241BD" w:rsidP="002241BD">
      <w:pPr>
        <w:spacing w:after="0" w:line="240" w:lineRule="auto"/>
        <w:ind w:firstLine="708"/>
        <w:jc w:val="both"/>
        <w:rPr>
          <w:rFonts w:ascii="Arial Nova" w:hAnsi="Arial Nova" w:cstheme="minorHAnsi"/>
        </w:rPr>
      </w:pPr>
    </w:p>
    <w:p w14:paraId="5774D269" w14:textId="77777777" w:rsidR="002241BD" w:rsidRPr="00DD1F95" w:rsidRDefault="002241BD" w:rsidP="002241BD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r w:rsidRPr="005035DB">
        <w:rPr>
          <w:rFonts w:ascii="Arial Nova" w:hAnsi="Arial Nova" w:cstheme="minorHAnsi"/>
          <w:b/>
          <w:bCs/>
        </w:rPr>
        <w:t>a</w:t>
      </w:r>
    </w:p>
    <w:p w14:paraId="37B8D9B1" w14:textId="77777777" w:rsidR="002241BD" w:rsidRPr="009977F7" w:rsidRDefault="002241BD" w:rsidP="002241BD">
      <w:pPr>
        <w:spacing w:after="0" w:line="240" w:lineRule="auto"/>
        <w:ind w:firstLine="708"/>
        <w:jc w:val="both"/>
        <w:rPr>
          <w:rFonts w:ascii="Arial Nova" w:hAnsi="Arial Nova" w:cstheme="minorHAnsi"/>
        </w:rPr>
      </w:pPr>
    </w:p>
    <w:p w14:paraId="49842315" w14:textId="77777777" w:rsidR="00661D6C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  <w:b/>
          <w:bCs/>
        </w:rPr>
        <w:t>EURO VÝTAHY s.r.o.</w:t>
      </w:r>
    </w:p>
    <w:p w14:paraId="6D42B6EA" w14:textId="77777777" w:rsidR="002241BD" w:rsidRPr="009977F7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</w:rPr>
        <w:t>IČO: 24665631</w:t>
      </w:r>
    </w:p>
    <w:p w14:paraId="33702A7E" w14:textId="77777777" w:rsidR="002241BD" w:rsidRPr="009977F7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</w:rPr>
        <w:t xml:space="preserve">se sídlem Dlouhá 717/40, </w:t>
      </w:r>
      <w:r w:rsidR="00661D6C">
        <w:rPr>
          <w:rFonts w:ascii="Arial Nova" w:hAnsi="Arial Nova" w:cstheme="minorHAnsi"/>
        </w:rPr>
        <w:t xml:space="preserve">Praha 1- </w:t>
      </w:r>
      <w:r w:rsidRPr="009977F7">
        <w:rPr>
          <w:rFonts w:ascii="Arial Nova" w:hAnsi="Arial Nova" w:cstheme="minorHAnsi"/>
        </w:rPr>
        <w:t xml:space="preserve">Staré Město, </w:t>
      </w:r>
      <w:r w:rsidR="00661D6C">
        <w:rPr>
          <w:rFonts w:ascii="Arial Nova" w:hAnsi="Arial Nova" w:cstheme="minorHAnsi"/>
        </w:rPr>
        <w:t xml:space="preserve">PSČ: </w:t>
      </w:r>
      <w:r w:rsidRPr="009977F7">
        <w:rPr>
          <w:rFonts w:ascii="Arial Nova" w:hAnsi="Arial Nova" w:cstheme="minorHAnsi"/>
        </w:rPr>
        <w:t>110 00</w:t>
      </w:r>
    </w:p>
    <w:p w14:paraId="711AE46F" w14:textId="77777777" w:rsidR="002241BD" w:rsidRPr="009977F7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</w:rPr>
        <w:t>zapsan</w:t>
      </w:r>
      <w:r w:rsidR="00661D6C">
        <w:rPr>
          <w:rFonts w:ascii="Arial Nova" w:hAnsi="Arial Nova" w:cstheme="minorHAnsi"/>
        </w:rPr>
        <w:t>á</w:t>
      </w:r>
      <w:r w:rsidRPr="009977F7">
        <w:rPr>
          <w:rFonts w:ascii="Arial Nova" w:hAnsi="Arial Nova" w:cstheme="minorHAnsi"/>
        </w:rPr>
        <w:t xml:space="preserve"> v obchodním rejstříku vedeném Městským soudem v Praze, oddíl C, vložka 164532 </w:t>
      </w:r>
    </w:p>
    <w:p w14:paraId="2FBA6D29" w14:textId="77777777" w:rsidR="002241BD" w:rsidRPr="009977F7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</w:rPr>
        <w:t xml:space="preserve">zastoupena panem Jakubem </w:t>
      </w:r>
      <w:proofErr w:type="spellStart"/>
      <w:r w:rsidRPr="009977F7">
        <w:rPr>
          <w:rFonts w:ascii="Arial Nova" w:hAnsi="Arial Nova" w:cstheme="minorHAnsi"/>
        </w:rPr>
        <w:t>Vymyslickým</w:t>
      </w:r>
      <w:proofErr w:type="spellEnd"/>
      <w:r w:rsidRPr="009977F7">
        <w:rPr>
          <w:rFonts w:ascii="Arial Nova" w:hAnsi="Arial Nova" w:cstheme="minorHAnsi"/>
        </w:rPr>
        <w:t>, jednatelem</w:t>
      </w:r>
    </w:p>
    <w:p w14:paraId="1DFA9B08" w14:textId="77777777" w:rsidR="002241BD" w:rsidRPr="009977F7" w:rsidRDefault="002241BD" w:rsidP="002241BD">
      <w:pPr>
        <w:spacing w:after="0" w:line="240" w:lineRule="auto"/>
        <w:jc w:val="center"/>
        <w:rPr>
          <w:rFonts w:ascii="Arial Nova" w:hAnsi="Arial Nova" w:cstheme="minorHAnsi"/>
        </w:rPr>
      </w:pPr>
      <w:r w:rsidRPr="009977F7">
        <w:rPr>
          <w:rFonts w:ascii="Arial Nova" w:hAnsi="Arial Nova" w:cstheme="minorHAnsi"/>
        </w:rPr>
        <w:t xml:space="preserve">(dále </w:t>
      </w:r>
      <w:r w:rsidR="00BA27F9">
        <w:rPr>
          <w:rFonts w:ascii="Arial Nova" w:hAnsi="Arial Nova" w:cstheme="minorHAnsi"/>
        </w:rPr>
        <w:t xml:space="preserve">jen </w:t>
      </w:r>
      <w:r w:rsidRPr="009977F7">
        <w:rPr>
          <w:rFonts w:ascii="Arial Nova" w:hAnsi="Arial Nova" w:cstheme="minorHAnsi"/>
          <w:b/>
          <w:bCs/>
        </w:rPr>
        <w:t>„Zhotovitel“</w:t>
      </w:r>
      <w:r w:rsidRPr="009977F7">
        <w:rPr>
          <w:rFonts w:ascii="Arial Nova" w:hAnsi="Arial Nova" w:cstheme="minorHAnsi"/>
        </w:rPr>
        <w:t>)</w:t>
      </w:r>
    </w:p>
    <w:p w14:paraId="321A5348" w14:textId="77777777" w:rsidR="002241BD" w:rsidRDefault="002241BD" w:rsidP="002241BD">
      <w:pPr>
        <w:spacing w:after="0" w:line="240" w:lineRule="auto"/>
        <w:ind w:firstLine="708"/>
        <w:jc w:val="both"/>
        <w:rPr>
          <w:rFonts w:ascii="Arial Nova" w:hAnsi="Arial Nova" w:cstheme="minorHAnsi"/>
        </w:rPr>
      </w:pPr>
    </w:p>
    <w:p w14:paraId="36F9AEAC" w14:textId="77777777" w:rsidR="00232B4A" w:rsidRDefault="00232B4A" w:rsidP="00232B4A">
      <w:pPr>
        <w:spacing w:after="0" w:line="240" w:lineRule="auto"/>
        <w:jc w:val="center"/>
        <w:rPr>
          <w:rFonts w:ascii="Arial Nova" w:hAnsi="Arial Nova" w:cstheme="minorHAnsi"/>
          <w:i/>
          <w:iCs/>
        </w:rPr>
      </w:pPr>
    </w:p>
    <w:p w14:paraId="23AEDB32" w14:textId="77777777" w:rsidR="00232B4A" w:rsidRPr="00661D6C" w:rsidRDefault="00232B4A" w:rsidP="00232B4A">
      <w:pPr>
        <w:spacing w:after="0" w:line="240" w:lineRule="auto"/>
        <w:jc w:val="center"/>
        <w:rPr>
          <w:rFonts w:ascii="Arial Nova" w:hAnsi="Arial Nova" w:cstheme="minorHAnsi"/>
          <w:i/>
          <w:iCs/>
        </w:rPr>
      </w:pPr>
      <w:r w:rsidRPr="00661D6C">
        <w:rPr>
          <w:rFonts w:ascii="Arial Nova" w:hAnsi="Arial Nova" w:cstheme="minorHAnsi"/>
          <w:i/>
          <w:iCs/>
        </w:rPr>
        <w:t xml:space="preserve">(Objednatel a Zhotovitel dále společně též jen jako </w:t>
      </w:r>
      <w:r w:rsidRPr="00661D6C">
        <w:rPr>
          <w:rFonts w:ascii="Arial Nova" w:hAnsi="Arial Nova" w:cstheme="minorHAnsi"/>
          <w:b/>
          <w:bCs/>
          <w:i/>
          <w:iCs/>
        </w:rPr>
        <w:t>„Strany“</w:t>
      </w:r>
      <w:r w:rsidRPr="00661D6C">
        <w:rPr>
          <w:rFonts w:ascii="Arial Nova" w:hAnsi="Arial Nova" w:cstheme="minorHAnsi"/>
          <w:i/>
          <w:iCs/>
        </w:rPr>
        <w:t xml:space="preserve"> </w:t>
      </w:r>
    </w:p>
    <w:p w14:paraId="061BD76C" w14:textId="77777777" w:rsidR="00232B4A" w:rsidRPr="00661D6C" w:rsidRDefault="00232B4A" w:rsidP="00232B4A">
      <w:pPr>
        <w:spacing w:after="0" w:line="240" w:lineRule="auto"/>
        <w:jc w:val="center"/>
        <w:rPr>
          <w:rFonts w:ascii="Arial Nova" w:hAnsi="Arial Nova" w:cstheme="minorHAnsi"/>
          <w:i/>
          <w:iCs/>
        </w:rPr>
      </w:pPr>
      <w:r w:rsidRPr="00661D6C">
        <w:rPr>
          <w:rFonts w:ascii="Arial Nova" w:hAnsi="Arial Nova" w:cstheme="minorHAnsi"/>
          <w:i/>
          <w:iCs/>
        </w:rPr>
        <w:t xml:space="preserve">či jednotlivě též jen jako </w:t>
      </w:r>
      <w:r w:rsidRPr="00661D6C">
        <w:rPr>
          <w:rFonts w:ascii="Arial Nova" w:hAnsi="Arial Nova" w:cstheme="minorHAnsi"/>
          <w:b/>
          <w:bCs/>
          <w:i/>
          <w:iCs/>
        </w:rPr>
        <w:t>„Strana“</w:t>
      </w:r>
      <w:r w:rsidRPr="00661D6C">
        <w:rPr>
          <w:rFonts w:ascii="Arial Nova" w:hAnsi="Arial Nova" w:cstheme="minorHAnsi"/>
          <w:i/>
          <w:iCs/>
        </w:rPr>
        <w:t>)</w:t>
      </w:r>
    </w:p>
    <w:p w14:paraId="7523FDEF" w14:textId="77777777" w:rsidR="002241BD" w:rsidRDefault="002241BD" w:rsidP="00C031A4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</w:p>
    <w:p w14:paraId="00D1A068" w14:textId="77777777" w:rsidR="00232B4A" w:rsidRDefault="00232B4A" w:rsidP="00C031A4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</w:p>
    <w:p w14:paraId="05035C86" w14:textId="77777777" w:rsidR="00C031A4" w:rsidRPr="009977F7" w:rsidRDefault="00C031A4" w:rsidP="00C031A4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r w:rsidRPr="009977F7">
        <w:rPr>
          <w:rFonts w:ascii="Arial Nova" w:hAnsi="Arial Nova" w:cstheme="minorHAnsi"/>
          <w:b/>
          <w:bCs/>
        </w:rPr>
        <w:t>I.</w:t>
      </w:r>
    </w:p>
    <w:p w14:paraId="6D0130A2" w14:textId="77777777" w:rsidR="002241BD" w:rsidRPr="00F95B4D" w:rsidRDefault="00EF1A09" w:rsidP="00C031A4">
      <w:pPr>
        <w:spacing w:after="0" w:line="240" w:lineRule="auto"/>
        <w:jc w:val="center"/>
        <w:rPr>
          <w:rFonts w:ascii="Arial Nova" w:hAnsi="Arial Nova" w:cstheme="minorHAnsi"/>
          <w:b/>
          <w:bCs/>
          <w:u w:val="thick"/>
        </w:rPr>
      </w:pPr>
      <w:r w:rsidRPr="00F95B4D">
        <w:rPr>
          <w:rFonts w:ascii="Arial Nova" w:hAnsi="Arial Nova" w:cstheme="minorHAnsi"/>
          <w:b/>
          <w:bCs/>
          <w:u w:val="thick"/>
        </w:rPr>
        <w:t>Východiska této Dohody</w:t>
      </w:r>
    </w:p>
    <w:p w14:paraId="61B3A5C7" w14:textId="77777777" w:rsidR="00EF1A09" w:rsidRDefault="00EF1A09" w:rsidP="00EF1A09">
      <w:pPr>
        <w:spacing w:after="0" w:line="240" w:lineRule="auto"/>
        <w:jc w:val="both"/>
        <w:rPr>
          <w:rFonts w:ascii="Arial Nova" w:hAnsi="Arial Nova" w:cstheme="minorHAnsi"/>
        </w:rPr>
      </w:pPr>
    </w:p>
    <w:p w14:paraId="43EBA5AD" w14:textId="77777777" w:rsidR="005D68E9" w:rsidRPr="00D65DDE" w:rsidRDefault="00EF1A09" w:rsidP="005D68E9">
      <w:pPr>
        <w:pStyle w:val="Odstavecseseznamem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D65DDE">
        <w:rPr>
          <w:rFonts w:ascii="Arial Nova" w:hAnsi="Arial Nova" w:cstheme="minorHAnsi"/>
        </w:rPr>
        <w:t xml:space="preserve">Objednatel a Zhotovitel </w:t>
      </w:r>
      <w:r w:rsidR="005D68E9" w:rsidRPr="00D65DDE">
        <w:rPr>
          <w:rFonts w:ascii="Arial Nova" w:hAnsi="Arial Nova" w:cstheme="minorHAnsi"/>
        </w:rPr>
        <w:t>spolu uzavřeli smlouv</w:t>
      </w:r>
      <w:r w:rsidR="00F31DCE" w:rsidRPr="00D65DDE">
        <w:rPr>
          <w:rFonts w:ascii="Arial Nova" w:hAnsi="Arial Nova" w:cstheme="minorHAnsi"/>
        </w:rPr>
        <w:t>u</w:t>
      </w:r>
      <w:r w:rsidR="005D68E9" w:rsidRPr="00D65DDE">
        <w:rPr>
          <w:rFonts w:ascii="Arial Nova" w:hAnsi="Arial Nova" w:cstheme="minorHAnsi"/>
        </w:rPr>
        <w:t xml:space="preserve"> o dílo ze dne 18. 5. 2018, č. smlouvy Objednatele: D/2492/2018/ŘDP, číslo smlouvy Zhotovitele: V1218, ve znění dodatků č. 1 až 4 (to vše dále souhrnně též jen jako </w:t>
      </w:r>
      <w:r w:rsidR="005D68E9" w:rsidRPr="00D65DDE">
        <w:rPr>
          <w:rFonts w:ascii="Arial Nova" w:hAnsi="Arial Nova" w:cstheme="minorHAnsi"/>
          <w:b/>
          <w:bCs/>
        </w:rPr>
        <w:t>„Smlouva</w:t>
      </w:r>
      <w:r w:rsidR="00BA27F9" w:rsidRPr="00D65DDE">
        <w:rPr>
          <w:rFonts w:ascii="Arial Nova" w:hAnsi="Arial Nova" w:cstheme="minorHAnsi"/>
          <w:b/>
          <w:bCs/>
        </w:rPr>
        <w:t xml:space="preserve"> o dílo</w:t>
      </w:r>
      <w:r w:rsidR="005D68E9" w:rsidRPr="00D65DDE">
        <w:rPr>
          <w:rFonts w:ascii="Arial Nova" w:hAnsi="Arial Nova" w:cstheme="minorHAnsi"/>
          <w:b/>
          <w:bCs/>
        </w:rPr>
        <w:t>“</w:t>
      </w:r>
      <w:r w:rsidR="005D68E9" w:rsidRPr="00D65DDE">
        <w:rPr>
          <w:rFonts w:ascii="Arial Nova" w:hAnsi="Arial Nova" w:cstheme="minorHAnsi"/>
        </w:rPr>
        <w:t xml:space="preserve">), která byla výsledkem zadávacího řízení dle zákona o zadávání veřejných zakázek </w:t>
      </w:r>
      <w:r w:rsidR="00F91984" w:rsidRPr="00D65DDE">
        <w:rPr>
          <w:rFonts w:ascii="Arial Nova" w:hAnsi="Arial Nova" w:cstheme="minorHAnsi"/>
        </w:rPr>
        <w:t>(</w:t>
      </w:r>
      <w:r w:rsidR="005D68E9" w:rsidRPr="00D65DDE">
        <w:rPr>
          <w:rFonts w:ascii="Arial Nova" w:hAnsi="Arial Nova" w:cstheme="minorHAnsi"/>
        </w:rPr>
        <w:t>veřejná zakázka: Modernizace výtahů v 21. budově</w:t>
      </w:r>
      <w:r w:rsidR="00F91984" w:rsidRPr="00D65DDE">
        <w:rPr>
          <w:rFonts w:ascii="Arial Nova" w:hAnsi="Arial Nova" w:cstheme="minorHAnsi"/>
        </w:rPr>
        <w:t>)</w:t>
      </w:r>
      <w:r w:rsidR="00D65DDE">
        <w:rPr>
          <w:rFonts w:ascii="Arial Nova" w:hAnsi="Arial Nova" w:cstheme="minorHAnsi"/>
        </w:rPr>
        <w:t>.</w:t>
      </w:r>
    </w:p>
    <w:p w14:paraId="423FA448" w14:textId="77777777" w:rsidR="005D68E9" w:rsidRDefault="005D68E9" w:rsidP="005D68E9">
      <w:pPr>
        <w:pStyle w:val="Odstavecseseznamem"/>
        <w:spacing w:after="0" w:line="240" w:lineRule="auto"/>
        <w:ind w:left="426"/>
        <w:jc w:val="both"/>
        <w:rPr>
          <w:rFonts w:ascii="Arial Nova" w:hAnsi="Arial Nova" w:cstheme="minorHAnsi"/>
        </w:rPr>
      </w:pPr>
    </w:p>
    <w:p w14:paraId="1E8E2E1B" w14:textId="77777777" w:rsidR="00BA27F9" w:rsidRDefault="00C031A4" w:rsidP="00BA27F9">
      <w:pPr>
        <w:pStyle w:val="Odstavecseseznamem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BA27F9">
        <w:rPr>
          <w:rFonts w:ascii="Arial Nova" w:hAnsi="Arial Nova" w:cstheme="minorHAnsi"/>
        </w:rPr>
        <w:t>Objednatel tvrdí, že</w:t>
      </w:r>
      <w:r w:rsidR="00F95B4D">
        <w:rPr>
          <w:rFonts w:ascii="Arial Nova" w:hAnsi="Arial Nova" w:cstheme="minorHAnsi"/>
          <w:b/>
          <w:bCs/>
        </w:rPr>
        <w:t xml:space="preserve"> </w:t>
      </w:r>
      <w:r w:rsidR="005D68E9" w:rsidRPr="00BA27F9">
        <w:rPr>
          <w:rFonts w:ascii="Arial Nova" w:hAnsi="Arial Nova" w:cstheme="minorHAnsi"/>
        </w:rPr>
        <w:t xml:space="preserve">se Zhotovitel při plnění Smlouvy </w:t>
      </w:r>
      <w:r w:rsidR="00BA27F9" w:rsidRPr="00BA27F9">
        <w:rPr>
          <w:rFonts w:ascii="Arial Nova" w:hAnsi="Arial Nova" w:cstheme="minorHAnsi"/>
        </w:rPr>
        <w:t xml:space="preserve">o dílo </w:t>
      </w:r>
      <w:r w:rsidR="005D68E9" w:rsidRPr="00BA27F9">
        <w:rPr>
          <w:rFonts w:ascii="Arial Nova" w:hAnsi="Arial Nova" w:cstheme="minorHAnsi"/>
        </w:rPr>
        <w:t xml:space="preserve">dostal </w:t>
      </w:r>
      <w:r w:rsidR="00F95B4D">
        <w:rPr>
          <w:rFonts w:ascii="Arial Nova" w:hAnsi="Arial Nova" w:cstheme="minorHAnsi"/>
        </w:rPr>
        <w:t xml:space="preserve">opakovaně </w:t>
      </w:r>
      <w:r w:rsidR="005D68E9" w:rsidRPr="00BA27F9">
        <w:rPr>
          <w:rFonts w:ascii="Arial Nova" w:hAnsi="Arial Nova" w:cstheme="minorHAnsi"/>
        </w:rPr>
        <w:t xml:space="preserve">do prodlení </w:t>
      </w:r>
      <w:r w:rsidR="00661D6C">
        <w:rPr>
          <w:rFonts w:ascii="Arial Nova" w:hAnsi="Arial Nova" w:cstheme="minorHAnsi"/>
        </w:rPr>
        <w:t>s plněním svých smluvních povinností</w:t>
      </w:r>
      <w:r w:rsidR="005D68E9" w:rsidRPr="00BA27F9">
        <w:rPr>
          <w:rFonts w:ascii="Arial Nova" w:hAnsi="Arial Nova" w:cstheme="minorHAnsi"/>
        </w:rPr>
        <w:t xml:space="preserve">, přičemž </w:t>
      </w:r>
      <w:r w:rsidR="00BA27F9" w:rsidRPr="00BA27F9">
        <w:rPr>
          <w:rFonts w:ascii="Arial Nova" w:hAnsi="Arial Nova" w:cstheme="minorHAnsi"/>
        </w:rPr>
        <w:t xml:space="preserve">dále tvrdí, že má za Zhotovitelem peněžité nároky na zaplacení částky 12.673.000,- Kč s příslušenstvím, jakožto souhrnu smluvních pokut dle Smlouvy o dílo. </w:t>
      </w:r>
      <w:r w:rsidR="005D68E9" w:rsidRPr="00BA27F9">
        <w:rPr>
          <w:rFonts w:ascii="Arial Nova" w:hAnsi="Arial Nova" w:cstheme="minorHAnsi"/>
        </w:rPr>
        <w:t xml:space="preserve">Zhotovitel </w:t>
      </w:r>
      <w:r w:rsidR="00BA27F9">
        <w:rPr>
          <w:rFonts w:ascii="Arial Nova" w:hAnsi="Arial Nova" w:cstheme="minorHAnsi"/>
        </w:rPr>
        <w:t xml:space="preserve">tato </w:t>
      </w:r>
      <w:r w:rsidR="005D68E9" w:rsidRPr="00BA27F9">
        <w:rPr>
          <w:rFonts w:ascii="Arial Nova" w:hAnsi="Arial Nova" w:cstheme="minorHAnsi"/>
        </w:rPr>
        <w:t xml:space="preserve">tvrzení </w:t>
      </w:r>
      <w:r w:rsidR="00BA27F9">
        <w:rPr>
          <w:rFonts w:ascii="Arial Nova" w:hAnsi="Arial Nova" w:cstheme="minorHAnsi"/>
        </w:rPr>
        <w:t xml:space="preserve">popírá a tyto tvrzené nároky </w:t>
      </w:r>
      <w:r w:rsidR="005D68E9" w:rsidRPr="00BA27F9">
        <w:rPr>
          <w:rFonts w:ascii="Arial Nova" w:hAnsi="Arial Nova" w:cstheme="minorHAnsi"/>
        </w:rPr>
        <w:t xml:space="preserve">ani zčásti neuznává. </w:t>
      </w:r>
    </w:p>
    <w:p w14:paraId="4F8B9461" w14:textId="77777777" w:rsidR="00BA27F9" w:rsidRPr="00BA27F9" w:rsidRDefault="00BA27F9" w:rsidP="00BA27F9">
      <w:pPr>
        <w:pStyle w:val="Odstavecseseznamem"/>
        <w:rPr>
          <w:rFonts w:ascii="Arial Nova" w:hAnsi="Arial Nova" w:cstheme="minorHAnsi"/>
        </w:rPr>
      </w:pPr>
    </w:p>
    <w:p w14:paraId="38C82D86" w14:textId="77777777" w:rsidR="00C031A4" w:rsidRDefault="00C031A4" w:rsidP="00BA27F9">
      <w:pPr>
        <w:pStyle w:val="Odstavecseseznamem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BA27F9">
        <w:rPr>
          <w:rFonts w:ascii="Arial Nova" w:hAnsi="Arial Nova" w:cstheme="minorHAnsi"/>
        </w:rPr>
        <w:t>Objednatel uplatnil shora uveden</w:t>
      </w:r>
      <w:r w:rsidR="00F235EF" w:rsidRPr="00BA27F9">
        <w:rPr>
          <w:rFonts w:ascii="Arial Nova" w:hAnsi="Arial Nova" w:cstheme="minorHAnsi"/>
        </w:rPr>
        <w:t>é</w:t>
      </w:r>
      <w:r w:rsidRPr="00BA27F9">
        <w:rPr>
          <w:rFonts w:ascii="Arial Nova" w:hAnsi="Arial Nova" w:cstheme="minorHAnsi"/>
        </w:rPr>
        <w:t xml:space="preserve"> nárok</w:t>
      </w:r>
      <w:r w:rsidR="00F235EF" w:rsidRPr="00BA27F9">
        <w:rPr>
          <w:rFonts w:ascii="Arial Nova" w:hAnsi="Arial Nova" w:cstheme="minorHAnsi"/>
        </w:rPr>
        <w:t>y</w:t>
      </w:r>
      <w:r w:rsidRPr="00BA27F9">
        <w:rPr>
          <w:rFonts w:ascii="Arial Nova" w:hAnsi="Arial Nova" w:cstheme="minorHAnsi"/>
        </w:rPr>
        <w:t xml:space="preserve"> </w:t>
      </w:r>
      <w:r w:rsidR="00BA27F9">
        <w:rPr>
          <w:rFonts w:ascii="Arial Nova" w:hAnsi="Arial Nova" w:cstheme="minorHAnsi"/>
        </w:rPr>
        <w:t xml:space="preserve">ve výši 12.673.000,- Kč s příslušenstvím </w:t>
      </w:r>
      <w:r w:rsidRPr="00BA27F9">
        <w:rPr>
          <w:rFonts w:ascii="Arial Nova" w:hAnsi="Arial Nova" w:cstheme="minorHAnsi"/>
        </w:rPr>
        <w:t>u Obvodního soudu pro Prahu 8</w:t>
      </w:r>
      <w:r w:rsidR="00F36D50" w:rsidRPr="00BA27F9">
        <w:rPr>
          <w:rFonts w:ascii="Arial Nova" w:hAnsi="Arial Nova" w:cstheme="minorHAnsi"/>
        </w:rPr>
        <w:t xml:space="preserve">, </w:t>
      </w:r>
      <w:r w:rsidR="000A1BD9" w:rsidRPr="00BA27F9">
        <w:rPr>
          <w:rFonts w:ascii="Arial Nova" w:hAnsi="Arial Nova" w:cstheme="minorHAnsi"/>
        </w:rPr>
        <w:t xml:space="preserve">přičemž věc je vedena pod </w:t>
      </w:r>
      <w:proofErr w:type="spellStart"/>
      <w:r w:rsidR="000A1BD9" w:rsidRPr="00BA27F9">
        <w:rPr>
          <w:rFonts w:ascii="Arial Nova" w:hAnsi="Arial Nova" w:cstheme="minorHAnsi"/>
        </w:rPr>
        <w:t>sp</w:t>
      </w:r>
      <w:proofErr w:type="spellEnd"/>
      <w:r w:rsidR="000A1BD9" w:rsidRPr="00BA27F9">
        <w:rPr>
          <w:rFonts w:ascii="Arial Nova" w:hAnsi="Arial Nova" w:cstheme="minorHAnsi"/>
        </w:rPr>
        <w:t>. zn. 33 C 250/2021</w:t>
      </w:r>
      <w:r w:rsidR="00BA27F9">
        <w:rPr>
          <w:rFonts w:ascii="Arial Nova" w:hAnsi="Arial Nova" w:cstheme="minorHAnsi"/>
        </w:rPr>
        <w:t xml:space="preserve"> (dále jen </w:t>
      </w:r>
      <w:r w:rsidR="00BA27F9" w:rsidRPr="00BA27F9">
        <w:rPr>
          <w:rFonts w:ascii="Arial Nova" w:hAnsi="Arial Nova" w:cstheme="minorHAnsi"/>
          <w:b/>
          <w:bCs/>
        </w:rPr>
        <w:t>„Soudní řízení“</w:t>
      </w:r>
      <w:r w:rsidR="00BA27F9">
        <w:rPr>
          <w:rFonts w:ascii="Arial Nova" w:hAnsi="Arial Nova" w:cstheme="minorHAnsi"/>
        </w:rPr>
        <w:t>)</w:t>
      </w:r>
      <w:r w:rsidR="000A1BD9" w:rsidRPr="00BA27F9">
        <w:rPr>
          <w:rFonts w:ascii="Arial Nova" w:hAnsi="Arial Nova" w:cstheme="minorHAnsi"/>
        </w:rPr>
        <w:t>. K</w:t>
      </w:r>
      <w:r w:rsidR="00F36D50" w:rsidRPr="00BA27F9">
        <w:rPr>
          <w:rFonts w:ascii="Arial Nova" w:hAnsi="Arial Nova" w:cstheme="minorHAnsi"/>
        </w:rPr>
        <w:t xml:space="preserve">e dni uzavření této Dohody je stav </w:t>
      </w:r>
      <w:r w:rsidR="00BA27F9">
        <w:rPr>
          <w:rFonts w:ascii="Arial Nova" w:hAnsi="Arial Nova" w:cstheme="minorHAnsi"/>
        </w:rPr>
        <w:t xml:space="preserve">Soudního </w:t>
      </w:r>
      <w:r w:rsidR="000A1BD9" w:rsidRPr="00BA27F9">
        <w:rPr>
          <w:rFonts w:ascii="Arial Nova" w:hAnsi="Arial Nova" w:cstheme="minorHAnsi"/>
        </w:rPr>
        <w:t>ř</w:t>
      </w:r>
      <w:r w:rsidR="00F36D50" w:rsidRPr="00BA27F9">
        <w:rPr>
          <w:rFonts w:ascii="Arial Nova" w:hAnsi="Arial Nova" w:cstheme="minorHAnsi"/>
        </w:rPr>
        <w:t xml:space="preserve">ízení takový, že </w:t>
      </w:r>
      <w:r w:rsidR="00F36D50" w:rsidRPr="00BA27F9">
        <w:rPr>
          <w:rFonts w:ascii="Arial Nova" w:hAnsi="Arial Nova" w:cstheme="minorHAnsi"/>
          <w:b/>
          <w:bCs/>
        </w:rPr>
        <w:t>(i)</w:t>
      </w:r>
      <w:r w:rsidR="00EC09C6">
        <w:rPr>
          <w:rFonts w:ascii="Arial Nova" w:hAnsi="Arial Nova" w:cstheme="minorHAnsi"/>
          <w:b/>
          <w:bCs/>
        </w:rPr>
        <w:t> </w:t>
      </w:r>
      <w:r w:rsidR="00F36D50" w:rsidRPr="00BA27F9">
        <w:rPr>
          <w:rFonts w:ascii="Arial Nova" w:hAnsi="Arial Nova" w:cstheme="minorHAnsi"/>
        </w:rPr>
        <w:t xml:space="preserve">rozsudkem Obvodního soudu pro Prahu 8 ze dne 28. </w:t>
      </w:r>
      <w:r w:rsidR="00F36D50" w:rsidRPr="00BA27F9">
        <w:rPr>
          <w:rFonts w:ascii="Arial Nova" w:hAnsi="Arial Nova" w:cstheme="minorHAnsi"/>
        </w:rPr>
        <w:lastRenderedPageBreak/>
        <w:t>11. 2022, č. j. 33 C 250/2021-747, ve spojení s opravným usnesením Obvodního soudu pro Prahu 8 ze dne 16. 1. 2023, č. j. 33 C 250/2021-760 (to vše dále</w:t>
      </w:r>
      <w:r w:rsidR="000A1BD9" w:rsidRPr="00BA27F9">
        <w:rPr>
          <w:rFonts w:ascii="Arial Nova" w:hAnsi="Arial Nova" w:cstheme="minorHAnsi"/>
        </w:rPr>
        <w:t xml:space="preserve"> souhrnně též jen jako</w:t>
      </w:r>
      <w:r w:rsidR="00F36D50" w:rsidRPr="00BA27F9">
        <w:rPr>
          <w:rFonts w:ascii="Arial Nova" w:hAnsi="Arial Nova" w:cstheme="minorHAnsi"/>
        </w:rPr>
        <w:t xml:space="preserve"> </w:t>
      </w:r>
      <w:r w:rsidR="00F36D50" w:rsidRPr="00BA27F9">
        <w:rPr>
          <w:rFonts w:ascii="Arial Nova" w:hAnsi="Arial Nova" w:cstheme="minorHAnsi"/>
          <w:b/>
          <w:bCs/>
        </w:rPr>
        <w:t>„Rozsudek“</w:t>
      </w:r>
      <w:r w:rsidR="00F36D50" w:rsidRPr="00BA27F9">
        <w:rPr>
          <w:rFonts w:ascii="Arial Nova" w:hAnsi="Arial Nova" w:cstheme="minorHAnsi"/>
        </w:rPr>
        <w:t xml:space="preserve">), bylo Zhotoviteli uloženo zaplatit Objednateli částku 1.405.000,- Kč se zákonným úrokem z prodlení ve výši 8,25% </w:t>
      </w:r>
      <w:proofErr w:type="spellStart"/>
      <w:proofErr w:type="gramStart"/>
      <w:r w:rsidR="00F36D50" w:rsidRPr="00BA27F9">
        <w:rPr>
          <w:rFonts w:ascii="Arial Nova" w:hAnsi="Arial Nova" w:cstheme="minorHAnsi"/>
        </w:rPr>
        <w:t>p.a</w:t>
      </w:r>
      <w:proofErr w:type="spellEnd"/>
      <w:r w:rsidR="00F36D50" w:rsidRPr="00BA27F9">
        <w:rPr>
          <w:rFonts w:ascii="Arial Nova" w:hAnsi="Arial Nova" w:cstheme="minorHAnsi"/>
        </w:rPr>
        <w:t>.</w:t>
      </w:r>
      <w:proofErr w:type="gramEnd"/>
      <w:r w:rsidR="00F36D50" w:rsidRPr="00BA27F9">
        <w:rPr>
          <w:rFonts w:ascii="Arial Nova" w:hAnsi="Arial Nova" w:cstheme="minorHAnsi"/>
        </w:rPr>
        <w:t xml:space="preserve"> z částky 1.405.000,- Kč od 18. 7. 2020 do zaplacení a Objednateli bylo uloženo zaplatit Zhotoviteli náhradu nákladů řízení ve výši 793.383,76 Kč, </w:t>
      </w:r>
      <w:r w:rsidR="00BF41FD" w:rsidRPr="00BA27F9">
        <w:rPr>
          <w:rFonts w:ascii="Arial Nova" w:hAnsi="Arial Nova" w:cstheme="minorHAnsi"/>
        </w:rPr>
        <w:t xml:space="preserve">kdy </w:t>
      </w:r>
      <w:r w:rsidR="00F36D50" w:rsidRPr="00BA27F9">
        <w:rPr>
          <w:rFonts w:ascii="Arial Nova" w:hAnsi="Arial Nova" w:cstheme="minorHAnsi"/>
          <w:b/>
          <w:bCs/>
        </w:rPr>
        <w:t>(</w:t>
      </w:r>
      <w:proofErr w:type="spellStart"/>
      <w:r w:rsidR="00F36D50" w:rsidRPr="00BA27F9">
        <w:rPr>
          <w:rFonts w:ascii="Arial Nova" w:hAnsi="Arial Nova" w:cstheme="minorHAnsi"/>
          <w:b/>
          <w:bCs/>
        </w:rPr>
        <w:t>ii</w:t>
      </w:r>
      <w:proofErr w:type="spellEnd"/>
      <w:r w:rsidR="00F36D50" w:rsidRPr="00BA27F9">
        <w:rPr>
          <w:rFonts w:ascii="Arial Nova" w:hAnsi="Arial Nova" w:cstheme="minorHAnsi"/>
          <w:b/>
          <w:bCs/>
        </w:rPr>
        <w:t xml:space="preserve">) </w:t>
      </w:r>
      <w:r w:rsidR="00F36D50" w:rsidRPr="00BA27F9">
        <w:rPr>
          <w:rFonts w:ascii="Arial Nova" w:hAnsi="Arial Nova" w:cstheme="minorHAnsi"/>
        </w:rPr>
        <w:t xml:space="preserve">proti uvedenému </w:t>
      </w:r>
      <w:r w:rsidR="00BF41FD" w:rsidRPr="00BA27F9">
        <w:rPr>
          <w:rFonts w:ascii="Arial Nova" w:hAnsi="Arial Nova" w:cstheme="minorHAnsi"/>
        </w:rPr>
        <w:t>R</w:t>
      </w:r>
      <w:r w:rsidR="00F36D50" w:rsidRPr="00BA27F9">
        <w:rPr>
          <w:rFonts w:ascii="Arial Nova" w:hAnsi="Arial Nova" w:cstheme="minorHAnsi"/>
        </w:rPr>
        <w:t>ozsudku podali jak Objednatel, tak Zhotovitel odvolání, kter</w:t>
      </w:r>
      <w:r w:rsidR="00BF41FD" w:rsidRPr="00BA27F9">
        <w:rPr>
          <w:rFonts w:ascii="Arial Nova" w:hAnsi="Arial Nova" w:cstheme="minorHAnsi"/>
        </w:rPr>
        <w:t>á</w:t>
      </w:r>
      <w:r w:rsidR="00F36D50" w:rsidRPr="00BA27F9">
        <w:rPr>
          <w:rFonts w:ascii="Arial Nova" w:hAnsi="Arial Nova" w:cstheme="minorHAnsi"/>
        </w:rPr>
        <w:t xml:space="preserve"> zatím nebyl</w:t>
      </w:r>
      <w:r w:rsidR="00BF41FD" w:rsidRPr="00BA27F9">
        <w:rPr>
          <w:rFonts w:ascii="Arial Nova" w:hAnsi="Arial Nova" w:cstheme="minorHAnsi"/>
        </w:rPr>
        <w:t>a</w:t>
      </w:r>
      <w:r w:rsidR="00F36D50" w:rsidRPr="00BA27F9">
        <w:rPr>
          <w:rFonts w:ascii="Arial Nova" w:hAnsi="Arial Nova" w:cstheme="minorHAnsi"/>
        </w:rPr>
        <w:t xml:space="preserve"> odůvodněn</w:t>
      </w:r>
      <w:r w:rsidR="00BF41FD" w:rsidRPr="00BA27F9">
        <w:rPr>
          <w:rFonts w:ascii="Arial Nova" w:hAnsi="Arial Nova" w:cstheme="minorHAnsi"/>
        </w:rPr>
        <w:t>a</w:t>
      </w:r>
      <w:r w:rsidR="00F36D50" w:rsidRPr="00BA27F9">
        <w:rPr>
          <w:rFonts w:ascii="Arial Nova" w:hAnsi="Arial Nova" w:cstheme="minorHAnsi"/>
        </w:rPr>
        <w:t>.</w:t>
      </w:r>
    </w:p>
    <w:p w14:paraId="728730D0" w14:textId="77777777" w:rsidR="00D5704F" w:rsidRPr="00D5704F" w:rsidRDefault="00D5704F" w:rsidP="00D5704F">
      <w:pPr>
        <w:pStyle w:val="Odstavecseseznamem"/>
        <w:rPr>
          <w:rFonts w:ascii="Arial Nova" w:hAnsi="Arial Nova" w:cstheme="minorHAnsi"/>
        </w:rPr>
      </w:pPr>
    </w:p>
    <w:p w14:paraId="4768922D" w14:textId="77777777" w:rsidR="00745579" w:rsidRPr="00D5704F" w:rsidRDefault="00FC194A" w:rsidP="007F6817">
      <w:pPr>
        <w:pStyle w:val="Odstavecseseznamem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bookmarkStart w:id="1" w:name="_Ref18002892"/>
      <w:bookmarkStart w:id="2" w:name="_Ref47700907"/>
      <w:r w:rsidRPr="00D5704F">
        <w:rPr>
          <w:rFonts w:ascii="Arial Nova" w:hAnsi="Arial Nova" w:cstheme="minorHAnsi"/>
        </w:rPr>
        <w:t xml:space="preserve">Strany přistupují k uzavření této Dohody v souladu s ustanovením § 1905 občanského zákoníku za účelem konečného a úplného vypořádání veškerých vzájemných vztahů a veškerých vzájemných práv a povinností </w:t>
      </w:r>
      <w:r w:rsidR="006C6CD0" w:rsidRPr="00D5704F">
        <w:rPr>
          <w:rFonts w:ascii="Arial Nova" w:hAnsi="Arial Nova" w:cstheme="minorHAnsi"/>
        </w:rPr>
        <w:t xml:space="preserve">ze </w:t>
      </w:r>
      <w:r w:rsidR="00AA1589" w:rsidRPr="00D5704F">
        <w:rPr>
          <w:rFonts w:ascii="Arial Nova" w:hAnsi="Arial Nova" w:cstheme="minorHAnsi"/>
        </w:rPr>
        <w:t>Smlouvy o dílo</w:t>
      </w:r>
      <w:r w:rsidR="006C6CD0" w:rsidRPr="00D5704F">
        <w:rPr>
          <w:rFonts w:ascii="Arial Nova" w:hAnsi="Arial Nova" w:cstheme="minorHAnsi"/>
        </w:rPr>
        <w:t xml:space="preserve"> či se Smlouvou o dílo souvisejících</w:t>
      </w:r>
      <w:r w:rsidRPr="00D5704F">
        <w:rPr>
          <w:rFonts w:ascii="Arial Nova" w:hAnsi="Arial Nova" w:cstheme="minorHAnsi"/>
        </w:rPr>
        <w:t>, zejména veškerých vzájemných vztahů a veškerých vzájemných práv a povinností</w:t>
      </w:r>
      <w:bookmarkEnd w:id="1"/>
      <w:r w:rsidRPr="00D5704F">
        <w:rPr>
          <w:rFonts w:ascii="Arial Nova" w:hAnsi="Arial Nova" w:cstheme="minorHAnsi"/>
        </w:rPr>
        <w:t xml:space="preserve"> </w:t>
      </w:r>
      <w:r w:rsidR="00E03B34" w:rsidRPr="00D5704F">
        <w:rPr>
          <w:rFonts w:ascii="Arial Nova" w:hAnsi="Arial Nova" w:cstheme="minorHAnsi"/>
        </w:rPr>
        <w:t xml:space="preserve">z Objednatelem tvrzeného porušení </w:t>
      </w:r>
      <w:r w:rsidR="00B433E5" w:rsidRPr="00D5704F">
        <w:rPr>
          <w:rFonts w:ascii="Arial Nova" w:hAnsi="Arial Nova" w:cstheme="minorHAnsi"/>
        </w:rPr>
        <w:t xml:space="preserve">Smlouvy o dílo </w:t>
      </w:r>
      <w:r w:rsidR="007F28CD" w:rsidRPr="00D5704F">
        <w:rPr>
          <w:rFonts w:ascii="Arial Nova" w:hAnsi="Arial Nova" w:cstheme="minorHAnsi"/>
        </w:rPr>
        <w:t>ze strany Zhotovitele</w:t>
      </w:r>
      <w:r w:rsidR="005760B3" w:rsidRPr="00D5704F">
        <w:rPr>
          <w:rFonts w:ascii="Arial Nova" w:hAnsi="Arial Nova" w:cstheme="minorHAnsi"/>
        </w:rPr>
        <w:t xml:space="preserve">, včetně </w:t>
      </w:r>
      <w:r w:rsidR="00FA6C56" w:rsidRPr="00D5704F">
        <w:rPr>
          <w:rFonts w:ascii="Arial Nova" w:hAnsi="Arial Nova" w:cstheme="minorHAnsi"/>
        </w:rPr>
        <w:t xml:space="preserve">těch, které plynou z </w:t>
      </w:r>
      <w:r w:rsidR="005760B3" w:rsidRPr="00D5704F">
        <w:rPr>
          <w:rFonts w:ascii="Arial Nova" w:hAnsi="Arial Nova" w:cstheme="minorHAnsi"/>
        </w:rPr>
        <w:t xml:space="preserve">Rozsudku </w:t>
      </w:r>
      <w:r w:rsidRPr="00D5704F">
        <w:rPr>
          <w:rFonts w:ascii="Arial Nova" w:hAnsi="Arial Nova" w:cstheme="minorHAnsi"/>
        </w:rPr>
        <w:t xml:space="preserve">(to vše dále jen </w:t>
      </w:r>
      <w:r w:rsidRPr="00D5704F">
        <w:rPr>
          <w:rFonts w:ascii="Arial Nova" w:hAnsi="Arial Nova" w:cstheme="minorHAnsi"/>
          <w:b/>
          <w:bCs/>
        </w:rPr>
        <w:t>„Narovnávaná práva“</w:t>
      </w:r>
      <w:r w:rsidRPr="00D5704F">
        <w:rPr>
          <w:rFonts w:ascii="Arial Nova" w:hAnsi="Arial Nova" w:cstheme="minorHAnsi"/>
        </w:rPr>
        <w:t>).</w:t>
      </w:r>
      <w:bookmarkEnd w:id="2"/>
      <w:r w:rsidR="00D65DDE" w:rsidRPr="00D5704F">
        <w:rPr>
          <w:rFonts w:ascii="Arial Nova" w:hAnsi="Arial Nova" w:cstheme="minorHAnsi"/>
        </w:rPr>
        <w:t xml:space="preserve"> </w:t>
      </w:r>
    </w:p>
    <w:p w14:paraId="11BC9082" w14:textId="77777777" w:rsidR="00745579" w:rsidRPr="00000327" w:rsidRDefault="00745579" w:rsidP="00000327">
      <w:pPr>
        <w:spacing w:after="0" w:line="240" w:lineRule="auto"/>
        <w:jc w:val="both"/>
        <w:rPr>
          <w:rFonts w:ascii="Arial Nova" w:hAnsi="Arial Nova" w:cstheme="minorHAnsi"/>
        </w:rPr>
      </w:pPr>
    </w:p>
    <w:p w14:paraId="0A007BA2" w14:textId="77777777" w:rsidR="00FA6C56" w:rsidRDefault="00FA6C56" w:rsidP="00A536C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</w:p>
    <w:p w14:paraId="4F93B65D" w14:textId="77777777" w:rsidR="00F36D50" w:rsidRPr="009977F7" w:rsidRDefault="00F36D50" w:rsidP="00A536C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r w:rsidRPr="009977F7">
        <w:rPr>
          <w:rFonts w:ascii="Arial Nova" w:hAnsi="Arial Nova" w:cstheme="minorHAnsi"/>
          <w:b/>
          <w:bCs/>
        </w:rPr>
        <w:t>II.</w:t>
      </w:r>
    </w:p>
    <w:p w14:paraId="70C7F6AF" w14:textId="77777777" w:rsidR="002241BD" w:rsidRPr="009977F7" w:rsidRDefault="00F059B4" w:rsidP="00A536C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r>
        <w:rPr>
          <w:rFonts w:ascii="Arial Nova" w:hAnsi="Arial Nova" w:cstheme="minorHAnsi"/>
          <w:b/>
          <w:bCs/>
          <w:u w:val="thick"/>
        </w:rPr>
        <w:t>Narovnání</w:t>
      </w:r>
    </w:p>
    <w:p w14:paraId="424F7CCD" w14:textId="77777777" w:rsidR="00F36D50" w:rsidRPr="009977F7" w:rsidRDefault="00F36D50" w:rsidP="00F36D50">
      <w:pPr>
        <w:spacing w:after="0" w:line="240" w:lineRule="auto"/>
        <w:jc w:val="both"/>
        <w:rPr>
          <w:rFonts w:ascii="Arial Nova" w:hAnsi="Arial Nova" w:cstheme="minorHAnsi"/>
        </w:rPr>
      </w:pPr>
    </w:p>
    <w:p w14:paraId="7E73AD98" w14:textId="77777777" w:rsidR="007E630C" w:rsidRPr="005035DB" w:rsidRDefault="0039128E" w:rsidP="00F95B4D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bookmarkStart w:id="3" w:name="_Ref8202474"/>
      <w:bookmarkStart w:id="4" w:name="_Ref126156411"/>
      <w:r w:rsidRPr="005035DB">
        <w:rPr>
          <w:rFonts w:ascii="Arial Nova" w:hAnsi="Arial Nova" w:cstheme="minorHAnsi"/>
        </w:rPr>
        <w:t>Objednatel a Zhotovitel se za účelem konečného a úplného vyrovnání a vypořádání dohodli, že t</w:t>
      </w:r>
      <w:r w:rsidR="00F42C0E" w:rsidRPr="005035DB">
        <w:rPr>
          <w:rFonts w:ascii="Arial Nova" w:hAnsi="Arial Nova" w:cstheme="minorHAnsi"/>
        </w:rPr>
        <w:t xml:space="preserve">outo Dohodou zanikají veškerá Narovnávaná </w:t>
      </w:r>
      <w:bookmarkEnd w:id="3"/>
      <w:r w:rsidR="00F42C0E" w:rsidRPr="005035DB">
        <w:rPr>
          <w:rFonts w:ascii="Arial Nova" w:hAnsi="Arial Nova" w:cstheme="minorHAnsi"/>
        </w:rPr>
        <w:t xml:space="preserve">práva a nahrazují se povinností </w:t>
      </w:r>
      <w:r w:rsidR="00F36D50" w:rsidRPr="005035DB">
        <w:rPr>
          <w:rFonts w:ascii="Arial Nova" w:hAnsi="Arial Nova" w:cstheme="minorHAnsi"/>
        </w:rPr>
        <w:t xml:space="preserve">Zhotovitele zaplatit Objednateli </w:t>
      </w:r>
      <w:r w:rsidR="00DD1F95" w:rsidRPr="005035DB">
        <w:rPr>
          <w:rFonts w:ascii="Arial Nova" w:hAnsi="Arial Nova" w:cstheme="minorHAnsi"/>
        </w:rPr>
        <w:t xml:space="preserve">namísto částky dle Rozsudku </w:t>
      </w:r>
      <w:r w:rsidR="00A536CF" w:rsidRPr="005035DB">
        <w:rPr>
          <w:rFonts w:ascii="Arial Nova" w:hAnsi="Arial Nova" w:cstheme="minorHAnsi"/>
        </w:rPr>
        <w:t>částku</w:t>
      </w:r>
      <w:r w:rsidR="00DD1F95" w:rsidRPr="005035DB">
        <w:rPr>
          <w:rFonts w:ascii="Arial Nova" w:hAnsi="Arial Nova" w:cstheme="minorHAnsi"/>
        </w:rPr>
        <w:t xml:space="preserve"> </w:t>
      </w:r>
      <w:r w:rsidR="00A536CF" w:rsidRPr="005035DB">
        <w:rPr>
          <w:rFonts w:ascii="Arial Nova" w:hAnsi="Arial Nova" w:cstheme="minorHAnsi"/>
        </w:rPr>
        <w:t xml:space="preserve"> </w:t>
      </w:r>
      <w:r w:rsidR="00A536CF" w:rsidRPr="005035DB">
        <w:rPr>
          <w:rFonts w:ascii="Arial Nova" w:hAnsi="Arial Nova" w:cstheme="minorHAnsi"/>
          <w:b/>
          <w:bCs/>
        </w:rPr>
        <w:t>1.202.364,08 Kč</w:t>
      </w:r>
      <w:r w:rsidR="00F95B4D" w:rsidRPr="005035DB">
        <w:rPr>
          <w:rFonts w:ascii="Arial Nova" w:hAnsi="Arial Nova" w:cstheme="minorHAnsi"/>
          <w:b/>
          <w:bCs/>
        </w:rPr>
        <w:t xml:space="preserve"> </w:t>
      </w:r>
      <w:r w:rsidR="00F95B4D" w:rsidRPr="005035DB">
        <w:rPr>
          <w:rFonts w:ascii="Arial Nova" w:hAnsi="Arial Nova" w:cstheme="minorHAnsi"/>
        </w:rPr>
        <w:t xml:space="preserve">(slovy: jeden milion dvě sta dva tisíce tři sta šedesát čtyři koruny české </w:t>
      </w:r>
      <w:r w:rsidR="00EC09C6" w:rsidRPr="005035DB">
        <w:rPr>
          <w:rFonts w:ascii="Arial Nova" w:hAnsi="Arial Nova" w:cstheme="minorHAnsi"/>
        </w:rPr>
        <w:t xml:space="preserve">a </w:t>
      </w:r>
      <w:r w:rsidR="00F95B4D" w:rsidRPr="005035DB">
        <w:rPr>
          <w:rFonts w:ascii="Arial Nova" w:hAnsi="Arial Nova" w:cstheme="minorHAnsi"/>
        </w:rPr>
        <w:t>osm haléřů).</w:t>
      </w:r>
      <w:bookmarkEnd w:id="4"/>
      <w:r w:rsidR="00F95B4D" w:rsidRPr="005035DB">
        <w:rPr>
          <w:rFonts w:ascii="Arial Nova" w:hAnsi="Arial Nova" w:cstheme="minorHAnsi"/>
          <w:b/>
          <w:bCs/>
        </w:rPr>
        <w:t xml:space="preserve"> </w:t>
      </w:r>
    </w:p>
    <w:p w14:paraId="36D79A5A" w14:textId="77777777" w:rsidR="007E630C" w:rsidRPr="005035DB" w:rsidRDefault="007E630C" w:rsidP="007E630C">
      <w:pPr>
        <w:spacing w:after="0" w:line="240" w:lineRule="auto"/>
        <w:jc w:val="both"/>
        <w:rPr>
          <w:rFonts w:ascii="Arial Nova" w:hAnsi="Arial Nova" w:cstheme="minorHAnsi"/>
        </w:rPr>
      </w:pPr>
    </w:p>
    <w:p w14:paraId="08494B89" w14:textId="77777777" w:rsidR="00F95B4D" w:rsidRPr="005035DB" w:rsidRDefault="00F95B4D" w:rsidP="00F95B4D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5035DB">
        <w:rPr>
          <w:rFonts w:ascii="Arial Nova" w:hAnsi="Arial Nova" w:cstheme="minorHAnsi"/>
        </w:rPr>
        <w:t>Pro vyloučení jakýchkoliv pochybností Strany výslovně sjednávají, že (i) uvedená částka 1.202.364,08 Kč je jediná</w:t>
      </w:r>
      <w:r w:rsidR="008C22F8" w:rsidRPr="005035DB">
        <w:rPr>
          <w:rFonts w:ascii="Arial Nova" w:hAnsi="Arial Nova" w:cstheme="minorHAnsi"/>
        </w:rPr>
        <w:t>, úplná</w:t>
      </w:r>
      <w:r w:rsidRPr="005035DB">
        <w:rPr>
          <w:rFonts w:ascii="Arial Nova" w:hAnsi="Arial Nova" w:cstheme="minorHAnsi"/>
        </w:rPr>
        <w:t xml:space="preserve"> a konečná, a tedy </w:t>
      </w:r>
      <w:r w:rsidR="00E31B59" w:rsidRPr="005035DB">
        <w:rPr>
          <w:rFonts w:ascii="Arial Nova" w:hAnsi="Arial Nova" w:cstheme="minorHAnsi"/>
        </w:rPr>
        <w:t xml:space="preserve">poté, co bude uhrazena, </w:t>
      </w:r>
      <w:r w:rsidRPr="005035DB">
        <w:rPr>
          <w:rFonts w:ascii="Arial Nova" w:hAnsi="Arial Nova" w:cstheme="minorHAnsi"/>
        </w:rPr>
        <w:t>z Rozsudku nenáleží žádné ze Stran jakékoliv plnění, (</w:t>
      </w:r>
      <w:proofErr w:type="spellStart"/>
      <w:r w:rsidRPr="005035DB">
        <w:rPr>
          <w:rFonts w:ascii="Arial Nova" w:hAnsi="Arial Nova" w:cstheme="minorHAnsi"/>
        </w:rPr>
        <w:t>ii</w:t>
      </w:r>
      <w:proofErr w:type="spellEnd"/>
      <w:r w:rsidRPr="005035DB">
        <w:rPr>
          <w:rFonts w:ascii="Arial Nova" w:hAnsi="Arial Nova" w:cstheme="minorHAnsi"/>
        </w:rPr>
        <w:t xml:space="preserve">) touto Dohodou </w:t>
      </w:r>
      <w:r w:rsidR="00E22C1A" w:rsidRPr="005035DB">
        <w:rPr>
          <w:rFonts w:ascii="Arial Nova" w:hAnsi="Arial Nova" w:cstheme="minorHAnsi"/>
        </w:rPr>
        <w:t xml:space="preserve">není </w:t>
      </w:r>
      <w:r w:rsidRPr="005035DB">
        <w:rPr>
          <w:rFonts w:ascii="Arial Nova" w:hAnsi="Arial Nova" w:cstheme="minorHAnsi"/>
        </w:rPr>
        <w:t>dotčeno předchozí čerpání bankovní záruky ze strany Objednatele</w:t>
      </w:r>
      <w:r w:rsidR="00E22C1A" w:rsidRPr="005035DB">
        <w:rPr>
          <w:rFonts w:ascii="Arial Nova" w:hAnsi="Arial Nova" w:cstheme="minorHAnsi"/>
        </w:rPr>
        <w:t>, tedy částka čerpaná Objednatelem se nevrací</w:t>
      </w:r>
      <w:r w:rsidRPr="005035DB">
        <w:rPr>
          <w:rFonts w:ascii="Arial Nova" w:hAnsi="Arial Nova" w:cstheme="minorHAnsi"/>
        </w:rPr>
        <w:t xml:space="preserve">. </w:t>
      </w:r>
    </w:p>
    <w:p w14:paraId="7EE37C44" w14:textId="77777777" w:rsidR="00F95B4D" w:rsidRPr="005035DB" w:rsidRDefault="00F95B4D" w:rsidP="00F95B4D">
      <w:pPr>
        <w:spacing w:after="0" w:line="240" w:lineRule="auto"/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78233110" w14:textId="77777777" w:rsidR="005952EA" w:rsidRPr="005035DB" w:rsidRDefault="00F95B4D" w:rsidP="00F95B4D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5035DB">
        <w:rPr>
          <w:rFonts w:ascii="Arial Nova" w:hAnsi="Arial Nova" w:cstheme="minorHAnsi"/>
        </w:rPr>
        <w:t xml:space="preserve">Částka dle </w:t>
      </w:r>
      <w:proofErr w:type="gramStart"/>
      <w:r w:rsidRPr="005035DB">
        <w:rPr>
          <w:rFonts w:ascii="Arial Nova" w:hAnsi="Arial Nova" w:cstheme="minorHAnsi"/>
        </w:rPr>
        <w:t xml:space="preserve">odstavce </w:t>
      </w:r>
      <w:r w:rsidRPr="005035DB">
        <w:rPr>
          <w:rFonts w:ascii="Arial Nova" w:hAnsi="Arial Nova" w:cstheme="minorHAnsi"/>
        </w:rPr>
        <w:fldChar w:fldCharType="begin"/>
      </w:r>
      <w:r w:rsidRPr="005035DB">
        <w:rPr>
          <w:rFonts w:ascii="Arial Nova" w:hAnsi="Arial Nova" w:cstheme="minorHAnsi"/>
        </w:rPr>
        <w:instrText xml:space="preserve"> REF _Ref126156411 \r \h </w:instrText>
      </w:r>
      <w:r w:rsidR="005035DB">
        <w:rPr>
          <w:rFonts w:ascii="Arial Nova" w:hAnsi="Arial Nova" w:cstheme="minorHAnsi"/>
        </w:rPr>
        <w:instrText xml:space="preserve"> \* MERGEFORMAT </w:instrText>
      </w:r>
      <w:r w:rsidRPr="005035DB">
        <w:rPr>
          <w:rFonts w:ascii="Arial Nova" w:hAnsi="Arial Nova" w:cstheme="minorHAnsi"/>
        </w:rPr>
      </w:r>
      <w:r w:rsidRPr="005035DB">
        <w:rPr>
          <w:rFonts w:ascii="Arial Nova" w:hAnsi="Arial Nova" w:cstheme="minorHAnsi"/>
        </w:rPr>
        <w:fldChar w:fldCharType="separate"/>
      </w:r>
      <w:r w:rsidR="00D5704F">
        <w:rPr>
          <w:rFonts w:ascii="Arial Nova" w:hAnsi="Arial Nova" w:cstheme="minorHAnsi"/>
        </w:rPr>
        <w:t>2.1</w:t>
      </w:r>
      <w:r w:rsidRPr="005035DB">
        <w:rPr>
          <w:rFonts w:ascii="Arial Nova" w:hAnsi="Arial Nova" w:cstheme="minorHAnsi"/>
        </w:rPr>
        <w:fldChar w:fldCharType="end"/>
      </w:r>
      <w:r w:rsidRPr="005035DB">
        <w:rPr>
          <w:rFonts w:ascii="Arial Nova" w:hAnsi="Arial Nova" w:cstheme="minorHAnsi"/>
        </w:rPr>
        <w:t>. je</w:t>
      </w:r>
      <w:proofErr w:type="gramEnd"/>
      <w:r w:rsidRPr="005035DB">
        <w:rPr>
          <w:rFonts w:ascii="Arial Nova" w:hAnsi="Arial Nova" w:cstheme="minorHAnsi"/>
        </w:rPr>
        <w:t xml:space="preserve"> splatná </w:t>
      </w:r>
      <w:r w:rsidR="002241BD" w:rsidRPr="005035DB">
        <w:rPr>
          <w:rFonts w:ascii="Arial Nova" w:hAnsi="Arial Nova" w:cstheme="minorHAnsi"/>
        </w:rPr>
        <w:t xml:space="preserve">bezhotovostním převodem na účet </w:t>
      </w:r>
      <w:r w:rsidR="007E630C" w:rsidRPr="005035DB">
        <w:rPr>
          <w:rFonts w:ascii="Arial Nova" w:hAnsi="Arial Nova" w:cstheme="minorHAnsi"/>
        </w:rPr>
        <w:t xml:space="preserve">Objednatele </w:t>
      </w:r>
      <w:r w:rsidR="002241BD" w:rsidRPr="005035DB">
        <w:rPr>
          <w:rFonts w:ascii="Arial Nova" w:hAnsi="Arial Nova" w:cstheme="minorHAnsi"/>
        </w:rPr>
        <w:t xml:space="preserve">vedený u </w:t>
      </w:r>
      <w:r w:rsidRPr="005035DB">
        <w:rPr>
          <w:rFonts w:ascii="Arial Nova" w:hAnsi="Arial Nova" w:cstheme="minorHAnsi"/>
        </w:rPr>
        <w:t>České spořitelny, a.s.</w:t>
      </w:r>
      <w:r w:rsidR="002241BD" w:rsidRPr="005035DB">
        <w:rPr>
          <w:rFonts w:ascii="Arial Nova" w:hAnsi="Arial Nova" w:cstheme="minorHAnsi"/>
        </w:rPr>
        <w:t xml:space="preserve">, číslo účtu: </w:t>
      </w:r>
      <w:r w:rsidRPr="005035DB">
        <w:rPr>
          <w:rFonts w:ascii="Arial Nova" w:hAnsi="Arial Nova" w:cstheme="minorHAnsi"/>
        </w:rPr>
        <w:t>1827552/0800, a to</w:t>
      </w:r>
      <w:r w:rsidR="002241BD" w:rsidRPr="005035DB">
        <w:rPr>
          <w:rFonts w:ascii="Arial Nova" w:hAnsi="Arial Nova" w:cstheme="minorHAnsi"/>
        </w:rPr>
        <w:t xml:space="preserve"> nejpozději do </w:t>
      </w:r>
      <w:r w:rsidR="002A450B" w:rsidRPr="005035DB">
        <w:rPr>
          <w:rFonts w:ascii="Arial Nova" w:hAnsi="Arial Nova" w:cstheme="minorHAnsi"/>
        </w:rPr>
        <w:t xml:space="preserve">pěti </w:t>
      </w:r>
      <w:r w:rsidR="002241BD" w:rsidRPr="005035DB">
        <w:rPr>
          <w:rFonts w:ascii="Arial Nova" w:hAnsi="Arial Nova" w:cstheme="minorHAnsi"/>
        </w:rPr>
        <w:t xml:space="preserve">dnů ode dne </w:t>
      </w:r>
      <w:r w:rsidRPr="005035DB">
        <w:rPr>
          <w:rFonts w:ascii="Arial Nova" w:hAnsi="Arial Nova" w:cstheme="minorHAnsi"/>
        </w:rPr>
        <w:t xml:space="preserve">účinnosti </w:t>
      </w:r>
      <w:r w:rsidR="002241BD" w:rsidRPr="005035DB">
        <w:rPr>
          <w:rFonts w:ascii="Arial Nova" w:hAnsi="Arial Nova" w:cstheme="minorHAnsi"/>
        </w:rPr>
        <w:t>této Dohody</w:t>
      </w:r>
      <w:r w:rsidR="00A536CF" w:rsidRPr="005035DB">
        <w:rPr>
          <w:rFonts w:ascii="Arial Nova" w:hAnsi="Arial Nova" w:cstheme="minorHAnsi"/>
        </w:rPr>
        <w:t>.</w:t>
      </w:r>
      <w:r w:rsidR="005952EA" w:rsidRPr="005035DB">
        <w:rPr>
          <w:rFonts w:ascii="Arial Nova" w:hAnsi="Arial Nova" w:cstheme="minorHAnsi"/>
        </w:rPr>
        <w:t xml:space="preserve"> </w:t>
      </w:r>
      <w:r w:rsidR="00F059B4" w:rsidRPr="005035DB">
        <w:rPr>
          <w:rFonts w:ascii="Arial Nova" w:hAnsi="Arial Nova" w:cstheme="minorHAnsi"/>
        </w:rPr>
        <w:t xml:space="preserve">Na úhradu částky dle </w:t>
      </w:r>
      <w:proofErr w:type="gramStart"/>
      <w:r w:rsidR="00F059B4" w:rsidRPr="005035DB">
        <w:rPr>
          <w:rFonts w:ascii="Arial Nova" w:hAnsi="Arial Nova" w:cstheme="minorHAnsi"/>
        </w:rPr>
        <w:t xml:space="preserve">odstavce </w:t>
      </w:r>
      <w:r w:rsidR="00F059B4" w:rsidRPr="005035DB">
        <w:rPr>
          <w:rFonts w:ascii="Arial Nova" w:hAnsi="Arial Nova" w:cstheme="minorHAnsi"/>
        </w:rPr>
        <w:fldChar w:fldCharType="begin"/>
      </w:r>
      <w:r w:rsidR="00F059B4" w:rsidRPr="005035DB">
        <w:rPr>
          <w:rFonts w:ascii="Arial Nova" w:hAnsi="Arial Nova" w:cstheme="minorHAnsi"/>
        </w:rPr>
        <w:instrText xml:space="preserve"> REF _Ref126156411 \r \h </w:instrText>
      </w:r>
      <w:r w:rsidR="005035DB">
        <w:rPr>
          <w:rFonts w:ascii="Arial Nova" w:hAnsi="Arial Nova" w:cstheme="minorHAnsi"/>
        </w:rPr>
        <w:instrText xml:space="preserve"> \* MERGEFORMAT </w:instrText>
      </w:r>
      <w:r w:rsidR="00F059B4" w:rsidRPr="005035DB">
        <w:rPr>
          <w:rFonts w:ascii="Arial Nova" w:hAnsi="Arial Nova" w:cstheme="minorHAnsi"/>
        </w:rPr>
      </w:r>
      <w:r w:rsidR="00F059B4" w:rsidRPr="005035DB">
        <w:rPr>
          <w:rFonts w:ascii="Arial Nova" w:hAnsi="Arial Nova" w:cstheme="minorHAnsi"/>
        </w:rPr>
        <w:fldChar w:fldCharType="separate"/>
      </w:r>
      <w:r w:rsidR="00D5704F">
        <w:rPr>
          <w:rFonts w:ascii="Arial Nova" w:hAnsi="Arial Nova" w:cstheme="minorHAnsi"/>
        </w:rPr>
        <w:t>2.1</w:t>
      </w:r>
      <w:r w:rsidR="00F059B4" w:rsidRPr="005035DB">
        <w:rPr>
          <w:rFonts w:ascii="Arial Nova" w:hAnsi="Arial Nova" w:cstheme="minorHAnsi"/>
        </w:rPr>
        <w:fldChar w:fldCharType="end"/>
      </w:r>
      <w:r w:rsidR="00F059B4" w:rsidRPr="005035DB">
        <w:rPr>
          <w:rFonts w:ascii="Arial Nova" w:hAnsi="Arial Nova" w:cstheme="minorHAnsi"/>
        </w:rPr>
        <w:t>. se</w:t>
      </w:r>
      <w:proofErr w:type="gramEnd"/>
      <w:r w:rsidR="00F059B4" w:rsidRPr="005035DB">
        <w:rPr>
          <w:rFonts w:ascii="Arial Nova" w:hAnsi="Arial Nova" w:cstheme="minorHAnsi"/>
        </w:rPr>
        <w:t xml:space="preserve"> zakazuje</w:t>
      </w:r>
      <w:r w:rsidR="0088640F" w:rsidRPr="005035DB">
        <w:rPr>
          <w:rFonts w:ascii="Arial Nova" w:hAnsi="Arial Nova" w:cstheme="minorHAnsi"/>
        </w:rPr>
        <w:t xml:space="preserve"> započtení</w:t>
      </w:r>
      <w:r w:rsidR="00F059B4" w:rsidRPr="005035DB">
        <w:rPr>
          <w:rFonts w:ascii="Arial Nova" w:hAnsi="Arial Nova" w:cstheme="minorHAnsi"/>
        </w:rPr>
        <w:t>.</w:t>
      </w:r>
    </w:p>
    <w:p w14:paraId="791E3675" w14:textId="77777777" w:rsidR="00A536CF" w:rsidRPr="005035DB" w:rsidRDefault="00A536CF" w:rsidP="00A536CF">
      <w:pPr>
        <w:spacing w:after="0" w:line="240" w:lineRule="auto"/>
        <w:jc w:val="both"/>
        <w:rPr>
          <w:rFonts w:ascii="Arial Nova" w:hAnsi="Arial Nova" w:cstheme="minorHAnsi"/>
        </w:rPr>
      </w:pPr>
    </w:p>
    <w:p w14:paraId="171C2C41" w14:textId="77777777" w:rsidR="00F235EF" w:rsidRPr="005035DB" w:rsidRDefault="00F235EF" w:rsidP="00A536C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</w:p>
    <w:p w14:paraId="2EDA75EF" w14:textId="77777777" w:rsidR="00A536CF" w:rsidRPr="005035DB" w:rsidRDefault="00A536CF" w:rsidP="00A536C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r w:rsidRPr="005035DB">
        <w:rPr>
          <w:rFonts w:ascii="Arial Nova" w:hAnsi="Arial Nova" w:cstheme="minorHAnsi"/>
          <w:b/>
          <w:bCs/>
        </w:rPr>
        <w:t>III.</w:t>
      </w:r>
    </w:p>
    <w:p w14:paraId="0DEB0DC5" w14:textId="77777777" w:rsidR="002241BD" w:rsidRPr="005035DB" w:rsidRDefault="002241BD" w:rsidP="00A536CF">
      <w:pPr>
        <w:spacing w:after="0" w:line="240" w:lineRule="auto"/>
        <w:jc w:val="center"/>
        <w:rPr>
          <w:rFonts w:ascii="Arial Nova" w:hAnsi="Arial Nova" w:cstheme="minorHAnsi"/>
          <w:b/>
          <w:bCs/>
          <w:u w:val="thick"/>
        </w:rPr>
      </w:pPr>
      <w:r w:rsidRPr="005035DB">
        <w:rPr>
          <w:rFonts w:ascii="Arial Nova" w:hAnsi="Arial Nova" w:cstheme="minorHAnsi"/>
          <w:b/>
          <w:bCs/>
          <w:u w:val="thick"/>
        </w:rPr>
        <w:t>Postup v </w:t>
      </w:r>
      <w:r w:rsidR="001A4DC2" w:rsidRPr="005035DB">
        <w:rPr>
          <w:rFonts w:ascii="Arial Nova" w:hAnsi="Arial Nova" w:cstheme="minorHAnsi"/>
          <w:b/>
          <w:bCs/>
          <w:u w:val="thick"/>
        </w:rPr>
        <w:t>S</w:t>
      </w:r>
      <w:r w:rsidRPr="005035DB">
        <w:rPr>
          <w:rFonts w:ascii="Arial Nova" w:hAnsi="Arial Nova" w:cstheme="minorHAnsi"/>
          <w:b/>
          <w:bCs/>
          <w:u w:val="thick"/>
        </w:rPr>
        <w:t>oudním řízení</w:t>
      </w:r>
    </w:p>
    <w:p w14:paraId="0D7BFE09" w14:textId="77777777" w:rsidR="00A536CF" w:rsidRPr="005035DB" w:rsidRDefault="00A536CF" w:rsidP="00A536CF">
      <w:pPr>
        <w:spacing w:after="0" w:line="240" w:lineRule="auto"/>
        <w:jc w:val="both"/>
        <w:rPr>
          <w:rFonts w:ascii="Arial Nova" w:hAnsi="Arial Nova" w:cstheme="minorHAnsi"/>
        </w:rPr>
      </w:pPr>
    </w:p>
    <w:p w14:paraId="68CD4CF9" w14:textId="77777777" w:rsidR="00EC09C6" w:rsidRDefault="00EC09C6" w:rsidP="00B3448B">
      <w:pPr>
        <w:pStyle w:val="Odstavecseseznamem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5035DB">
        <w:rPr>
          <w:rFonts w:ascii="Arial Nova" w:hAnsi="Arial Nova" w:cstheme="minorHAnsi"/>
        </w:rPr>
        <w:lastRenderedPageBreak/>
        <w:t>Strany se v souvislosti s narovnáním dle této Dohody ohledně postupu v Soudním řízení dohodly</w:t>
      </w:r>
      <w:r w:rsidR="006A6875" w:rsidRPr="005035DB">
        <w:rPr>
          <w:rFonts w:ascii="Arial Nova" w:hAnsi="Arial Nova" w:cstheme="minorHAnsi"/>
        </w:rPr>
        <w:t xml:space="preserve"> k návrhu Objednatele</w:t>
      </w:r>
      <w:r w:rsidRPr="005035DB">
        <w:rPr>
          <w:rFonts w:ascii="Arial Nova" w:hAnsi="Arial Nova" w:cstheme="minorHAnsi"/>
        </w:rPr>
        <w:t xml:space="preserve">, že učiní veškeré potřebné kroky k zastavení </w:t>
      </w:r>
      <w:r w:rsidR="000A39C4" w:rsidRPr="005035DB">
        <w:rPr>
          <w:rFonts w:ascii="Arial Nova" w:hAnsi="Arial Nova" w:cstheme="minorHAnsi"/>
        </w:rPr>
        <w:t xml:space="preserve">odvolacího </w:t>
      </w:r>
      <w:r w:rsidRPr="005035DB">
        <w:rPr>
          <w:rFonts w:ascii="Arial Nova" w:hAnsi="Arial Nova" w:cstheme="minorHAnsi"/>
        </w:rPr>
        <w:t xml:space="preserve">řízení, a to též tak, aby žádnému z účastníků Soudního řízení nebyla přiznána náhrada nákladů </w:t>
      </w:r>
      <w:r w:rsidR="00740A4F" w:rsidRPr="005035DB">
        <w:rPr>
          <w:rFonts w:ascii="Arial Nova" w:hAnsi="Arial Nova" w:cstheme="minorHAnsi"/>
        </w:rPr>
        <w:t xml:space="preserve">odvolacího </w:t>
      </w:r>
      <w:r w:rsidRPr="005035DB">
        <w:rPr>
          <w:rFonts w:ascii="Arial Nova" w:hAnsi="Arial Nova" w:cstheme="minorHAnsi"/>
        </w:rPr>
        <w:t>řízení. Za tím účelem vezm</w:t>
      </w:r>
      <w:r w:rsidR="00740A4F" w:rsidRPr="005035DB">
        <w:rPr>
          <w:rFonts w:ascii="Arial Nova" w:hAnsi="Arial Nova" w:cstheme="minorHAnsi"/>
        </w:rPr>
        <w:t xml:space="preserve">ou Strany svá odvolání </w:t>
      </w:r>
      <w:r w:rsidRPr="005035DB">
        <w:rPr>
          <w:rFonts w:ascii="Arial Nova" w:hAnsi="Arial Nova" w:cstheme="minorHAnsi"/>
        </w:rPr>
        <w:t xml:space="preserve">zpět s návrhem, aby řízení bylo zastaveno a žádnému z účastníků nebyla přiznána náhrada nákladů </w:t>
      </w:r>
      <w:r w:rsidR="00740A4F" w:rsidRPr="005035DB">
        <w:rPr>
          <w:rFonts w:ascii="Arial Nova" w:hAnsi="Arial Nova" w:cstheme="minorHAnsi"/>
        </w:rPr>
        <w:t xml:space="preserve">odvolacího </w:t>
      </w:r>
      <w:r w:rsidRPr="005035DB">
        <w:rPr>
          <w:rFonts w:ascii="Arial Nova" w:hAnsi="Arial Nova" w:cstheme="minorHAnsi"/>
        </w:rPr>
        <w:t>řízení, a to bez zbytečného odkladu po uzavření</w:t>
      </w:r>
      <w:r w:rsidRPr="00EC09C6">
        <w:rPr>
          <w:rFonts w:ascii="Arial Nova" w:hAnsi="Arial Nova" w:cstheme="minorHAnsi"/>
        </w:rPr>
        <w:t xml:space="preserve"> této Dohody, ne však dříve</w:t>
      </w:r>
      <w:r w:rsidR="00E31B59">
        <w:rPr>
          <w:rFonts w:ascii="Arial Nova" w:hAnsi="Arial Nova" w:cstheme="minorHAnsi"/>
        </w:rPr>
        <w:t>,</w:t>
      </w:r>
      <w:r w:rsidRPr="00EC09C6">
        <w:rPr>
          <w:rFonts w:ascii="Arial Nova" w:hAnsi="Arial Nova" w:cstheme="minorHAnsi"/>
        </w:rPr>
        <w:t xml:space="preserve"> než Objednateli bude připsána částka 1.202.364,08 Kč dle článku II. této Dohody. </w:t>
      </w:r>
      <w:r w:rsidR="002602D1">
        <w:rPr>
          <w:rFonts w:ascii="Arial Nova" w:hAnsi="Arial Nova" w:cstheme="minorHAnsi"/>
        </w:rPr>
        <w:t xml:space="preserve">Strany </w:t>
      </w:r>
      <w:r w:rsidRPr="00EC09C6">
        <w:rPr>
          <w:rFonts w:ascii="Arial Nova" w:hAnsi="Arial Nova" w:cstheme="minorHAnsi"/>
        </w:rPr>
        <w:t>se zavazuj</w:t>
      </w:r>
      <w:r w:rsidR="002602D1">
        <w:rPr>
          <w:rFonts w:ascii="Arial Nova" w:hAnsi="Arial Nova" w:cstheme="minorHAnsi"/>
        </w:rPr>
        <w:t>í</w:t>
      </w:r>
      <w:r w:rsidRPr="00EC09C6">
        <w:rPr>
          <w:rFonts w:ascii="Arial Nova" w:hAnsi="Arial Nova" w:cstheme="minorHAnsi"/>
        </w:rPr>
        <w:t xml:space="preserve"> s takovým zpětvzetím </w:t>
      </w:r>
      <w:r w:rsidR="002602D1">
        <w:rPr>
          <w:rFonts w:ascii="Arial Nova" w:hAnsi="Arial Nova" w:cstheme="minorHAnsi"/>
        </w:rPr>
        <w:t xml:space="preserve">odvolání </w:t>
      </w:r>
      <w:r w:rsidRPr="00EC09C6">
        <w:rPr>
          <w:rFonts w:ascii="Arial Nova" w:hAnsi="Arial Nova" w:cstheme="minorHAnsi"/>
        </w:rPr>
        <w:t>vyslovit svůj souhlas. Strany této Dohody se zavazují žádný z procesních úkonů dle tohoto článku neodvolat</w:t>
      </w:r>
      <w:r>
        <w:rPr>
          <w:rFonts w:ascii="Arial Nova" w:hAnsi="Arial Nova" w:cstheme="minorHAnsi"/>
        </w:rPr>
        <w:t>.</w:t>
      </w:r>
    </w:p>
    <w:p w14:paraId="270EE505" w14:textId="77777777" w:rsidR="00F62319" w:rsidRPr="00F62319" w:rsidRDefault="00F62319" w:rsidP="00F62319">
      <w:pPr>
        <w:spacing w:after="0" w:line="240" w:lineRule="auto"/>
        <w:jc w:val="both"/>
        <w:rPr>
          <w:rFonts w:ascii="Arial Nova" w:hAnsi="Arial Nova" w:cstheme="minorHAnsi"/>
        </w:rPr>
      </w:pPr>
    </w:p>
    <w:p w14:paraId="0174AE43" w14:textId="77777777" w:rsidR="00F62319" w:rsidRDefault="0070683B" w:rsidP="00B3448B">
      <w:pPr>
        <w:pStyle w:val="Odstavecseseznamem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 xml:space="preserve">Strany se z důvodu operativnosti </w:t>
      </w:r>
      <w:r w:rsidR="001719AA">
        <w:rPr>
          <w:rFonts w:ascii="Arial Nova" w:hAnsi="Arial Nova" w:cstheme="minorHAnsi"/>
        </w:rPr>
        <w:t xml:space="preserve">a procesní ekonomie </w:t>
      </w:r>
      <w:r>
        <w:rPr>
          <w:rFonts w:ascii="Arial Nova" w:hAnsi="Arial Nova" w:cstheme="minorHAnsi"/>
        </w:rPr>
        <w:t xml:space="preserve">dohodly, že namísto zpětvzetí odvolání dle odstavce </w:t>
      </w:r>
      <w:proofErr w:type="gramStart"/>
      <w:r>
        <w:rPr>
          <w:rFonts w:ascii="Arial Nova" w:hAnsi="Arial Nova" w:cstheme="minorHAnsi"/>
        </w:rPr>
        <w:t xml:space="preserve">3.1. </w:t>
      </w:r>
      <w:r w:rsidR="001719AA">
        <w:rPr>
          <w:rFonts w:ascii="Arial Nova" w:hAnsi="Arial Nova" w:cstheme="minorHAnsi"/>
        </w:rPr>
        <w:t>mohou</w:t>
      </w:r>
      <w:proofErr w:type="gramEnd"/>
      <w:r w:rsidR="001719AA">
        <w:rPr>
          <w:rFonts w:ascii="Arial Nova" w:hAnsi="Arial Nova" w:cstheme="minorHAnsi"/>
        </w:rPr>
        <w:t xml:space="preserve"> v případě </w:t>
      </w:r>
      <w:r w:rsidR="00E22C1A">
        <w:rPr>
          <w:rFonts w:ascii="Arial Nova" w:hAnsi="Arial Nova" w:cstheme="minorHAnsi"/>
        </w:rPr>
        <w:t xml:space="preserve">předchozího písemně vyjádřeného </w:t>
      </w:r>
      <w:r w:rsidR="001719AA">
        <w:rPr>
          <w:rFonts w:ascii="Arial Nova" w:hAnsi="Arial Nova" w:cstheme="minorHAnsi"/>
        </w:rPr>
        <w:t xml:space="preserve">oboustranného souhlasu postupovat též tak, že po vzájemném odsouhlasení </w:t>
      </w:r>
      <w:r w:rsidR="00455677">
        <w:rPr>
          <w:rFonts w:ascii="Arial Nova" w:hAnsi="Arial Nova" w:cstheme="minorHAnsi"/>
        </w:rPr>
        <w:t xml:space="preserve">žádná ze Stran nezaplatí soudní poplatek za podaná odvolání, </w:t>
      </w:r>
      <w:r w:rsidR="00432B40">
        <w:rPr>
          <w:rFonts w:ascii="Arial Nova" w:hAnsi="Arial Nova" w:cstheme="minorHAnsi"/>
        </w:rPr>
        <w:t xml:space="preserve">a to za účelem zastavení odvolacího řízení pro nezaplacení soudního poplatku, </w:t>
      </w:r>
      <w:r w:rsidR="00455677">
        <w:rPr>
          <w:rFonts w:ascii="Arial Nova" w:hAnsi="Arial Nova" w:cstheme="minorHAnsi"/>
        </w:rPr>
        <w:t>případně nedoplní svá odvolání</w:t>
      </w:r>
      <w:r w:rsidR="00432B40">
        <w:rPr>
          <w:rFonts w:ascii="Arial Nova" w:hAnsi="Arial Nova" w:cstheme="minorHAnsi"/>
        </w:rPr>
        <w:t xml:space="preserve"> za účelem odmítnutí odvolání.</w:t>
      </w:r>
      <w:r w:rsidR="002A450B">
        <w:rPr>
          <w:rFonts w:ascii="Arial Nova" w:hAnsi="Arial Nova" w:cstheme="minorHAnsi"/>
        </w:rPr>
        <w:t xml:space="preserve"> </w:t>
      </w:r>
    </w:p>
    <w:p w14:paraId="744DF1B7" w14:textId="77777777" w:rsidR="00584B91" w:rsidRPr="00584B91" w:rsidRDefault="00584B91" w:rsidP="00584B91">
      <w:pPr>
        <w:pStyle w:val="Odstavecseseznamem"/>
        <w:rPr>
          <w:rFonts w:ascii="Arial Nova" w:hAnsi="Arial Nova" w:cstheme="minorHAnsi"/>
        </w:rPr>
      </w:pPr>
    </w:p>
    <w:p w14:paraId="6D3EEE38" w14:textId="77777777" w:rsidR="00584B91" w:rsidRPr="00B3448B" w:rsidRDefault="00584B91" w:rsidP="00B3448B">
      <w:pPr>
        <w:pStyle w:val="Odstavecseseznamem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 xml:space="preserve">Strany pro vyloučení jakýchkoliv pochybností </w:t>
      </w:r>
      <w:r w:rsidR="00F32E1B">
        <w:rPr>
          <w:rFonts w:ascii="Arial Nova" w:hAnsi="Arial Nova" w:cstheme="minorHAnsi"/>
        </w:rPr>
        <w:t xml:space="preserve">v souladu s účelem této Dohody výslovně </w:t>
      </w:r>
      <w:r>
        <w:rPr>
          <w:rFonts w:ascii="Arial Nova" w:hAnsi="Arial Nova" w:cstheme="minorHAnsi"/>
        </w:rPr>
        <w:t xml:space="preserve">sjednávají, že navzdory </w:t>
      </w:r>
      <w:r w:rsidR="001E78A7">
        <w:rPr>
          <w:rFonts w:ascii="Arial Nova" w:hAnsi="Arial Nova" w:cstheme="minorHAnsi"/>
        </w:rPr>
        <w:t xml:space="preserve">budoucí </w:t>
      </w:r>
      <w:r w:rsidR="00021830">
        <w:rPr>
          <w:rFonts w:ascii="Arial Nova" w:hAnsi="Arial Nova" w:cstheme="minorHAnsi"/>
        </w:rPr>
        <w:t xml:space="preserve">právní moci Rozsudku </w:t>
      </w:r>
      <w:r w:rsidR="002A450B">
        <w:rPr>
          <w:rFonts w:ascii="Arial Nova" w:hAnsi="Arial Nova" w:cstheme="minorHAnsi"/>
        </w:rPr>
        <w:t xml:space="preserve">se </w:t>
      </w:r>
      <w:r w:rsidR="00782263">
        <w:rPr>
          <w:rFonts w:ascii="Arial Nova" w:hAnsi="Arial Nova" w:cstheme="minorHAnsi"/>
        </w:rPr>
        <w:t xml:space="preserve">(výlučně za předpokladu uhrazení výše uvedené </w:t>
      </w:r>
      <w:r w:rsidR="00782263" w:rsidRPr="00F95B4D">
        <w:rPr>
          <w:rFonts w:ascii="Arial Nova" w:hAnsi="Arial Nova" w:cstheme="minorHAnsi"/>
        </w:rPr>
        <w:t>částk</w:t>
      </w:r>
      <w:r w:rsidR="00782263">
        <w:rPr>
          <w:rFonts w:ascii="Arial Nova" w:hAnsi="Arial Nova" w:cstheme="minorHAnsi"/>
        </w:rPr>
        <w:t>y</w:t>
      </w:r>
      <w:r w:rsidR="00782263" w:rsidRPr="00F95B4D">
        <w:rPr>
          <w:rFonts w:ascii="Arial Nova" w:hAnsi="Arial Nova" w:cstheme="minorHAnsi"/>
        </w:rPr>
        <w:t xml:space="preserve"> 1.202.364,08 Kč</w:t>
      </w:r>
      <w:r w:rsidR="00782263">
        <w:rPr>
          <w:rFonts w:ascii="Arial Nova" w:hAnsi="Arial Nova" w:cstheme="minorHAnsi"/>
        </w:rPr>
        <w:t xml:space="preserve">) na tento Rozsudek hledí, jako by nebyl, a tedy z něj </w:t>
      </w:r>
      <w:r w:rsidR="00E22C1A">
        <w:rPr>
          <w:rFonts w:ascii="Arial Nova" w:hAnsi="Arial Nova" w:cstheme="minorHAnsi"/>
        </w:rPr>
        <w:t xml:space="preserve">nebudou uplatňována </w:t>
      </w:r>
      <w:r w:rsidR="00DA2E4E">
        <w:rPr>
          <w:rFonts w:ascii="Arial Nova" w:hAnsi="Arial Nova" w:cstheme="minorHAnsi"/>
        </w:rPr>
        <w:t xml:space="preserve">či vyvozována </w:t>
      </w:r>
      <w:r w:rsidR="00E22C1A">
        <w:rPr>
          <w:rFonts w:ascii="Arial Nova" w:hAnsi="Arial Nova" w:cstheme="minorHAnsi"/>
        </w:rPr>
        <w:t>jak</w:t>
      </w:r>
      <w:r w:rsidR="0010125B">
        <w:rPr>
          <w:rFonts w:ascii="Arial Nova" w:hAnsi="Arial Nova" w:cstheme="minorHAnsi"/>
        </w:rPr>
        <w:t>á</w:t>
      </w:r>
      <w:r w:rsidR="00E22C1A">
        <w:rPr>
          <w:rFonts w:ascii="Arial Nova" w:hAnsi="Arial Nova" w:cstheme="minorHAnsi"/>
        </w:rPr>
        <w:t>koli</w:t>
      </w:r>
      <w:r w:rsidR="00DA2E4E">
        <w:rPr>
          <w:rFonts w:ascii="Arial Nova" w:hAnsi="Arial Nova" w:cstheme="minorHAnsi"/>
        </w:rPr>
        <w:t>v</w:t>
      </w:r>
      <w:r w:rsidR="00E22C1A">
        <w:rPr>
          <w:rFonts w:ascii="Arial Nova" w:hAnsi="Arial Nova" w:cstheme="minorHAnsi"/>
        </w:rPr>
        <w:t xml:space="preserve"> práv</w:t>
      </w:r>
      <w:r w:rsidR="00DA2E4E">
        <w:rPr>
          <w:rFonts w:ascii="Arial Nova" w:hAnsi="Arial Nova" w:cstheme="minorHAnsi"/>
        </w:rPr>
        <w:t>a či povinnosti</w:t>
      </w:r>
      <w:r w:rsidR="00E22C1A">
        <w:rPr>
          <w:rFonts w:ascii="Arial Nova" w:hAnsi="Arial Nova" w:cstheme="minorHAnsi"/>
        </w:rPr>
        <w:t xml:space="preserve">, neboť veškeré nároky z něj vyplývající </w:t>
      </w:r>
      <w:r w:rsidR="00DA2E4E">
        <w:rPr>
          <w:rFonts w:ascii="Arial Nova" w:hAnsi="Arial Nova" w:cstheme="minorHAnsi"/>
        </w:rPr>
        <w:t>jsou touto Dohodou vypořádány a s</w:t>
      </w:r>
      <w:r w:rsidR="00E22C1A">
        <w:rPr>
          <w:rFonts w:ascii="Arial Nova" w:hAnsi="Arial Nova" w:cstheme="minorHAnsi"/>
        </w:rPr>
        <w:t xml:space="preserve">plněním této Dohody </w:t>
      </w:r>
      <w:r w:rsidR="0010125B">
        <w:rPr>
          <w:rFonts w:ascii="Arial Nova" w:hAnsi="Arial Nova" w:cstheme="minorHAnsi"/>
        </w:rPr>
        <w:t xml:space="preserve">budou </w:t>
      </w:r>
      <w:r w:rsidR="00E22C1A">
        <w:rPr>
          <w:rFonts w:ascii="Arial Nova" w:hAnsi="Arial Nova" w:cstheme="minorHAnsi"/>
        </w:rPr>
        <w:t>vy</w:t>
      </w:r>
      <w:r w:rsidR="0010125B">
        <w:rPr>
          <w:rFonts w:ascii="Arial Nova" w:hAnsi="Arial Nova" w:cstheme="minorHAnsi"/>
        </w:rPr>
        <w:t>rovnány</w:t>
      </w:r>
      <w:r w:rsidR="00E22C1A">
        <w:rPr>
          <w:rFonts w:ascii="Arial Nova" w:hAnsi="Arial Nova" w:cstheme="minorHAnsi"/>
        </w:rPr>
        <w:t xml:space="preserve">; Strany rovněž souhlasí s tím, </w:t>
      </w:r>
      <w:r w:rsidR="0060497B">
        <w:rPr>
          <w:rFonts w:ascii="Arial Nova" w:hAnsi="Arial Nova" w:cstheme="minorHAnsi"/>
        </w:rPr>
        <w:t>že z Rozsudku nebude vyvozováno</w:t>
      </w:r>
      <w:r w:rsidR="001E78A7">
        <w:rPr>
          <w:rFonts w:ascii="Arial Nova" w:hAnsi="Arial Nova" w:cstheme="minorHAnsi"/>
        </w:rPr>
        <w:t xml:space="preserve"> jakékoliv právo či povinnost </w:t>
      </w:r>
      <w:r w:rsidR="0060497B">
        <w:rPr>
          <w:rFonts w:ascii="Arial Nova" w:hAnsi="Arial Nova" w:cstheme="minorHAnsi"/>
        </w:rPr>
        <w:t xml:space="preserve"> a nebudou z něj dovozovány ani jakékoli skutkové okolnosti</w:t>
      </w:r>
      <w:r w:rsidR="002A7B7E">
        <w:rPr>
          <w:rFonts w:ascii="Arial Nova" w:hAnsi="Arial Nova" w:cstheme="minorHAnsi"/>
        </w:rPr>
        <w:t>.</w:t>
      </w:r>
      <w:r w:rsidR="006468ED">
        <w:rPr>
          <w:rFonts w:ascii="Arial Nova" w:hAnsi="Arial Nova" w:cstheme="minorHAnsi"/>
        </w:rPr>
        <w:t xml:space="preserve"> </w:t>
      </w:r>
      <w:r w:rsidR="00FC5D4C">
        <w:rPr>
          <w:rFonts w:ascii="Arial Nova" w:hAnsi="Arial Nova" w:cstheme="minorHAnsi"/>
        </w:rPr>
        <w:t>Postup v rozporu s ujednáním tohoto odstavce je nejméně zjevným zneužitím práva.</w:t>
      </w:r>
      <w:r w:rsidR="0060497B">
        <w:rPr>
          <w:rFonts w:ascii="Arial Nova" w:hAnsi="Arial Nova" w:cstheme="minorHAnsi"/>
        </w:rPr>
        <w:t xml:space="preserve"> </w:t>
      </w:r>
    </w:p>
    <w:p w14:paraId="2245BF93" w14:textId="77777777" w:rsidR="00FC5D4C" w:rsidRDefault="00FC5D4C" w:rsidP="004F6E3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</w:p>
    <w:p w14:paraId="68D32D29" w14:textId="77777777" w:rsidR="00FC5D4C" w:rsidRDefault="00FC5D4C" w:rsidP="004F6E3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</w:p>
    <w:p w14:paraId="08787808" w14:textId="77777777" w:rsidR="004F6E3F" w:rsidRPr="009977F7" w:rsidRDefault="004F6E3F" w:rsidP="004F6E3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r w:rsidRPr="009977F7">
        <w:rPr>
          <w:rFonts w:ascii="Arial Nova" w:hAnsi="Arial Nova" w:cstheme="minorHAnsi"/>
          <w:b/>
          <w:bCs/>
        </w:rPr>
        <w:t>IV.</w:t>
      </w:r>
    </w:p>
    <w:p w14:paraId="10A1813C" w14:textId="77777777" w:rsidR="004F6E3F" w:rsidRPr="009977F7" w:rsidRDefault="004F6E3F" w:rsidP="004F6E3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r w:rsidRPr="001A4DC2">
        <w:rPr>
          <w:rFonts w:ascii="Arial Nova" w:hAnsi="Arial Nova" w:cstheme="minorHAnsi"/>
          <w:b/>
          <w:bCs/>
          <w:u w:val="thick"/>
        </w:rPr>
        <w:t>Kvitance</w:t>
      </w:r>
      <w:r w:rsidR="001A4DC2">
        <w:rPr>
          <w:rFonts w:ascii="Arial Nova" w:hAnsi="Arial Nova" w:cstheme="minorHAnsi"/>
          <w:b/>
          <w:bCs/>
          <w:u w:val="thick"/>
        </w:rPr>
        <w:t xml:space="preserve"> a související prohlášení</w:t>
      </w:r>
    </w:p>
    <w:p w14:paraId="1EE7825D" w14:textId="77777777" w:rsidR="004F6E3F" w:rsidRPr="009977F7" w:rsidRDefault="004F6E3F" w:rsidP="004F6E3F">
      <w:pPr>
        <w:spacing w:after="0" w:line="240" w:lineRule="auto"/>
        <w:jc w:val="both"/>
        <w:rPr>
          <w:rFonts w:ascii="Arial Nova" w:hAnsi="Arial Nova" w:cstheme="minorHAnsi"/>
        </w:rPr>
      </w:pPr>
    </w:p>
    <w:p w14:paraId="3280D9AA" w14:textId="77777777" w:rsidR="00B3448B" w:rsidRPr="00AD3738" w:rsidRDefault="00B3448B" w:rsidP="00B3448B">
      <w:pPr>
        <w:pStyle w:val="Odstavecseseznamem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AD3738">
        <w:rPr>
          <w:rFonts w:ascii="Arial Nova" w:hAnsi="Arial Nova" w:cstheme="minorHAnsi"/>
        </w:rPr>
        <w:t xml:space="preserve">Strany pro vyloučení jakýchkoliv pochybností výslovně prohlašují a sjednávají, že touto Dohodou jsou mezi nimi upravena a vypořádána veškerá </w:t>
      </w:r>
      <w:r w:rsidR="00A3673A">
        <w:rPr>
          <w:rFonts w:ascii="Arial Nova" w:hAnsi="Arial Nova" w:cstheme="minorHAnsi"/>
        </w:rPr>
        <w:t>Narovnávaná práva</w:t>
      </w:r>
      <w:r w:rsidRPr="00AD3738">
        <w:rPr>
          <w:rFonts w:ascii="Arial Nova" w:hAnsi="Arial Nova" w:cstheme="minorHAnsi"/>
        </w:rPr>
        <w:t>, jakož i veškerá práva a povinnosti s</w:t>
      </w:r>
      <w:r w:rsidR="00736C95">
        <w:rPr>
          <w:rFonts w:ascii="Arial Nova" w:hAnsi="Arial Nova" w:cstheme="minorHAnsi"/>
        </w:rPr>
        <w:t xml:space="preserve"> nimi </w:t>
      </w:r>
      <w:r w:rsidRPr="00AD3738">
        <w:rPr>
          <w:rFonts w:ascii="Arial Nova" w:hAnsi="Arial Nova" w:cstheme="minorHAnsi"/>
        </w:rPr>
        <w:t xml:space="preserve">související či se jej týkající (včetně </w:t>
      </w:r>
      <w:r w:rsidR="00AD3738">
        <w:rPr>
          <w:rFonts w:ascii="Arial Nova" w:hAnsi="Arial Nova" w:cstheme="minorHAnsi"/>
        </w:rPr>
        <w:t xml:space="preserve">zejm. </w:t>
      </w:r>
      <w:r w:rsidRPr="00AD3738">
        <w:rPr>
          <w:rFonts w:ascii="Arial Nova" w:hAnsi="Arial Nova" w:cstheme="minorHAnsi"/>
        </w:rPr>
        <w:t xml:space="preserve">veškerých práv uplatňovaných Zhotovitelem proti Objednateli v Soudním řízení). </w:t>
      </w:r>
      <w:r w:rsidR="00736C95">
        <w:rPr>
          <w:rFonts w:ascii="Arial Nova" w:hAnsi="Arial Nova" w:cstheme="minorHAnsi"/>
        </w:rPr>
        <w:t>V pochybnostech se má za to, že rozsah narovnání je spíše širší než užší.</w:t>
      </w:r>
    </w:p>
    <w:p w14:paraId="142B2B39" w14:textId="77777777" w:rsidR="00B3448B" w:rsidRDefault="00B3448B" w:rsidP="00B3448B">
      <w:pPr>
        <w:pStyle w:val="Odstavecseseznamem"/>
        <w:spacing w:after="0" w:line="240" w:lineRule="auto"/>
        <w:ind w:left="567"/>
        <w:jc w:val="both"/>
        <w:rPr>
          <w:rFonts w:ascii="Arial Nova" w:hAnsi="Arial Nova" w:cstheme="minorHAnsi"/>
        </w:rPr>
      </w:pPr>
    </w:p>
    <w:p w14:paraId="5725E2BA" w14:textId="77777777" w:rsidR="004F6E3F" w:rsidRDefault="00B3448B" w:rsidP="00B3448B">
      <w:pPr>
        <w:pStyle w:val="Odstavecseseznamem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226933">
        <w:rPr>
          <w:rFonts w:ascii="Arial Nova" w:hAnsi="Arial Nova" w:cstheme="minorHAnsi"/>
        </w:rPr>
        <w:lastRenderedPageBreak/>
        <w:t>Každá ze Stran dále prohlašuje</w:t>
      </w:r>
      <w:r w:rsidR="00AD3738" w:rsidRPr="00226933">
        <w:rPr>
          <w:rFonts w:ascii="Arial Nova" w:hAnsi="Arial Nova" w:cstheme="minorHAnsi"/>
        </w:rPr>
        <w:t xml:space="preserve"> a k uzavření této Dohody přistupuje s tím</w:t>
      </w:r>
      <w:r w:rsidRPr="00226933">
        <w:rPr>
          <w:rFonts w:ascii="Arial Nova" w:hAnsi="Arial Nova" w:cstheme="minorHAnsi"/>
        </w:rPr>
        <w:t xml:space="preserve">, že (i) </w:t>
      </w:r>
      <w:r w:rsidR="00AD3738" w:rsidRPr="00226933">
        <w:rPr>
          <w:rFonts w:ascii="Arial Nova" w:hAnsi="Arial Nova" w:cstheme="minorHAnsi"/>
        </w:rPr>
        <w:t xml:space="preserve">každá ze Stran </w:t>
      </w:r>
      <w:r w:rsidRPr="00226933">
        <w:rPr>
          <w:rFonts w:ascii="Arial Nova" w:hAnsi="Arial Nova" w:cstheme="minorHAnsi"/>
        </w:rPr>
        <w:t>byla a je původním a nepřetržitým nositelem každého z</w:t>
      </w:r>
      <w:r w:rsidR="00782263">
        <w:rPr>
          <w:rFonts w:ascii="Arial Nova" w:hAnsi="Arial Nova" w:cstheme="minorHAnsi"/>
        </w:rPr>
        <w:t xml:space="preserve"> Narovnávaných </w:t>
      </w:r>
      <w:r w:rsidRPr="00226933">
        <w:rPr>
          <w:rFonts w:ascii="Arial Nova" w:hAnsi="Arial Nova" w:cstheme="minorHAnsi"/>
        </w:rPr>
        <w:t xml:space="preserve">práv, a to od okamžiku </w:t>
      </w:r>
      <w:r w:rsidR="00E31B59" w:rsidRPr="00226933">
        <w:rPr>
          <w:rFonts w:ascii="Arial Nova" w:hAnsi="Arial Nova" w:cstheme="minorHAnsi"/>
        </w:rPr>
        <w:t>je</w:t>
      </w:r>
      <w:r w:rsidR="00E31B59">
        <w:rPr>
          <w:rFonts w:ascii="Arial Nova" w:hAnsi="Arial Nova" w:cstheme="minorHAnsi"/>
        </w:rPr>
        <w:t>jich</w:t>
      </w:r>
      <w:r w:rsidR="00E31B59" w:rsidRPr="00226933">
        <w:rPr>
          <w:rFonts w:ascii="Arial Nova" w:hAnsi="Arial Nova" w:cstheme="minorHAnsi"/>
        </w:rPr>
        <w:t xml:space="preserve"> </w:t>
      </w:r>
      <w:r w:rsidRPr="00226933">
        <w:rPr>
          <w:rFonts w:ascii="Arial Nova" w:hAnsi="Arial Nova" w:cstheme="minorHAnsi"/>
        </w:rPr>
        <w:t>vzniku do okamžiku účinnosti narovnání dle této Dohody, (</w:t>
      </w:r>
      <w:proofErr w:type="spellStart"/>
      <w:r w:rsidRPr="00226933">
        <w:rPr>
          <w:rFonts w:ascii="Arial Nova" w:hAnsi="Arial Nova" w:cstheme="minorHAnsi"/>
        </w:rPr>
        <w:t>ii</w:t>
      </w:r>
      <w:proofErr w:type="spellEnd"/>
      <w:r w:rsidRPr="00226933">
        <w:rPr>
          <w:rFonts w:ascii="Arial Nova" w:hAnsi="Arial Nova" w:cstheme="minorHAnsi"/>
        </w:rPr>
        <w:t>) žádné z </w:t>
      </w:r>
      <w:r w:rsidR="00782263">
        <w:rPr>
          <w:rFonts w:ascii="Arial Nova" w:hAnsi="Arial Nova" w:cstheme="minorHAnsi"/>
        </w:rPr>
        <w:t xml:space="preserve">Narovnávaných </w:t>
      </w:r>
      <w:r w:rsidRPr="00226933">
        <w:rPr>
          <w:rFonts w:ascii="Arial Nova" w:hAnsi="Arial Nova" w:cstheme="minorHAnsi"/>
        </w:rPr>
        <w:t>práv nepostoupila, nezatížila ani s ním jinak nenakládala, a to ani zčásti, (</w:t>
      </w:r>
      <w:proofErr w:type="spellStart"/>
      <w:r w:rsidRPr="00226933">
        <w:rPr>
          <w:rFonts w:ascii="Arial Nova" w:hAnsi="Arial Nova" w:cstheme="minorHAnsi"/>
        </w:rPr>
        <w:t>iii</w:t>
      </w:r>
      <w:proofErr w:type="spellEnd"/>
      <w:r w:rsidRPr="00226933">
        <w:rPr>
          <w:rFonts w:ascii="Arial Nova" w:hAnsi="Arial Nova" w:cstheme="minorHAnsi"/>
        </w:rPr>
        <w:t>)</w:t>
      </w:r>
      <w:r w:rsidR="00156E67" w:rsidRPr="00226933">
        <w:rPr>
          <w:rFonts w:ascii="Arial Nova" w:hAnsi="Arial Nova" w:cstheme="minorHAnsi"/>
        </w:rPr>
        <w:t> </w:t>
      </w:r>
      <w:r w:rsidRPr="00226933">
        <w:rPr>
          <w:rFonts w:ascii="Arial Nova" w:hAnsi="Arial Nova" w:cstheme="minorHAnsi"/>
        </w:rPr>
        <w:t>ohledně žádného z </w:t>
      </w:r>
      <w:r w:rsidR="00782263">
        <w:rPr>
          <w:rFonts w:ascii="Arial Nova" w:hAnsi="Arial Nova" w:cstheme="minorHAnsi"/>
        </w:rPr>
        <w:t xml:space="preserve">Narovnávaných </w:t>
      </w:r>
      <w:r w:rsidRPr="00226933">
        <w:rPr>
          <w:rFonts w:ascii="Arial Nova" w:hAnsi="Arial Nova" w:cstheme="minorHAnsi"/>
        </w:rPr>
        <w:t>práv nezahájila žádné řízení ani nedala podnět k zahájení řízení, přičemž jí není známo, že by nějaké takové jiné řízení probíhalo (to vše s výjimkou Soudního řízení)</w:t>
      </w:r>
      <w:r w:rsidR="00156E67" w:rsidRPr="00226933">
        <w:rPr>
          <w:rFonts w:ascii="Arial Nova" w:hAnsi="Arial Nova" w:cstheme="minorHAnsi"/>
        </w:rPr>
        <w:t>, (</w:t>
      </w:r>
      <w:proofErr w:type="spellStart"/>
      <w:r w:rsidR="00156E67" w:rsidRPr="00226933">
        <w:rPr>
          <w:rFonts w:ascii="Arial Nova" w:hAnsi="Arial Nova" w:cstheme="minorHAnsi"/>
        </w:rPr>
        <w:t>iv</w:t>
      </w:r>
      <w:proofErr w:type="spellEnd"/>
      <w:r w:rsidR="00156E67" w:rsidRPr="00226933">
        <w:rPr>
          <w:rFonts w:ascii="Arial Nova" w:hAnsi="Arial Nova" w:cstheme="minorHAnsi"/>
        </w:rPr>
        <w:t>)</w:t>
      </w:r>
      <w:r w:rsidR="009B3332" w:rsidRPr="00226933">
        <w:rPr>
          <w:rFonts w:ascii="Arial Nova" w:hAnsi="Arial Nova" w:cstheme="minorHAnsi"/>
        </w:rPr>
        <w:t> </w:t>
      </w:r>
      <w:r w:rsidR="00AD3738" w:rsidRPr="00226933">
        <w:rPr>
          <w:rFonts w:ascii="Arial Nova" w:hAnsi="Arial Nova" w:cstheme="minorHAnsi"/>
        </w:rPr>
        <w:t xml:space="preserve">obdobně to platí ve vztahu k jakémukoliv souvisejícímu řízení, (v) </w:t>
      </w:r>
      <w:r w:rsidR="00156E67" w:rsidRPr="00226933">
        <w:rPr>
          <w:rFonts w:ascii="Arial Nova" w:hAnsi="Arial Nova" w:cstheme="minorHAnsi"/>
        </w:rPr>
        <w:t xml:space="preserve">ke dni uzavření této Dohody nemá za druhou Stranou jakékoliv jiné </w:t>
      </w:r>
      <w:r w:rsidR="009B3332" w:rsidRPr="00226933">
        <w:rPr>
          <w:rFonts w:ascii="Arial Nova" w:hAnsi="Arial Nova" w:cstheme="minorHAnsi"/>
        </w:rPr>
        <w:t xml:space="preserve">nevyrovnané </w:t>
      </w:r>
      <w:r w:rsidR="00156E67" w:rsidRPr="00226933">
        <w:rPr>
          <w:rFonts w:ascii="Arial Nova" w:hAnsi="Arial Nova" w:cstheme="minorHAnsi"/>
        </w:rPr>
        <w:t>právo</w:t>
      </w:r>
      <w:r w:rsidR="009B3332" w:rsidRPr="00226933">
        <w:rPr>
          <w:rFonts w:ascii="Arial Nova" w:hAnsi="Arial Nova" w:cstheme="minorHAnsi"/>
        </w:rPr>
        <w:t xml:space="preserve"> (pohledávku)</w:t>
      </w:r>
      <w:r w:rsidR="002A450B">
        <w:rPr>
          <w:rFonts w:ascii="Arial Nova" w:hAnsi="Arial Nova" w:cstheme="minorHAnsi"/>
        </w:rPr>
        <w:t xml:space="preserve"> </w:t>
      </w:r>
      <w:r w:rsidR="00E31B59">
        <w:rPr>
          <w:rFonts w:ascii="Arial Nova" w:hAnsi="Arial Nova" w:cstheme="minorHAnsi"/>
        </w:rPr>
        <w:t>vyplývající z Narovnávaných práv nebo s nimi související</w:t>
      </w:r>
      <w:r w:rsidR="009B3332" w:rsidRPr="00226933">
        <w:rPr>
          <w:rFonts w:ascii="Arial Nova" w:hAnsi="Arial Nova" w:cstheme="minorHAnsi"/>
        </w:rPr>
        <w:t>, které by nebylo předmětem narovnání dle této Dohody</w:t>
      </w:r>
      <w:r w:rsidR="00D7112C" w:rsidRPr="00226933">
        <w:rPr>
          <w:rFonts w:ascii="Arial Nova" w:hAnsi="Arial Nova" w:cstheme="minorHAnsi"/>
        </w:rPr>
        <w:t>, a ani vznik jakéhokoliv takového práva nepředpokládá</w:t>
      </w:r>
      <w:r w:rsidR="00226933" w:rsidRPr="00226933">
        <w:rPr>
          <w:rFonts w:ascii="Arial Nova" w:hAnsi="Arial Nova" w:cstheme="minorHAnsi"/>
        </w:rPr>
        <w:t xml:space="preserve"> (pro případ, že by takové právo (pohledávka) bylo uplatněno, považuje se to </w:t>
      </w:r>
      <w:r w:rsidR="00401C11">
        <w:rPr>
          <w:rFonts w:ascii="Arial Nova" w:hAnsi="Arial Nova" w:cstheme="minorHAnsi"/>
        </w:rPr>
        <w:t xml:space="preserve">nejméně </w:t>
      </w:r>
      <w:r w:rsidR="00226933" w:rsidRPr="00226933">
        <w:rPr>
          <w:rFonts w:ascii="Arial Nova" w:hAnsi="Arial Nova" w:cstheme="minorHAnsi"/>
        </w:rPr>
        <w:t xml:space="preserve">za </w:t>
      </w:r>
      <w:r w:rsidR="0060497B" w:rsidRPr="00226933">
        <w:rPr>
          <w:rFonts w:ascii="Arial Nova" w:hAnsi="Arial Nova" w:cstheme="minorHAnsi"/>
        </w:rPr>
        <w:t>zjevn</w:t>
      </w:r>
      <w:r w:rsidR="0060497B">
        <w:rPr>
          <w:rFonts w:ascii="Arial Nova" w:hAnsi="Arial Nova" w:cstheme="minorHAnsi"/>
        </w:rPr>
        <w:t>é</w:t>
      </w:r>
      <w:r w:rsidR="0060497B" w:rsidRPr="00226933">
        <w:rPr>
          <w:rFonts w:ascii="Arial Nova" w:hAnsi="Arial Nova" w:cstheme="minorHAnsi"/>
        </w:rPr>
        <w:t xml:space="preserve"> </w:t>
      </w:r>
      <w:r w:rsidR="00226933" w:rsidRPr="00226933">
        <w:rPr>
          <w:rFonts w:ascii="Arial Nova" w:hAnsi="Arial Nova" w:cstheme="minorHAnsi"/>
        </w:rPr>
        <w:t>zneužití práva, které nepožívá právní ochrany)</w:t>
      </w:r>
      <w:r w:rsidR="008823EE">
        <w:rPr>
          <w:rFonts w:ascii="Arial Nova" w:hAnsi="Arial Nova" w:cstheme="minorHAnsi"/>
        </w:rPr>
        <w:t>.</w:t>
      </w:r>
      <w:r w:rsidR="0060497B">
        <w:rPr>
          <w:rFonts w:ascii="Arial Nova" w:hAnsi="Arial Nova" w:cstheme="minorHAnsi"/>
        </w:rPr>
        <w:t xml:space="preserve"> </w:t>
      </w:r>
      <w:r w:rsidR="00E31B59">
        <w:rPr>
          <w:rFonts w:ascii="Arial Nova" w:hAnsi="Arial Nova" w:cstheme="minorHAnsi"/>
        </w:rPr>
        <w:t xml:space="preserve"> </w:t>
      </w:r>
    </w:p>
    <w:p w14:paraId="6377DC2D" w14:textId="77777777" w:rsidR="003B5C67" w:rsidRPr="00FC2E05" w:rsidRDefault="003B5C67" w:rsidP="00FC2E05">
      <w:pPr>
        <w:spacing w:after="0" w:line="240" w:lineRule="auto"/>
        <w:jc w:val="both"/>
        <w:rPr>
          <w:rFonts w:ascii="Arial Nova" w:hAnsi="Arial Nova" w:cstheme="minorHAnsi"/>
        </w:rPr>
      </w:pPr>
    </w:p>
    <w:p w14:paraId="084685B0" w14:textId="77777777" w:rsidR="008823EE" w:rsidRDefault="002A450B" w:rsidP="00B3448B">
      <w:pPr>
        <w:pStyle w:val="Odstavecseseznamem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 xml:space="preserve">Pokud poté, co bude uhrazena </w:t>
      </w:r>
      <w:r w:rsidRPr="00EC09C6">
        <w:rPr>
          <w:rFonts w:ascii="Arial Nova" w:hAnsi="Arial Nova" w:cstheme="minorHAnsi"/>
        </w:rPr>
        <w:t>částka 1.202.364,08 Kč dle článku II. této Dohody</w:t>
      </w:r>
      <w:r>
        <w:rPr>
          <w:rFonts w:ascii="Arial Nova" w:hAnsi="Arial Nova" w:cstheme="minorHAnsi"/>
        </w:rPr>
        <w:t>,</w:t>
      </w:r>
      <w:r w:rsidR="00C51AA8">
        <w:rPr>
          <w:rFonts w:ascii="Arial Nova" w:hAnsi="Arial Nova" w:cstheme="minorHAnsi"/>
        </w:rPr>
        <w:t xml:space="preserve"> dojde k tomu, že</w:t>
      </w:r>
      <w:r w:rsidR="008823EE">
        <w:rPr>
          <w:rFonts w:ascii="Arial Nova" w:hAnsi="Arial Nova" w:cstheme="minorHAnsi"/>
        </w:rPr>
        <w:t>:</w:t>
      </w:r>
    </w:p>
    <w:p w14:paraId="14837487" w14:textId="77777777" w:rsidR="008823EE" w:rsidRDefault="00C51AA8" w:rsidP="008823EE">
      <w:pPr>
        <w:pStyle w:val="Odstavecseseznamem"/>
        <w:spacing w:after="0" w:line="240" w:lineRule="auto"/>
        <w:ind w:left="567"/>
        <w:jc w:val="both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 xml:space="preserve">(i) bude kterákoli ze Stran </w:t>
      </w:r>
      <w:r w:rsidR="002A450B">
        <w:rPr>
          <w:rFonts w:ascii="Arial Nova" w:hAnsi="Arial Nova" w:cstheme="minorHAnsi"/>
        </w:rPr>
        <w:t xml:space="preserve">vymáhat jakékoli plnění na základě Rozsudku, </w:t>
      </w:r>
    </w:p>
    <w:p w14:paraId="121A0C61" w14:textId="77777777" w:rsidR="008823EE" w:rsidRDefault="00C51AA8" w:rsidP="008823EE">
      <w:pPr>
        <w:pStyle w:val="Odstavecseseznamem"/>
        <w:spacing w:after="0" w:line="240" w:lineRule="auto"/>
        <w:ind w:left="567"/>
        <w:jc w:val="both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(</w:t>
      </w:r>
      <w:proofErr w:type="spellStart"/>
      <w:r>
        <w:rPr>
          <w:rFonts w:ascii="Arial Nova" w:hAnsi="Arial Nova" w:cstheme="minorHAnsi"/>
        </w:rPr>
        <w:t>ii</w:t>
      </w:r>
      <w:proofErr w:type="spellEnd"/>
      <w:r>
        <w:rPr>
          <w:rFonts w:ascii="Arial Nova" w:hAnsi="Arial Nova" w:cstheme="minorHAnsi"/>
        </w:rPr>
        <w:t>)</w:t>
      </w:r>
      <w:r w:rsidR="008823EE">
        <w:rPr>
          <w:rFonts w:ascii="Arial Nova" w:hAnsi="Arial Nova" w:cstheme="minorHAnsi"/>
        </w:rPr>
        <w:t xml:space="preserve"> k</w:t>
      </w:r>
      <w:r>
        <w:rPr>
          <w:rFonts w:ascii="Arial Nova" w:hAnsi="Arial Nova" w:cstheme="minorHAnsi"/>
        </w:rPr>
        <w:t xml:space="preserve">terákoli ze Stran uplatní </w:t>
      </w:r>
      <w:r w:rsidR="008823EE">
        <w:rPr>
          <w:rFonts w:ascii="Arial Nova" w:hAnsi="Arial Nova" w:cstheme="minorHAnsi"/>
        </w:rPr>
        <w:t xml:space="preserve">nebo bude uplatňovat </w:t>
      </w:r>
      <w:r>
        <w:rPr>
          <w:rFonts w:ascii="Arial Nova" w:hAnsi="Arial Nova" w:cstheme="minorHAnsi"/>
        </w:rPr>
        <w:t xml:space="preserve">vůči druhé </w:t>
      </w:r>
      <w:r w:rsidR="00DC4832">
        <w:rPr>
          <w:rFonts w:ascii="Arial Nova" w:hAnsi="Arial Nova" w:cstheme="minorHAnsi"/>
        </w:rPr>
        <w:t>S</w:t>
      </w:r>
      <w:r>
        <w:rPr>
          <w:rFonts w:ascii="Arial Nova" w:hAnsi="Arial Nova" w:cstheme="minorHAnsi"/>
        </w:rPr>
        <w:t xml:space="preserve">traně jakoukoli pohledávku </w:t>
      </w:r>
      <w:r w:rsidR="008823EE">
        <w:rPr>
          <w:rFonts w:ascii="Arial Nova" w:hAnsi="Arial Nova" w:cstheme="minorHAnsi"/>
        </w:rPr>
        <w:t>vyplývající z</w:t>
      </w:r>
      <w:r>
        <w:rPr>
          <w:rFonts w:ascii="Arial Nova" w:hAnsi="Arial Nova" w:cstheme="minorHAnsi"/>
        </w:rPr>
        <w:t> Narovnávaný</w:t>
      </w:r>
      <w:r w:rsidR="008823EE">
        <w:rPr>
          <w:rFonts w:ascii="Arial Nova" w:hAnsi="Arial Nova" w:cstheme="minorHAnsi"/>
        </w:rPr>
        <w:t>ch</w:t>
      </w:r>
      <w:r>
        <w:rPr>
          <w:rFonts w:ascii="Arial Nova" w:hAnsi="Arial Nova" w:cstheme="minorHAnsi"/>
        </w:rPr>
        <w:t xml:space="preserve"> práv</w:t>
      </w:r>
      <w:r w:rsidR="008823EE">
        <w:rPr>
          <w:rFonts w:ascii="Arial Nova" w:hAnsi="Arial Nova" w:cstheme="minorHAnsi"/>
        </w:rPr>
        <w:t xml:space="preserve"> nebo s nimi související</w:t>
      </w:r>
      <w:r>
        <w:rPr>
          <w:rFonts w:ascii="Arial Nova" w:hAnsi="Arial Nova" w:cstheme="minorHAnsi"/>
        </w:rPr>
        <w:t>, nebo</w:t>
      </w:r>
    </w:p>
    <w:p w14:paraId="0C599499" w14:textId="77777777" w:rsidR="002A450B" w:rsidRPr="005035DB" w:rsidRDefault="00C51AA8" w:rsidP="00FC2E05">
      <w:pPr>
        <w:pStyle w:val="Odstavecseseznamem"/>
        <w:spacing w:after="0" w:line="240" w:lineRule="auto"/>
        <w:ind w:left="567"/>
        <w:jc w:val="both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(</w:t>
      </w:r>
      <w:proofErr w:type="spellStart"/>
      <w:r>
        <w:rPr>
          <w:rFonts w:ascii="Arial Nova" w:hAnsi="Arial Nova" w:cstheme="minorHAnsi"/>
        </w:rPr>
        <w:t>iii</w:t>
      </w:r>
      <w:proofErr w:type="spellEnd"/>
      <w:r>
        <w:rPr>
          <w:rFonts w:ascii="Arial Nova" w:hAnsi="Arial Nova" w:cstheme="minorHAnsi"/>
        </w:rPr>
        <w:t xml:space="preserve">) nárok (pohledávku) na plnění z Rozsudku nebo nárok (pohledávku) vyplývající z Narovnávaných práv nebo s nimi související uplatní osoba, na kterou příslušná Strana </w:t>
      </w:r>
      <w:r w:rsidR="008823EE">
        <w:rPr>
          <w:rFonts w:ascii="Arial Nova" w:hAnsi="Arial Nova" w:cstheme="minorHAnsi"/>
        </w:rPr>
        <w:t xml:space="preserve">pohledávku </w:t>
      </w:r>
      <w:r>
        <w:rPr>
          <w:rFonts w:ascii="Arial Nova" w:hAnsi="Arial Nova" w:cstheme="minorHAnsi"/>
        </w:rPr>
        <w:t xml:space="preserve">postoupila, </w:t>
      </w:r>
      <w:r w:rsidR="00B21829">
        <w:rPr>
          <w:rFonts w:ascii="Arial Nova" w:hAnsi="Arial Nova" w:cstheme="minorHAnsi"/>
        </w:rPr>
        <w:t xml:space="preserve"> </w:t>
      </w:r>
      <w:r>
        <w:rPr>
          <w:rFonts w:ascii="Arial Nova" w:hAnsi="Arial Nova" w:cstheme="minorHAnsi"/>
        </w:rPr>
        <w:t xml:space="preserve">zavazuje se Strana, která výše uvedeným způsobem plnění vymáhala, </w:t>
      </w:r>
      <w:r w:rsidRPr="005035DB">
        <w:rPr>
          <w:rFonts w:ascii="Arial Nova" w:hAnsi="Arial Nova" w:cstheme="minorHAnsi"/>
        </w:rPr>
        <w:t xml:space="preserve">uplatnila či pohledávku postoupila, </w:t>
      </w:r>
      <w:r w:rsidR="00D61D85" w:rsidRPr="005035DB">
        <w:rPr>
          <w:rFonts w:ascii="Arial Nova" w:hAnsi="Arial Nova" w:cstheme="minorHAnsi"/>
        </w:rPr>
        <w:t xml:space="preserve">zaplatit </w:t>
      </w:r>
      <w:r w:rsidRPr="005035DB">
        <w:rPr>
          <w:rFonts w:ascii="Arial Nova" w:hAnsi="Arial Nova" w:cstheme="minorHAnsi"/>
        </w:rPr>
        <w:t xml:space="preserve">druhé straně </w:t>
      </w:r>
      <w:r w:rsidR="00D61D85" w:rsidRPr="005035DB">
        <w:rPr>
          <w:rFonts w:ascii="Arial Nova" w:hAnsi="Arial Nova" w:cstheme="minorHAnsi"/>
        </w:rPr>
        <w:t xml:space="preserve">náhradu </w:t>
      </w:r>
      <w:r w:rsidRPr="005035DB">
        <w:rPr>
          <w:rFonts w:ascii="Arial Nova" w:hAnsi="Arial Nova" w:cstheme="minorHAnsi"/>
        </w:rPr>
        <w:t>ve výši takto uplatněného práva</w:t>
      </w:r>
      <w:r w:rsidR="00B56E05" w:rsidRPr="005035DB">
        <w:rPr>
          <w:rFonts w:ascii="Arial Nova" w:hAnsi="Arial Nova" w:cstheme="minorHAnsi"/>
        </w:rPr>
        <w:t>, a to včetně veškerého jeho příslušenství a veškerých práv s ním spojených</w:t>
      </w:r>
      <w:r w:rsidRPr="005035DB">
        <w:rPr>
          <w:rFonts w:ascii="Arial Nova" w:hAnsi="Arial Nova" w:cstheme="minorHAnsi"/>
        </w:rPr>
        <w:t xml:space="preserve">. </w:t>
      </w:r>
    </w:p>
    <w:p w14:paraId="63A65D43" w14:textId="77777777" w:rsidR="002A450B" w:rsidRPr="005035DB" w:rsidRDefault="002A450B" w:rsidP="002A450B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0054CF93" w14:textId="77777777" w:rsidR="00D53C44" w:rsidRPr="00000327" w:rsidRDefault="008823EE" w:rsidP="00C031A4">
      <w:pPr>
        <w:pStyle w:val="Odstavecseseznamem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035DB">
        <w:rPr>
          <w:rFonts w:ascii="Arial" w:hAnsi="Arial" w:cs="Arial"/>
        </w:rPr>
        <w:t xml:space="preserve">Pro vyloučení pochybností, </w:t>
      </w:r>
      <w:r w:rsidR="00517DDD" w:rsidRPr="005035DB">
        <w:rPr>
          <w:rFonts w:ascii="Arial" w:hAnsi="Arial" w:cs="Arial"/>
        </w:rPr>
        <w:t>Narovnávan</w:t>
      </w:r>
      <w:r w:rsidR="00E31B59" w:rsidRPr="005035DB">
        <w:rPr>
          <w:rFonts w:ascii="Arial" w:hAnsi="Arial" w:cs="Arial"/>
        </w:rPr>
        <w:t xml:space="preserve">á práva nebo </w:t>
      </w:r>
      <w:r w:rsidRPr="005035DB">
        <w:rPr>
          <w:rFonts w:ascii="Arial" w:hAnsi="Arial" w:cs="Arial"/>
        </w:rPr>
        <w:t>práv</w:t>
      </w:r>
      <w:r w:rsidR="00E31B59" w:rsidRPr="005035DB">
        <w:rPr>
          <w:rFonts w:ascii="Arial" w:hAnsi="Arial" w:cs="Arial"/>
        </w:rPr>
        <w:t>a</w:t>
      </w:r>
      <w:r w:rsidRPr="005035DB">
        <w:rPr>
          <w:rFonts w:ascii="Arial" w:hAnsi="Arial" w:cs="Arial"/>
        </w:rPr>
        <w:t xml:space="preserve"> (pohledávk</w:t>
      </w:r>
      <w:r w:rsidR="00E31B59" w:rsidRPr="005035DB">
        <w:rPr>
          <w:rFonts w:ascii="Arial" w:hAnsi="Arial" w:cs="Arial"/>
        </w:rPr>
        <w:t>y</w:t>
      </w:r>
      <w:r w:rsidRPr="005035DB">
        <w:rPr>
          <w:rFonts w:ascii="Arial" w:hAnsi="Arial" w:cs="Arial"/>
        </w:rPr>
        <w:t xml:space="preserve">) </w:t>
      </w:r>
      <w:r w:rsidR="00DC4832" w:rsidRPr="005035DB">
        <w:rPr>
          <w:rFonts w:ascii="Arial" w:hAnsi="Arial" w:cs="Arial"/>
        </w:rPr>
        <w:t xml:space="preserve">vyplývající z Narovnávaných práv nebo s nimi související </w:t>
      </w:r>
      <w:r w:rsidR="00E31B59" w:rsidRPr="005035DB">
        <w:rPr>
          <w:rFonts w:ascii="Arial" w:hAnsi="Arial" w:cs="Arial"/>
        </w:rPr>
        <w:t>ve smyslu této Dohody nezahrnují</w:t>
      </w:r>
      <w:r w:rsidRPr="005035DB">
        <w:rPr>
          <w:rFonts w:ascii="Arial" w:hAnsi="Arial" w:cs="Arial"/>
        </w:rPr>
        <w:t xml:space="preserve"> (i) plnění smluvních závazků ze Smlouvy o dílo, které nebyly dosud splněny nebo nevznikly (například </w:t>
      </w:r>
      <w:r w:rsidRPr="005035DB" w:rsidDel="003B5C67">
        <w:rPr>
          <w:rFonts w:ascii="Arial" w:hAnsi="Arial" w:cs="Arial"/>
        </w:rPr>
        <w:t xml:space="preserve"> </w:t>
      </w:r>
      <w:r w:rsidRPr="005035DB">
        <w:rPr>
          <w:rFonts w:ascii="Arial" w:hAnsi="Arial" w:cs="Arial"/>
        </w:rPr>
        <w:t>odpovědnost za vady)</w:t>
      </w:r>
      <w:r w:rsidR="00D65DDE" w:rsidRPr="005035DB">
        <w:rPr>
          <w:rFonts w:ascii="Arial" w:hAnsi="Arial" w:cs="Arial"/>
        </w:rPr>
        <w:t xml:space="preserve">; </w:t>
      </w:r>
      <w:r w:rsidRPr="005035DB">
        <w:rPr>
          <w:rFonts w:ascii="Arial" w:hAnsi="Arial" w:cs="Arial"/>
        </w:rPr>
        <w:t>(</w:t>
      </w:r>
      <w:proofErr w:type="spellStart"/>
      <w:r w:rsidRPr="005035DB">
        <w:rPr>
          <w:rFonts w:ascii="Arial" w:hAnsi="Arial" w:cs="Arial"/>
        </w:rPr>
        <w:t>ii</w:t>
      </w:r>
      <w:proofErr w:type="spellEnd"/>
      <w:r w:rsidRPr="005035DB">
        <w:rPr>
          <w:rFonts w:ascii="Arial" w:hAnsi="Arial" w:cs="Arial"/>
        </w:rPr>
        <w:t xml:space="preserve">) práva (pohledávky), které v okamžiku uzavření této Dohody nemohly být Straně při vynaložení náležité péče známy či </w:t>
      </w:r>
      <w:proofErr w:type="spellStart"/>
      <w:r w:rsidRPr="005035DB">
        <w:rPr>
          <w:rFonts w:ascii="Arial" w:hAnsi="Arial" w:cs="Arial"/>
        </w:rPr>
        <w:t>seznatelné</w:t>
      </w:r>
      <w:proofErr w:type="spellEnd"/>
      <w:r w:rsidR="00D65DDE" w:rsidRPr="005035DB">
        <w:rPr>
          <w:rFonts w:ascii="Arial" w:hAnsi="Arial" w:cs="Arial"/>
        </w:rPr>
        <w:t xml:space="preserve"> ani (</w:t>
      </w:r>
      <w:proofErr w:type="spellStart"/>
      <w:r w:rsidR="00D65DDE" w:rsidRPr="005035DB">
        <w:rPr>
          <w:rFonts w:ascii="Arial" w:hAnsi="Arial" w:cs="Arial"/>
        </w:rPr>
        <w:t>iii</w:t>
      </w:r>
      <w:proofErr w:type="spellEnd"/>
      <w:r w:rsidR="00D65DDE" w:rsidRPr="005035DB">
        <w:rPr>
          <w:rFonts w:ascii="Arial" w:hAnsi="Arial" w:cs="Arial"/>
        </w:rPr>
        <w:t>) práva a povinnosti z jiných smluv, včetně Smlouvy o dílo na zhotovení stavby na akci  „Budova č. 21 – obnova páternosteru“, č. objednatele D/2045/2018/ŘDP,  zadávacího řízení Zlínského kraje této smlouvě předcházející s názvem „Budova č. 21 – Obnova páternosteru“.</w:t>
      </w:r>
      <w:r w:rsidRPr="005035DB">
        <w:rPr>
          <w:rFonts w:ascii="Arial" w:hAnsi="Arial" w:cs="Arial"/>
        </w:rPr>
        <w:t xml:space="preserve"> </w:t>
      </w:r>
    </w:p>
    <w:p w14:paraId="50ABF406" w14:textId="77777777" w:rsidR="00D53C44" w:rsidRPr="005035DB" w:rsidRDefault="00D53C44" w:rsidP="00C031A4">
      <w:pPr>
        <w:spacing w:after="0" w:line="240" w:lineRule="auto"/>
        <w:jc w:val="both"/>
        <w:rPr>
          <w:rFonts w:ascii="Arial Nova" w:hAnsi="Arial Nova" w:cstheme="minorHAnsi"/>
        </w:rPr>
      </w:pPr>
    </w:p>
    <w:p w14:paraId="6FBD57CE" w14:textId="77777777" w:rsidR="004F6E3F" w:rsidRPr="005035DB" w:rsidRDefault="004F6E3F" w:rsidP="004F6E3F">
      <w:pPr>
        <w:spacing w:after="0" w:line="240" w:lineRule="auto"/>
        <w:jc w:val="center"/>
        <w:rPr>
          <w:rFonts w:ascii="Arial Nova" w:hAnsi="Arial Nova" w:cstheme="minorHAnsi"/>
          <w:b/>
          <w:bCs/>
        </w:rPr>
      </w:pPr>
      <w:r w:rsidRPr="005035DB">
        <w:rPr>
          <w:rFonts w:ascii="Arial Nova" w:hAnsi="Arial Nova" w:cstheme="minorHAnsi"/>
          <w:b/>
          <w:bCs/>
        </w:rPr>
        <w:t>V.</w:t>
      </w:r>
    </w:p>
    <w:p w14:paraId="4DDE68F4" w14:textId="77777777" w:rsidR="004F6E3F" w:rsidRPr="005035DB" w:rsidRDefault="004F6E3F" w:rsidP="004F6E3F">
      <w:pPr>
        <w:spacing w:after="0" w:line="240" w:lineRule="auto"/>
        <w:jc w:val="center"/>
        <w:rPr>
          <w:rFonts w:ascii="Arial Nova" w:hAnsi="Arial Nova" w:cstheme="minorHAnsi"/>
          <w:b/>
          <w:bCs/>
          <w:u w:val="thick"/>
        </w:rPr>
      </w:pPr>
      <w:r w:rsidRPr="005035DB">
        <w:rPr>
          <w:rFonts w:ascii="Arial Nova" w:hAnsi="Arial Nova" w:cstheme="minorHAnsi"/>
          <w:b/>
          <w:bCs/>
          <w:u w:val="thick"/>
        </w:rPr>
        <w:t>Závěrečná ustanovení</w:t>
      </w:r>
    </w:p>
    <w:p w14:paraId="686D40DD" w14:textId="77777777" w:rsidR="004F6E3F" w:rsidRPr="005035DB" w:rsidRDefault="004F6E3F" w:rsidP="004F6E3F">
      <w:pPr>
        <w:spacing w:after="0" w:line="240" w:lineRule="auto"/>
        <w:jc w:val="both"/>
        <w:rPr>
          <w:rFonts w:ascii="Arial Nova" w:hAnsi="Arial Nova" w:cstheme="minorHAnsi"/>
        </w:rPr>
      </w:pPr>
    </w:p>
    <w:p w14:paraId="425E5186" w14:textId="77777777" w:rsidR="00B3448B" w:rsidRPr="00B3448B" w:rsidRDefault="00B3448B" w:rsidP="00B3448B">
      <w:pPr>
        <w:pStyle w:val="Odstavecseseznamem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bookmarkStart w:id="5" w:name="_Ref467350993"/>
      <w:r w:rsidRPr="005035DB">
        <w:rPr>
          <w:rFonts w:ascii="Arial Nova" w:hAnsi="Arial Nova" w:cstheme="minorHAnsi"/>
        </w:rPr>
        <w:lastRenderedPageBreak/>
        <w:t>Tato Dohoda nabývá platnosti dnem jejího podpisu poslední ze Stran, přičemž účinnosti nabývá zveřejněním v Registru smluv; zveřejnění je povinen zajistit Zhotovitel,</w:t>
      </w:r>
      <w:r w:rsidRPr="00B3448B">
        <w:rPr>
          <w:rFonts w:ascii="Arial Nova" w:hAnsi="Arial Nova" w:cstheme="minorHAnsi"/>
        </w:rPr>
        <w:t xml:space="preserve"> a to bez zbytečného odkladu po uzavření této Dohody. </w:t>
      </w:r>
      <w:bookmarkEnd w:id="5"/>
    </w:p>
    <w:p w14:paraId="376A6975" w14:textId="77777777" w:rsidR="00B3448B" w:rsidRDefault="00B3448B" w:rsidP="00B3448B">
      <w:pPr>
        <w:pStyle w:val="Odstavecseseznamem"/>
        <w:spacing w:after="0" w:line="240" w:lineRule="auto"/>
        <w:ind w:left="567"/>
        <w:jc w:val="both"/>
        <w:rPr>
          <w:rFonts w:ascii="Arial Nova" w:hAnsi="Arial Nova" w:cstheme="minorHAnsi"/>
        </w:rPr>
      </w:pPr>
    </w:p>
    <w:p w14:paraId="085C76F0" w14:textId="77777777" w:rsidR="009940A7" w:rsidRDefault="00B3448B" w:rsidP="00B3448B">
      <w:pPr>
        <w:pStyle w:val="Odstavecseseznamem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B3448B">
        <w:rPr>
          <w:rFonts w:ascii="Arial Nova" w:hAnsi="Arial Nova" w:cstheme="minorHAnsi"/>
        </w:rPr>
        <w:t>Tato Dohoda se řídí právním řádem České republiky, a to zejména režimem zákona č. 89/2012 Sb., občanského zákoníku, ve znění pozdějších předpisů</w:t>
      </w:r>
      <w:bookmarkStart w:id="6" w:name="_Toc140479253"/>
      <w:r w:rsidRPr="00B3448B">
        <w:rPr>
          <w:rFonts w:ascii="Arial Nova" w:hAnsi="Arial Nova" w:cstheme="minorHAnsi"/>
        </w:rPr>
        <w:t xml:space="preserve">. </w:t>
      </w:r>
    </w:p>
    <w:p w14:paraId="5E4B88F6" w14:textId="77777777" w:rsidR="009940A7" w:rsidRPr="009940A7" w:rsidRDefault="009940A7" w:rsidP="009940A7">
      <w:pPr>
        <w:pStyle w:val="Odstavecseseznamem"/>
        <w:rPr>
          <w:rFonts w:ascii="Arial Nova" w:hAnsi="Arial Nova" w:cstheme="minorHAnsi"/>
        </w:rPr>
      </w:pPr>
    </w:p>
    <w:p w14:paraId="12D232EA" w14:textId="77777777" w:rsidR="009940A7" w:rsidRDefault="00B3448B" w:rsidP="00B3448B">
      <w:pPr>
        <w:pStyle w:val="Odstavecseseznamem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B3448B">
        <w:rPr>
          <w:rFonts w:ascii="Arial Nova" w:hAnsi="Arial Nova" w:cstheme="minorHAnsi"/>
        </w:rPr>
        <w:t>Tato Dohoda může být měněna pouze dohodou Stran v písemné formě.</w:t>
      </w:r>
      <w:bookmarkEnd w:id="6"/>
      <w:r w:rsidRPr="00B3448B">
        <w:rPr>
          <w:rFonts w:ascii="Arial Nova" w:hAnsi="Arial Nova" w:cstheme="minorHAnsi"/>
        </w:rPr>
        <w:t xml:space="preserve"> </w:t>
      </w:r>
    </w:p>
    <w:p w14:paraId="24F803EA" w14:textId="77777777" w:rsidR="009940A7" w:rsidRPr="009940A7" w:rsidRDefault="009940A7" w:rsidP="009940A7">
      <w:pPr>
        <w:pStyle w:val="Odstavecseseznamem"/>
        <w:rPr>
          <w:rFonts w:ascii="Arial Nova" w:hAnsi="Arial Nova" w:cstheme="minorHAnsi"/>
        </w:rPr>
      </w:pPr>
    </w:p>
    <w:p w14:paraId="59BAF7BB" w14:textId="77777777" w:rsidR="009940A7" w:rsidRPr="005035DB" w:rsidRDefault="00B3448B" w:rsidP="00B3448B">
      <w:pPr>
        <w:pStyle w:val="Odstavecseseznamem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B3448B">
        <w:rPr>
          <w:rFonts w:ascii="Arial Nova" w:hAnsi="Arial Nova" w:cstheme="minorHAnsi"/>
        </w:rPr>
        <w:t xml:space="preserve">Tato Dohoda je </w:t>
      </w:r>
      <w:r w:rsidR="00FE7DAF">
        <w:rPr>
          <w:rFonts w:ascii="Arial Nova" w:hAnsi="Arial Nova" w:cstheme="minorHAnsi"/>
        </w:rPr>
        <w:t>uzavřena elektronicky</w:t>
      </w:r>
      <w:r w:rsidRPr="005035DB">
        <w:rPr>
          <w:rFonts w:ascii="Arial Nova" w:hAnsi="Arial Nova" w:cstheme="minorHAnsi"/>
        </w:rPr>
        <w:t xml:space="preserve">. </w:t>
      </w:r>
    </w:p>
    <w:p w14:paraId="74BEA4F6" w14:textId="77777777" w:rsidR="009940A7" w:rsidRPr="005035DB" w:rsidRDefault="009940A7" w:rsidP="009940A7">
      <w:pPr>
        <w:pStyle w:val="Odstavecseseznamem"/>
        <w:rPr>
          <w:rFonts w:ascii="Arial Nova" w:hAnsi="Arial Nova" w:cstheme="minorHAnsi"/>
        </w:rPr>
      </w:pPr>
    </w:p>
    <w:p w14:paraId="50CB5E03" w14:textId="77777777" w:rsidR="00B3448B" w:rsidRPr="005035DB" w:rsidRDefault="00B3448B" w:rsidP="00B3448B">
      <w:pPr>
        <w:pStyle w:val="Odstavecseseznamem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ova" w:hAnsi="Arial Nova" w:cstheme="minorHAnsi"/>
        </w:rPr>
      </w:pPr>
      <w:r w:rsidRPr="005035DB">
        <w:rPr>
          <w:rFonts w:ascii="Arial Nova" w:hAnsi="Arial Nova" w:cstheme="minorHAnsi"/>
        </w:rPr>
        <w:t>Každá ze stran této Dohody prohlašuje, že tuto Dohodu uzavírá svobodně a nikoliv v tísni za nápadně nevýhodných podmínek, že tuto Dohodu míní vážně, že obsah této Dohody považuje za určitý a srozumitelný a že jsou jí známy všechny okolnosti, které pro ni z hlediska uzavření této Dohody mají a mohou mít význam. Veškeré výrazy uvedené v této Dohodě užili strany této Dohody poprvé společně.</w:t>
      </w:r>
    </w:p>
    <w:p w14:paraId="24E2819E" w14:textId="77777777" w:rsidR="00B3448B" w:rsidRPr="005035DB" w:rsidRDefault="00B3448B" w:rsidP="00B3448B">
      <w:pPr>
        <w:spacing w:after="0" w:line="240" w:lineRule="auto"/>
        <w:ind w:firstLine="708"/>
        <w:jc w:val="both"/>
        <w:rPr>
          <w:rFonts w:ascii="Arial Nova" w:hAnsi="Arial Nova" w:cstheme="minorHAnsi"/>
          <w:sz w:val="20"/>
          <w:szCs w:val="20"/>
        </w:rPr>
      </w:pPr>
    </w:p>
    <w:p w14:paraId="20934CCA" w14:textId="77777777" w:rsidR="00A7098D" w:rsidRDefault="00A7098D" w:rsidP="00B3448B">
      <w:pPr>
        <w:spacing w:after="0" w:line="240" w:lineRule="auto"/>
        <w:ind w:firstLine="708"/>
        <w:jc w:val="both"/>
        <w:rPr>
          <w:rFonts w:ascii="Arial Nova" w:hAnsi="Arial Nova" w:cstheme="minorHAnsi"/>
          <w:sz w:val="20"/>
          <w:szCs w:val="20"/>
        </w:rPr>
      </w:pPr>
    </w:p>
    <w:p w14:paraId="4DF5924F" w14:textId="77777777" w:rsidR="00AF3EB9" w:rsidRDefault="00AF3EB9" w:rsidP="00B3448B">
      <w:pPr>
        <w:spacing w:after="0" w:line="240" w:lineRule="auto"/>
        <w:ind w:firstLine="708"/>
        <w:jc w:val="both"/>
        <w:rPr>
          <w:rFonts w:ascii="Arial Nova" w:hAnsi="Arial Nova" w:cstheme="minorHAnsi"/>
          <w:sz w:val="20"/>
          <w:szCs w:val="20"/>
        </w:rPr>
      </w:pPr>
    </w:p>
    <w:p w14:paraId="60FAD1FD" w14:textId="77777777" w:rsidR="00654480" w:rsidRDefault="00654480" w:rsidP="0065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Doložka dle § 23 zákona č. 129/2000 Sb., o krajích, ve znění pozdějších předpisů</w:t>
      </w:r>
    </w:p>
    <w:p w14:paraId="1156C954" w14:textId="77777777" w:rsidR="00654480" w:rsidRDefault="00654480" w:rsidP="0065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Rozhodnuto orgánem kraje: Rada Zlínského kraje</w:t>
      </w:r>
    </w:p>
    <w:p w14:paraId="49765D01" w14:textId="77777777" w:rsidR="00654480" w:rsidRPr="000C0BBC" w:rsidRDefault="00654480" w:rsidP="0065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Datum a číslo jednací</w:t>
      </w:r>
      <w:r w:rsidR="009C0D17">
        <w:rPr>
          <w:rFonts w:ascii="Arial" w:eastAsia="Arial" w:hAnsi="Arial" w:cs="Arial"/>
          <w:sz w:val="20"/>
        </w:rPr>
        <w:t xml:space="preserve">: </w:t>
      </w:r>
      <w:proofErr w:type="gramStart"/>
      <w:r w:rsidR="009C0D17">
        <w:rPr>
          <w:rFonts w:ascii="Arial" w:eastAsia="Arial" w:hAnsi="Arial" w:cs="Arial"/>
          <w:sz w:val="20"/>
        </w:rPr>
        <w:t>6.2.2023</w:t>
      </w:r>
      <w:proofErr w:type="gramEnd"/>
      <w:r w:rsidR="009C0D17">
        <w:rPr>
          <w:rFonts w:ascii="Arial" w:eastAsia="Arial" w:hAnsi="Arial" w:cs="Arial"/>
          <w:sz w:val="20"/>
        </w:rPr>
        <w:t xml:space="preserve"> usnesení č. </w:t>
      </w:r>
      <w:r w:rsidR="00703059" w:rsidRPr="00703059">
        <w:rPr>
          <w:rFonts w:ascii="Arial" w:eastAsia="Arial" w:hAnsi="Arial" w:cs="Arial"/>
          <w:sz w:val="20"/>
        </w:rPr>
        <w:t>0143/R04/23</w:t>
      </w:r>
    </w:p>
    <w:p w14:paraId="5CDABFC3" w14:textId="77777777" w:rsidR="00AF3EB9" w:rsidRDefault="00AF3EB9" w:rsidP="00B3448B">
      <w:pPr>
        <w:spacing w:after="0" w:line="240" w:lineRule="auto"/>
        <w:ind w:firstLine="708"/>
        <w:jc w:val="both"/>
        <w:rPr>
          <w:rFonts w:ascii="Arial Nova" w:hAnsi="Arial Nova" w:cstheme="minorHAnsi"/>
          <w:sz w:val="20"/>
          <w:szCs w:val="20"/>
        </w:rPr>
      </w:pPr>
    </w:p>
    <w:p w14:paraId="4EFB71DB" w14:textId="77777777" w:rsidR="00AF3EB9" w:rsidRPr="005035DB" w:rsidRDefault="00AF3EB9" w:rsidP="00B3448B">
      <w:pPr>
        <w:spacing w:after="0" w:line="240" w:lineRule="auto"/>
        <w:ind w:firstLine="708"/>
        <w:jc w:val="both"/>
        <w:rPr>
          <w:rFonts w:ascii="Arial Nova" w:hAnsi="Arial Nova" w:cstheme="minorHAnsi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F3EB9" w:rsidRPr="005035DB" w14:paraId="533C7DA8" w14:textId="77777777" w:rsidTr="00AF3E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4BCC7B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jc w:val="center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  <w:r w:rsidRPr="005035DB">
              <w:rPr>
                <w:rFonts w:ascii="Arial Nova" w:hAnsi="Arial Nova" w:cstheme="minorHAnsi"/>
                <w:sz w:val="22"/>
                <w:szCs w:val="22"/>
              </w:rPr>
              <w:t xml:space="preserve">Ve Zlíně dne </w:t>
            </w:r>
            <w:r>
              <w:rPr>
                <w:rFonts w:ascii="Arial Nova" w:hAnsi="Arial Nova" w:cstheme="minorHAnsi"/>
                <w:sz w:val="22"/>
                <w:szCs w:val="22"/>
              </w:rPr>
              <w:t>………………..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F05011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jc w:val="center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  <w:r w:rsidRPr="005035DB">
              <w:rPr>
                <w:rFonts w:ascii="Arial Nova" w:hAnsi="Arial Nova" w:cstheme="minorHAnsi"/>
                <w:sz w:val="22"/>
                <w:szCs w:val="22"/>
              </w:rPr>
              <w:t xml:space="preserve">Ve Zlíně dne </w:t>
            </w:r>
            <w:r>
              <w:rPr>
                <w:rFonts w:ascii="Arial Nova" w:hAnsi="Arial Nova" w:cstheme="minorHAnsi"/>
                <w:sz w:val="22"/>
                <w:szCs w:val="22"/>
              </w:rPr>
              <w:t>………………….</w:t>
            </w:r>
          </w:p>
        </w:tc>
      </w:tr>
      <w:tr w:rsidR="00AF3EB9" w:rsidRPr="005035DB" w14:paraId="6676CF3D" w14:textId="77777777" w:rsidTr="00AF3E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2AD7BEF" w14:textId="77777777" w:rsidR="00AF3EB9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</w:p>
          <w:p w14:paraId="64785ADC" w14:textId="77777777" w:rsidR="00C600AD" w:rsidRDefault="00C600AD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</w:p>
          <w:p w14:paraId="78429E5B" w14:textId="77777777" w:rsidR="00C600AD" w:rsidRPr="005035DB" w:rsidRDefault="00C600AD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C2139A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</w:p>
        </w:tc>
      </w:tr>
      <w:tr w:rsidR="00AF3EB9" w:rsidRPr="005035DB" w14:paraId="06583C9A" w14:textId="77777777" w:rsidTr="00AF3E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F93E42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2D667C8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</w:p>
        </w:tc>
      </w:tr>
      <w:tr w:rsidR="00AF3EB9" w:rsidRPr="005035DB" w14:paraId="620AE4A6" w14:textId="77777777" w:rsidTr="00AF3E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19845D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jc w:val="center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  <w:r w:rsidRPr="005035DB">
              <w:rPr>
                <w:rFonts w:ascii="Arial Nova" w:hAnsi="Arial Nova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F7A1E7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jc w:val="center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  <w:r w:rsidRPr="005035DB">
              <w:rPr>
                <w:rFonts w:ascii="Arial Nova" w:hAnsi="Arial Nova" w:cstheme="minorHAnsi"/>
                <w:sz w:val="22"/>
                <w:szCs w:val="22"/>
              </w:rPr>
              <w:t>……………………………</w:t>
            </w:r>
          </w:p>
        </w:tc>
      </w:tr>
      <w:tr w:rsidR="00AF3EB9" w:rsidRPr="005035DB" w14:paraId="1CDB343B" w14:textId="77777777" w:rsidTr="00AF3E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F29AF5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jc w:val="center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  <w:r w:rsidRPr="005035DB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za Zlínský kraj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2F7D00" w14:textId="77777777" w:rsidR="00AF3EB9" w:rsidRPr="005035DB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jc w:val="center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  <w:r w:rsidRPr="005035DB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za EURO VÝTAHY s.r.o.</w:t>
            </w:r>
          </w:p>
        </w:tc>
      </w:tr>
      <w:tr w:rsidR="00AF3EB9" w:rsidRPr="009977F7" w14:paraId="5AC16A42" w14:textId="77777777" w:rsidTr="00AF3E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06F7D00" w14:textId="77777777" w:rsidR="00AF3EB9" w:rsidRPr="005035DB" w:rsidRDefault="00AB750B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jc w:val="center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>Ing. Radim Holiš, hejtman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01B1A00" w14:textId="77777777" w:rsidR="00AF3EB9" w:rsidRPr="009977F7" w:rsidRDefault="00AF3EB9" w:rsidP="00AF3EB9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jc w:val="center"/>
              <w:rPr>
                <w:rFonts w:ascii="Arial Nova" w:hAnsi="Arial Nova" w:cstheme="minorHAnsi"/>
                <w:sz w:val="22"/>
                <w:szCs w:val="22"/>
                <w:lang w:eastAsia="en-US"/>
              </w:rPr>
            </w:pPr>
            <w:r w:rsidRPr="005035DB">
              <w:rPr>
                <w:rFonts w:ascii="Arial Nova" w:hAnsi="Arial Nova" w:cstheme="minorHAnsi"/>
                <w:sz w:val="22"/>
                <w:szCs w:val="22"/>
              </w:rPr>
              <w:t xml:space="preserve">Jakub </w:t>
            </w:r>
            <w:proofErr w:type="spellStart"/>
            <w:r w:rsidRPr="005035DB">
              <w:rPr>
                <w:rFonts w:ascii="Arial Nova" w:hAnsi="Arial Nova" w:cstheme="minorHAnsi"/>
                <w:sz w:val="22"/>
                <w:szCs w:val="22"/>
              </w:rPr>
              <w:t>Vymyslický</w:t>
            </w:r>
            <w:proofErr w:type="spellEnd"/>
            <w:r w:rsidRPr="005035DB">
              <w:rPr>
                <w:rFonts w:ascii="Arial Nova" w:hAnsi="Arial Nova" w:cstheme="minorHAnsi"/>
                <w:sz w:val="22"/>
                <w:szCs w:val="22"/>
              </w:rPr>
              <w:t>, jednatel</w:t>
            </w:r>
          </w:p>
        </w:tc>
      </w:tr>
    </w:tbl>
    <w:p w14:paraId="49165459" w14:textId="77777777" w:rsidR="00075CF7" w:rsidRDefault="00075CF7" w:rsidP="004F6E3F">
      <w:pPr>
        <w:spacing w:after="0" w:line="240" w:lineRule="auto"/>
        <w:rPr>
          <w:rFonts w:ascii="Arial Nova" w:hAnsi="Arial Nova" w:cstheme="minorHAnsi"/>
        </w:rPr>
      </w:pPr>
    </w:p>
    <w:p w14:paraId="78AEA329" w14:textId="77777777" w:rsidR="00075CF7" w:rsidRPr="00075CF7" w:rsidRDefault="00075CF7" w:rsidP="00075CF7">
      <w:pPr>
        <w:rPr>
          <w:rFonts w:ascii="Arial Nova" w:hAnsi="Arial Nova" w:cstheme="minorHAnsi"/>
        </w:rPr>
      </w:pPr>
    </w:p>
    <w:p w14:paraId="5EB64B03" w14:textId="77777777" w:rsidR="00075CF7" w:rsidRPr="00075CF7" w:rsidRDefault="00075CF7" w:rsidP="00075CF7">
      <w:pPr>
        <w:rPr>
          <w:rFonts w:ascii="Arial Nova" w:hAnsi="Arial Nova" w:cstheme="minorHAnsi"/>
        </w:rPr>
      </w:pPr>
    </w:p>
    <w:p w14:paraId="12689A51" w14:textId="77777777" w:rsidR="00075CF7" w:rsidRPr="00075CF7" w:rsidRDefault="00075CF7" w:rsidP="00075CF7">
      <w:pPr>
        <w:rPr>
          <w:rFonts w:ascii="Arial Nova" w:hAnsi="Arial Nova" w:cstheme="minorHAnsi"/>
        </w:rPr>
      </w:pPr>
    </w:p>
    <w:p w14:paraId="51F4E24D" w14:textId="77777777" w:rsidR="00075CF7" w:rsidRPr="00075CF7" w:rsidRDefault="00075CF7" w:rsidP="00075CF7">
      <w:pPr>
        <w:rPr>
          <w:rFonts w:ascii="Arial Nova" w:hAnsi="Arial Nova" w:cstheme="minorHAnsi"/>
        </w:rPr>
      </w:pPr>
    </w:p>
    <w:p w14:paraId="3A9A8BC0" w14:textId="77777777" w:rsidR="00075CF7" w:rsidRPr="00075CF7" w:rsidRDefault="00075CF7" w:rsidP="00075CF7">
      <w:pPr>
        <w:rPr>
          <w:rFonts w:ascii="Arial Nova" w:hAnsi="Arial Nova" w:cstheme="minorHAnsi"/>
        </w:rPr>
      </w:pPr>
    </w:p>
    <w:p w14:paraId="55F00E2E" w14:textId="77777777" w:rsidR="00075CF7" w:rsidRPr="00075CF7" w:rsidRDefault="00075CF7" w:rsidP="00075CF7">
      <w:pPr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Kontrola</w:t>
      </w:r>
      <w:r w:rsidR="0030217B">
        <w:rPr>
          <w:rFonts w:ascii="Arial Nova" w:hAnsi="Arial Nova" w:cstheme="minorHAnsi"/>
        </w:rPr>
        <w:t xml:space="preserve"> za ZK</w:t>
      </w:r>
      <w:r>
        <w:rPr>
          <w:rFonts w:ascii="Arial Nova" w:hAnsi="Arial Nova" w:cstheme="minorHAnsi"/>
        </w:rPr>
        <w:t>:</w:t>
      </w:r>
    </w:p>
    <w:p w14:paraId="755CD4D9" w14:textId="77777777" w:rsidR="00075CF7" w:rsidRPr="00075CF7" w:rsidRDefault="00075CF7" w:rsidP="00075CF7">
      <w:pPr>
        <w:rPr>
          <w:rFonts w:ascii="Arial Nova" w:hAnsi="Arial Nova" w:cstheme="minorHAnsi"/>
        </w:rPr>
      </w:pPr>
    </w:p>
    <w:p w14:paraId="055E7662" w14:textId="77777777" w:rsidR="00075CF7" w:rsidRPr="00075CF7" w:rsidRDefault="00075CF7" w:rsidP="00075CF7">
      <w:pPr>
        <w:rPr>
          <w:rFonts w:ascii="Arial Nova" w:hAnsi="Arial Nova" w:cstheme="minorHAnsi"/>
        </w:rPr>
      </w:pPr>
    </w:p>
    <w:p w14:paraId="13F0304C" w14:textId="77777777" w:rsidR="00075CF7" w:rsidRPr="00075CF7" w:rsidRDefault="00075CF7" w:rsidP="00075CF7">
      <w:pPr>
        <w:rPr>
          <w:rFonts w:ascii="Arial Nova" w:hAnsi="Arial Nova" w:cstheme="minorHAnsi"/>
        </w:rPr>
      </w:pPr>
    </w:p>
    <w:p w14:paraId="00798AE9" w14:textId="77777777" w:rsidR="004F6E3F" w:rsidRPr="00075CF7" w:rsidRDefault="004F6E3F" w:rsidP="00075CF7">
      <w:pPr>
        <w:rPr>
          <w:rFonts w:ascii="Arial Nova" w:hAnsi="Arial Nova" w:cstheme="minorHAnsi"/>
        </w:rPr>
      </w:pPr>
    </w:p>
    <w:sectPr w:rsidR="004F6E3F" w:rsidRPr="00075CF7" w:rsidSect="00FC0F05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90EF" w16cex:dateUtc="2023-02-03T12:55:00Z"/>
  <w16cex:commentExtensible w16cex:durableId="27879041" w16cex:dateUtc="2023-02-03T12:53:00Z"/>
  <w16cex:commentExtensible w16cex:durableId="27879102" w16cex:dateUtc="2023-02-03T12:56:00Z"/>
  <w16cex:commentExtensible w16cex:durableId="27879106" w16cex:dateUtc="2023-02-03T12:56:00Z"/>
  <w16cex:commentExtensible w16cex:durableId="27873A40" w16cex:dateUtc="2023-02-03T06:46:00Z"/>
  <w16cex:commentExtensible w16cex:durableId="27873B7E" w16cex:dateUtc="2023-02-03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E6EE7B" w16cid:durableId="27877CDE"/>
  <w16cid:commentId w16cid:paraId="487F40AA" w16cid:durableId="278790EF"/>
  <w16cid:commentId w16cid:paraId="09E81F4A" w16cid:durableId="27879041"/>
  <w16cid:commentId w16cid:paraId="2BBA1C9E" w16cid:durableId="27877CDF"/>
  <w16cid:commentId w16cid:paraId="077F0C4A" w16cid:durableId="27877CE0"/>
  <w16cid:commentId w16cid:paraId="157523D8" w16cid:durableId="27879102"/>
  <w16cid:commentId w16cid:paraId="4BCEB4AC" w16cid:durableId="27877CE1"/>
  <w16cid:commentId w16cid:paraId="363EAB75" w16cid:durableId="27879106"/>
  <w16cid:commentId w16cid:paraId="73924CBC" w16cid:durableId="27873A40"/>
  <w16cid:commentId w16cid:paraId="3A2FDCD5" w16cid:durableId="27873B7E"/>
  <w16cid:commentId w16cid:paraId="609EAF0E" w16cid:durableId="27878D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90DA4" w14:textId="77777777" w:rsidR="004711C9" w:rsidRDefault="004711C9" w:rsidP="00F235EF">
      <w:pPr>
        <w:spacing w:after="0" w:line="240" w:lineRule="auto"/>
      </w:pPr>
      <w:r>
        <w:separator/>
      </w:r>
    </w:p>
  </w:endnote>
  <w:endnote w:type="continuationSeparator" w:id="0">
    <w:p w14:paraId="045EA969" w14:textId="77777777" w:rsidR="004711C9" w:rsidRDefault="004711C9" w:rsidP="00F235EF">
      <w:pPr>
        <w:spacing w:after="0" w:line="240" w:lineRule="auto"/>
      </w:pPr>
      <w:r>
        <w:continuationSeparator/>
      </w:r>
    </w:p>
  </w:endnote>
  <w:endnote w:type="continuationNotice" w:id="1">
    <w:p w14:paraId="179CEBD2" w14:textId="77777777" w:rsidR="004711C9" w:rsidRDefault="00471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ova" w:hAnsi="Arial Nova"/>
        <w:sz w:val="18"/>
        <w:szCs w:val="18"/>
      </w:rPr>
      <w:id w:val="-182207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875924" w14:textId="77777777" w:rsidR="00F235EF" w:rsidRPr="00226C59" w:rsidRDefault="00F235EF" w:rsidP="00F235EF">
            <w:pPr>
              <w:pStyle w:val="Zpat"/>
              <w:jc w:val="right"/>
              <w:rPr>
                <w:rFonts w:ascii="Arial Nova" w:hAnsi="Arial Nova"/>
                <w:sz w:val="18"/>
                <w:szCs w:val="18"/>
              </w:rPr>
            </w:pPr>
            <w:proofErr w:type="gramStart"/>
            <w:r w:rsidRPr="00226C59">
              <w:rPr>
                <w:rFonts w:ascii="Arial Nova" w:hAnsi="Arial Nova"/>
                <w:sz w:val="18"/>
                <w:szCs w:val="18"/>
              </w:rPr>
              <w:t xml:space="preserve">Stránka </w:t>
            </w:r>
            <w:proofErr w:type="gramEnd"/>
            <w:r w:rsidRPr="00226C59">
              <w:rPr>
                <w:rFonts w:ascii="Arial Nova" w:hAnsi="Arial Nova"/>
                <w:b/>
                <w:bCs/>
                <w:sz w:val="18"/>
                <w:szCs w:val="18"/>
              </w:rPr>
              <w:fldChar w:fldCharType="begin"/>
            </w:r>
            <w:r w:rsidRPr="00226C59">
              <w:rPr>
                <w:rFonts w:ascii="Arial Nova" w:hAnsi="Arial Nova"/>
                <w:b/>
                <w:bCs/>
                <w:sz w:val="18"/>
                <w:szCs w:val="18"/>
              </w:rPr>
              <w:instrText>PAGE</w:instrText>
            </w:r>
            <w:r w:rsidRPr="00226C59">
              <w:rPr>
                <w:rFonts w:ascii="Arial Nova" w:hAnsi="Arial Nova"/>
                <w:b/>
                <w:bCs/>
                <w:sz w:val="18"/>
                <w:szCs w:val="18"/>
              </w:rPr>
              <w:fldChar w:fldCharType="separate"/>
            </w:r>
            <w:r w:rsidR="00075A9D">
              <w:rPr>
                <w:rFonts w:ascii="Arial Nova" w:hAnsi="Arial Nova"/>
                <w:b/>
                <w:bCs/>
                <w:noProof/>
                <w:sz w:val="18"/>
                <w:szCs w:val="18"/>
              </w:rPr>
              <w:t>4</w:t>
            </w:r>
            <w:r w:rsidRPr="00226C59">
              <w:rPr>
                <w:rFonts w:ascii="Arial Nova" w:hAnsi="Arial Nova"/>
                <w:b/>
                <w:bCs/>
                <w:sz w:val="18"/>
                <w:szCs w:val="18"/>
              </w:rPr>
              <w:fldChar w:fldCharType="end"/>
            </w:r>
            <w:proofErr w:type="gramStart"/>
            <w:r w:rsidRPr="00226C59">
              <w:rPr>
                <w:rFonts w:ascii="Arial Nova" w:hAnsi="Arial Nova"/>
                <w:sz w:val="18"/>
                <w:szCs w:val="18"/>
              </w:rPr>
              <w:t xml:space="preserve"> z </w:t>
            </w:r>
            <w:proofErr w:type="gramEnd"/>
            <w:r w:rsidRPr="00226C59">
              <w:rPr>
                <w:rFonts w:ascii="Arial Nova" w:hAnsi="Arial Nova"/>
                <w:b/>
                <w:bCs/>
                <w:sz w:val="18"/>
                <w:szCs w:val="18"/>
              </w:rPr>
              <w:fldChar w:fldCharType="begin"/>
            </w:r>
            <w:r w:rsidRPr="00226C59">
              <w:rPr>
                <w:rFonts w:ascii="Arial Nova" w:hAnsi="Arial Nova"/>
                <w:b/>
                <w:bCs/>
                <w:sz w:val="18"/>
                <w:szCs w:val="18"/>
              </w:rPr>
              <w:instrText>NUMPAGES</w:instrText>
            </w:r>
            <w:r w:rsidRPr="00226C59">
              <w:rPr>
                <w:rFonts w:ascii="Arial Nova" w:hAnsi="Arial Nova"/>
                <w:b/>
                <w:bCs/>
                <w:sz w:val="18"/>
                <w:szCs w:val="18"/>
              </w:rPr>
              <w:fldChar w:fldCharType="separate"/>
            </w:r>
            <w:r w:rsidR="00075A9D">
              <w:rPr>
                <w:rFonts w:ascii="Arial Nova" w:hAnsi="Arial Nova"/>
                <w:b/>
                <w:bCs/>
                <w:noProof/>
                <w:sz w:val="18"/>
                <w:szCs w:val="18"/>
              </w:rPr>
              <w:t>4</w:t>
            </w:r>
            <w:r w:rsidRPr="00226C59">
              <w:rPr>
                <w:rFonts w:ascii="Arial Nova" w:hAnsi="Arial Nov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BF393" w14:textId="77777777" w:rsidR="004711C9" w:rsidRDefault="004711C9" w:rsidP="00F235EF">
      <w:pPr>
        <w:spacing w:after="0" w:line="240" w:lineRule="auto"/>
      </w:pPr>
      <w:r>
        <w:separator/>
      </w:r>
    </w:p>
  </w:footnote>
  <w:footnote w:type="continuationSeparator" w:id="0">
    <w:p w14:paraId="3A6825B1" w14:textId="77777777" w:rsidR="004711C9" w:rsidRDefault="004711C9" w:rsidP="00F235EF">
      <w:pPr>
        <w:spacing w:after="0" w:line="240" w:lineRule="auto"/>
      </w:pPr>
      <w:r>
        <w:continuationSeparator/>
      </w:r>
    </w:p>
  </w:footnote>
  <w:footnote w:type="continuationNotice" w:id="1">
    <w:p w14:paraId="299F504C" w14:textId="77777777" w:rsidR="004711C9" w:rsidRDefault="004711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49A5" w14:textId="77777777" w:rsidR="00FC0F05" w:rsidRDefault="00FC0F05" w:rsidP="00FC0F05">
    <w:pPr>
      <w:pStyle w:val="Zhlav"/>
    </w:pPr>
    <w:r>
      <w:t>Č. smlouvy Objednatele</w:t>
    </w:r>
  </w:p>
  <w:p w14:paraId="37A74909" w14:textId="77777777" w:rsidR="00FC0F05" w:rsidRDefault="00FC0F05" w:rsidP="00FC0F05">
    <w:pPr>
      <w:pStyle w:val="Zhlav"/>
    </w:pPr>
    <w:r>
      <w:t>O/</w:t>
    </w:r>
    <w:r w:rsidR="00EC7E1E" w:rsidRPr="00EC7E1E">
      <w:t>0081</w:t>
    </w:r>
    <w:r>
      <w:t>/2023/PŽÚ</w:t>
    </w:r>
  </w:p>
  <w:p w14:paraId="27A9AF1E" w14:textId="77777777" w:rsidR="00FC0F05" w:rsidRDefault="00FC0F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78C4"/>
    <w:multiLevelType w:val="multilevel"/>
    <w:tmpl w:val="9DD20B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9451D"/>
    <w:multiLevelType w:val="hybridMultilevel"/>
    <w:tmpl w:val="BAEA11B0"/>
    <w:lvl w:ilvl="0" w:tplc="DDBAD9B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1DAC"/>
    <w:multiLevelType w:val="multilevel"/>
    <w:tmpl w:val="65A26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202E21"/>
    <w:multiLevelType w:val="multilevel"/>
    <w:tmpl w:val="BDE45CFE"/>
    <w:lvl w:ilvl="0">
      <w:start w:val="1"/>
      <w:numFmt w:val="decimal"/>
      <w:pStyle w:val="slolnku"/>
      <w:suff w:val="nothing"/>
      <w:lvlText w:val="Článek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  <w:b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CFF7710"/>
    <w:multiLevelType w:val="multilevel"/>
    <w:tmpl w:val="6D889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C1212E"/>
    <w:multiLevelType w:val="multilevel"/>
    <w:tmpl w:val="26724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596C18"/>
    <w:multiLevelType w:val="multilevel"/>
    <w:tmpl w:val="39782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B74C92"/>
    <w:multiLevelType w:val="multilevel"/>
    <w:tmpl w:val="8FCE3F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60"/>
    <w:rsid w:val="00000327"/>
    <w:rsid w:val="00021830"/>
    <w:rsid w:val="00050AD4"/>
    <w:rsid w:val="00056E90"/>
    <w:rsid w:val="00060A3F"/>
    <w:rsid w:val="000640F7"/>
    <w:rsid w:val="00075A9D"/>
    <w:rsid w:val="00075CF7"/>
    <w:rsid w:val="00080D44"/>
    <w:rsid w:val="000A1BD9"/>
    <w:rsid w:val="000A39C4"/>
    <w:rsid w:val="000A44CB"/>
    <w:rsid w:val="000B582F"/>
    <w:rsid w:val="000B6C8B"/>
    <w:rsid w:val="000C0565"/>
    <w:rsid w:val="000C3CDA"/>
    <w:rsid w:val="000D1B7C"/>
    <w:rsid w:val="0010125B"/>
    <w:rsid w:val="00111BCB"/>
    <w:rsid w:val="00134270"/>
    <w:rsid w:val="00156E67"/>
    <w:rsid w:val="001719AA"/>
    <w:rsid w:val="001A4DC2"/>
    <w:rsid w:val="001B0CEF"/>
    <w:rsid w:val="001B393E"/>
    <w:rsid w:val="001E2D5C"/>
    <w:rsid w:val="001E2F3D"/>
    <w:rsid w:val="001E78A7"/>
    <w:rsid w:val="00201DE7"/>
    <w:rsid w:val="00206547"/>
    <w:rsid w:val="002234D2"/>
    <w:rsid w:val="002241BD"/>
    <w:rsid w:val="00226933"/>
    <w:rsid w:val="00226C59"/>
    <w:rsid w:val="00232B4A"/>
    <w:rsid w:val="0023312D"/>
    <w:rsid w:val="00236266"/>
    <w:rsid w:val="00247897"/>
    <w:rsid w:val="0025302C"/>
    <w:rsid w:val="002602D1"/>
    <w:rsid w:val="00260346"/>
    <w:rsid w:val="00273808"/>
    <w:rsid w:val="00282272"/>
    <w:rsid w:val="00283E26"/>
    <w:rsid w:val="002842BA"/>
    <w:rsid w:val="002A0FFD"/>
    <w:rsid w:val="002A4063"/>
    <w:rsid w:val="002A450B"/>
    <w:rsid w:val="002A7B7E"/>
    <w:rsid w:val="002A7BB5"/>
    <w:rsid w:val="002C4A84"/>
    <w:rsid w:val="002D08C6"/>
    <w:rsid w:val="002D7331"/>
    <w:rsid w:val="0030217B"/>
    <w:rsid w:val="00327C6A"/>
    <w:rsid w:val="003337B1"/>
    <w:rsid w:val="0033461E"/>
    <w:rsid w:val="00336A51"/>
    <w:rsid w:val="0035273C"/>
    <w:rsid w:val="00355236"/>
    <w:rsid w:val="0039128E"/>
    <w:rsid w:val="003B5C67"/>
    <w:rsid w:val="003C1648"/>
    <w:rsid w:val="003D2637"/>
    <w:rsid w:val="003D5B2E"/>
    <w:rsid w:val="003F2C51"/>
    <w:rsid w:val="003F5DE9"/>
    <w:rsid w:val="003F5E5C"/>
    <w:rsid w:val="004000D0"/>
    <w:rsid w:val="00401C11"/>
    <w:rsid w:val="00402078"/>
    <w:rsid w:val="00432B40"/>
    <w:rsid w:val="004336BF"/>
    <w:rsid w:val="00441FF3"/>
    <w:rsid w:val="00455677"/>
    <w:rsid w:val="00464410"/>
    <w:rsid w:val="00466972"/>
    <w:rsid w:val="004711C9"/>
    <w:rsid w:val="0047414B"/>
    <w:rsid w:val="004770BD"/>
    <w:rsid w:val="0048734A"/>
    <w:rsid w:val="004A0373"/>
    <w:rsid w:val="004C238F"/>
    <w:rsid w:val="004C4E8E"/>
    <w:rsid w:val="004E0668"/>
    <w:rsid w:val="004F6E3F"/>
    <w:rsid w:val="005035DB"/>
    <w:rsid w:val="00503888"/>
    <w:rsid w:val="005142AF"/>
    <w:rsid w:val="005156D5"/>
    <w:rsid w:val="005160F4"/>
    <w:rsid w:val="00517DDD"/>
    <w:rsid w:val="00554B82"/>
    <w:rsid w:val="005760B3"/>
    <w:rsid w:val="00584B91"/>
    <w:rsid w:val="005952EA"/>
    <w:rsid w:val="005B3A63"/>
    <w:rsid w:val="005D68E9"/>
    <w:rsid w:val="005E5DE3"/>
    <w:rsid w:val="005F39B8"/>
    <w:rsid w:val="0060497B"/>
    <w:rsid w:val="00605D8D"/>
    <w:rsid w:val="0062327B"/>
    <w:rsid w:val="0063433D"/>
    <w:rsid w:val="006468ED"/>
    <w:rsid w:val="00651939"/>
    <w:rsid w:val="00652F14"/>
    <w:rsid w:val="00654480"/>
    <w:rsid w:val="00661D6C"/>
    <w:rsid w:val="006750C8"/>
    <w:rsid w:val="00684DDA"/>
    <w:rsid w:val="006A6875"/>
    <w:rsid w:val="006B1A60"/>
    <w:rsid w:val="006C6CD0"/>
    <w:rsid w:val="00702057"/>
    <w:rsid w:val="00703059"/>
    <w:rsid w:val="00706063"/>
    <w:rsid w:val="0070683B"/>
    <w:rsid w:val="00713733"/>
    <w:rsid w:val="00736C95"/>
    <w:rsid w:val="00740A4F"/>
    <w:rsid w:val="00743828"/>
    <w:rsid w:val="00745579"/>
    <w:rsid w:val="007531DB"/>
    <w:rsid w:val="00782263"/>
    <w:rsid w:val="007A134C"/>
    <w:rsid w:val="007A5FE4"/>
    <w:rsid w:val="007C7F85"/>
    <w:rsid w:val="007E630C"/>
    <w:rsid w:val="007F28CD"/>
    <w:rsid w:val="007F6817"/>
    <w:rsid w:val="00804B43"/>
    <w:rsid w:val="00805D02"/>
    <w:rsid w:val="0084504D"/>
    <w:rsid w:val="00853DA7"/>
    <w:rsid w:val="008823EE"/>
    <w:rsid w:val="008837D4"/>
    <w:rsid w:val="0088640F"/>
    <w:rsid w:val="008874CF"/>
    <w:rsid w:val="00890C48"/>
    <w:rsid w:val="008A45D4"/>
    <w:rsid w:val="008A47B2"/>
    <w:rsid w:val="008C22F8"/>
    <w:rsid w:val="008D4300"/>
    <w:rsid w:val="008D65FC"/>
    <w:rsid w:val="008D7310"/>
    <w:rsid w:val="008F2D17"/>
    <w:rsid w:val="00901F88"/>
    <w:rsid w:val="00912914"/>
    <w:rsid w:val="00912980"/>
    <w:rsid w:val="00956F8E"/>
    <w:rsid w:val="0095777C"/>
    <w:rsid w:val="00964481"/>
    <w:rsid w:val="00971507"/>
    <w:rsid w:val="009940A7"/>
    <w:rsid w:val="009977F7"/>
    <w:rsid w:val="009B0BDD"/>
    <w:rsid w:val="009B3332"/>
    <w:rsid w:val="009C0D17"/>
    <w:rsid w:val="009C40E0"/>
    <w:rsid w:val="009E0312"/>
    <w:rsid w:val="00A16443"/>
    <w:rsid w:val="00A20683"/>
    <w:rsid w:val="00A22682"/>
    <w:rsid w:val="00A3673A"/>
    <w:rsid w:val="00A536CF"/>
    <w:rsid w:val="00A54BB8"/>
    <w:rsid w:val="00A7098D"/>
    <w:rsid w:val="00A74727"/>
    <w:rsid w:val="00A83A19"/>
    <w:rsid w:val="00A95790"/>
    <w:rsid w:val="00AA1589"/>
    <w:rsid w:val="00AA21D1"/>
    <w:rsid w:val="00AB0DB8"/>
    <w:rsid w:val="00AB750B"/>
    <w:rsid w:val="00AD3738"/>
    <w:rsid w:val="00AE2A6F"/>
    <w:rsid w:val="00AF09BF"/>
    <w:rsid w:val="00AF3EB9"/>
    <w:rsid w:val="00B043B0"/>
    <w:rsid w:val="00B10FC9"/>
    <w:rsid w:val="00B21600"/>
    <w:rsid w:val="00B21829"/>
    <w:rsid w:val="00B243C2"/>
    <w:rsid w:val="00B3448B"/>
    <w:rsid w:val="00B35DC0"/>
    <w:rsid w:val="00B37A29"/>
    <w:rsid w:val="00B433E5"/>
    <w:rsid w:val="00B5306C"/>
    <w:rsid w:val="00B56E05"/>
    <w:rsid w:val="00B644C0"/>
    <w:rsid w:val="00B82C72"/>
    <w:rsid w:val="00BA27F9"/>
    <w:rsid w:val="00BB2238"/>
    <w:rsid w:val="00BB7279"/>
    <w:rsid w:val="00BB7614"/>
    <w:rsid w:val="00BC158D"/>
    <w:rsid w:val="00BD532D"/>
    <w:rsid w:val="00BE0E78"/>
    <w:rsid w:val="00BE2EE3"/>
    <w:rsid w:val="00BF25F5"/>
    <w:rsid w:val="00BF2E82"/>
    <w:rsid w:val="00BF41FD"/>
    <w:rsid w:val="00C004D2"/>
    <w:rsid w:val="00C031A4"/>
    <w:rsid w:val="00C51AA8"/>
    <w:rsid w:val="00C600AD"/>
    <w:rsid w:val="00C633EC"/>
    <w:rsid w:val="00C712F9"/>
    <w:rsid w:val="00C80668"/>
    <w:rsid w:val="00C85EEF"/>
    <w:rsid w:val="00CA7338"/>
    <w:rsid w:val="00D04214"/>
    <w:rsid w:val="00D066FC"/>
    <w:rsid w:val="00D11160"/>
    <w:rsid w:val="00D323AE"/>
    <w:rsid w:val="00D53C44"/>
    <w:rsid w:val="00D55BD2"/>
    <w:rsid w:val="00D5704F"/>
    <w:rsid w:val="00D61D85"/>
    <w:rsid w:val="00D65DDE"/>
    <w:rsid w:val="00D66B41"/>
    <w:rsid w:val="00D7112C"/>
    <w:rsid w:val="00D751AB"/>
    <w:rsid w:val="00D842F4"/>
    <w:rsid w:val="00D848B7"/>
    <w:rsid w:val="00D92A7E"/>
    <w:rsid w:val="00DA2E4E"/>
    <w:rsid w:val="00DC4832"/>
    <w:rsid w:val="00DD0D3B"/>
    <w:rsid w:val="00DD1F95"/>
    <w:rsid w:val="00DF5608"/>
    <w:rsid w:val="00E03B34"/>
    <w:rsid w:val="00E22B37"/>
    <w:rsid w:val="00E22C1A"/>
    <w:rsid w:val="00E23731"/>
    <w:rsid w:val="00E24298"/>
    <w:rsid w:val="00E2565E"/>
    <w:rsid w:val="00E31B59"/>
    <w:rsid w:val="00E574C0"/>
    <w:rsid w:val="00E93D0C"/>
    <w:rsid w:val="00EC09C6"/>
    <w:rsid w:val="00EC7E1E"/>
    <w:rsid w:val="00EF1A09"/>
    <w:rsid w:val="00F059B4"/>
    <w:rsid w:val="00F1048E"/>
    <w:rsid w:val="00F235EF"/>
    <w:rsid w:val="00F31DCE"/>
    <w:rsid w:val="00F32E1B"/>
    <w:rsid w:val="00F36D50"/>
    <w:rsid w:val="00F42C0E"/>
    <w:rsid w:val="00F505CC"/>
    <w:rsid w:val="00F62319"/>
    <w:rsid w:val="00F63D72"/>
    <w:rsid w:val="00F65963"/>
    <w:rsid w:val="00F82FCE"/>
    <w:rsid w:val="00F91984"/>
    <w:rsid w:val="00F95B4D"/>
    <w:rsid w:val="00FA05DA"/>
    <w:rsid w:val="00FA6C56"/>
    <w:rsid w:val="00FB2D2E"/>
    <w:rsid w:val="00FC0F05"/>
    <w:rsid w:val="00FC194A"/>
    <w:rsid w:val="00FC1DDE"/>
    <w:rsid w:val="00FC2E05"/>
    <w:rsid w:val="00FC5D4C"/>
    <w:rsid w:val="00FE7DAF"/>
    <w:rsid w:val="00FF2682"/>
    <w:rsid w:val="00FF56F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ED47"/>
  <w15:chartTrackingRefBased/>
  <w15:docId w15:val="{8D1ADFE4-00AD-41F7-B4D7-155EFAC7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031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5EF"/>
  </w:style>
  <w:style w:type="paragraph" w:styleId="Zpat">
    <w:name w:val="footer"/>
    <w:basedOn w:val="Normln"/>
    <w:link w:val="ZpatChar"/>
    <w:uiPriority w:val="99"/>
    <w:unhideWhenUsed/>
    <w:rsid w:val="00F2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5EF"/>
  </w:style>
  <w:style w:type="table" w:styleId="Mkatabulky">
    <w:name w:val="Table Grid"/>
    <w:basedOn w:val="Normlntabulka"/>
    <w:rsid w:val="004F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lnku">
    <w:name w:val="Číslo článku"/>
    <w:basedOn w:val="Normln"/>
    <w:next w:val="Normln"/>
    <w:rsid w:val="004F6E3F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4F6E3F"/>
    <w:pPr>
      <w:numPr>
        <w:ilvl w:val="1"/>
        <w:numId w:val="3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4F6E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F6E3F"/>
    <w:pPr>
      <w:numPr>
        <w:ilvl w:val="3"/>
      </w:numPr>
      <w:spacing w:before="0"/>
      <w:outlineLvl w:val="3"/>
    </w:pPr>
  </w:style>
  <w:style w:type="paragraph" w:styleId="Revize">
    <w:name w:val="Revision"/>
    <w:hidden/>
    <w:uiPriority w:val="99"/>
    <w:semiHidden/>
    <w:rsid w:val="00E22C1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62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6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62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2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2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43E71E0038D44BEA454F00E172DFB" ma:contentTypeVersion="6" ma:contentTypeDescription="Vytvoří nový dokument" ma:contentTypeScope="" ma:versionID="1653dd39be76d812f757eab51c97e38c">
  <xsd:schema xmlns:xsd="http://www.w3.org/2001/XMLSchema" xmlns:xs="http://www.w3.org/2001/XMLSchema" xmlns:p="http://schemas.microsoft.com/office/2006/metadata/properties" xmlns:ns3="0e938e8b-a30d-4cc2-95c5-81a180124c2a" targetNamespace="http://schemas.microsoft.com/office/2006/metadata/properties" ma:root="true" ma:fieldsID="12fc82ecb5a0cc7e52f1ca3231e97f6d" ns3:_="">
    <xsd:import namespace="0e938e8b-a30d-4cc2-95c5-81a180124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8e8b-a30d-4cc2-95c5-81a180124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A7BC-741D-456C-960F-82044C63CC7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938e8b-a30d-4cc2-95c5-81a180124c2a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F677F5-432B-476A-952C-98A683046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919C3-0B27-4D8C-A341-7D3C66CD2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38e8b-a30d-4cc2-95c5-81a180124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39DCB-DE51-4466-B199-6A5DBF3F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1434</Words>
  <Characters>8466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Pištěková Michaela</cp:lastModifiedBy>
  <cp:revision>2</cp:revision>
  <cp:lastPrinted>2023-02-03T13:29:00Z</cp:lastPrinted>
  <dcterms:created xsi:type="dcterms:W3CDTF">2023-02-08T11:07:00Z</dcterms:created>
  <dcterms:modified xsi:type="dcterms:W3CDTF">2023-02-08T11:07:00Z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0x0101005F843E71E0038D44BEA454F00E172DFB</vt:lpwstr>
  </property>
</Properties>
</file>