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0" w:name="bookmark0"/>
      <w:r>
        <w:rPr>
          <w:rStyle w:val="CharStyle17"/>
        </w:rPr>
        <w:t>lllllllllllllllllllllllll</w:t>
      </w:r>
      <w:bookmarkEnd w:id="0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500" w:firstLine="0"/>
        <w:jc w:val="right"/>
      </w:pPr>
      <w:r>
        <w:rPr>
          <w:rStyle w:val="CharStyle15"/>
        </w:rPr>
        <w:t>2023001010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22"/>
          <w:b/>
          <w:bCs/>
        </w:rPr>
        <w:t>RÁMCOVÁ KUPNÍ SMLOUVA -</w:t>
      </w:r>
      <w:bookmarkEnd w:id="2"/>
    </w:p>
    <w:p>
      <w:pPr>
        <w:pStyle w:val="Style23"/>
        <w:keepNext/>
        <w:keepLines/>
        <w:widowControl w:val="0"/>
        <w:shd w:val="clear" w:color="auto" w:fill="auto"/>
        <w:bidi w:val="0"/>
        <w:spacing w:before="0"/>
        <w:ind w:right="0"/>
        <w:jc w:val="left"/>
      </w:pPr>
      <w:bookmarkStart w:id="4" w:name="bookmark4"/>
      <w:r>
        <w:rPr>
          <w:rStyle w:val="CharStyle24"/>
        </w:rPr>
        <w:t>uzavřená v souladu s ustanovením § 2079 a násl. zákona č. 89/2012 Sb., občanský zákoník, mezi níže uvedenými smluvními stranami</w:t>
      </w:r>
      <w:bookmarkEnd w:id="4"/>
    </w:p>
    <w:tbl>
      <w:tblPr>
        <w:tblOverlap w:val="never"/>
        <w:jc w:val="center"/>
        <w:tblLayout w:type="fixed"/>
      </w:tblPr>
      <w:tblGrid>
        <w:gridCol w:w="3010"/>
        <w:gridCol w:w="5861"/>
      </w:tblGrid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8"/>
                <w:b/>
                <w:bCs/>
              </w:rPr>
              <w:t>Zdravotnická záchranná služba Jihomoravského kraje,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8"/>
                <w:b/>
                <w:bCs/>
              </w:rPr>
              <w:t>příspěvková organizace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8"/>
              </w:rPr>
              <w:t>Kamenice 798/1 d, 625 00 Brno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8"/>
              </w:rPr>
              <w:t>MUDr. Hana Albrechtová, ředitelka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8"/>
                <w:spacing w:val="4"/>
                <w:shd w:val="clear" w:color="auto" w:fill="000000"/>
              </w:rPr>
              <w:t>........</w:t>
            </w:r>
            <w:r>
              <w:rPr>
                <w:rStyle w:val="CharStyle28"/>
                <w:spacing w:val="5"/>
                <w:shd w:val="clear" w:color="auto" w:fill="000000"/>
              </w:rPr>
              <w:t>..</w:t>
            </w:r>
            <w:r>
              <w:rPr>
                <w:rStyle w:val="CharStyle28"/>
                <w:shd w:val="clear" w:color="auto" w:fill="000000"/>
              </w:rPr>
              <w:t>​</w:t>
            </w:r>
            <w:r>
              <w:rPr>
                <w:rStyle w:val="CharStyle28"/>
                <w:spacing w:val="1"/>
                <w:shd w:val="clear" w:color="auto" w:fill="000000"/>
              </w:rPr>
              <w:t>.........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8"/>
                <w:u w:val="single"/>
                <w:shd w:val="clear" w:color="auto" w:fill="000000"/>
                <w:lang w:val="en-US" w:eastAsia="en-US" w:bidi="en-US"/>
              </w:rPr>
              <w:t>...........</w:t>
            </w:r>
            <w:r>
              <w:rPr>
                <w:rStyle w:val="CharStyle28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  <w:r>
              <w:rPr>
                <w:rStyle w:val="CharStyle28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8"/>
                <w:shd w:val="clear" w:color="auto" w:fill="000000"/>
              </w:rPr>
              <w:t>​</w:t>
            </w:r>
            <w:r>
              <w:rPr>
                <w:rStyle w:val="CharStyle28"/>
                <w:spacing w:val="8"/>
                <w:shd w:val="clear" w:color="auto" w:fill="000000"/>
              </w:rPr>
              <w:t>...</w:t>
            </w:r>
            <w:r>
              <w:rPr>
                <w:rStyle w:val="CharStyle28"/>
                <w:spacing w:val="9"/>
                <w:shd w:val="clear" w:color="auto" w:fill="000000"/>
              </w:rPr>
              <w:t>..</w:t>
            </w:r>
            <w:r>
              <w:rPr>
                <w:rStyle w:val="CharStyle28"/>
                <w:shd w:val="clear" w:color="auto" w:fill="000000"/>
              </w:rPr>
              <w:t>​.......​</w:t>
            </w:r>
            <w:r>
              <w:rPr>
                <w:rStyle w:val="CharStyle28"/>
                <w:spacing w:val="6"/>
                <w:shd w:val="clear" w:color="auto" w:fill="000000"/>
              </w:rPr>
              <w:t>...</w:t>
            </w:r>
            <w:r>
              <w:rPr>
                <w:rStyle w:val="CharStyle28"/>
                <w:spacing w:val="7"/>
                <w:shd w:val="clear" w:color="auto" w:fill="000000"/>
              </w:rPr>
              <w:t>...</w:t>
            </w:r>
            <w:r>
              <w:rPr>
                <w:rStyle w:val="CharStyle28"/>
                <w:shd w:val="clear" w:color="auto" w:fill="000000"/>
              </w:rPr>
              <w:t>​........​</w:t>
            </w:r>
            <w:r>
              <w:rPr>
                <w:rStyle w:val="CharStyle28"/>
                <w:spacing w:val="6"/>
                <w:shd w:val="clear" w:color="auto" w:fill="000000"/>
              </w:rPr>
              <w:t>....</w:t>
            </w:r>
            <w:r>
              <w:rPr>
                <w:rStyle w:val="CharStyle28"/>
                <w:spacing w:val="7"/>
                <w:shd w:val="clear" w:color="auto" w:fill="000000"/>
              </w:rPr>
              <w:t>....</w:t>
            </w:r>
            <w:r>
              <w:rPr>
                <w:rStyle w:val="CharStyle28"/>
                <w:shd w:val="clear" w:color="auto" w:fill="000000"/>
              </w:rPr>
              <w:t>​.......​.......​......</w:t>
            </w:r>
          </w:p>
        </w:tc>
      </w:tr>
      <w:tr>
        <w:trPr>
          <w:trHeight w:val="67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IČ: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DIČ: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8"/>
              </w:rPr>
              <w:t>00346292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8"/>
              </w:rPr>
              <w:t>CZ00346292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8"/>
              </w:rPr>
              <w:t>Krajský soud v Brně sp. zn. Pr 1245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8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8"/>
              </w:rPr>
              <w:t>MONETA Money Bank, a.s., č. ú. 117203514/0600</w:t>
            </w:r>
          </w:p>
        </w:tc>
      </w:tr>
    </w:tbl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6"/>
        </w:rPr>
        <w:t>(dále jen „kupující“)</w:t>
      </w:r>
    </w:p>
    <w:p>
      <w:pPr>
        <w:widowControl w:val="0"/>
        <w:spacing w:after="1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Style w:val="CharStyle3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3199130</wp:posOffset>
                </wp:positionH>
                <wp:positionV relativeFrom="paragraph">
                  <wp:posOffset>12700</wp:posOffset>
                </wp:positionV>
                <wp:extent cx="2233930" cy="113665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33930" cy="1136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Bexamed s.r.o.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Miranova 148/10, Praha 10, 10200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Zuzana Kocourková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spacing w:val="1"/>
                                <w:shd w:val="clear" w:color="auto" w:fill="000000"/>
                              </w:rPr>
                              <w:t>...............</w:t>
                            </w:r>
                            <w:r>
                              <w:rPr>
                                <w:rStyle w:val="CharStyle3"/>
                                <w:spacing w:val="2"/>
                                <w:shd w:val="clear" w:color="auto" w:fill="000000"/>
                              </w:rPr>
                              <w:t>..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24766356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CZ24766356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Městský soud v Praze, odd C vl. 172570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Fio bank a.s., č.ú. 2600095970/2010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1.90000000000001pt;margin-top:1.pt;width:175.90000000000001pt;height:89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Bexamed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Miranova 148/10, Praha 10, 10200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Zuzana Kocourková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"/>
                          <w:spacing w:val="1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1"/>
                          <w:shd w:val="clear" w:color="auto" w:fill="000000"/>
                        </w:rPr>
                        <w:t>...............</w:t>
                      </w:r>
                      <w:r>
                        <w:rPr>
                          <w:rStyle w:val="CharStyle3"/>
                          <w:spacing w:val="2"/>
                          <w:shd w:val="clear" w:color="auto" w:fill="000000"/>
                        </w:rPr>
                        <w:t>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24766356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CZ24766356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Městský soud v Praze, odd C vl. 172570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Fio bank a.s., č.ú. 2600095970/2010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>Jméno: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Sídlo: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Jednající: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Kontaktní osoba: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Zápis v OR: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Style w:val="CharStyle3"/>
        </w:rPr>
        <w:t>Bankovní spojení (číslo účtu):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</w:pPr>
      <w:r>
        <w:rPr>
          <w:rStyle w:val="CharStyle3"/>
        </w:rPr>
        <w:t>(dále jen „prodávající“)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00" w:line="240" w:lineRule="auto"/>
        <w:ind w:left="400" w:right="0" w:hanging="400"/>
        <w:jc w:val="both"/>
      </w:pPr>
      <w:r>
        <w:rPr>
          <w:rStyle w:val="CharStyle3"/>
        </w:rPr>
        <w:t>Prodávající je oprávněn na základě svého vlastnického práva nakládat se zbožím ve formě dekompresních jehel (dále jen „zboží“), jejichž specifikace, včetně jednotkových cen, je uvedena v příloze č. 1, která je nedílnou součástí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00" w:line="240" w:lineRule="auto"/>
        <w:ind w:left="400" w:right="0" w:hanging="400"/>
        <w:jc w:val="both"/>
      </w:pPr>
      <w:r>
        <w:rPr>
          <w:rStyle w:val="CharStyle3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00" w:line="252" w:lineRule="auto"/>
        <w:ind w:left="400" w:right="0" w:hanging="400"/>
        <w:jc w:val="both"/>
      </w:pPr>
      <w:r>
        <w:rPr>
          <w:rStyle w:val="CharStyle3"/>
        </w:rPr>
        <w:t>Součástí dodávky zboží podle čl. 2 této smlouvy je vždy rovněž dodání dokladů, které se k dodávanému zboží vztahují a návody k použití v českém jazyce.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00" w:line="240" w:lineRule="auto"/>
        <w:ind w:left="400" w:right="0" w:hanging="400"/>
        <w:jc w:val="both"/>
      </w:pPr>
      <w:r>
        <w:rPr>
          <w:rStyle w:val="CharStyle3"/>
        </w:rPr>
        <w:t xml:space="preserve">Prodávající se zavazuje plnit svůj závazek k dodání zboží podle čl. 1 této smlouvy vždy nejpozději do </w:t>
      </w:r>
      <w:r>
        <w:rPr>
          <w:rStyle w:val="CharStyle3"/>
          <w:b/>
          <w:bCs/>
        </w:rPr>
        <w:t xml:space="preserve">5-ti pracovních dní </w:t>
      </w:r>
      <w:r>
        <w:rPr>
          <w:rStyle w:val="CharStyle3"/>
        </w:rPr>
        <w:t>ode dne účinnosti příslušné dílčí kupní smlouvy. Tento závazek se bude považovat za splněný po předání a převzetí příslušného zboží prostého všech vad, formou písemného předávacího protokolu, podepsaného oběma stranami. Místem plnění tohoto závazku prodávajícího, je centrální sklad v sídle kupujícího.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00" w:line="240" w:lineRule="auto"/>
        <w:ind w:left="400" w:right="0" w:hanging="400"/>
        <w:jc w:val="both"/>
      </w:pPr>
      <w:r>
        <w:rPr>
          <w:rStyle w:val="CharStyle3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52" w:lineRule="auto"/>
        <w:ind w:left="380" w:right="0" w:hanging="380"/>
        <w:jc w:val="both"/>
      </w:pPr>
      <w:r>
        <w:rPr>
          <w:rStyle w:val="CharStyle3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>Kupující se zavazuje zaplatit prodávajícímu za předmět koupě a prodeje podle čl. 1 této smlouvy kupní cenu ve výši součinu počtu dodaných kusů zboží podle čl. 1 této smlouvy a jednotkových cen tohoto zboží. Součástí těchto cen jsou veškeré náklady prodávajícího na splnění jeho závazku k dodání zboží podle této smlouvy. Výše uvedené ceny se prodávající zavazuje garantovat po dobu podle čl. 20 této smlouvy. Změna ceny je možná v souvislosti se změnou zákonné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Faktura/daňový doklad bude doručena elektronicky na email: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</w:t>
      </w:r>
      <w:r>
        <w:rPr>
          <w:rStyle w:val="CharStyle3"/>
        </w:rPr>
        <w:t xml:space="preserve">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color w:val="73A7DC"/>
          <w:u w:val="single"/>
          <w:lang w:val="en-US" w:eastAsia="en-US" w:bidi="en-US"/>
        </w:rPr>
        <w:t>.</w:t>
      </w:r>
      <w:r>
        <w:rPr>
          <w:rStyle w:val="CharStyle3"/>
          <w:color w:val="73A7DC"/>
          <w:lang w:val="en-US" w:eastAsia="en-US" w:bidi="en-US"/>
        </w:rPr>
        <w:t xml:space="preserve"> </w:t>
      </w:r>
      <w:r>
        <w:rPr>
          <w:rStyle w:val="CharStyle3"/>
        </w:rPr>
        <w:t xml:space="preserve">Na faktuře/daňovém dokladu musí být mimo jiné vždy uvedeno toto číslo veřejné zakázky, ke které se faktura vztahuje: </w:t>
      </w:r>
      <w:r>
        <w:rPr>
          <w:rStyle w:val="CharStyle3"/>
          <w:b/>
          <w:bCs/>
        </w:rPr>
        <w:t xml:space="preserve">P23V00000292. </w:t>
      </w:r>
      <w:r>
        <w:rPr>
          <w:rStyle w:val="CharStyle3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>S převodem zboží je podle čl. 1 této smlouvy spojena záruka za jeho jakost v trvání doby použitelnosti vyznačené na zboží, nejméně však v trvání 24 měsíců ode dne dodání příslušného zboží. V rámci této záruky se prodávající zavazuje, že zboží podle čl. 1 této smlouvy bude dodáno vždy nové, v neporušeném balení s řádným označením dle platných právních předpisů, a s minimální skladovací životností po celou dobu uvedené záruční lhůty a bude mít po tuto dobu vlastnosti, které jsou stanoveny touto smlouvou, právními předpisy nebo technickými normami nebo jsou u zboží tohoto druhu obvyklé, a že bude po dobu záruční lhůty bezplatně odstraňovat vady, které se na zboží podle čl. 1 této smlouvy vyskytnou, a to ve lhůtě do 48 hodin od doručení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>Neodstraní-li prodávající vady zboží ve lhůtě podle čl. 9 této smlouvy nebo vněm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>Pro případ prodlení se splněním závazku prodávajícího k dodání zboží ve lhůtě podle čl. 4 této smlouvy se prodávající zavazuje platit kupujícímu smluvní pokutu ve výši 0,1 % z kupní ceny nedodaného zboží za každý započatý den tohoto prodlení. Pro případ prodlení s odstraněním vady ve lhůtě podle čl. 9 této smlouvy se prodávající zavazuje platit kupujícímu smluvní pokutu ve výši 0,1% z kupní ceny reklamovaného zboží za každý den prodlení s odstraněním vady. Obě strany se dohodly, že zaplacením smluvní pokuty podle této smlouvy není nijak dotčeno právo kupujícího na náhradu škody v plné výši. Tímto ujednáním se přitom vylučuje aplikace § 2050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>Pro případ prodlení se splněním jeho závazku k dodání zboží ve lhůtě podle čl. 4 této smlouvy o více, než 1 týden nebo pro případ výskytu neodstranitelné vady resp. výskytu 3 a více vad na jednom kusu zboží, a to i postupně, je kupující oprávněn odstoupit od této smlouvy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33" w:lineRule="auto"/>
        <w:ind w:left="380" w:right="0" w:hanging="380"/>
        <w:jc w:val="both"/>
      </w:pPr>
      <w:r>
        <w:rPr>
          <w:rStyle w:val="CharStyle3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52" w:lineRule="auto"/>
        <w:ind w:left="380" w:right="0" w:hanging="38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§ 2079 až 2131 násl. občanského zákoníku, přičemž tato</w:t>
        <w:br w:type="page"/>
      </w:r>
      <w:r>
        <w:rPr>
          <w:rStyle w:val="CharStyle3"/>
        </w:rPr>
        <w:t>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celém jejím obsahu jak je obsažen v jejích článcích 1 až 21. Kupující přitom předem vylučuje přijetí tohoto návrhu s dodatkem nebo odchylkou ve smyslu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Tuto smlouvu lze změnit nebo zrušit pouze jinou písemnou dohodou obou smluvních stran. Dále jsou smluvní strany oprávněny vypovědět smluvní vztah s 3-měsíční výpovědní dobou, která začíná běžet prvním dnem následujícího měsíce po doručení výpovědi druhé smluvní straně.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Tato smlouva nabývá účinnosti po jejím podpisu oběma smluvními stranami dnem jejího uveřejnění v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Tato smlouva se uzavírá na dobu určitou, a to do 31. 12. 2023.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580" w:line="252" w:lineRule="auto"/>
        <w:ind w:left="400" w:right="0" w:hanging="400"/>
        <w:jc w:val="both"/>
      </w:pPr>
      <w:r>
        <mc:AlternateContent>
          <mc:Choice Requires="wps">
            <w:drawing>
              <wp:anchor distT="0" distB="817245" distL="788035" distR="471170" simplePos="0" relativeHeight="125829380" behindDoc="0" locked="0" layoutInCell="1" allowOverlap="1">
                <wp:simplePos x="0" y="0"/>
                <wp:positionH relativeFrom="page">
                  <wp:posOffset>1682750</wp:posOffset>
                </wp:positionH>
                <wp:positionV relativeFrom="paragraph">
                  <wp:posOffset>444500</wp:posOffset>
                </wp:positionV>
                <wp:extent cx="865505" cy="34734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5505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  <w:i/>
                                <w:iCs/>
                              </w:rPr>
                              <w:t>gA- Ml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32.5pt;margin-top:35.pt;width:68.150000000000006pt;height:27.350000000000001pt;z-index:-125829373;mso-wrap-distance-left:62.050000000000004pt;mso-wrap-distance-right:37.100000000000001pt;mso-wrap-distance-bottom:64.349999999999994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  <w:i/>
                          <w:iCs/>
                        </w:rPr>
                        <w:t>gA- Ml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514985" distB="635" distL="138430" distR="114300" simplePos="0" relativeHeight="125829382" behindDoc="0" locked="0" layoutInCell="1" allowOverlap="1">
            <wp:simplePos x="0" y="0"/>
            <wp:positionH relativeFrom="page">
              <wp:posOffset>1033145</wp:posOffset>
            </wp:positionH>
            <wp:positionV relativeFrom="paragraph">
              <wp:posOffset>959485</wp:posOffset>
            </wp:positionV>
            <wp:extent cx="1871345" cy="652145"/>
            <wp:wrapSquare wrapText="bothSides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71345" cy="6521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669925</wp:posOffset>
                </wp:positionV>
                <wp:extent cx="648970" cy="14922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897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V Brně dne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9.450000000000003pt;margin-top:52.75pt;width:51.100000000000001pt;height:11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V Brně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1640" w:firstLine="0"/>
        <w:jc w:val="right"/>
      </w:pPr>
      <w:r>
        <w:rPr>
          <w:rStyle w:val="CharStyle3"/>
        </w:rPr>
        <w:t>V Praze dne 26.1.2023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12700</wp:posOffset>
                </wp:positionV>
                <wp:extent cx="770890" cy="259080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0890" cy="259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Zuzana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9.pt;margin-top:1.pt;width:60.700000000000003pt;height:20.400000000000002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Zuzana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5"/>
        </w:rPr>
        <w:t>Digitálně podepsal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rStyle w:val="CharStyle15"/>
        </w:rPr>
        <w:t>Zuzana Kocourková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3594" w:val="left"/>
        </w:tabs>
        <w:bidi w:val="0"/>
        <w:spacing w:before="0" w:after="0" w:line="240" w:lineRule="auto"/>
        <w:ind w:left="1640" w:right="0" w:firstLine="0"/>
        <w:jc w:val="left"/>
      </w:pPr>
      <w:r>
        <w:rPr>
          <w:rStyle w:val="CharStyle15"/>
          <w:sz w:val="26"/>
          <w:szCs w:val="26"/>
        </w:rPr>
        <w:t>iz_</w:t>
        <w:tab/>
      </w:r>
      <w:r>
        <w:rPr>
          <w:rStyle w:val="CharStyle15"/>
        </w:rPr>
        <w:t>Datum: 2023.02.07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60" w:line="180" w:lineRule="auto"/>
        <w:ind w:left="1640" w:right="0" w:firstLine="0"/>
        <w:jc w:val="left"/>
      </w:pPr>
      <w:r>
        <w:rPr>
          <w:rStyle w:val="CharStyle15"/>
          <w:sz w:val="26"/>
          <w:szCs w:val="26"/>
        </w:rPr>
        <w:t xml:space="preserve">KOCOUrKOVa </w:t>
      </w:r>
      <w:r>
        <w:rPr>
          <w:rStyle w:val="CharStyle15"/>
        </w:rPr>
        <w:t>in-n-SR+nvon</w:t>
      </w:r>
      <w:r>
        <w:rPr>
          <w:rStyle w:val="CharStyle15"/>
          <w:vertAlign w:val="superscript"/>
        </w:rPr>
        <w:t>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4319270</wp:posOffset>
                </wp:positionH>
                <wp:positionV relativeFrom="paragraph">
                  <wp:posOffset>12700</wp:posOffset>
                </wp:positionV>
                <wp:extent cx="1234440" cy="44196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4440" cy="4419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5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5"/>
                              </w:rPr>
                              <w:t>Ing. Zuzana Kocourková Jednatelka společnosti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0.10000000000002pt;margin-top:1.pt;width:97.200000000000003pt;height:34.800000000000004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</w:rPr>
                        <w:t>Ing. Zuzana Kocourková Jednatelka společnosti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>MUDr. Hana Albrechtová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333" w:right="1428" w:bottom="1508" w:left="1587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  <w:b/>
          <w:bCs/>
        </w:rPr>
        <w:t>Kupující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Příloha č. 1 Specifikace, ceník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Položka č. 1 Dekompresní jehla Tytec - Tension Pneumothorax Access Kit TPAK 14g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302" w:val="left"/>
        </w:tabs>
        <w:bidi w:val="0"/>
        <w:spacing w:before="0" w:after="0" w:line="240" w:lineRule="auto"/>
        <w:ind w:left="0" w:right="0" w:firstLine="400"/>
        <w:jc w:val="left"/>
      </w:pPr>
      <w:r>
        <w:rPr>
          <w:rStyle w:val="CharStyle3"/>
          <w:b/>
          <w:bCs/>
        </w:rPr>
        <w:t>Jednotková cena v Kč bez DPH:</w:t>
        <w:tab/>
      </w:r>
      <w:r>
        <w:rPr>
          <w:rStyle w:val="CharStyle3"/>
          <w:b/>
          <w:bCs/>
          <w:i/>
          <w:iCs/>
          <w:color w:val="EF7E9A"/>
        </w:rPr>
        <w:t>332,0 Kč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302" w:val="left"/>
        </w:tabs>
        <w:bidi w:val="0"/>
        <w:spacing w:before="0" w:line="240" w:lineRule="auto"/>
        <w:ind w:left="0" w:right="0" w:firstLine="400"/>
        <w:jc w:val="left"/>
      </w:pPr>
      <w:r>
        <w:rPr>
          <w:rStyle w:val="CharStyle3"/>
          <w:b/>
          <w:bCs/>
        </w:rPr>
        <w:t>Jednotková cena v Kč vč. DPH:</w:t>
        <w:tab/>
      </w:r>
      <w:r>
        <w:rPr>
          <w:rStyle w:val="CharStyle3"/>
          <w:b/>
          <w:bCs/>
          <w:i/>
          <w:iCs/>
          <w:color w:val="EF7E9A"/>
        </w:rPr>
        <w:t>401,72 Kč</w:t>
      </w:r>
    </w:p>
    <w:sectPr>
      <w:footnotePr>
        <w:pos w:val="pageBottom"/>
        <w:numFmt w:val="decimal"/>
        <w:numRestart w:val="continuous"/>
      </w:footnotePr>
      <w:pgSz w:w="11900" w:h="16840"/>
      <w:pgMar w:top="1805" w:right="1591" w:bottom="1805" w:left="142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1031875</wp:posOffset>
              </wp:positionH>
              <wp:positionV relativeFrom="page">
                <wp:posOffset>10081260</wp:posOffset>
              </wp:positionV>
              <wp:extent cx="2228215" cy="10668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2821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9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10_2023 Dekompresní jehly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81.25pt;margin-top:793.80000000000007pt;width:175.45000000000002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10_2023 Dekompresní jehly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Základní text (4)_"/>
    <w:basedOn w:val="DefaultParagraphFont"/>
    <w:link w:val="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D509B"/>
      <w:sz w:val="46"/>
      <w:szCs w:val="46"/>
      <w:u w:val="none"/>
    </w:rPr>
  </w:style>
  <w:style w:type="character" w:customStyle="1" w:styleId="CharStyle11">
    <w:name w:val="Titulek obrázku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Základní text (3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5">
    <w:name w:val="Základní text (2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7">
    <w:name w:val="Nadpis #1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CharStyle19">
    <w:name w:val="Záhlaví nebo zápatí (2)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Nadpis #2_"/>
    <w:basedOn w:val="DefaultParagraphFont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Nadpis #3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6">
    <w:name w:val="Titulek tabulky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8">
    <w:name w:val="Jiné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8">
    <w:name w:val="Základní text (4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D509B"/>
      <w:sz w:val="46"/>
      <w:szCs w:val="46"/>
      <w:u w:val="none"/>
    </w:rPr>
  </w:style>
  <w:style w:type="paragraph" w:customStyle="1" w:styleId="Style10">
    <w:name w:val="Titulek obrázku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Základní text (3)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14">
    <w:name w:val="Základní text (2)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6">
    <w:name w:val="Nadpis #1"/>
    <w:basedOn w:val="Normal"/>
    <w:link w:val="CharStyle17"/>
    <w:pPr>
      <w:widowControl w:val="0"/>
      <w:shd w:val="clear" w:color="auto" w:fill="auto"/>
      <w:spacing w:after="8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paragraph" w:customStyle="1" w:styleId="Style18">
    <w:name w:val="Záhlaví nebo zápatí (2)"/>
    <w:basedOn w:val="Normal"/>
    <w:link w:val="CharStyle1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Nadpis #2"/>
    <w:basedOn w:val="Normal"/>
    <w:link w:val="CharStyle22"/>
    <w:pPr>
      <w:widowControl w:val="0"/>
      <w:shd w:val="clear" w:color="auto" w:fill="auto"/>
      <w:spacing w:after="26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Nadpis #3"/>
    <w:basedOn w:val="Normal"/>
    <w:link w:val="CharStyle24"/>
    <w:pPr>
      <w:widowControl w:val="0"/>
      <w:shd w:val="clear" w:color="auto" w:fill="auto"/>
      <w:spacing w:after="460" w:line="257" w:lineRule="auto"/>
      <w:ind w:left="2040" w:hanging="128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5">
    <w:name w:val="Titulek tabulky"/>
    <w:basedOn w:val="Normal"/>
    <w:link w:val="CharStyle2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7">
    <w:name w:val="Jiné"/>
    <w:basedOn w:val="Normal"/>
    <w:link w:val="CharStyle28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