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1661" w14:textId="77777777" w:rsidR="00AD6655" w:rsidRDefault="00AD6655" w:rsidP="00AD6655">
      <w:pPr>
        <w:jc w:val="center"/>
        <w:rPr>
          <w:b/>
        </w:rPr>
      </w:pPr>
      <w:r>
        <w:rPr>
          <w:b/>
          <w:sz w:val="40"/>
          <w:szCs w:val="40"/>
        </w:rPr>
        <w:t>SMLOUVA O UBYTOVÁNÍ</w:t>
      </w:r>
    </w:p>
    <w:p w14:paraId="0C7843B5" w14:textId="77777777" w:rsidR="00AD6655" w:rsidRDefault="00AD6655" w:rsidP="00AD6655">
      <w:pPr>
        <w:rPr>
          <w:b/>
        </w:rPr>
      </w:pPr>
      <w:r>
        <w:rPr>
          <w:b/>
        </w:rPr>
        <w:t>Uzavřená mezi:</w:t>
      </w:r>
    </w:p>
    <w:p w14:paraId="7CCA40A2" w14:textId="77777777" w:rsidR="00AD6655" w:rsidRDefault="00AD6655" w:rsidP="00AD6655">
      <w:r>
        <w:rPr>
          <w:b/>
        </w:rPr>
        <w:t>Provozovatel: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Objednavatel: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6655" w14:paraId="548DAE71" w14:textId="77777777" w:rsidTr="00844D48"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761E7B6D" w14:textId="77777777" w:rsidR="00AD6655" w:rsidRDefault="00AD6655" w:rsidP="00844D48">
            <w:r>
              <w:t>Relax Point Hynčice s.r.o.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0A720DF2" w14:textId="29293D03" w:rsidR="00AD6655" w:rsidRPr="00580BA0" w:rsidRDefault="00AD6655" w:rsidP="00844D48">
            <w:r>
              <w:t>Střední škola, základní škola a mateřská škola pro sluchově postižené, Olomouc, Kosmonautů 4</w:t>
            </w:r>
          </w:p>
        </w:tc>
      </w:tr>
      <w:tr w:rsidR="00AD6655" w14:paraId="6B6BA847" w14:textId="77777777" w:rsidTr="00844D48"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5A6A015C" w14:textId="77777777" w:rsidR="00AD6655" w:rsidRDefault="00AD6655" w:rsidP="00844D48">
            <w:r>
              <w:t>Chrastice č. ev. 18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2FC31E3C" w14:textId="573D5D86" w:rsidR="00AD6655" w:rsidRDefault="00AD6655" w:rsidP="00844D48">
            <w:r>
              <w:t>tř. Kosmonautů 881/4</w:t>
            </w:r>
          </w:p>
        </w:tc>
      </w:tr>
      <w:tr w:rsidR="00AD6655" w14:paraId="60D5DDDD" w14:textId="77777777" w:rsidTr="00844D48"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1C23ACBF" w14:textId="77777777" w:rsidR="00AD6655" w:rsidRDefault="00AD6655" w:rsidP="00844D48">
            <w:r>
              <w:t>788 32 Staré Město pod Sněžníkem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1FA6E618" w14:textId="28F5843B" w:rsidR="00AD6655" w:rsidRDefault="00AD6655" w:rsidP="00844D48">
            <w:r>
              <w:t>779 00, Olomouc</w:t>
            </w:r>
          </w:p>
        </w:tc>
      </w:tr>
      <w:tr w:rsidR="00AD6655" w14:paraId="1DA2E884" w14:textId="77777777" w:rsidTr="00844D48">
        <w:tc>
          <w:tcPr>
            <w:tcW w:w="4889" w:type="dxa"/>
            <w:tcBorders>
              <w:top w:val="nil"/>
            </w:tcBorders>
            <w:shd w:val="clear" w:color="auto" w:fill="auto"/>
          </w:tcPr>
          <w:p w14:paraId="07AD5B81" w14:textId="77777777" w:rsidR="00AD6655" w:rsidRDefault="00AD6655" w:rsidP="00844D48">
            <w:r>
              <w:t>IČO: 29385334, DIČ: CZ29385334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auto"/>
          </w:tcPr>
          <w:p w14:paraId="209C0CC7" w14:textId="050A982A" w:rsidR="00AD6655" w:rsidRDefault="00AD6655" w:rsidP="00844D48">
            <w:r>
              <w:t>IČO: 00844071</w:t>
            </w:r>
          </w:p>
        </w:tc>
      </w:tr>
    </w:tbl>
    <w:p w14:paraId="0DBEC89A" w14:textId="77777777" w:rsidR="00AD6655" w:rsidRDefault="00AD6655" w:rsidP="00AD6655"/>
    <w:p w14:paraId="6B227BB5" w14:textId="2B9524C2" w:rsidR="00AD6655" w:rsidRDefault="00AD6655" w:rsidP="00AD6655">
      <w:r>
        <w:t>Na základě Vaší objednávky ze dne 14.11.2022 s Vámi uzavíráme smlouvu o ubytování v Penzionu Pod Zvonem v Hynčicích Pod Sušinou v termínu 19.2.-24.2.2023</w:t>
      </w:r>
    </w:p>
    <w:p w14:paraId="24F0BEB3" w14:textId="61EC3664" w:rsidR="00AD6655" w:rsidRDefault="00AD6655" w:rsidP="00AD6655">
      <w:r>
        <w:t>pro cca 26 osob za těchto podmínek.:</w:t>
      </w:r>
    </w:p>
    <w:p w14:paraId="42D09AE4" w14:textId="09C7BB80" w:rsidR="00AD6655" w:rsidRDefault="00AD6655" w:rsidP="00AD6655">
      <w:pPr>
        <w:numPr>
          <w:ilvl w:val="0"/>
          <w:numId w:val="1"/>
        </w:numPr>
      </w:pPr>
      <w:r>
        <w:t>Pobyt začíná 19.2.2023 obědem a končí 24.2.2023 snídaní.</w:t>
      </w:r>
    </w:p>
    <w:p w14:paraId="57D2E9B4" w14:textId="6B799F6D" w:rsidR="00AD6655" w:rsidRDefault="00AD6655" w:rsidP="00AD6655">
      <w:pPr>
        <w:numPr>
          <w:ilvl w:val="0"/>
          <w:numId w:val="1"/>
        </w:numPr>
      </w:pPr>
      <w:r>
        <w:t>V ceně pobytu je zahrnuta plná penze + dvě svačinky + pitný režim – za cenu 680Kč/osoba/noc.</w:t>
      </w:r>
    </w:p>
    <w:p w14:paraId="515C862A" w14:textId="30309361" w:rsidR="00AD6655" w:rsidRDefault="00AD6655" w:rsidP="00AD6655">
      <w:pPr>
        <w:numPr>
          <w:ilvl w:val="0"/>
          <w:numId w:val="1"/>
        </w:numPr>
      </w:pPr>
      <w:r>
        <w:t xml:space="preserve">Pro závaznost objednávky bude v průběhu </w:t>
      </w:r>
      <w:r w:rsidR="009779E0">
        <w:t>prvního</w:t>
      </w:r>
      <w:r>
        <w:t xml:space="preserve"> čtvrtletí roku 202</w:t>
      </w:r>
      <w:r w:rsidR="009779E0">
        <w:t>3</w:t>
      </w:r>
      <w:r>
        <w:t xml:space="preserve"> vystavena provozovatelem nevratná zálohová faktura na sjednanou částku.</w:t>
      </w:r>
    </w:p>
    <w:p w14:paraId="6593E90D" w14:textId="77777777" w:rsidR="00AD6655" w:rsidRDefault="00AD6655" w:rsidP="00AD6655">
      <w:pPr>
        <w:numPr>
          <w:ilvl w:val="0"/>
          <w:numId w:val="1"/>
        </w:numPr>
      </w:pPr>
      <w:r>
        <w:t>V případě znemožnění provozovateli uskutečnění pobytu ze strany vládních nařízení před zahájením pobytu, bude záloha v plné výši vrácena objednateli.</w:t>
      </w:r>
    </w:p>
    <w:p w14:paraId="766071DC" w14:textId="77777777" w:rsidR="00AD6655" w:rsidRDefault="00AD6655" w:rsidP="00AD6655">
      <w:pPr>
        <w:numPr>
          <w:ilvl w:val="0"/>
          <w:numId w:val="1"/>
        </w:numPr>
      </w:pPr>
      <w:r>
        <w:t>Zbývající část bude uhrazena po provedení konečného vyúčtování na základě faktury vystavené provozovatelem po ukončení pobytu, a to hotově nebo do 14-ti dnů převodem.</w:t>
      </w:r>
    </w:p>
    <w:p w14:paraId="6CFCF277" w14:textId="77777777" w:rsidR="00AD6655" w:rsidRDefault="00AD6655" w:rsidP="00AD6655">
      <w:pPr>
        <w:numPr>
          <w:ilvl w:val="0"/>
          <w:numId w:val="1"/>
        </w:numPr>
      </w:pPr>
      <w:r>
        <w:t>Minimální účastí se počítá 18 osob.</w:t>
      </w:r>
    </w:p>
    <w:p w14:paraId="3EEEAEA6" w14:textId="77777777" w:rsidR="00AD6655" w:rsidRDefault="00AD6655" w:rsidP="00AD6655">
      <w:r>
        <w:rPr>
          <w:b/>
        </w:rPr>
        <w:t>Storno podmínky:</w:t>
      </w:r>
    </w:p>
    <w:p w14:paraId="65AEF40A" w14:textId="77777777" w:rsidR="00AD6655" w:rsidRDefault="00AD6655" w:rsidP="00AD6655">
      <w:pPr>
        <w:numPr>
          <w:ilvl w:val="0"/>
          <w:numId w:val="1"/>
        </w:numPr>
      </w:pPr>
      <w:r>
        <w:t>v případě odstoupení od smlouvy do 60.dne před jeho zahájením – 20% ze zbývající ceny za osobu,</w:t>
      </w:r>
    </w:p>
    <w:p w14:paraId="03D50664" w14:textId="77777777" w:rsidR="00AD6655" w:rsidRDefault="00AD6655" w:rsidP="00AD6655">
      <w:pPr>
        <w:numPr>
          <w:ilvl w:val="0"/>
          <w:numId w:val="1"/>
        </w:numPr>
      </w:pPr>
      <w:r>
        <w:t>v době kratší, než 60 dnů, nejpozději však do 30.dne před zahájením pobytu – 40% ze zbývající ceny za osobu,</w:t>
      </w:r>
    </w:p>
    <w:p w14:paraId="1E62ED3E" w14:textId="77777777" w:rsidR="00AD6655" w:rsidRDefault="00AD6655" w:rsidP="00AD6655">
      <w:pPr>
        <w:numPr>
          <w:ilvl w:val="0"/>
          <w:numId w:val="1"/>
        </w:numPr>
      </w:pPr>
      <w:r>
        <w:t>v době kratší, než 30 dnů, nejpozději však do 15.dne před zahájením – 60% ze zbývající ceny za osobu,</w:t>
      </w:r>
    </w:p>
    <w:p w14:paraId="54341EDE" w14:textId="77777777" w:rsidR="00AD6655" w:rsidRDefault="00AD6655" w:rsidP="00AD6655">
      <w:pPr>
        <w:numPr>
          <w:ilvl w:val="0"/>
          <w:numId w:val="1"/>
        </w:numPr>
      </w:pPr>
      <w:r>
        <w:t>v době kratší, než 15 dnů, nejpozději však do 7. dne před zahájením, - 80% ze zbývající ceny za osobu,</w:t>
      </w:r>
    </w:p>
    <w:p w14:paraId="6E90FF17" w14:textId="77777777" w:rsidR="00AD6655" w:rsidRDefault="00AD6655" w:rsidP="00AD6655">
      <w:pPr>
        <w:numPr>
          <w:ilvl w:val="0"/>
          <w:numId w:val="1"/>
        </w:numPr>
      </w:pPr>
      <w:r>
        <w:t>v době kratší, než 7 dnů před zahájením – 100% ze zbývající ceny za osobu.</w:t>
      </w:r>
    </w:p>
    <w:p w14:paraId="4B970A65" w14:textId="77777777" w:rsidR="00AD6655" w:rsidRDefault="00AD6655" w:rsidP="00AD6655">
      <w:pPr>
        <w:numPr>
          <w:ilvl w:val="0"/>
          <w:numId w:val="1"/>
        </w:numPr>
      </w:pPr>
      <w:r>
        <w:t>Stornopoplatky se netýkají osob, které nenastoupí na pobyt z důvodu onemocnění COVID-19 – lze akceptovat pouze na základě potvrzení o nákaze z oficiálních zdrojů (nemocnice, odběrová místa).</w:t>
      </w:r>
    </w:p>
    <w:p w14:paraId="7C769409" w14:textId="77777777" w:rsidR="00AD6655" w:rsidRDefault="00AD6655" w:rsidP="00AD6655">
      <w:r>
        <w:rPr>
          <w:b/>
        </w:rPr>
        <w:t>Provozovatel zajistí:</w:t>
      </w:r>
    </w:p>
    <w:p w14:paraId="6C1A2B2E" w14:textId="77777777" w:rsidR="00AD6655" w:rsidRDefault="00AD6655" w:rsidP="00AD6655">
      <w:r>
        <w:t>Připravenost objektu pro ubytování s upozorněním na všechny skutečnosti týkající se provozu, směrnic PO a BOZP a hygienických požadavcích na provoz, výsledky OHS o nezávadnosti pitné vody.</w:t>
      </w:r>
    </w:p>
    <w:p w14:paraId="42F7851D" w14:textId="77777777" w:rsidR="00AD6655" w:rsidRDefault="00AD6655" w:rsidP="00AD6655">
      <w:r>
        <w:rPr>
          <w:b/>
        </w:rPr>
        <w:t>Objednavatel zajistí:</w:t>
      </w:r>
    </w:p>
    <w:p w14:paraId="2CBA77B0" w14:textId="77777777" w:rsidR="00AD6655" w:rsidRDefault="00AD6655" w:rsidP="00AD6655">
      <w:r>
        <w:t>V den nástupu předat seznam účastníků (jméno, příjmení, datum narození).</w:t>
      </w:r>
    </w:p>
    <w:p w14:paraId="088E5FBA" w14:textId="77777777" w:rsidR="00AD6655" w:rsidRDefault="00AD6655" w:rsidP="00AD6655">
      <w:r>
        <w:t>Svévolné poškození majetku uhradit v plném rozsahu na místě.</w:t>
      </w:r>
    </w:p>
    <w:p w14:paraId="58FB0C4E" w14:textId="77777777" w:rsidR="00AD6655" w:rsidRDefault="00AD6655" w:rsidP="00AD6655"/>
    <w:p w14:paraId="3213ECD8" w14:textId="77777777" w:rsidR="00AD6655" w:rsidRDefault="00AD6655" w:rsidP="00AD6655">
      <w:r>
        <w:t xml:space="preserve">Případné změny nebo doplňky dohody jsou přípustné pouze písemnou formou se souhlasem osobu stran. </w:t>
      </w:r>
    </w:p>
    <w:p w14:paraId="4171F282" w14:textId="77777777" w:rsidR="00AD6655" w:rsidRDefault="00AD6655" w:rsidP="00AD6655">
      <w:r>
        <w:t>Tato dohoda je vyhotovena ve dvou stejnopisech, každá zúčastněná strana obdrží jedno vyhotovení.</w:t>
      </w:r>
    </w:p>
    <w:p w14:paraId="4B714F79" w14:textId="77777777" w:rsidR="00AD6655" w:rsidRDefault="00AD6655" w:rsidP="00AD6655"/>
    <w:p w14:paraId="681E2B06" w14:textId="5BE546CD" w:rsidR="000048FE" w:rsidRDefault="00AD6655">
      <w:r>
        <w:t xml:space="preserve">Dne: </w:t>
      </w:r>
      <w:r w:rsidR="00270EAB">
        <w:t>31.1</w:t>
      </w:r>
      <w:r>
        <w:t>.202</w:t>
      </w:r>
      <w:r w:rsidR="009779E0">
        <w:t>3</w:t>
      </w:r>
      <w:r>
        <w:tab/>
        <w:t>Za provozovatele:</w:t>
      </w:r>
      <w:r>
        <w:tab/>
      </w:r>
      <w:r>
        <w:tab/>
      </w:r>
      <w:r>
        <w:tab/>
        <w:t>Za objednatele:</w:t>
      </w:r>
    </w:p>
    <w:sectPr w:rsidR="000048FE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7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1503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55"/>
    <w:rsid w:val="000048FE"/>
    <w:rsid w:val="00270EAB"/>
    <w:rsid w:val="009779E0"/>
    <w:rsid w:val="00A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58F2"/>
  <w15:chartTrackingRefBased/>
  <w15:docId w15:val="{641C2538-CBBD-4AB6-BFA1-99ADB8B8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Beran | Relax Point Hynčice</dc:creator>
  <cp:keywords/>
  <dc:description/>
  <cp:lastModifiedBy>Ondřej Beran | Relax Point Hynčice</cp:lastModifiedBy>
  <cp:revision>3</cp:revision>
  <dcterms:created xsi:type="dcterms:W3CDTF">2022-12-06T16:05:00Z</dcterms:created>
  <dcterms:modified xsi:type="dcterms:W3CDTF">2023-01-31T20:33:00Z</dcterms:modified>
</cp:coreProperties>
</file>