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AA6810">
        <w:rPr>
          <w:rFonts w:cstheme="minorHAnsi"/>
          <w:b/>
          <w:bCs/>
          <w:sz w:val="28"/>
        </w:rPr>
        <w:t xml:space="preserve">Dodatek č. </w:t>
      </w:r>
      <w:r w:rsidR="00AC60F8">
        <w:rPr>
          <w:rFonts w:cstheme="minorHAnsi"/>
          <w:b/>
          <w:bCs/>
          <w:sz w:val="28"/>
        </w:rPr>
        <w:t>4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 RNDr. Danem Štěpánským</w:t>
      </w:r>
    </w:p>
    <w:p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:rsidR="003324A3" w:rsidRPr="00AA6810" w:rsidRDefault="00DF4ABC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AA6810">
        <w:rPr>
          <w:rFonts w:cstheme="minorHAnsi"/>
          <w:b/>
          <w:bCs/>
          <w:szCs w:val="24"/>
        </w:rPr>
        <w:t xml:space="preserve">MUDr. </w:t>
      </w:r>
      <w:r w:rsidR="00AC60F8">
        <w:rPr>
          <w:rFonts w:cstheme="minorHAnsi"/>
          <w:b/>
          <w:bCs/>
          <w:szCs w:val="24"/>
        </w:rPr>
        <w:t>Jitka Albertová, ORL a dětská ORL ambulance, O. Kubína 179, Boskovice s.r.o.</w:t>
      </w:r>
    </w:p>
    <w:p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AC60F8">
        <w:rPr>
          <w:rFonts w:cstheme="minorHAnsi"/>
          <w:bCs/>
        </w:rPr>
        <w:t>Květná 1634/13</w:t>
      </w:r>
      <w:r w:rsidR="00311117" w:rsidRPr="00AA6810">
        <w:rPr>
          <w:rFonts w:cstheme="minorHAnsi"/>
          <w:bCs/>
        </w:rPr>
        <w:t>, 680 01 Boskovice</w:t>
      </w:r>
    </w:p>
    <w:p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AC60F8">
        <w:rPr>
          <w:rFonts w:cstheme="minorHAnsi"/>
        </w:rPr>
        <w:t>02684268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>
        <w:rPr>
          <w:rFonts w:cstheme="minorHAnsi"/>
        </w:rPr>
        <w:t>83000</w:t>
      </w:r>
    </w:p>
    <w:p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>
        <w:rPr>
          <w:rFonts w:cstheme="minorHAnsi"/>
        </w:rPr>
        <w:t>kou MUDr. Jitkou Albertovou</w:t>
      </w:r>
    </w:p>
    <w:p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:rsidR="00311117" w:rsidRPr="00AA6810" w:rsidRDefault="00311117" w:rsidP="000C2E08">
      <w:pPr>
        <w:spacing w:after="0" w:line="240" w:lineRule="auto"/>
        <w:jc w:val="both"/>
        <w:rPr>
          <w:rFonts w:cstheme="minorHAnsi"/>
          <w:i/>
          <w:color w:val="000000"/>
        </w:rPr>
      </w:pPr>
    </w:p>
    <w:p w:rsidR="000C2E08" w:rsidRPr="00AA6810" w:rsidRDefault="000C2E08" w:rsidP="000C2E08">
      <w:pPr>
        <w:spacing w:after="0" w:line="240" w:lineRule="auto"/>
        <w:jc w:val="both"/>
        <w:rPr>
          <w:rFonts w:cstheme="minorHAnsi"/>
          <w:i/>
          <w:color w:val="000000"/>
          <w:spacing w:val="6"/>
        </w:rPr>
      </w:pPr>
    </w:p>
    <w:p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 xml:space="preserve">č. </w:t>
      </w:r>
      <w:r w:rsidR="00AC60F8">
        <w:rPr>
          <w:rFonts w:cstheme="minorHAnsi"/>
        </w:rPr>
        <w:t>4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 xml:space="preserve">ícího podnikání ze dne </w:t>
      </w:r>
      <w:proofErr w:type="gramStart"/>
      <w:r w:rsidR="00311117" w:rsidRPr="00AA6810">
        <w:rPr>
          <w:rFonts w:cstheme="minorHAnsi"/>
        </w:rPr>
        <w:t>01.1</w:t>
      </w:r>
      <w:r w:rsidR="00AC60F8">
        <w:rPr>
          <w:rFonts w:cstheme="minorHAnsi"/>
        </w:rPr>
        <w:t>0</w:t>
      </w:r>
      <w:r w:rsidR="00311117" w:rsidRPr="00AA6810">
        <w:rPr>
          <w:rFonts w:cstheme="minorHAnsi"/>
        </w:rPr>
        <w:t>.20</w:t>
      </w:r>
      <w:r w:rsidR="00AC60F8">
        <w:rPr>
          <w:rFonts w:cstheme="minorHAnsi"/>
        </w:rPr>
        <w:t>14</w:t>
      </w:r>
      <w:proofErr w:type="gramEnd"/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inflace. Nové znění Přílohy č. </w:t>
      </w:r>
      <w:r w:rsidR="00AC60F8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182E1B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/>
          <w:spacing w:val="6"/>
        </w:rPr>
      </w:pPr>
    </w:p>
    <w:p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 xml:space="preserve">tnosti dnem podpisu a účinnosti dne </w:t>
      </w:r>
      <w:proofErr w:type="gramStart"/>
      <w:r w:rsidR="00C932C6" w:rsidRPr="00AA6810">
        <w:rPr>
          <w:rFonts w:asciiTheme="minorHAnsi" w:hAnsiTheme="minorHAnsi" w:cstheme="minorHAnsi"/>
          <w:sz w:val="22"/>
          <w:szCs w:val="22"/>
        </w:rPr>
        <w:t>01.0</w:t>
      </w:r>
      <w:r w:rsidR="00DC2DF3">
        <w:rPr>
          <w:rFonts w:asciiTheme="minorHAnsi" w:hAnsiTheme="minorHAnsi" w:cstheme="minorHAnsi"/>
          <w:sz w:val="22"/>
          <w:szCs w:val="22"/>
        </w:rPr>
        <w:t>2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DC2DF3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:rsidR="00DC2DF3" w:rsidRDefault="00CD78C8" w:rsidP="00182E1B">
      <w:r w:rsidRPr="00AA6810">
        <w:t xml:space="preserve">   </w:t>
      </w:r>
    </w:p>
    <w:p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:rsidR="00CD78C8" w:rsidRDefault="00CD78C8" w:rsidP="00182E1B"/>
    <w:p w:rsidR="00B82827" w:rsidRPr="00AA6810" w:rsidRDefault="00B82827" w:rsidP="00182E1B"/>
    <w:p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:rsidR="00FC2AC5" w:rsidRPr="00423339" w:rsidRDefault="00DC2DF3" w:rsidP="00423339">
      <w:r>
        <w:tab/>
        <w:t xml:space="preserve">  </w:t>
      </w:r>
      <w:r w:rsidR="00CD78C8" w:rsidRPr="00AA6810">
        <w:t>RNDr. Dan Štěpánský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C60F8">
        <w:t xml:space="preserve">      </w:t>
      </w:r>
      <w:r w:rsidR="00D618B2" w:rsidRPr="00AA6810">
        <w:t xml:space="preserve">MUDr. </w:t>
      </w:r>
      <w:r w:rsidR="00AC60F8">
        <w:t>Jitka Albertová</w:t>
      </w:r>
    </w:p>
    <w:sectPr w:rsidR="00FC2AC5" w:rsidRPr="00423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E353A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E353A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723F2"/>
    <w:rsid w:val="000B63D7"/>
    <w:rsid w:val="000C2E08"/>
    <w:rsid w:val="000D5175"/>
    <w:rsid w:val="0010489A"/>
    <w:rsid w:val="00107ED4"/>
    <w:rsid w:val="00112347"/>
    <w:rsid w:val="00182E1B"/>
    <w:rsid w:val="00194BD2"/>
    <w:rsid w:val="00213BAA"/>
    <w:rsid w:val="00311117"/>
    <w:rsid w:val="00316304"/>
    <w:rsid w:val="003324A3"/>
    <w:rsid w:val="003F0A84"/>
    <w:rsid w:val="00423339"/>
    <w:rsid w:val="004A2596"/>
    <w:rsid w:val="004D70E4"/>
    <w:rsid w:val="00561D33"/>
    <w:rsid w:val="00732011"/>
    <w:rsid w:val="007E3C85"/>
    <w:rsid w:val="008036A9"/>
    <w:rsid w:val="0082265D"/>
    <w:rsid w:val="00870139"/>
    <w:rsid w:val="008F791C"/>
    <w:rsid w:val="00917A49"/>
    <w:rsid w:val="009602B3"/>
    <w:rsid w:val="009A6B9E"/>
    <w:rsid w:val="009B41E7"/>
    <w:rsid w:val="009E68BB"/>
    <w:rsid w:val="00A22A1B"/>
    <w:rsid w:val="00AA6810"/>
    <w:rsid w:val="00AC60F8"/>
    <w:rsid w:val="00AE2011"/>
    <w:rsid w:val="00B1317D"/>
    <w:rsid w:val="00B777B7"/>
    <w:rsid w:val="00B82827"/>
    <w:rsid w:val="00BE213A"/>
    <w:rsid w:val="00C60072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C3311"/>
    <w:rsid w:val="00EE353A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9512-740C-49C1-B2C9-D9F88C11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4</cp:revision>
  <cp:lastPrinted>2023-01-31T11:32:00Z</cp:lastPrinted>
  <dcterms:created xsi:type="dcterms:W3CDTF">2023-01-26T09:13:00Z</dcterms:created>
  <dcterms:modified xsi:type="dcterms:W3CDTF">2023-01-31T11:32:00Z</dcterms:modified>
</cp:coreProperties>
</file>