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060" w:rsidRDefault="00873060" w:rsidP="00873060">
      <w:pPr>
        <w:pBdr>
          <w:bottom w:val="single" w:sz="6" w:space="1" w:color="auto"/>
        </w:pBdr>
        <w:jc w:val="center"/>
        <w:rPr>
          <w:rFonts w:asciiTheme="minorHAnsi" w:hAnsiTheme="minorHAnsi" w:cstheme="minorHAnsi"/>
          <w:b/>
          <w:sz w:val="32"/>
        </w:rPr>
      </w:pPr>
      <w:r w:rsidRPr="00286B51">
        <w:rPr>
          <w:rFonts w:asciiTheme="minorHAnsi" w:hAnsiTheme="minorHAnsi" w:cstheme="minorHAnsi"/>
          <w:b/>
          <w:sz w:val="32"/>
        </w:rPr>
        <w:t>S</w:t>
      </w:r>
      <w:r w:rsidR="00286B51" w:rsidRPr="00286B51">
        <w:rPr>
          <w:rFonts w:asciiTheme="minorHAnsi" w:hAnsiTheme="minorHAnsi" w:cstheme="minorHAnsi"/>
          <w:b/>
          <w:sz w:val="32"/>
        </w:rPr>
        <w:t>mlouva o nájmu prostor sloužících k</w:t>
      </w:r>
      <w:r w:rsidR="00286B51">
        <w:rPr>
          <w:rFonts w:asciiTheme="minorHAnsi" w:hAnsiTheme="minorHAnsi" w:cstheme="minorHAnsi"/>
          <w:b/>
          <w:sz w:val="32"/>
        </w:rPr>
        <w:t> </w:t>
      </w:r>
      <w:r w:rsidR="00286B51" w:rsidRPr="00286B51">
        <w:rPr>
          <w:rFonts w:asciiTheme="minorHAnsi" w:hAnsiTheme="minorHAnsi" w:cstheme="minorHAnsi"/>
          <w:b/>
          <w:sz w:val="32"/>
        </w:rPr>
        <w:t>podnikání</w:t>
      </w:r>
    </w:p>
    <w:p w:rsidR="00286B51" w:rsidRPr="00286B51" w:rsidRDefault="00286B51" w:rsidP="00873060">
      <w:pPr>
        <w:jc w:val="center"/>
        <w:rPr>
          <w:rFonts w:asciiTheme="minorHAnsi" w:hAnsiTheme="minorHAnsi" w:cstheme="minorHAnsi"/>
          <w:b/>
          <w:sz w:val="32"/>
        </w:rPr>
      </w:pPr>
    </w:p>
    <w:p w:rsidR="00873060" w:rsidRPr="006A1614" w:rsidRDefault="00873060" w:rsidP="00873060">
      <w:pPr>
        <w:rPr>
          <w:rFonts w:asciiTheme="minorHAnsi" w:hAnsiTheme="minorHAnsi" w:cstheme="minorHAnsi"/>
          <w:b/>
          <w:bCs/>
        </w:rPr>
      </w:pPr>
      <w:r w:rsidRPr="006A1614">
        <w:rPr>
          <w:rFonts w:asciiTheme="minorHAnsi" w:hAnsiTheme="minorHAnsi" w:cstheme="minorHAnsi"/>
          <w:b/>
          <w:bCs/>
        </w:rPr>
        <w:t>Pronajímatel:</w:t>
      </w:r>
      <w:r w:rsidRPr="006A1614">
        <w:rPr>
          <w:rFonts w:asciiTheme="minorHAnsi" w:hAnsiTheme="minorHAnsi" w:cstheme="minorHAnsi"/>
          <w:b/>
          <w:bCs/>
        </w:rPr>
        <w:tab/>
      </w:r>
    </w:p>
    <w:p w:rsidR="00873060" w:rsidRPr="006A1614" w:rsidRDefault="00873060" w:rsidP="00873060">
      <w:pPr>
        <w:rPr>
          <w:rFonts w:asciiTheme="minorHAnsi" w:hAnsiTheme="minorHAnsi" w:cstheme="minorHAnsi"/>
          <w:b/>
          <w:bCs/>
          <w:i/>
        </w:rPr>
      </w:pPr>
    </w:p>
    <w:p w:rsidR="00286B51" w:rsidRDefault="00873060" w:rsidP="00873060">
      <w:pPr>
        <w:pStyle w:val="WW-Vchoz"/>
        <w:rPr>
          <w:rFonts w:asciiTheme="minorHAnsi" w:eastAsia="Lucida Sans Unicode" w:hAnsiTheme="minorHAnsi" w:cstheme="minorHAnsi"/>
          <w:szCs w:val="24"/>
        </w:rPr>
      </w:pPr>
      <w:r w:rsidRPr="00286B51">
        <w:rPr>
          <w:rFonts w:asciiTheme="minorHAnsi" w:eastAsia="Lucida Sans Unicode" w:hAnsiTheme="minorHAnsi" w:cstheme="minorHAnsi"/>
          <w:b/>
          <w:szCs w:val="24"/>
        </w:rPr>
        <w:t xml:space="preserve">Zoologická zahrada Děčín – Pastýřská stěna, </w:t>
      </w:r>
      <w:proofErr w:type="spellStart"/>
      <w:r w:rsidRPr="00286B51">
        <w:rPr>
          <w:rFonts w:asciiTheme="minorHAnsi" w:eastAsia="Lucida Sans Unicode" w:hAnsiTheme="minorHAnsi" w:cstheme="minorHAnsi"/>
          <w:b/>
          <w:szCs w:val="24"/>
        </w:rPr>
        <w:t>p.o</w:t>
      </w:r>
      <w:proofErr w:type="spellEnd"/>
      <w:r w:rsidRPr="00286B51">
        <w:rPr>
          <w:rFonts w:asciiTheme="minorHAnsi" w:eastAsia="Lucida Sans Unicode" w:hAnsiTheme="minorHAnsi" w:cstheme="minorHAnsi"/>
          <w:b/>
          <w:szCs w:val="24"/>
        </w:rPr>
        <w:t>.,</w:t>
      </w:r>
      <w:r>
        <w:rPr>
          <w:rFonts w:asciiTheme="minorHAnsi" w:eastAsia="Lucida Sans Unicode" w:hAnsiTheme="minorHAnsi" w:cstheme="minorHAnsi"/>
          <w:szCs w:val="24"/>
        </w:rPr>
        <w:t xml:space="preserve"> </w:t>
      </w:r>
    </w:p>
    <w:p w:rsidR="00286B51" w:rsidRDefault="00286B51" w:rsidP="00873060">
      <w:pPr>
        <w:pStyle w:val="WW-Vchoz"/>
        <w:rPr>
          <w:rFonts w:asciiTheme="minorHAnsi" w:eastAsia="Lucida Sans Unicode" w:hAnsiTheme="minorHAnsi" w:cstheme="minorHAnsi"/>
          <w:szCs w:val="24"/>
        </w:rPr>
      </w:pPr>
      <w:r>
        <w:rPr>
          <w:rFonts w:asciiTheme="minorHAnsi" w:eastAsia="Lucida Sans Unicode" w:hAnsiTheme="minorHAnsi" w:cstheme="minorHAnsi"/>
          <w:szCs w:val="24"/>
        </w:rPr>
        <w:t xml:space="preserve">Se sídlem: </w:t>
      </w:r>
      <w:r w:rsidR="00873060">
        <w:rPr>
          <w:rFonts w:asciiTheme="minorHAnsi" w:eastAsia="Lucida Sans Unicode" w:hAnsiTheme="minorHAnsi" w:cstheme="minorHAnsi"/>
          <w:szCs w:val="24"/>
        </w:rPr>
        <w:t>Žižkova 1286/15, 405 02, Děčín 4</w:t>
      </w:r>
    </w:p>
    <w:p w:rsidR="00286B51" w:rsidRDefault="00873060" w:rsidP="00873060">
      <w:pPr>
        <w:pStyle w:val="WW-Vchoz"/>
        <w:rPr>
          <w:rFonts w:asciiTheme="minorHAnsi" w:eastAsia="Lucida Sans Unicode" w:hAnsiTheme="minorHAnsi" w:cstheme="minorHAnsi"/>
          <w:szCs w:val="24"/>
        </w:rPr>
      </w:pPr>
      <w:r w:rsidRPr="006A1614">
        <w:rPr>
          <w:rFonts w:asciiTheme="minorHAnsi" w:eastAsia="Lucida Sans Unicode" w:hAnsiTheme="minorHAnsi" w:cstheme="minorHAnsi"/>
          <w:szCs w:val="24"/>
        </w:rPr>
        <w:t>IČ</w:t>
      </w:r>
      <w:r w:rsidR="00286B51">
        <w:rPr>
          <w:rFonts w:asciiTheme="minorHAnsi" w:eastAsia="Lucida Sans Unicode" w:hAnsiTheme="minorHAnsi" w:cstheme="minorHAnsi"/>
          <w:szCs w:val="24"/>
        </w:rPr>
        <w:t>:</w:t>
      </w:r>
      <w:r w:rsidRPr="006A1614">
        <w:rPr>
          <w:rFonts w:asciiTheme="minorHAnsi" w:eastAsia="Lucida Sans Unicode" w:hAnsiTheme="minorHAnsi" w:cstheme="minorHAnsi"/>
          <w:szCs w:val="24"/>
        </w:rPr>
        <w:t xml:space="preserve"> </w:t>
      </w:r>
      <w:r>
        <w:rPr>
          <w:rFonts w:asciiTheme="minorHAnsi" w:eastAsia="Lucida Sans Unicode" w:hAnsiTheme="minorHAnsi" w:cstheme="minorHAnsi"/>
          <w:szCs w:val="24"/>
        </w:rPr>
        <w:t>00078921</w:t>
      </w:r>
    </w:p>
    <w:p w:rsidR="00286B51" w:rsidRDefault="00873060" w:rsidP="00873060">
      <w:pPr>
        <w:pStyle w:val="WW-Vchoz"/>
        <w:rPr>
          <w:rFonts w:asciiTheme="minorHAnsi" w:eastAsia="Lucida Sans Unicode" w:hAnsiTheme="minorHAnsi" w:cstheme="minorHAnsi"/>
          <w:szCs w:val="24"/>
        </w:rPr>
      </w:pPr>
      <w:r w:rsidRPr="006A1614">
        <w:rPr>
          <w:rFonts w:asciiTheme="minorHAnsi" w:eastAsia="Lucida Sans Unicode" w:hAnsiTheme="minorHAnsi" w:cstheme="minorHAnsi"/>
          <w:szCs w:val="24"/>
        </w:rPr>
        <w:t>DIČ</w:t>
      </w:r>
      <w:r w:rsidR="00286B51">
        <w:rPr>
          <w:rFonts w:asciiTheme="minorHAnsi" w:eastAsia="Lucida Sans Unicode" w:hAnsiTheme="minorHAnsi" w:cstheme="minorHAnsi"/>
          <w:szCs w:val="24"/>
        </w:rPr>
        <w:t>:</w:t>
      </w:r>
      <w:r w:rsidRPr="006A1614">
        <w:rPr>
          <w:rFonts w:asciiTheme="minorHAnsi" w:eastAsia="Lucida Sans Unicode" w:hAnsiTheme="minorHAnsi" w:cstheme="minorHAnsi"/>
          <w:szCs w:val="24"/>
        </w:rPr>
        <w:t xml:space="preserve"> </w:t>
      </w:r>
      <w:r w:rsidR="00286B51" w:rsidRPr="006A1614">
        <w:rPr>
          <w:rFonts w:asciiTheme="minorHAnsi" w:eastAsia="Lucida Sans Unicode" w:hAnsiTheme="minorHAnsi" w:cstheme="minorHAnsi"/>
          <w:szCs w:val="24"/>
        </w:rPr>
        <w:t>CZ</w:t>
      </w:r>
      <w:r w:rsidR="00286B51">
        <w:rPr>
          <w:rFonts w:asciiTheme="minorHAnsi" w:eastAsia="Lucida Sans Unicode" w:hAnsiTheme="minorHAnsi" w:cstheme="minorHAnsi"/>
          <w:szCs w:val="24"/>
        </w:rPr>
        <w:t xml:space="preserve"> 00078921</w:t>
      </w:r>
    </w:p>
    <w:p w:rsidR="00286B51" w:rsidRDefault="00286B51" w:rsidP="00873060">
      <w:pPr>
        <w:pStyle w:val="WW-Vchoz"/>
        <w:rPr>
          <w:rFonts w:asciiTheme="minorHAnsi" w:eastAsia="Lucida Sans Unicode" w:hAnsiTheme="minorHAnsi" w:cstheme="minorHAnsi"/>
          <w:szCs w:val="24"/>
        </w:rPr>
      </w:pPr>
      <w:r>
        <w:rPr>
          <w:rFonts w:asciiTheme="minorHAnsi" w:eastAsia="Lucida Sans Unicode" w:hAnsiTheme="minorHAnsi" w:cstheme="minorHAnsi"/>
          <w:szCs w:val="24"/>
        </w:rPr>
        <w:t xml:space="preserve">Bankovní spojení: </w:t>
      </w:r>
      <w:r w:rsidR="00873060" w:rsidRPr="00286B51">
        <w:rPr>
          <w:rFonts w:asciiTheme="minorHAnsi" w:eastAsia="Lucida Sans Unicode" w:hAnsiTheme="minorHAnsi" w:cstheme="minorHAnsi"/>
          <w:b/>
          <w:szCs w:val="24"/>
        </w:rPr>
        <w:t>3934-431/0100</w:t>
      </w:r>
      <w:r w:rsidR="00873060">
        <w:rPr>
          <w:rFonts w:asciiTheme="minorHAnsi" w:eastAsia="Lucida Sans Unicode" w:hAnsiTheme="minorHAnsi" w:cstheme="minorHAnsi"/>
          <w:szCs w:val="24"/>
        </w:rPr>
        <w:t xml:space="preserve">, </w:t>
      </w:r>
      <w:r w:rsidR="00873060" w:rsidRPr="006A1614">
        <w:rPr>
          <w:rFonts w:asciiTheme="minorHAnsi" w:eastAsia="Lucida Sans Unicode" w:hAnsiTheme="minorHAnsi" w:cstheme="minorHAnsi"/>
          <w:szCs w:val="24"/>
        </w:rPr>
        <w:t xml:space="preserve">vedený u </w:t>
      </w:r>
      <w:r w:rsidR="00873060">
        <w:rPr>
          <w:rFonts w:asciiTheme="minorHAnsi" w:eastAsia="Lucida Sans Unicode" w:hAnsiTheme="minorHAnsi" w:cstheme="minorHAnsi"/>
          <w:szCs w:val="24"/>
        </w:rPr>
        <w:t>Komerční banky</w:t>
      </w:r>
      <w:r w:rsidR="00873060" w:rsidRPr="006A1614">
        <w:rPr>
          <w:rFonts w:asciiTheme="minorHAnsi" w:eastAsia="Lucida Sans Unicode" w:hAnsiTheme="minorHAnsi" w:cstheme="minorHAnsi"/>
          <w:szCs w:val="24"/>
        </w:rPr>
        <w:t>, a. s.</w:t>
      </w:r>
      <w:r w:rsidR="00A30E73" w:rsidRPr="006A1614">
        <w:rPr>
          <w:rFonts w:asciiTheme="minorHAnsi" w:eastAsia="Lucida Sans Unicode" w:hAnsiTheme="minorHAnsi" w:cstheme="minorHAnsi"/>
          <w:szCs w:val="24"/>
        </w:rPr>
        <w:t>, pobočka</w:t>
      </w:r>
      <w:r w:rsidR="00BA12D5">
        <w:rPr>
          <w:rFonts w:asciiTheme="minorHAnsi" w:eastAsia="Lucida Sans Unicode" w:hAnsiTheme="minorHAnsi" w:cstheme="minorHAnsi"/>
          <w:szCs w:val="24"/>
        </w:rPr>
        <w:t xml:space="preserve"> Děčín,</w:t>
      </w:r>
      <w:r w:rsidR="00873060" w:rsidRPr="006A1614">
        <w:rPr>
          <w:rFonts w:asciiTheme="minorHAnsi" w:eastAsia="Lucida Sans Unicode" w:hAnsiTheme="minorHAnsi" w:cstheme="minorHAnsi"/>
          <w:szCs w:val="24"/>
        </w:rPr>
        <w:t xml:space="preserve"> </w:t>
      </w:r>
    </w:p>
    <w:p w:rsidR="00873060" w:rsidRPr="006A1614" w:rsidRDefault="00873060" w:rsidP="00873060">
      <w:pPr>
        <w:pStyle w:val="WW-Vchoz"/>
        <w:rPr>
          <w:rFonts w:asciiTheme="minorHAnsi" w:eastAsia="Lucida Sans Unicode" w:hAnsiTheme="minorHAnsi" w:cstheme="minorHAnsi"/>
          <w:szCs w:val="24"/>
        </w:rPr>
      </w:pPr>
      <w:r w:rsidRPr="006A1614">
        <w:rPr>
          <w:rFonts w:asciiTheme="minorHAnsi" w:eastAsia="Lucida Sans Unicode" w:hAnsiTheme="minorHAnsi" w:cstheme="minorHAnsi"/>
          <w:szCs w:val="24"/>
        </w:rPr>
        <w:t xml:space="preserve">jednající z pověření </w:t>
      </w:r>
      <w:r>
        <w:rPr>
          <w:rFonts w:asciiTheme="minorHAnsi" w:eastAsia="Lucida Sans Unicode" w:hAnsiTheme="minorHAnsi" w:cstheme="minorHAnsi"/>
          <w:szCs w:val="24"/>
        </w:rPr>
        <w:t>Kateřinou Majerovou</w:t>
      </w:r>
      <w:r w:rsidRPr="006A1614">
        <w:rPr>
          <w:rFonts w:asciiTheme="minorHAnsi" w:eastAsia="Lucida Sans Unicode" w:hAnsiTheme="minorHAnsi" w:cstheme="minorHAnsi"/>
          <w:szCs w:val="24"/>
        </w:rPr>
        <w:t xml:space="preserve">, </w:t>
      </w:r>
      <w:r>
        <w:rPr>
          <w:rFonts w:asciiTheme="minorHAnsi" w:eastAsia="Lucida Sans Unicode" w:hAnsiTheme="minorHAnsi" w:cstheme="minorHAnsi"/>
          <w:szCs w:val="24"/>
        </w:rPr>
        <w:t>ředitelkou zoo</w:t>
      </w:r>
      <w:r w:rsidRPr="006A1614">
        <w:rPr>
          <w:rFonts w:asciiTheme="minorHAnsi" w:eastAsia="Lucida Sans Unicode" w:hAnsiTheme="minorHAnsi" w:cstheme="minorHAnsi"/>
          <w:szCs w:val="24"/>
        </w:rPr>
        <w:t>, dále jen jako „pronajímatel“</w:t>
      </w:r>
    </w:p>
    <w:p w:rsidR="00873060" w:rsidRPr="006A1614" w:rsidRDefault="00873060" w:rsidP="00873060">
      <w:pPr>
        <w:rPr>
          <w:rFonts w:asciiTheme="minorHAnsi" w:hAnsiTheme="minorHAnsi" w:cstheme="minorHAnsi"/>
          <w:i/>
        </w:rPr>
      </w:pPr>
      <w:r w:rsidRPr="006A1614">
        <w:rPr>
          <w:rFonts w:asciiTheme="minorHAnsi" w:hAnsiTheme="minorHAnsi" w:cstheme="minorHAnsi"/>
          <w:i/>
        </w:rPr>
        <w:t>na straně jedné (dále jen „</w:t>
      </w:r>
      <w:r w:rsidRPr="006A1614">
        <w:rPr>
          <w:rFonts w:asciiTheme="minorHAnsi" w:hAnsiTheme="minorHAnsi" w:cstheme="minorHAnsi"/>
          <w:b/>
          <w:i/>
        </w:rPr>
        <w:t>pronajímatel</w:t>
      </w:r>
      <w:r w:rsidRPr="006A1614">
        <w:rPr>
          <w:rFonts w:asciiTheme="minorHAnsi" w:hAnsiTheme="minorHAnsi" w:cstheme="minorHAnsi"/>
          <w:i/>
        </w:rPr>
        <w:t xml:space="preserve">“) </w:t>
      </w:r>
    </w:p>
    <w:p w:rsidR="00873060" w:rsidRPr="006A1614" w:rsidRDefault="00873060" w:rsidP="00873060">
      <w:pPr>
        <w:rPr>
          <w:rFonts w:asciiTheme="minorHAnsi" w:hAnsiTheme="minorHAnsi" w:cstheme="minorHAnsi"/>
          <w:i/>
        </w:rPr>
      </w:pPr>
    </w:p>
    <w:p w:rsidR="00873060" w:rsidRPr="006A1614" w:rsidRDefault="00873060" w:rsidP="00873060">
      <w:pPr>
        <w:rPr>
          <w:rFonts w:asciiTheme="minorHAnsi" w:hAnsiTheme="minorHAnsi" w:cstheme="minorHAnsi"/>
        </w:rPr>
      </w:pPr>
      <w:r w:rsidRPr="006A1614">
        <w:rPr>
          <w:rFonts w:asciiTheme="minorHAnsi" w:hAnsiTheme="minorHAnsi" w:cstheme="minorHAnsi"/>
        </w:rPr>
        <w:t>a</w:t>
      </w:r>
    </w:p>
    <w:p w:rsidR="00873060" w:rsidRPr="006A1614" w:rsidRDefault="00873060" w:rsidP="00873060">
      <w:pPr>
        <w:rPr>
          <w:rFonts w:asciiTheme="minorHAnsi" w:hAnsiTheme="minorHAnsi" w:cstheme="minorHAnsi"/>
          <w:i/>
        </w:rPr>
      </w:pPr>
    </w:p>
    <w:p w:rsidR="00873060" w:rsidRPr="00286B51" w:rsidRDefault="00873060" w:rsidP="00873060">
      <w:pPr>
        <w:rPr>
          <w:rFonts w:asciiTheme="minorHAnsi" w:hAnsiTheme="minorHAnsi" w:cstheme="minorHAnsi"/>
          <w:b/>
        </w:rPr>
      </w:pPr>
      <w:r w:rsidRPr="00286B51">
        <w:rPr>
          <w:rFonts w:asciiTheme="minorHAnsi" w:hAnsiTheme="minorHAnsi" w:cstheme="minorHAnsi"/>
          <w:b/>
        </w:rPr>
        <w:t>Nájemce:</w:t>
      </w:r>
    </w:p>
    <w:p w:rsidR="00873060" w:rsidRDefault="00873060" w:rsidP="00873060">
      <w:pPr>
        <w:rPr>
          <w:rFonts w:asciiTheme="minorHAnsi" w:hAnsiTheme="minorHAnsi" w:cstheme="minorHAnsi"/>
          <w:i/>
        </w:rPr>
      </w:pPr>
    </w:p>
    <w:p w:rsidR="00286B51" w:rsidRPr="00286B51" w:rsidRDefault="00286B51" w:rsidP="00873060">
      <w:pPr>
        <w:rPr>
          <w:rFonts w:asciiTheme="minorHAnsi" w:hAnsiTheme="minorHAnsi" w:cstheme="minorHAnsi"/>
          <w:b/>
        </w:rPr>
      </w:pPr>
      <w:r w:rsidRPr="00286B51">
        <w:rPr>
          <w:rFonts w:asciiTheme="minorHAnsi" w:hAnsiTheme="minorHAnsi" w:cstheme="minorHAnsi"/>
          <w:b/>
        </w:rPr>
        <w:t>p. Pavel Hakl</w:t>
      </w:r>
    </w:p>
    <w:p w:rsidR="001F7549" w:rsidRDefault="00873060" w:rsidP="00873060">
      <w:pPr>
        <w:rPr>
          <w:rFonts w:asciiTheme="minorHAnsi" w:hAnsiTheme="minorHAnsi" w:cstheme="minorHAnsi"/>
        </w:rPr>
      </w:pPr>
      <w:r w:rsidRPr="006A1614">
        <w:rPr>
          <w:rFonts w:asciiTheme="minorHAnsi" w:hAnsiTheme="minorHAnsi" w:cstheme="minorHAnsi"/>
        </w:rPr>
        <w:t>Se sídlem</w:t>
      </w:r>
      <w:r w:rsidR="00286B51">
        <w:rPr>
          <w:rFonts w:asciiTheme="minorHAnsi" w:hAnsiTheme="minorHAnsi" w:cstheme="minorHAnsi"/>
        </w:rPr>
        <w:t xml:space="preserve">: </w:t>
      </w:r>
    </w:p>
    <w:p w:rsidR="00873060" w:rsidRDefault="00873060" w:rsidP="00873060">
      <w:pPr>
        <w:rPr>
          <w:rFonts w:asciiTheme="minorHAnsi" w:hAnsiTheme="minorHAnsi" w:cstheme="minorHAnsi"/>
        </w:rPr>
      </w:pPr>
      <w:r w:rsidRPr="006A1614">
        <w:rPr>
          <w:rFonts w:asciiTheme="minorHAnsi" w:hAnsiTheme="minorHAnsi" w:cstheme="minorHAnsi"/>
        </w:rPr>
        <w:t xml:space="preserve">IČ: </w:t>
      </w:r>
      <w:r w:rsidR="00286B51">
        <w:rPr>
          <w:rFonts w:asciiTheme="minorHAnsi" w:hAnsiTheme="minorHAnsi" w:cstheme="minorHAnsi"/>
        </w:rPr>
        <w:t>87574756</w:t>
      </w:r>
      <w:r w:rsidRPr="006A1614">
        <w:rPr>
          <w:rFonts w:asciiTheme="minorHAnsi" w:hAnsiTheme="minorHAnsi" w:cstheme="minorHAnsi"/>
        </w:rPr>
        <w:t xml:space="preserve"> </w:t>
      </w:r>
    </w:p>
    <w:p w:rsidR="00873060" w:rsidRPr="00120F95" w:rsidRDefault="00873060" w:rsidP="00873060">
      <w:pPr>
        <w:rPr>
          <w:rFonts w:asciiTheme="minorHAnsi" w:hAnsiTheme="minorHAnsi" w:cstheme="minorHAnsi"/>
          <w:color w:val="0D0D0D" w:themeColor="text1" w:themeTint="F2"/>
        </w:rPr>
      </w:pPr>
      <w:r w:rsidRPr="00120F95">
        <w:rPr>
          <w:rFonts w:asciiTheme="minorHAnsi" w:hAnsiTheme="minorHAnsi" w:cstheme="minorHAnsi"/>
          <w:color w:val="0D0D0D" w:themeColor="text1" w:themeTint="F2"/>
        </w:rPr>
        <w:t xml:space="preserve">DIČ: </w:t>
      </w:r>
    </w:p>
    <w:p w:rsidR="00286B51" w:rsidRPr="00120F95" w:rsidRDefault="00286B51" w:rsidP="00873060">
      <w:pPr>
        <w:rPr>
          <w:rFonts w:asciiTheme="minorHAnsi" w:hAnsiTheme="minorHAnsi" w:cstheme="minorHAnsi"/>
          <w:color w:val="0D0D0D" w:themeColor="text1" w:themeTint="F2"/>
        </w:rPr>
      </w:pPr>
      <w:r w:rsidRPr="00120F95">
        <w:rPr>
          <w:rFonts w:asciiTheme="minorHAnsi" w:hAnsiTheme="minorHAnsi" w:cstheme="minorHAnsi"/>
          <w:color w:val="0D0D0D" w:themeColor="text1" w:themeTint="F2"/>
        </w:rPr>
        <w:t xml:space="preserve">Bankovní spojení: </w:t>
      </w:r>
    </w:p>
    <w:p w:rsidR="00873060" w:rsidRPr="006A1614" w:rsidRDefault="00873060" w:rsidP="00873060">
      <w:pPr>
        <w:rPr>
          <w:rFonts w:asciiTheme="minorHAnsi" w:hAnsiTheme="minorHAnsi" w:cstheme="minorHAnsi"/>
        </w:rPr>
      </w:pPr>
    </w:p>
    <w:p w:rsidR="00873060" w:rsidRPr="006A1614" w:rsidRDefault="00873060" w:rsidP="00873060">
      <w:pPr>
        <w:rPr>
          <w:rFonts w:asciiTheme="minorHAnsi" w:hAnsiTheme="minorHAnsi" w:cstheme="minorHAnsi"/>
        </w:rPr>
      </w:pPr>
      <w:r w:rsidRPr="006A1614">
        <w:rPr>
          <w:rFonts w:asciiTheme="minorHAnsi" w:hAnsiTheme="minorHAnsi" w:cstheme="minorHAnsi"/>
        </w:rPr>
        <w:t>na straně druhé (dále jen „</w:t>
      </w:r>
      <w:r w:rsidRPr="006A1614">
        <w:rPr>
          <w:rFonts w:asciiTheme="minorHAnsi" w:hAnsiTheme="minorHAnsi" w:cstheme="minorHAnsi"/>
          <w:b/>
        </w:rPr>
        <w:t>nájemce</w:t>
      </w:r>
      <w:r w:rsidRPr="006A1614">
        <w:rPr>
          <w:rFonts w:asciiTheme="minorHAnsi" w:hAnsiTheme="minorHAnsi" w:cstheme="minorHAnsi"/>
        </w:rPr>
        <w:t>“)</w:t>
      </w:r>
    </w:p>
    <w:p w:rsidR="00873060" w:rsidRPr="006A1614" w:rsidRDefault="00873060" w:rsidP="00873060">
      <w:pPr>
        <w:rPr>
          <w:rFonts w:asciiTheme="minorHAnsi" w:hAnsiTheme="minorHAnsi" w:cstheme="minorHAnsi"/>
        </w:rPr>
      </w:pPr>
    </w:p>
    <w:p w:rsidR="00873060" w:rsidRPr="006A1614" w:rsidRDefault="00873060" w:rsidP="00BA12D5">
      <w:pPr>
        <w:rPr>
          <w:rFonts w:asciiTheme="minorHAnsi" w:hAnsiTheme="minorHAnsi" w:cstheme="minorHAnsi"/>
        </w:rPr>
      </w:pPr>
      <w:r w:rsidRPr="006A1614">
        <w:rPr>
          <w:rFonts w:asciiTheme="minorHAnsi" w:hAnsiTheme="minorHAnsi" w:cstheme="minorHAnsi"/>
        </w:rPr>
        <w:t xml:space="preserve">sjednávají po zveřejnění na úřední desce v termínu od </w:t>
      </w:r>
      <w:r>
        <w:rPr>
          <w:rFonts w:asciiTheme="minorHAnsi" w:hAnsiTheme="minorHAnsi" w:cstheme="minorHAnsi"/>
        </w:rPr>
        <w:t>3. 3.</w:t>
      </w:r>
      <w:r w:rsidRPr="006A1614">
        <w:rPr>
          <w:rFonts w:asciiTheme="minorHAnsi" w:hAnsiTheme="minorHAnsi" w:cstheme="minorHAnsi"/>
        </w:rPr>
        <w:t xml:space="preserve"> do </w:t>
      </w:r>
      <w:r>
        <w:rPr>
          <w:rFonts w:asciiTheme="minorHAnsi" w:hAnsiTheme="minorHAnsi" w:cstheme="minorHAnsi"/>
        </w:rPr>
        <w:t xml:space="preserve">20. 3. </w:t>
      </w:r>
      <w:r w:rsidRPr="006A1614">
        <w:rPr>
          <w:rFonts w:asciiTheme="minorHAnsi" w:hAnsiTheme="minorHAnsi" w:cstheme="minorHAnsi"/>
        </w:rPr>
        <w:t>201</w:t>
      </w:r>
      <w:r>
        <w:rPr>
          <w:rFonts w:asciiTheme="minorHAnsi" w:hAnsiTheme="minorHAnsi" w:cstheme="minorHAnsi"/>
        </w:rPr>
        <w:t>7</w:t>
      </w:r>
      <w:r w:rsidRPr="006A1614">
        <w:rPr>
          <w:rFonts w:asciiTheme="minorHAnsi" w:hAnsiTheme="minorHAnsi" w:cstheme="minorHAnsi"/>
        </w:rPr>
        <w:t xml:space="preserve"> a na základě usnesení Rady města č.</w:t>
      </w:r>
      <w:r>
        <w:rPr>
          <w:rFonts w:asciiTheme="minorHAnsi" w:hAnsiTheme="minorHAnsi" w:cstheme="minorHAnsi"/>
        </w:rPr>
        <w:t xml:space="preserve"> </w:t>
      </w:r>
      <w:proofErr w:type="spellStart"/>
      <w:r>
        <w:rPr>
          <w:rFonts w:asciiTheme="minorHAnsi" w:hAnsiTheme="minorHAnsi" w:cstheme="minorHAnsi"/>
        </w:rPr>
        <w:t>RM</w:t>
      </w:r>
      <w:proofErr w:type="spellEnd"/>
      <w:r>
        <w:rPr>
          <w:rFonts w:asciiTheme="minorHAnsi" w:hAnsiTheme="minorHAnsi" w:cstheme="minorHAnsi"/>
        </w:rPr>
        <w:t xml:space="preserve"> 17 06 37 16-V</w:t>
      </w:r>
      <w:r w:rsidRPr="006A1614">
        <w:rPr>
          <w:rFonts w:asciiTheme="minorHAnsi" w:hAnsiTheme="minorHAnsi" w:cstheme="minorHAnsi"/>
        </w:rPr>
        <w:t xml:space="preserve"> ze dne </w:t>
      </w:r>
      <w:r>
        <w:rPr>
          <w:rFonts w:asciiTheme="minorHAnsi" w:hAnsiTheme="minorHAnsi" w:cstheme="minorHAnsi"/>
        </w:rPr>
        <w:t xml:space="preserve">28. 3. </w:t>
      </w:r>
      <w:r w:rsidRPr="006A1614">
        <w:rPr>
          <w:rFonts w:asciiTheme="minorHAnsi" w:hAnsiTheme="minorHAnsi" w:cstheme="minorHAnsi"/>
        </w:rPr>
        <w:t>201</w:t>
      </w:r>
      <w:r>
        <w:rPr>
          <w:rFonts w:asciiTheme="minorHAnsi" w:hAnsiTheme="minorHAnsi" w:cstheme="minorHAnsi"/>
        </w:rPr>
        <w:t>7</w:t>
      </w:r>
      <w:r w:rsidRPr="006A1614">
        <w:rPr>
          <w:rFonts w:asciiTheme="minorHAnsi" w:hAnsiTheme="minorHAnsi" w:cstheme="minorHAnsi"/>
        </w:rPr>
        <w:t xml:space="preserve"> a dle z.</w:t>
      </w:r>
      <w:r w:rsidR="00BA12D5">
        <w:rPr>
          <w:rFonts w:asciiTheme="minorHAnsi" w:hAnsiTheme="minorHAnsi" w:cstheme="minorHAnsi"/>
        </w:rPr>
        <w:t xml:space="preserve"> </w:t>
      </w:r>
      <w:r w:rsidRPr="006A1614">
        <w:rPr>
          <w:rFonts w:asciiTheme="minorHAnsi" w:hAnsiTheme="minorHAnsi" w:cstheme="minorHAnsi"/>
        </w:rPr>
        <w:t xml:space="preserve">č. 89/2012 </w:t>
      </w:r>
      <w:r w:rsidR="00BA12D5" w:rsidRPr="006A1614">
        <w:rPr>
          <w:rFonts w:asciiTheme="minorHAnsi" w:hAnsiTheme="minorHAnsi" w:cstheme="minorHAnsi"/>
        </w:rPr>
        <w:t>Sb.</w:t>
      </w:r>
      <w:r w:rsidRPr="006A1614">
        <w:rPr>
          <w:rFonts w:asciiTheme="minorHAnsi" w:hAnsiTheme="minorHAnsi" w:cstheme="minorHAnsi"/>
        </w:rPr>
        <w:t xml:space="preserve">, </w:t>
      </w:r>
      <w:r>
        <w:rPr>
          <w:rFonts w:asciiTheme="minorHAnsi" w:hAnsiTheme="minorHAnsi" w:cstheme="minorHAnsi"/>
        </w:rPr>
        <w:t>OZ</w:t>
      </w:r>
      <w:r w:rsidRPr="006A1614">
        <w:rPr>
          <w:rFonts w:asciiTheme="minorHAnsi" w:hAnsiTheme="minorHAnsi" w:cstheme="minorHAnsi"/>
        </w:rPr>
        <w:t xml:space="preserve"> v platném znění</w:t>
      </w:r>
      <w:r>
        <w:rPr>
          <w:rFonts w:asciiTheme="minorHAnsi" w:hAnsiTheme="minorHAnsi" w:cstheme="minorHAnsi"/>
        </w:rPr>
        <w:t>,</w:t>
      </w:r>
      <w:r w:rsidRPr="006A1614">
        <w:rPr>
          <w:rFonts w:asciiTheme="minorHAnsi" w:hAnsiTheme="minorHAnsi" w:cstheme="minorHAnsi"/>
        </w:rPr>
        <w:t xml:space="preserve"> tuto smlouvu o nájmu prostor sloužících k podnikání.</w:t>
      </w:r>
    </w:p>
    <w:p w:rsidR="00873060" w:rsidRPr="006A1614" w:rsidRDefault="00873060" w:rsidP="00BA12D5">
      <w:pPr>
        <w:rPr>
          <w:rFonts w:asciiTheme="minorHAnsi" w:hAnsiTheme="minorHAnsi" w:cstheme="minorHAnsi"/>
        </w:rPr>
      </w:pPr>
    </w:p>
    <w:p w:rsidR="00873060" w:rsidRDefault="00873060" w:rsidP="00BA12D5">
      <w:pPr>
        <w:numPr>
          <w:ilvl w:val="0"/>
          <w:numId w:val="6"/>
        </w:numPr>
        <w:suppressAutoHyphens/>
        <w:rPr>
          <w:rFonts w:asciiTheme="minorHAnsi" w:hAnsiTheme="minorHAnsi" w:cstheme="minorHAnsi"/>
          <w:b/>
        </w:rPr>
      </w:pPr>
      <w:r w:rsidRPr="00AF7E85">
        <w:rPr>
          <w:rFonts w:asciiTheme="minorHAnsi" w:hAnsiTheme="minorHAnsi" w:cstheme="minorHAnsi"/>
          <w:b/>
        </w:rPr>
        <w:t xml:space="preserve">Předmět </w:t>
      </w:r>
      <w:r>
        <w:rPr>
          <w:rFonts w:asciiTheme="minorHAnsi" w:hAnsiTheme="minorHAnsi" w:cstheme="minorHAnsi"/>
          <w:b/>
        </w:rPr>
        <w:t>smlouvy</w:t>
      </w:r>
    </w:p>
    <w:p w:rsidR="00873060" w:rsidRPr="00AF7E85" w:rsidRDefault="00873060" w:rsidP="00873060">
      <w:pPr>
        <w:suppressAutoHyphens/>
        <w:ind w:left="1080"/>
        <w:rPr>
          <w:rFonts w:asciiTheme="minorHAnsi" w:hAnsiTheme="minorHAnsi" w:cstheme="minorHAnsi"/>
          <w:b/>
        </w:rPr>
      </w:pPr>
    </w:p>
    <w:p w:rsidR="00873060" w:rsidRDefault="00873060" w:rsidP="00BA12D5">
      <w:pPr>
        <w:rPr>
          <w:rFonts w:asciiTheme="minorHAnsi" w:hAnsiTheme="minorHAnsi" w:cstheme="minorHAnsi"/>
        </w:rPr>
      </w:pPr>
      <w:r>
        <w:rPr>
          <w:rFonts w:asciiTheme="minorHAnsi" w:hAnsiTheme="minorHAnsi" w:cstheme="minorHAnsi"/>
        </w:rPr>
        <w:t>P</w:t>
      </w:r>
      <w:r w:rsidRPr="006A1614">
        <w:rPr>
          <w:rFonts w:asciiTheme="minorHAnsi" w:hAnsiTheme="minorHAnsi" w:cstheme="minorHAnsi"/>
        </w:rPr>
        <w:t>ronajímatel prohlašuje, že výlučným vlastníkem</w:t>
      </w:r>
      <w:r>
        <w:rPr>
          <w:rFonts w:asciiTheme="minorHAnsi" w:hAnsiTheme="minorHAnsi" w:cstheme="minorHAnsi"/>
        </w:rPr>
        <w:t xml:space="preserve"> statutárním městem Děčín mu byly smlouvou o výpůjčce svěřeny následující nemovitosti:</w:t>
      </w:r>
    </w:p>
    <w:p w:rsidR="00873060" w:rsidRDefault="00873060" w:rsidP="00BA12D5">
      <w:pPr>
        <w:rPr>
          <w:rFonts w:asciiTheme="minorHAnsi" w:hAnsiTheme="minorHAnsi" w:cstheme="minorHAnsi"/>
        </w:rPr>
      </w:pPr>
    </w:p>
    <w:p w:rsidR="00873060" w:rsidRDefault="00873060" w:rsidP="00BA12D5">
      <w:pPr>
        <w:rPr>
          <w:rFonts w:asciiTheme="minorHAnsi" w:hAnsiTheme="minorHAnsi" w:cstheme="minorHAnsi"/>
        </w:rPr>
      </w:pPr>
      <w:r>
        <w:rPr>
          <w:rFonts w:asciiTheme="minorHAnsi" w:hAnsiTheme="minorHAnsi" w:cstheme="minorHAnsi"/>
        </w:rPr>
        <w:t>1. Parcely</w:t>
      </w:r>
    </w:p>
    <w:p w:rsidR="00873060" w:rsidRDefault="00873060" w:rsidP="00BA12D5">
      <w:pPr>
        <w:numPr>
          <w:ilvl w:val="0"/>
          <w:numId w:val="11"/>
        </w:numPr>
        <w:rPr>
          <w:rFonts w:ascii="Calibri" w:hAnsi="Calibri" w:cs="Calibri"/>
        </w:rPr>
      </w:pPr>
      <w:r>
        <w:rPr>
          <w:rFonts w:ascii="Calibri" w:hAnsi="Calibri" w:cs="Calibri"/>
        </w:rPr>
        <w:t xml:space="preserve">pozemek </w:t>
      </w:r>
      <w:proofErr w:type="spellStart"/>
      <w:r>
        <w:rPr>
          <w:rFonts w:ascii="Calibri" w:hAnsi="Calibri" w:cs="Calibri"/>
        </w:rPr>
        <w:t>p.č</w:t>
      </w:r>
      <w:proofErr w:type="spellEnd"/>
      <w:r>
        <w:rPr>
          <w:rFonts w:ascii="Calibri" w:hAnsi="Calibri" w:cs="Calibri"/>
        </w:rPr>
        <w:t>. 424/1, o výměře 2 347 m², druh pozemku zastavěná plocha a nádvoří, v </w:t>
      </w:r>
      <w:proofErr w:type="spellStart"/>
      <w:r>
        <w:rPr>
          <w:rFonts w:ascii="Calibri" w:hAnsi="Calibri" w:cs="Calibri"/>
        </w:rPr>
        <w:t>k.ú</w:t>
      </w:r>
      <w:proofErr w:type="spellEnd"/>
      <w:r>
        <w:rPr>
          <w:rFonts w:ascii="Calibri" w:hAnsi="Calibri" w:cs="Calibri"/>
        </w:rPr>
        <w:t xml:space="preserve">. Podmokly, účetní hodnota Kč 586 750, --, </w:t>
      </w:r>
    </w:p>
    <w:p w:rsidR="00873060" w:rsidRDefault="00873060" w:rsidP="00BA12D5">
      <w:pPr>
        <w:numPr>
          <w:ilvl w:val="0"/>
          <w:numId w:val="11"/>
        </w:numPr>
        <w:rPr>
          <w:rFonts w:ascii="Calibri" w:hAnsi="Calibri" w:cs="Calibri"/>
        </w:rPr>
      </w:pPr>
      <w:r>
        <w:rPr>
          <w:rFonts w:ascii="Calibri" w:hAnsi="Calibri" w:cs="Calibri"/>
        </w:rPr>
        <w:t xml:space="preserve">pozemek </w:t>
      </w:r>
      <w:proofErr w:type="spellStart"/>
      <w:r>
        <w:rPr>
          <w:rFonts w:ascii="Calibri" w:hAnsi="Calibri" w:cs="Calibri"/>
        </w:rPr>
        <w:t>p.č</w:t>
      </w:r>
      <w:proofErr w:type="spellEnd"/>
      <w:r>
        <w:rPr>
          <w:rFonts w:ascii="Calibri" w:hAnsi="Calibri" w:cs="Calibri"/>
        </w:rPr>
        <w:t>. 424/2, o výměře 423 m², druh pozemku zastavěná plocha a nádvoří, v </w:t>
      </w:r>
      <w:proofErr w:type="spellStart"/>
      <w:r>
        <w:rPr>
          <w:rFonts w:ascii="Calibri" w:hAnsi="Calibri" w:cs="Calibri"/>
        </w:rPr>
        <w:t>k.ú</w:t>
      </w:r>
      <w:proofErr w:type="spellEnd"/>
      <w:r>
        <w:rPr>
          <w:rFonts w:ascii="Calibri" w:hAnsi="Calibri" w:cs="Calibri"/>
        </w:rPr>
        <w:t>. Podmokly, účetní hodnota Kč 105 750, --.</w:t>
      </w:r>
    </w:p>
    <w:p w:rsidR="00873060" w:rsidRDefault="00873060" w:rsidP="00BA12D5">
      <w:pPr>
        <w:spacing w:after="120"/>
        <w:rPr>
          <w:rFonts w:ascii="Calibri" w:hAnsi="Calibri" w:cs="Calibri"/>
        </w:rPr>
      </w:pPr>
    </w:p>
    <w:p w:rsidR="00873060" w:rsidRDefault="00873060" w:rsidP="00BA12D5">
      <w:pPr>
        <w:spacing w:after="120"/>
        <w:rPr>
          <w:rFonts w:ascii="Calibri" w:hAnsi="Calibri" w:cs="Calibri"/>
        </w:rPr>
      </w:pPr>
      <w:r>
        <w:rPr>
          <w:rFonts w:ascii="Calibri" w:hAnsi="Calibri" w:cs="Calibri"/>
        </w:rPr>
        <w:t>2. Budova, stavba</w:t>
      </w:r>
    </w:p>
    <w:p w:rsidR="00873060" w:rsidRDefault="00873060" w:rsidP="00BA12D5">
      <w:pPr>
        <w:numPr>
          <w:ilvl w:val="0"/>
          <w:numId w:val="12"/>
        </w:numPr>
        <w:rPr>
          <w:rFonts w:ascii="Calibri" w:hAnsi="Calibri" w:cs="Calibri"/>
        </w:rPr>
      </w:pPr>
      <w:r>
        <w:rPr>
          <w:rFonts w:ascii="Calibri" w:hAnsi="Calibri" w:cs="Calibri"/>
        </w:rPr>
        <w:t xml:space="preserve">„Zámeček Pastýřská stěna“, č.p. 236 na pozemku </w:t>
      </w:r>
      <w:proofErr w:type="spellStart"/>
      <w:r>
        <w:rPr>
          <w:rFonts w:ascii="Calibri" w:hAnsi="Calibri" w:cs="Calibri"/>
        </w:rPr>
        <w:t>p.č</w:t>
      </w:r>
      <w:proofErr w:type="spellEnd"/>
      <w:r>
        <w:rPr>
          <w:rFonts w:ascii="Calibri" w:hAnsi="Calibri" w:cs="Calibri"/>
        </w:rPr>
        <w:t xml:space="preserve">. 424/1, </w:t>
      </w:r>
      <w:proofErr w:type="spellStart"/>
      <w:r>
        <w:rPr>
          <w:rFonts w:ascii="Calibri" w:hAnsi="Calibri" w:cs="Calibri"/>
        </w:rPr>
        <w:t>k.ú</w:t>
      </w:r>
      <w:proofErr w:type="spellEnd"/>
      <w:r>
        <w:rPr>
          <w:rFonts w:ascii="Calibri" w:hAnsi="Calibri" w:cs="Calibri"/>
        </w:rPr>
        <w:t xml:space="preserve">. Podmokly, </w:t>
      </w:r>
      <w:proofErr w:type="spellStart"/>
      <w:r>
        <w:rPr>
          <w:rFonts w:ascii="Calibri" w:hAnsi="Calibri" w:cs="Calibri"/>
        </w:rPr>
        <w:t>inv</w:t>
      </w:r>
      <w:proofErr w:type="spellEnd"/>
      <w:r>
        <w:rPr>
          <w:rFonts w:ascii="Calibri" w:hAnsi="Calibri" w:cs="Calibri"/>
        </w:rPr>
        <w:t>. číslo 1-801/2-5120, účetní hodnota Kč 2 399 023, --,</w:t>
      </w:r>
    </w:p>
    <w:p w:rsidR="00873060" w:rsidRDefault="00873060" w:rsidP="00BA12D5">
      <w:pPr>
        <w:numPr>
          <w:ilvl w:val="0"/>
          <w:numId w:val="12"/>
        </w:numPr>
        <w:rPr>
          <w:rFonts w:ascii="Calibri" w:hAnsi="Calibri" w:cs="Calibri"/>
        </w:rPr>
      </w:pPr>
      <w:r>
        <w:rPr>
          <w:rFonts w:ascii="Calibri" w:hAnsi="Calibri" w:cs="Calibri"/>
        </w:rPr>
        <w:t xml:space="preserve">„Altán u zámečku Pastýřská stěna č.p. 236“ na pozemku </w:t>
      </w:r>
      <w:proofErr w:type="spellStart"/>
      <w:r>
        <w:rPr>
          <w:rFonts w:ascii="Calibri" w:hAnsi="Calibri" w:cs="Calibri"/>
        </w:rPr>
        <w:t>p.č</w:t>
      </w:r>
      <w:proofErr w:type="spellEnd"/>
      <w:r>
        <w:rPr>
          <w:rFonts w:ascii="Calibri" w:hAnsi="Calibri" w:cs="Calibri"/>
        </w:rPr>
        <w:t xml:space="preserve">. 424/1, </w:t>
      </w:r>
      <w:proofErr w:type="spellStart"/>
      <w:r>
        <w:rPr>
          <w:rFonts w:ascii="Calibri" w:hAnsi="Calibri" w:cs="Calibri"/>
        </w:rPr>
        <w:t>k.ú</w:t>
      </w:r>
      <w:proofErr w:type="spellEnd"/>
      <w:r>
        <w:rPr>
          <w:rFonts w:ascii="Calibri" w:hAnsi="Calibri" w:cs="Calibri"/>
        </w:rPr>
        <w:t xml:space="preserve">. Podmokly, </w:t>
      </w:r>
      <w:proofErr w:type="spellStart"/>
      <w:r>
        <w:rPr>
          <w:rFonts w:ascii="Calibri" w:hAnsi="Calibri" w:cs="Calibri"/>
        </w:rPr>
        <w:t>inv</w:t>
      </w:r>
      <w:proofErr w:type="spellEnd"/>
      <w:r>
        <w:rPr>
          <w:rFonts w:ascii="Calibri" w:hAnsi="Calibri" w:cs="Calibri"/>
        </w:rPr>
        <w:t>. číslo 2-815/50, účetní hodnota Kč 90 000, --.</w:t>
      </w:r>
    </w:p>
    <w:p w:rsidR="00873060" w:rsidRDefault="00873060" w:rsidP="00873060">
      <w:pPr>
        <w:numPr>
          <w:ilvl w:val="0"/>
          <w:numId w:val="12"/>
        </w:numPr>
        <w:jc w:val="both"/>
        <w:rPr>
          <w:rFonts w:ascii="Calibri" w:hAnsi="Calibri" w:cs="Calibri"/>
        </w:rPr>
      </w:pPr>
      <w:r>
        <w:rPr>
          <w:rFonts w:ascii="Calibri" w:hAnsi="Calibri" w:cs="Calibri"/>
        </w:rPr>
        <w:t xml:space="preserve">„Výstup – Výtah Pastýřská stěna“, na pozemku </w:t>
      </w:r>
      <w:proofErr w:type="spellStart"/>
      <w:r>
        <w:rPr>
          <w:rFonts w:ascii="Calibri" w:hAnsi="Calibri" w:cs="Calibri"/>
        </w:rPr>
        <w:t>p.č</w:t>
      </w:r>
      <w:proofErr w:type="spellEnd"/>
      <w:r>
        <w:rPr>
          <w:rFonts w:ascii="Calibri" w:hAnsi="Calibri" w:cs="Calibri"/>
        </w:rPr>
        <w:t xml:space="preserve">. 424/2, </w:t>
      </w:r>
      <w:proofErr w:type="spellStart"/>
      <w:r>
        <w:rPr>
          <w:rFonts w:ascii="Calibri" w:hAnsi="Calibri" w:cs="Calibri"/>
        </w:rPr>
        <w:t>k.ú</w:t>
      </w:r>
      <w:proofErr w:type="spellEnd"/>
      <w:r>
        <w:rPr>
          <w:rFonts w:ascii="Calibri" w:hAnsi="Calibri" w:cs="Calibri"/>
        </w:rPr>
        <w:t>. Podmokly, inventární číslo: 2-815/3, účetní hodnota Kč 1 285 749, --.</w:t>
      </w:r>
    </w:p>
    <w:p w:rsidR="00873060" w:rsidRPr="00EC2622" w:rsidRDefault="00873060" w:rsidP="00873060">
      <w:pPr>
        <w:rPr>
          <w:rFonts w:asciiTheme="minorHAnsi" w:hAnsiTheme="minorHAnsi" w:cstheme="minorHAnsi"/>
        </w:rPr>
      </w:pPr>
      <w:r w:rsidRPr="00EC2622">
        <w:rPr>
          <w:rFonts w:asciiTheme="minorHAnsi" w:hAnsiTheme="minorHAnsi" w:cstheme="minorHAnsi"/>
        </w:rPr>
        <w:lastRenderedPageBreak/>
        <w:t>Výše uvedené nemovité věci jsou zapsány na LV č. 10001 pro katastrální území Podmokly, obec Děčín, část obce Děčín IV Podmokly, okres Děčín, v katastru nemovitostí u Katastrálního úřadu pro Ústecký kraj, Katastrální pracoviště Děčín.</w:t>
      </w:r>
    </w:p>
    <w:p w:rsidR="00873060" w:rsidRDefault="00873060" w:rsidP="00873060">
      <w:pPr>
        <w:rPr>
          <w:rFonts w:asciiTheme="minorHAnsi" w:hAnsiTheme="minorHAnsi" w:cstheme="minorHAnsi"/>
        </w:rPr>
      </w:pPr>
    </w:p>
    <w:p w:rsidR="00873060" w:rsidRPr="006849F5" w:rsidRDefault="00873060" w:rsidP="00873060">
      <w:pPr>
        <w:rPr>
          <w:rFonts w:asciiTheme="minorHAnsi" w:hAnsiTheme="minorHAnsi" w:cstheme="minorHAnsi"/>
        </w:rPr>
      </w:pPr>
      <w:r>
        <w:rPr>
          <w:rFonts w:asciiTheme="minorHAnsi" w:hAnsiTheme="minorHAnsi" w:cstheme="minorHAnsi"/>
        </w:rPr>
        <w:t>3. Pronajímatel je výlučným vlastníkem:</w:t>
      </w:r>
    </w:p>
    <w:p w:rsidR="00873060" w:rsidRPr="006A1614" w:rsidRDefault="00873060" w:rsidP="00873060">
      <w:pPr>
        <w:pStyle w:val="Odstavecseseznamem"/>
        <w:ind w:left="735"/>
        <w:rPr>
          <w:rFonts w:asciiTheme="minorHAnsi" w:hAnsiTheme="minorHAnsi" w:cstheme="minorHAnsi"/>
        </w:rPr>
      </w:pPr>
      <w:r>
        <w:rPr>
          <w:rFonts w:asciiTheme="minorHAnsi" w:hAnsiTheme="minorHAnsi" w:cstheme="minorHAnsi"/>
        </w:rPr>
        <w:t>a</w:t>
      </w:r>
      <w:r w:rsidRPr="006A1614">
        <w:rPr>
          <w:rFonts w:asciiTheme="minorHAnsi" w:hAnsiTheme="minorHAnsi" w:cstheme="minorHAnsi"/>
        </w:rPr>
        <w:t xml:space="preserve">) movitých věcí, které jsou přesně specifikovány v soupisu vybavení předmětu nájmu, který tvoří Přílohu č. </w:t>
      </w:r>
      <w:r>
        <w:rPr>
          <w:rFonts w:asciiTheme="minorHAnsi" w:hAnsiTheme="minorHAnsi" w:cstheme="minorHAnsi"/>
        </w:rPr>
        <w:t>1</w:t>
      </w:r>
      <w:r w:rsidRPr="006A1614">
        <w:rPr>
          <w:rFonts w:asciiTheme="minorHAnsi" w:hAnsiTheme="minorHAnsi" w:cstheme="minorHAnsi"/>
        </w:rPr>
        <w:t>, která je nedílnou součástí této smlouvy.</w:t>
      </w:r>
    </w:p>
    <w:p w:rsidR="00873060" w:rsidRDefault="00873060" w:rsidP="00873060">
      <w:pPr>
        <w:suppressAutoHyphens/>
        <w:rPr>
          <w:rFonts w:asciiTheme="minorHAnsi" w:hAnsiTheme="minorHAnsi" w:cstheme="minorHAnsi"/>
        </w:rPr>
      </w:pPr>
    </w:p>
    <w:p w:rsidR="00873060" w:rsidRPr="006849F5" w:rsidRDefault="00873060" w:rsidP="00873060">
      <w:pPr>
        <w:suppressAutoHyphens/>
        <w:rPr>
          <w:rFonts w:asciiTheme="minorHAnsi" w:hAnsiTheme="minorHAnsi" w:cstheme="minorHAnsi"/>
        </w:rPr>
      </w:pPr>
      <w:r>
        <w:rPr>
          <w:rFonts w:asciiTheme="minorHAnsi" w:hAnsiTheme="minorHAnsi" w:cstheme="minorHAnsi"/>
        </w:rPr>
        <w:t xml:space="preserve">4. </w:t>
      </w:r>
      <w:r w:rsidRPr="006849F5">
        <w:rPr>
          <w:rFonts w:asciiTheme="minorHAnsi" w:hAnsiTheme="minorHAnsi" w:cstheme="minorHAnsi"/>
        </w:rPr>
        <w:t>Pronajímatel touto smlouvou přenechává za úplatu do užívání nájemci předmět nájmu, který tvoří nemovitos</w:t>
      </w:r>
      <w:r>
        <w:rPr>
          <w:rFonts w:asciiTheme="minorHAnsi" w:hAnsiTheme="minorHAnsi" w:cstheme="minorHAnsi"/>
        </w:rPr>
        <w:t>ti přesně specifikované odst. 1 a 2</w:t>
      </w:r>
      <w:r w:rsidRPr="006849F5">
        <w:rPr>
          <w:rFonts w:asciiTheme="minorHAnsi" w:hAnsiTheme="minorHAnsi" w:cstheme="minorHAnsi"/>
        </w:rPr>
        <w:t xml:space="preserve"> článku I. této smlouvy a věci movité přesně specifikované v odst. </w:t>
      </w:r>
      <w:r>
        <w:rPr>
          <w:rFonts w:asciiTheme="minorHAnsi" w:hAnsiTheme="minorHAnsi" w:cstheme="minorHAnsi"/>
        </w:rPr>
        <w:t>3</w:t>
      </w:r>
      <w:r w:rsidRPr="006849F5">
        <w:rPr>
          <w:rFonts w:asciiTheme="minorHAnsi" w:hAnsiTheme="minorHAnsi" w:cstheme="minorHAnsi"/>
        </w:rPr>
        <w:t xml:space="preserve"> písm. </w:t>
      </w:r>
      <w:r>
        <w:rPr>
          <w:rFonts w:asciiTheme="minorHAnsi" w:hAnsiTheme="minorHAnsi" w:cstheme="minorHAnsi"/>
        </w:rPr>
        <w:t>a</w:t>
      </w:r>
      <w:r w:rsidRPr="006849F5">
        <w:rPr>
          <w:rFonts w:asciiTheme="minorHAnsi" w:hAnsiTheme="minorHAnsi" w:cstheme="minorHAnsi"/>
        </w:rPr>
        <w:t xml:space="preserve">) článku I. této smlouvy, a to se všemi jejich součástmi a příslušenstvím. Nájemce touto smlouvou od pronajímatele předmět nájmu přijímá a zavazuje se hradit nájemné v dohodnuté výši. </w:t>
      </w:r>
    </w:p>
    <w:p w:rsidR="00873060" w:rsidRDefault="00873060" w:rsidP="00873060">
      <w:pPr>
        <w:suppressAutoHyphens/>
        <w:rPr>
          <w:rFonts w:asciiTheme="minorHAnsi" w:hAnsiTheme="minorHAnsi" w:cstheme="minorHAnsi"/>
        </w:rPr>
      </w:pPr>
    </w:p>
    <w:p w:rsidR="00873060" w:rsidRPr="006849F5" w:rsidRDefault="00873060" w:rsidP="00873060">
      <w:pPr>
        <w:suppressAutoHyphens/>
        <w:rPr>
          <w:rFonts w:asciiTheme="minorHAnsi" w:hAnsiTheme="minorHAnsi" w:cstheme="minorHAnsi"/>
        </w:rPr>
      </w:pPr>
      <w:r>
        <w:rPr>
          <w:rFonts w:asciiTheme="minorHAnsi" w:hAnsiTheme="minorHAnsi" w:cstheme="minorHAnsi"/>
        </w:rPr>
        <w:t xml:space="preserve">5. </w:t>
      </w:r>
      <w:r w:rsidRPr="006849F5">
        <w:rPr>
          <w:rFonts w:asciiTheme="minorHAnsi" w:hAnsiTheme="minorHAnsi" w:cstheme="minorHAnsi"/>
        </w:rPr>
        <w:t>Nájemce prohlašuje, že se seznámil s předmětem nájmu, že předmět nájmu splňuje požadavky dohodnuté smluvními stranami a že jej v tomto stavu přijímá.</w:t>
      </w:r>
    </w:p>
    <w:p w:rsidR="00873060" w:rsidRPr="006A1614" w:rsidRDefault="00873060" w:rsidP="00873060">
      <w:pPr>
        <w:rPr>
          <w:rFonts w:asciiTheme="minorHAnsi" w:hAnsiTheme="minorHAnsi" w:cstheme="minorHAnsi"/>
        </w:rPr>
      </w:pPr>
    </w:p>
    <w:p w:rsidR="00873060" w:rsidRPr="006A1614" w:rsidRDefault="00873060" w:rsidP="00873060">
      <w:pPr>
        <w:numPr>
          <w:ilvl w:val="0"/>
          <w:numId w:val="6"/>
        </w:numPr>
        <w:suppressAutoHyphens/>
        <w:rPr>
          <w:rFonts w:asciiTheme="minorHAnsi" w:hAnsiTheme="minorHAnsi" w:cstheme="minorHAnsi"/>
          <w:b/>
        </w:rPr>
      </w:pPr>
      <w:r w:rsidRPr="006A1614">
        <w:rPr>
          <w:rFonts w:asciiTheme="minorHAnsi" w:hAnsiTheme="minorHAnsi" w:cstheme="minorHAnsi"/>
          <w:b/>
        </w:rPr>
        <w:t>Účel nájmu</w:t>
      </w:r>
    </w:p>
    <w:p w:rsidR="00873060" w:rsidRPr="006A1614" w:rsidRDefault="00873060" w:rsidP="00873060">
      <w:pPr>
        <w:rPr>
          <w:rFonts w:asciiTheme="minorHAnsi" w:hAnsiTheme="minorHAnsi" w:cstheme="minorHAnsi"/>
          <w:b/>
        </w:rPr>
      </w:pPr>
    </w:p>
    <w:p w:rsidR="00873060" w:rsidRPr="006A1614" w:rsidRDefault="00873060" w:rsidP="00873060">
      <w:pPr>
        <w:pStyle w:val="Odstavecseseznamem"/>
        <w:numPr>
          <w:ilvl w:val="0"/>
          <w:numId w:val="3"/>
        </w:numPr>
        <w:suppressAutoHyphens/>
        <w:contextualSpacing w:val="0"/>
        <w:rPr>
          <w:rFonts w:asciiTheme="minorHAnsi" w:hAnsiTheme="minorHAnsi" w:cstheme="minorHAnsi"/>
        </w:rPr>
      </w:pPr>
      <w:r w:rsidRPr="006A1614">
        <w:rPr>
          <w:rFonts w:asciiTheme="minorHAnsi" w:hAnsiTheme="minorHAnsi" w:cstheme="minorHAnsi"/>
        </w:rPr>
        <w:t>Pronajímatel přenechává nájemci předmět nájmu přesně specifikovaný v čl. I této smlouvy za účelem:</w:t>
      </w:r>
    </w:p>
    <w:p w:rsidR="00873060" w:rsidRDefault="00873060" w:rsidP="00873060">
      <w:pPr>
        <w:pStyle w:val="Odstavecseseznamem"/>
        <w:numPr>
          <w:ilvl w:val="0"/>
          <w:numId w:val="13"/>
        </w:numPr>
        <w:suppressAutoHyphens/>
        <w:contextualSpacing w:val="0"/>
        <w:rPr>
          <w:rFonts w:asciiTheme="minorHAnsi" w:hAnsiTheme="minorHAnsi" w:cstheme="minorHAnsi"/>
        </w:rPr>
      </w:pPr>
      <w:r w:rsidRPr="006A1614">
        <w:rPr>
          <w:rFonts w:asciiTheme="minorHAnsi" w:hAnsiTheme="minorHAnsi" w:cstheme="minorHAnsi"/>
        </w:rPr>
        <w:t>provozování podnikatelské činnosti, a to restauračního provozu v souladu s touto smlouvou, obecně závaznými právními předpisy a pokyny pronajímatele</w:t>
      </w:r>
      <w:r>
        <w:rPr>
          <w:rFonts w:asciiTheme="minorHAnsi" w:hAnsiTheme="minorHAnsi" w:cstheme="minorHAnsi"/>
        </w:rPr>
        <w:t>,</w:t>
      </w:r>
    </w:p>
    <w:p w:rsidR="00873060" w:rsidRPr="006A1614" w:rsidRDefault="00873060" w:rsidP="00873060">
      <w:pPr>
        <w:pStyle w:val="Odstavecseseznamem"/>
        <w:numPr>
          <w:ilvl w:val="0"/>
          <w:numId w:val="13"/>
        </w:numPr>
        <w:suppressAutoHyphens/>
        <w:contextualSpacing w:val="0"/>
        <w:rPr>
          <w:rFonts w:asciiTheme="minorHAnsi" w:hAnsiTheme="minorHAnsi" w:cstheme="minorHAnsi"/>
        </w:rPr>
      </w:pPr>
      <w:r>
        <w:rPr>
          <w:rFonts w:asciiTheme="minorHAnsi" w:hAnsiTheme="minorHAnsi" w:cstheme="minorHAnsi"/>
        </w:rPr>
        <w:t>provozování informačního centra a prodeje vstupenek na vyhlídkovou věž v předmětu nájmu.</w:t>
      </w:r>
    </w:p>
    <w:p w:rsidR="00873060" w:rsidRPr="006A1614" w:rsidRDefault="00873060" w:rsidP="00873060">
      <w:pPr>
        <w:pStyle w:val="Odstavecseseznamem"/>
        <w:numPr>
          <w:ilvl w:val="0"/>
          <w:numId w:val="3"/>
        </w:numPr>
        <w:suppressAutoHyphens/>
        <w:contextualSpacing w:val="0"/>
        <w:rPr>
          <w:rFonts w:asciiTheme="minorHAnsi" w:hAnsiTheme="minorHAnsi" w:cstheme="minorHAnsi"/>
        </w:rPr>
      </w:pPr>
      <w:r w:rsidRPr="006A1614">
        <w:rPr>
          <w:rFonts w:asciiTheme="minorHAnsi" w:hAnsiTheme="minorHAnsi" w:cstheme="minorHAnsi"/>
        </w:rPr>
        <w:t>Nájemce je oprávněn využívat předmět nájmu pouze k provozování restaurace, jejímž hlavním účelem je zajištění stravovacích služeb návštěvníkům. Nájemce není oprávněn bez souhlasu pronajímatele užívat předmět nájmu k jinému účelu, než je dohodnuto v této smlouvě (zejména k nabízení jiných služeb).</w:t>
      </w:r>
    </w:p>
    <w:p w:rsidR="00873060" w:rsidRPr="006A1614" w:rsidRDefault="00873060" w:rsidP="00873060">
      <w:pPr>
        <w:pStyle w:val="Odstavecseseznamem"/>
        <w:numPr>
          <w:ilvl w:val="0"/>
          <w:numId w:val="3"/>
        </w:numPr>
        <w:suppressAutoHyphens/>
        <w:contextualSpacing w:val="0"/>
        <w:rPr>
          <w:rFonts w:asciiTheme="minorHAnsi" w:hAnsiTheme="minorHAnsi" w:cstheme="minorHAnsi"/>
        </w:rPr>
      </w:pPr>
      <w:r w:rsidRPr="006A1614">
        <w:rPr>
          <w:rFonts w:asciiTheme="minorHAnsi" w:hAnsiTheme="minorHAnsi" w:cstheme="minorHAnsi"/>
        </w:rPr>
        <w:t>Pronajímatel prohlašuje, že předmět nájmu je podle svého stavebně technického určení vhodný pro účel sjednaný výše. Charakter předmětu nájmu odpovídá potřebě nájemce v souladu s obecně závaznými právními předpisy.</w:t>
      </w:r>
    </w:p>
    <w:p w:rsidR="00873060" w:rsidRPr="006A1614" w:rsidRDefault="00873060" w:rsidP="00873060">
      <w:pPr>
        <w:pStyle w:val="Odstavecseseznamem"/>
        <w:numPr>
          <w:ilvl w:val="0"/>
          <w:numId w:val="3"/>
        </w:numPr>
        <w:suppressAutoHyphens/>
        <w:contextualSpacing w:val="0"/>
        <w:rPr>
          <w:rFonts w:asciiTheme="minorHAnsi" w:hAnsiTheme="minorHAnsi" w:cstheme="minorHAnsi"/>
        </w:rPr>
      </w:pPr>
      <w:r w:rsidRPr="006A1614">
        <w:rPr>
          <w:rFonts w:asciiTheme="minorHAnsi" w:hAnsiTheme="minorHAnsi" w:cstheme="minorHAnsi"/>
        </w:rPr>
        <w:t>Změna dohodnutého účelu nájmu je možná jen na základě předchozí písemné dohody smluvních stran.</w:t>
      </w:r>
    </w:p>
    <w:p w:rsidR="00873060" w:rsidRPr="006A1614" w:rsidRDefault="00873060" w:rsidP="00873060">
      <w:pPr>
        <w:rPr>
          <w:rFonts w:asciiTheme="minorHAnsi" w:hAnsiTheme="minorHAnsi" w:cstheme="minorHAnsi"/>
        </w:rPr>
      </w:pPr>
    </w:p>
    <w:p w:rsidR="00873060" w:rsidRPr="006A1614" w:rsidRDefault="00873060" w:rsidP="00873060">
      <w:pPr>
        <w:numPr>
          <w:ilvl w:val="0"/>
          <w:numId w:val="6"/>
        </w:numPr>
        <w:suppressAutoHyphens/>
        <w:rPr>
          <w:rFonts w:asciiTheme="minorHAnsi" w:hAnsiTheme="minorHAnsi" w:cstheme="minorHAnsi"/>
          <w:b/>
        </w:rPr>
      </w:pPr>
      <w:r w:rsidRPr="006A1614">
        <w:rPr>
          <w:rFonts w:asciiTheme="minorHAnsi" w:hAnsiTheme="minorHAnsi" w:cstheme="minorHAnsi"/>
          <w:b/>
        </w:rPr>
        <w:t>Doba nájmu</w:t>
      </w:r>
    </w:p>
    <w:p w:rsidR="00873060" w:rsidRPr="006A1614" w:rsidRDefault="00873060" w:rsidP="00873060">
      <w:pPr>
        <w:rPr>
          <w:rFonts w:asciiTheme="minorHAnsi" w:hAnsiTheme="minorHAnsi" w:cstheme="minorHAnsi"/>
          <w:b/>
        </w:rPr>
      </w:pPr>
    </w:p>
    <w:p w:rsidR="00873060" w:rsidRPr="006A1614" w:rsidRDefault="00873060" w:rsidP="00873060">
      <w:pPr>
        <w:pStyle w:val="Odstavecseseznamem"/>
        <w:numPr>
          <w:ilvl w:val="0"/>
          <w:numId w:val="5"/>
        </w:numPr>
        <w:suppressAutoHyphens/>
        <w:contextualSpacing w:val="0"/>
        <w:rPr>
          <w:rFonts w:asciiTheme="minorHAnsi" w:hAnsiTheme="minorHAnsi" w:cstheme="minorHAnsi"/>
        </w:rPr>
      </w:pPr>
      <w:r w:rsidRPr="006A1614">
        <w:rPr>
          <w:rFonts w:asciiTheme="minorHAnsi" w:hAnsiTheme="minorHAnsi" w:cstheme="minorHAnsi"/>
        </w:rPr>
        <w:t xml:space="preserve">Tato nájemní smlouva se sjednává na dobu neurčitou s účinností </w:t>
      </w:r>
      <w:r w:rsidRPr="00873060">
        <w:rPr>
          <w:rFonts w:asciiTheme="minorHAnsi" w:hAnsiTheme="minorHAnsi" w:cstheme="minorHAnsi"/>
          <w:b/>
        </w:rPr>
        <w:t xml:space="preserve">od </w:t>
      </w:r>
      <w:r w:rsidR="00854E2D">
        <w:rPr>
          <w:rFonts w:asciiTheme="minorHAnsi" w:hAnsiTheme="minorHAnsi" w:cstheme="minorHAnsi"/>
          <w:b/>
        </w:rPr>
        <w:t>7</w:t>
      </w:r>
      <w:r w:rsidRPr="00873060">
        <w:rPr>
          <w:rFonts w:asciiTheme="minorHAnsi" w:hAnsiTheme="minorHAnsi" w:cstheme="minorHAnsi"/>
          <w:b/>
        </w:rPr>
        <w:t>. 4. 2017</w:t>
      </w:r>
      <w:r w:rsidRPr="006A1614">
        <w:rPr>
          <w:rFonts w:asciiTheme="minorHAnsi" w:hAnsiTheme="minorHAnsi" w:cstheme="minorHAnsi"/>
        </w:rPr>
        <w:t>.</w:t>
      </w:r>
    </w:p>
    <w:p w:rsidR="00873060" w:rsidRPr="006A1614" w:rsidRDefault="00873060" w:rsidP="00873060">
      <w:pPr>
        <w:pStyle w:val="Odstavecseseznamem"/>
        <w:numPr>
          <w:ilvl w:val="0"/>
          <w:numId w:val="5"/>
        </w:numPr>
        <w:suppressAutoHyphens/>
        <w:contextualSpacing w:val="0"/>
        <w:rPr>
          <w:rFonts w:asciiTheme="minorHAnsi" w:hAnsiTheme="minorHAnsi" w:cstheme="minorHAnsi"/>
        </w:rPr>
      </w:pPr>
      <w:r w:rsidRPr="006A1614">
        <w:rPr>
          <w:rFonts w:asciiTheme="minorHAnsi" w:hAnsiTheme="minorHAnsi" w:cstheme="minorHAnsi"/>
        </w:rPr>
        <w:t xml:space="preserve">Tato nájemní smlouva může být ukončena: </w:t>
      </w:r>
    </w:p>
    <w:p w:rsidR="00873060" w:rsidRPr="006A1614" w:rsidRDefault="00873060" w:rsidP="00873060">
      <w:pPr>
        <w:pStyle w:val="Odstavecseseznamem"/>
        <w:numPr>
          <w:ilvl w:val="0"/>
          <w:numId w:val="4"/>
        </w:numPr>
        <w:suppressAutoHyphens/>
        <w:contextualSpacing w:val="0"/>
        <w:rPr>
          <w:rFonts w:asciiTheme="minorHAnsi" w:hAnsiTheme="minorHAnsi" w:cstheme="minorHAnsi"/>
        </w:rPr>
      </w:pPr>
      <w:r w:rsidRPr="006A1614">
        <w:rPr>
          <w:rFonts w:asciiTheme="minorHAnsi" w:hAnsiTheme="minorHAnsi" w:cstheme="minorHAnsi"/>
        </w:rPr>
        <w:t>dohodou smluvních stran,</w:t>
      </w:r>
    </w:p>
    <w:p w:rsidR="00873060" w:rsidRPr="006A1614" w:rsidRDefault="00873060" w:rsidP="00873060">
      <w:pPr>
        <w:pStyle w:val="Odstavecseseznamem"/>
        <w:numPr>
          <w:ilvl w:val="0"/>
          <w:numId w:val="4"/>
        </w:numPr>
        <w:suppressAutoHyphens/>
        <w:contextualSpacing w:val="0"/>
        <w:rPr>
          <w:rFonts w:asciiTheme="minorHAnsi" w:hAnsiTheme="minorHAnsi" w:cstheme="minorHAnsi"/>
        </w:rPr>
      </w:pPr>
      <w:r w:rsidRPr="006A1614">
        <w:rPr>
          <w:rFonts w:asciiTheme="minorHAnsi" w:hAnsiTheme="minorHAnsi" w:cstheme="minorHAnsi"/>
        </w:rPr>
        <w:t>výpovědí danou kteroukoliv smluvní stranou za podmínek uvedených v čl. III odst. 3) této smlouvy,</w:t>
      </w:r>
    </w:p>
    <w:p w:rsidR="00873060" w:rsidRPr="006A1614" w:rsidRDefault="00873060" w:rsidP="00873060">
      <w:pPr>
        <w:pStyle w:val="Odstavecseseznamem"/>
        <w:numPr>
          <w:ilvl w:val="0"/>
          <w:numId w:val="4"/>
        </w:numPr>
        <w:suppressAutoHyphens/>
        <w:contextualSpacing w:val="0"/>
        <w:rPr>
          <w:rFonts w:asciiTheme="minorHAnsi" w:hAnsiTheme="minorHAnsi" w:cstheme="minorHAnsi"/>
        </w:rPr>
      </w:pPr>
      <w:r w:rsidRPr="006A1614">
        <w:rPr>
          <w:rFonts w:asciiTheme="minorHAnsi" w:hAnsiTheme="minorHAnsi" w:cstheme="minorHAnsi"/>
        </w:rPr>
        <w:t>výpovědí danou pronajímatelem za podmínek uvedených v čl. III odst. 4) této smlouvy.</w:t>
      </w:r>
    </w:p>
    <w:p w:rsidR="00873060" w:rsidRPr="006A1614" w:rsidRDefault="00873060" w:rsidP="00873060">
      <w:pPr>
        <w:pStyle w:val="Odstavecseseznamem"/>
        <w:numPr>
          <w:ilvl w:val="0"/>
          <w:numId w:val="5"/>
        </w:numPr>
        <w:suppressAutoHyphens/>
        <w:contextualSpacing w:val="0"/>
        <w:rPr>
          <w:rFonts w:asciiTheme="minorHAnsi" w:hAnsiTheme="minorHAnsi" w:cstheme="minorHAnsi"/>
        </w:rPr>
      </w:pPr>
      <w:r w:rsidRPr="006A1614">
        <w:rPr>
          <w:rFonts w:asciiTheme="minorHAnsi" w:hAnsiTheme="minorHAnsi" w:cstheme="minorHAnsi"/>
        </w:rPr>
        <w:t xml:space="preserve">Obě smluvní strany jsou oprávněny vypovědět tuto smlouvu i bez udání důvodu, výpovědní lhůta v takovém případě činí 6 měsíců a počítá se od prvého dne měsíce bezprostředně následujícího po doručení písemné výpovědi druhé smluvní straně. </w:t>
      </w:r>
    </w:p>
    <w:p w:rsidR="00873060" w:rsidRPr="006A1614" w:rsidRDefault="00873060" w:rsidP="00873060">
      <w:pPr>
        <w:pStyle w:val="Odstavecseseznamem"/>
        <w:numPr>
          <w:ilvl w:val="0"/>
          <w:numId w:val="5"/>
        </w:numPr>
        <w:suppressAutoHyphens/>
        <w:contextualSpacing w:val="0"/>
        <w:rPr>
          <w:rFonts w:asciiTheme="minorHAnsi" w:hAnsiTheme="minorHAnsi" w:cstheme="minorHAnsi"/>
        </w:rPr>
      </w:pPr>
      <w:r w:rsidRPr="006A1614">
        <w:rPr>
          <w:rFonts w:asciiTheme="minorHAnsi" w:hAnsiTheme="minorHAnsi" w:cstheme="minorHAnsi"/>
        </w:rPr>
        <w:lastRenderedPageBreak/>
        <w:t>Pronajímatel může písemně vypovědět tuto smlouvu, a to z následujících důvodů:</w:t>
      </w:r>
    </w:p>
    <w:p w:rsidR="00873060" w:rsidRPr="006A1614" w:rsidRDefault="00873060" w:rsidP="00873060">
      <w:pPr>
        <w:pStyle w:val="Odstavecseseznamem"/>
        <w:numPr>
          <w:ilvl w:val="0"/>
          <w:numId w:val="2"/>
        </w:numPr>
        <w:suppressAutoHyphens/>
        <w:contextualSpacing w:val="0"/>
        <w:rPr>
          <w:rFonts w:asciiTheme="minorHAnsi" w:hAnsiTheme="minorHAnsi" w:cstheme="minorHAnsi"/>
        </w:rPr>
      </w:pPr>
      <w:r w:rsidRPr="006A1614">
        <w:rPr>
          <w:rFonts w:asciiTheme="minorHAnsi" w:hAnsiTheme="minorHAnsi" w:cstheme="minorHAnsi"/>
        </w:rPr>
        <w:t>nájemce užívá předmět nájmu</w:t>
      </w:r>
      <w:r w:rsidRPr="006A1614">
        <w:rPr>
          <w:rFonts w:asciiTheme="minorHAnsi" w:hAnsiTheme="minorHAnsi" w:cstheme="minorHAnsi"/>
          <w:color w:val="FF0000"/>
        </w:rPr>
        <w:t xml:space="preserve"> </w:t>
      </w:r>
      <w:r w:rsidRPr="006A1614">
        <w:rPr>
          <w:rFonts w:asciiTheme="minorHAnsi" w:hAnsiTheme="minorHAnsi" w:cstheme="minorHAnsi"/>
        </w:rPr>
        <w:t>v rozporu s touto smlouvou,</w:t>
      </w:r>
    </w:p>
    <w:p w:rsidR="00873060" w:rsidRPr="006A1614" w:rsidRDefault="00873060" w:rsidP="00873060">
      <w:pPr>
        <w:pStyle w:val="Odstavecseseznamem"/>
        <w:numPr>
          <w:ilvl w:val="0"/>
          <w:numId w:val="2"/>
        </w:numPr>
        <w:suppressAutoHyphens/>
        <w:contextualSpacing w:val="0"/>
        <w:rPr>
          <w:rFonts w:asciiTheme="minorHAnsi" w:hAnsiTheme="minorHAnsi" w:cstheme="minorHAnsi"/>
        </w:rPr>
      </w:pPr>
      <w:r w:rsidRPr="006A1614">
        <w:rPr>
          <w:rFonts w:asciiTheme="minorHAnsi" w:hAnsiTheme="minorHAnsi" w:cstheme="minorHAnsi"/>
        </w:rPr>
        <w:t>nájemce je v prodlení s placením nájemného nebo úhrady za služby, jejichž poskytování je spojeno s nájmem,</w:t>
      </w:r>
    </w:p>
    <w:p w:rsidR="00873060" w:rsidRPr="006A1614" w:rsidRDefault="00873060" w:rsidP="00873060">
      <w:pPr>
        <w:pStyle w:val="Odstavecseseznamem"/>
        <w:numPr>
          <w:ilvl w:val="0"/>
          <w:numId w:val="2"/>
        </w:numPr>
        <w:suppressAutoHyphens/>
        <w:contextualSpacing w:val="0"/>
        <w:rPr>
          <w:rFonts w:asciiTheme="minorHAnsi" w:hAnsiTheme="minorHAnsi" w:cstheme="minorHAnsi"/>
        </w:rPr>
      </w:pPr>
      <w:r w:rsidRPr="006A1614">
        <w:rPr>
          <w:rFonts w:asciiTheme="minorHAnsi" w:hAnsiTheme="minorHAnsi" w:cstheme="minorHAnsi"/>
        </w:rPr>
        <w:t>nájemce opakovaně porušil</w:t>
      </w:r>
      <w:r>
        <w:rPr>
          <w:rFonts w:asciiTheme="minorHAnsi" w:hAnsiTheme="minorHAnsi" w:cstheme="minorHAnsi"/>
        </w:rPr>
        <w:t xml:space="preserve"> či pokračuje v porušování</w:t>
      </w:r>
      <w:r w:rsidRPr="006A1614">
        <w:rPr>
          <w:rFonts w:asciiTheme="minorHAnsi" w:hAnsiTheme="minorHAnsi" w:cstheme="minorHAnsi"/>
        </w:rPr>
        <w:t xml:space="preserve"> někter</w:t>
      </w:r>
      <w:r>
        <w:rPr>
          <w:rFonts w:asciiTheme="minorHAnsi" w:hAnsiTheme="minorHAnsi" w:cstheme="minorHAnsi"/>
        </w:rPr>
        <w:t>é</w:t>
      </w:r>
      <w:r w:rsidRPr="006A1614">
        <w:rPr>
          <w:rFonts w:asciiTheme="minorHAnsi" w:hAnsiTheme="minorHAnsi" w:cstheme="minorHAnsi"/>
        </w:rPr>
        <w:t xml:space="preserve"> z povinností této smlouvy i přes předchozí písemné upozornění pronajímatele.</w:t>
      </w:r>
    </w:p>
    <w:p w:rsidR="00873060" w:rsidRPr="006A1614" w:rsidRDefault="00873060" w:rsidP="00873060">
      <w:pPr>
        <w:pStyle w:val="Odstavecseseznamem"/>
        <w:rPr>
          <w:rFonts w:asciiTheme="minorHAnsi" w:hAnsiTheme="minorHAnsi" w:cstheme="minorHAnsi"/>
        </w:rPr>
      </w:pPr>
      <w:r w:rsidRPr="006A1614">
        <w:rPr>
          <w:rFonts w:asciiTheme="minorHAnsi" w:hAnsiTheme="minorHAnsi" w:cstheme="minorHAnsi"/>
        </w:rPr>
        <w:t>V případě výpovědi pronajímatele dle tohoto odstavce č. III této smlouvy činí výpovědní lhůta 3 měsíce a počítá se od prvého dne měsíce bezprostředně následujícího po doručení písemné výpovědi druhé smluvní straně.</w:t>
      </w:r>
    </w:p>
    <w:p w:rsidR="00873060" w:rsidRPr="006A1614" w:rsidRDefault="00873060" w:rsidP="00873060">
      <w:pPr>
        <w:pStyle w:val="Odstavecseseznamem"/>
        <w:numPr>
          <w:ilvl w:val="0"/>
          <w:numId w:val="5"/>
        </w:numPr>
        <w:suppressAutoHyphens/>
        <w:contextualSpacing w:val="0"/>
        <w:rPr>
          <w:rFonts w:asciiTheme="minorHAnsi" w:hAnsiTheme="minorHAnsi" w:cstheme="minorHAnsi"/>
        </w:rPr>
      </w:pPr>
      <w:r w:rsidRPr="006A1614">
        <w:rPr>
          <w:rFonts w:asciiTheme="minorHAnsi" w:hAnsiTheme="minorHAnsi" w:cstheme="minorHAnsi"/>
        </w:rPr>
        <w:t>Vyklidí-li nájemce předmět nájmu v souladu s výpovědí, považuje se výpověď za platnou a přijatou nájemcem bez námitek.</w:t>
      </w:r>
    </w:p>
    <w:p w:rsidR="00873060" w:rsidRPr="006A1614" w:rsidRDefault="00873060" w:rsidP="00873060">
      <w:pPr>
        <w:pStyle w:val="Odstavecseseznamem"/>
        <w:numPr>
          <w:ilvl w:val="0"/>
          <w:numId w:val="5"/>
        </w:numPr>
        <w:suppressAutoHyphens/>
        <w:contextualSpacing w:val="0"/>
        <w:rPr>
          <w:rFonts w:asciiTheme="minorHAnsi" w:hAnsiTheme="minorHAnsi" w:cstheme="minorHAnsi"/>
        </w:rPr>
      </w:pPr>
      <w:r w:rsidRPr="006A1614">
        <w:rPr>
          <w:rFonts w:asciiTheme="minorHAnsi" w:hAnsiTheme="minorHAnsi" w:cstheme="minorHAnsi"/>
        </w:rPr>
        <w:t xml:space="preserve">Nájemce je povinen v případě platného skončení nájmu vyklidit předmět nájmu a předat jej ve stavu, v jakém jej obdržel, pronajímateli nejpozději do 3 dnů po uplynutí výpovědní lhůty. Strany se dohodly, pro případ, že nájemce bude v prodlení s vyklizením a předáním předmětu nájmu pronajímateli, je nájemce povinen uhradit pronajímateli smluvní pokutu ve výši </w:t>
      </w:r>
      <w:r>
        <w:rPr>
          <w:rFonts w:asciiTheme="minorHAnsi" w:hAnsiTheme="minorHAnsi" w:cstheme="minorHAnsi"/>
        </w:rPr>
        <w:t xml:space="preserve">Kč </w:t>
      </w:r>
      <w:r w:rsidRPr="006A1614">
        <w:rPr>
          <w:rFonts w:asciiTheme="minorHAnsi" w:hAnsiTheme="minorHAnsi" w:cstheme="minorHAnsi"/>
        </w:rPr>
        <w:t>1 </w:t>
      </w:r>
      <w:r w:rsidR="006A7D46" w:rsidRPr="006A1614">
        <w:rPr>
          <w:rFonts w:asciiTheme="minorHAnsi" w:hAnsiTheme="minorHAnsi" w:cstheme="minorHAnsi"/>
        </w:rPr>
        <w:t>000, --</w:t>
      </w:r>
      <w:r w:rsidRPr="006A1614">
        <w:rPr>
          <w:rFonts w:asciiTheme="minorHAnsi" w:hAnsiTheme="minorHAnsi" w:cstheme="minorHAnsi"/>
        </w:rPr>
        <w:t xml:space="preserve"> za každý započatý den prodlení s vyklizením nájmu, a to na základě písemné výzvy pronajímatele ve lhůtě tam uvedené.  </w:t>
      </w:r>
    </w:p>
    <w:p w:rsidR="00873060" w:rsidRPr="006A1614" w:rsidRDefault="00873060" w:rsidP="00873060">
      <w:pPr>
        <w:pStyle w:val="Odstavecseseznamem"/>
        <w:numPr>
          <w:ilvl w:val="0"/>
          <w:numId w:val="5"/>
        </w:numPr>
        <w:suppressAutoHyphens/>
        <w:contextualSpacing w:val="0"/>
        <w:rPr>
          <w:rFonts w:asciiTheme="minorHAnsi" w:hAnsiTheme="minorHAnsi" w:cstheme="minorHAnsi"/>
        </w:rPr>
      </w:pPr>
      <w:r w:rsidRPr="006A1614">
        <w:rPr>
          <w:rFonts w:asciiTheme="minorHAnsi" w:hAnsiTheme="minorHAnsi" w:cstheme="minorHAnsi"/>
        </w:rPr>
        <w:t>Ukončení (zánik) této smlouvy nemá vliv na povinnost smluvních stran uhradit nájemné, úhrady za služby spojené s nájemným, smluvní pokuty a náhrady škody.</w:t>
      </w:r>
    </w:p>
    <w:p w:rsidR="00873060" w:rsidRPr="006A1614" w:rsidRDefault="00873060" w:rsidP="00873060">
      <w:pPr>
        <w:pStyle w:val="Odstavecseseznamem"/>
        <w:rPr>
          <w:rFonts w:asciiTheme="minorHAnsi" w:hAnsiTheme="minorHAnsi" w:cstheme="minorHAnsi"/>
        </w:rPr>
      </w:pPr>
    </w:p>
    <w:p w:rsidR="00873060" w:rsidRPr="006A1614" w:rsidRDefault="00873060" w:rsidP="00873060">
      <w:pPr>
        <w:numPr>
          <w:ilvl w:val="0"/>
          <w:numId w:val="6"/>
        </w:numPr>
        <w:suppressAutoHyphens/>
        <w:rPr>
          <w:rFonts w:asciiTheme="minorHAnsi" w:hAnsiTheme="minorHAnsi" w:cstheme="minorHAnsi"/>
          <w:b/>
        </w:rPr>
      </w:pPr>
      <w:r w:rsidRPr="006A1614">
        <w:rPr>
          <w:rFonts w:asciiTheme="minorHAnsi" w:hAnsiTheme="minorHAnsi" w:cstheme="minorHAnsi"/>
          <w:b/>
        </w:rPr>
        <w:t xml:space="preserve"> Nájemné, úhrada za služby</w:t>
      </w:r>
    </w:p>
    <w:p w:rsidR="00873060" w:rsidRPr="006A1614" w:rsidRDefault="00873060" w:rsidP="00873060">
      <w:pPr>
        <w:rPr>
          <w:rFonts w:asciiTheme="minorHAnsi" w:hAnsiTheme="minorHAnsi" w:cstheme="minorHAnsi"/>
          <w:b/>
        </w:rPr>
      </w:pPr>
    </w:p>
    <w:p w:rsidR="00873060" w:rsidRPr="006849F5" w:rsidRDefault="00F718E4" w:rsidP="00873060">
      <w:pPr>
        <w:pStyle w:val="Odstavecseseznamem"/>
        <w:numPr>
          <w:ilvl w:val="0"/>
          <w:numId w:val="1"/>
        </w:numPr>
        <w:suppressAutoHyphens/>
        <w:contextualSpacing w:val="0"/>
        <w:rPr>
          <w:rFonts w:asciiTheme="minorHAnsi" w:hAnsiTheme="minorHAnsi" w:cstheme="minorHAnsi"/>
          <w:sz w:val="28"/>
        </w:rPr>
      </w:pPr>
      <w:r>
        <w:rPr>
          <w:rFonts w:asciiTheme="minorHAnsi" w:hAnsiTheme="minorHAnsi" w:cstheme="minorHAnsi"/>
        </w:rPr>
        <w:t>Roční</w:t>
      </w:r>
      <w:r w:rsidR="00873060" w:rsidRPr="006A1614">
        <w:rPr>
          <w:rFonts w:asciiTheme="minorHAnsi" w:hAnsiTheme="minorHAnsi" w:cstheme="minorHAnsi"/>
        </w:rPr>
        <w:t xml:space="preserve"> nájemné za předmět nájmu uvedený v čl. II. této smlouvy je stanoveno dohodou ve výši </w:t>
      </w:r>
      <w:r w:rsidR="00873060" w:rsidRPr="00873060">
        <w:rPr>
          <w:rFonts w:asciiTheme="minorHAnsi" w:hAnsiTheme="minorHAnsi" w:cstheme="minorHAnsi"/>
          <w:b/>
        </w:rPr>
        <w:t>Kč 60 000, --, včetně DPH</w:t>
      </w:r>
      <w:r>
        <w:rPr>
          <w:rFonts w:asciiTheme="minorHAnsi" w:hAnsiTheme="minorHAnsi" w:cstheme="minorHAnsi"/>
        </w:rPr>
        <w:t>, tj. Kč 5 000, -- měsíčně, včetně DPH.</w:t>
      </w:r>
    </w:p>
    <w:p w:rsidR="00873060" w:rsidRPr="006A1614" w:rsidRDefault="00873060" w:rsidP="00873060">
      <w:pPr>
        <w:pStyle w:val="Odstavecseseznamem"/>
        <w:numPr>
          <w:ilvl w:val="0"/>
          <w:numId w:val="1"/>
        </w:numPr>
        <w:suppressAutoHyphens/>
        <w:contextualSpacing w:val="0"/>
        <w:rPr>
          <w:rFonts w:asciiTheme="minorHAnsi" w:hAnsiTheme="minorHAnsi" w:cstheme="minorHAnsi"/>
        </w:rPr>
      </w:pPr>
      <w:r w:rsidRPr="006A1614">
        <w:rPr>
          <w:rFonts w:asciiTheme="minorHAnsi" w:hAnsiTheme="minorHAnsi" w:cstheme="minorHAnsi"/>
        </w:rPr>
        <w:t>Nájemné za každý kalendářní měsíc trvání nájmu je nájemce povinen uhradit pronajímateli měsíčně na účet pronajímatele</w:t>
      </w:r>
      <w:r>
        <w:rPr>
          <w:rFonts w:asciiTheme="minorHAnsi" w:hAnsiTheme="minorHAnsi" w:cstheme="minorHAnsi"/>
        </w:rPr>
        <w:t>,</w:t>
      </w:r>
      <w:r w:rsidRPr="006A1614">
        <w:rPr>
          <w:rFonts w:asciiTheme="minorHAnsi" w:hAnsiTheme="minorHAnsi" w:cstheme="minorHAnsi"/>
        </w:rPr>
        <w:t xml:space="preserve"> č. </w:t>
      </w:r>
      <w:proofErr w:type="spellStart"/>
      <w:r w:rsidRPr="006A1614">
        <w:rPr>
          <w:rFonts w:asciiTheme="minorHAnsi" w:hAnsiTheme="minorHAnsi" w:cstheme="minorHAnsi"/>
        </w:rPr>
        <w:t>ú.</w:t>
      </w:r>
      <w:proofErr w:type="spellEnd"/>
      <w:r>
        <w:rPr>
          <w:rFonts w:asciiTheme="minorHAnsi" w:hAnsiTheme="minorHAnsi" w:cstheme="minorHAnsi"/>
        </w:rPr>
        <w:t>:</w:t>
      </w:r>
      <w:r w:rsidRPr="006A1614">
        <w:rPr>
          <w:rFonts w:asciiTheme="minorHAnsi" w:hAnsiTheme="minorHAnsi" w:cstheme="minorHAnsi"/>
        </w:rPr>
        <w:t xml:space="preserve"> </w:t>
      </w:r>
      <w:r w:rsidRPr="00873060">
        <w:rPr>
          <w:rFonts w:asciiTheme="minorHAnsi" w:hAnsiTheme="minorHAnsi" w:cstheme="minorHAnsi"/>
          <w:b/>
        </w:rPr>
        <w:t>3934431/0100</w:t>
      </w:r>
      <w:r w:rsidRPr="006A1614">
        <w:rPr>
          <w:rFonts w:asciiTheme="minorHAnsi" w:hAnsiTheme="minorHAnsi" w:cstheme="minorHAnsi"/>
        </w:rPr>
        <w:t xml:space="preserve"> vedený u</w:t>
      </w:r>
      <w:r>
        <w:rPr>
          <w:rFonts w:asciiTheme="minorHAnsi" w:hAnsiTheme="minorHAnsi" w:cstheme="minorHAnsi"/>
        </w:rPr>
        <w:t xml:space="preserve"> KB Děčín, a.s.</w:t>
      </w:r>
      <w:r w:rsidRPr="006A1614">
        <w:rPr>
          <w:rFonts w:asciiTheme="minorHAnsi" w:hAnsiTheme="minorHAnsi" w:cstheme="minorHAnsi"/>
        </w:rPr>
        <w:t xml:space="preserve"> a to nejpozději do 15. dne měsíce, za který je nájemné hrazeno.</w:t>
      </w:r>
    </w:p>
    <w:p w:rsidR="00873060" w:rsidRPr="006A1614" w:rsidRDefault="00873060" w:rsidP="00873060">
      <w:pPr>
        <w:pStyle w:val="Odstavecseseznamem"/>
        <w:numPr>
          <w:ilvl w:val="0"/>
          <w:numId w:val="1"/>
        </w:numPr>
        <w:suppressAutoHyphens/>
        <w:contextualSpacing w:val="0"/>
        <w:rPr>
          <w:rFonts w:asciiTheme="minorHAnsi" w:hAnsiTheme="minorHAnsi" w:cstheme="minorHAnsi"/>
        </w:rPr>
      </w:pPr>
      <w:r w:rsidRPr="006A1614">
        <w:rPr>
          <w:rFonts w:asciiTheme="minorHAnsi" w:hAnsiTheme="minorHAnsi" w:cstheme="minorHAnsi"/>
        </w:rPr>
        <w:t xml:space="preserve">Nájemce je povinen zaplatit pronajímateli rovněž úhradu za plnění spojená </w:t>
      </w:r>
      <w:r>
        <w:rPr>
          <w:rFonts w:asciiTheme="minorHAnsi" w:hAnsiTheme="minorHAnsi" w:cstheme="minorHAnsi"/>
        </w:rPr>
        <w:t>s</w:t>
      </w:r>
      <w:r w:rsidRPr="006A1614">
        <w:rPr>
          <w:rFonts w:asciiTheme="minorHAnsi" w:hAnsiTheme="minorHAnsi" w:cstheme="minorHAnsi"/>
        </w:rPr>
        <w:t> užíváním předmětu nájmu, tj. za služby, které jsou poskytovány společně s předmětem nájmu a budou využity při provozování restaurace. Službami, které jsou poskytovány spol</w:t>
      </w:r>
      <w:r w:rsidR="00120F95">
        <w:rPr>
          <w:rFonts w:asciiTheme="minorHAnsi" w:hAnsiTheme="minorHAnsi" w:cstheme="minorHAnsi"/>
        </w:rPr>
        <w:t>ečně s předmětem nájmu je vodné,</w:t>
      </w:r>
      <w:r w:rsidRPr="006A1614">
        <w:rPr>
          <w:rFonts w:asciiTheme="minorHAnsi" w:hAnsiTheme="minorHAnsi" w:cstheme="minorHAnsi"/>
        </w:rPr>
        <w:t xml:space="preserve"> stočné</w:t>
      </w:r>
      <w:r w:rsidR="00120F95">
        <w:rPr>
          <w:rFonts w:asciiTheme="minorHAnsi" w:hAnsiTheme="minorHAnsi" w:cstheme="minorHAnsi"/>
        </w:rPr>
        <w:t>, plynové vytápění, dodávka el. energie a internetové připojení</w:t>
      </w:r>
      <w:r w:rsidRPr="006A1614">
        <w:rPr>
          <w:rFonts w:asciiTheme="minorHAnsi" w:hAnsiTheme="minorHAnsi" w:cstheme="minorHAnsi"/>
        </w:rPr>
        <w:t xml:space="preserve">. Úhradu za tyto služby je nájemce povinen hradit pronajímateli zálohově a dle skutečné spotřeby po ročním vyúčtování dodavatelem. </w:t>
      </w:r>
      <w:r w:rsidR="00120F95">
        <w:rPr>
          <w:rFonts w:asciiTheme="minorHAnsi" w:hAnsiTheme="minorHAnsi" w:cstheme="minorHAnsi"/>
        </w:rPr>
        <w:t>S</w:t>
      </w:r>
      <w:r w:rsidRPr="006A1614">
        <w:rPr>
          <w:rFonts w:asciiTheme="minorHAnsi" w:hAnsiTheme="minorHAnsi" w:cstheme="minorHAnsi"/>
        </w:rPr>
        <w:t>voz odpadů</w:t>
      </w:r>
      <w:r w:rsidR="00120F95">
        <w:rPr>
          <w:rFonts w:asciiTheme="minorHAnsi" w:hAnsiTheme="minorHAnsi" w:cstheme="minorHAnsi"/>
        </w:rPr>
        <w:t xml:space="preserve"> a případné další služby</w:t>
      </w:r>
      <w:r w:rsidRPr="006A1614">
        <w:rPr>
          <w:rFonts w:asciiTheme="minorHAnsi" w:hAnsiTheme="minorHAnsi" w:cstheme="minorHAnsi"/>
        </w:rPr>
        <w:t xml:space="preserve"> bude nájemce hradit přímo dodavatelům těchto služeb a evidovat na svém účtu. </w:t>
      </w:r>
    </w:p>
    <w:p w:rsidR="00873060" w:rsidRPr="006849F5" w:rsidRDefault="00873060" w:rsidP="00873060">
      <w:pPr>
        <w:pStyle w:val="Odstavecseseznamem"/>
        <w:numPr>
          <w:ilvl w:val="0"/>
          <w:numId w:val="1"/>
        </w:numPr>
        <w:suppressAutoHyphens/>
        <w:ind w:left="714" w:hanging="357"/>
        <w:contextualSpacing w:val="0"/>
        <w:rPr>
          <w:rFonts w:asciiTheme="minorHAnsi" w:hAnsiTheme="minorHAnsi" w:cstheme="minorHAnsi"/>
        </w:rPr>
      </w:pPr>
      <w:r w:rsidRPr="006849F5">
        <w:rPr>
          <w:rFonts w:asciiTheme="minorHAnsi" w:hAnsiTheme="minorHAnsi" w:cstheme="minorHAnsi"/>
        </w:rPr>
        <w:t>Zálohy za služby, poskytované společně s předmětem nájmu je nájemce povinen uhradit pronajímateli měsíčně na účet pronajímatele</w:t>
      </w:r>
      <w:r>
        <w:rPr>
          <w:rFonts w:asciiTheme="minorHAnsi" w:hAnsiTheme="minorHAnsi" w:cstheme="minorHAnsi"/>
        </w:rPr>
        <w:t>,</w:t>
      </w:r>
      <w:r w:rsidRPr="006849F5">
        <w:rPr>
          <w:rFonts w:asciiTheme="minorHAnsi" w:hAnsiTheme="minorHAnsi" w:cstheme="minorHAnsi"/>
        </w:rPr>
        <w:t xml:space="preserve"> č. </w:t>
      </w:r>
      <w:proofErr w:type="spellStart"/>
      <w:r w:rsidRPr="006849F5">
        <w:rPr>
          <w:rFonts w:asciiTheme="minorHAnsi" w:hAnsiTheme="minorHAnsi" w:cstheme="minorHAnsi"/>
        </w:rPr>
        <w:t>ú.</w:t>
      </w:r>
      <w:proofErr w:type="spellEnd"/>
      <w:r>
        <w:rPr>
          <w:rFonts w:asciiTheme="minorHAnsi" w:hAnsiTheme="minorHAnsi" w:cstheme="minorHAnsi"/>
        </w:rPr>
        <w:t>:</w:t>
      </w:r>
      <w:r w:rsidRPr="006849F5">
        <w:rPr>
          <w:rFonts w:asciiTheme="minorHAnsi" w:hAnsiTheme="minorHAnsi" w:cstheme="minorHAnsi"/>
        </w:rPr>
        <w:t xml:space="preserve"> </w:t>
      </w:r>
      <w:r w:rsidRPr="00873060">
        <w:rPr>
          <w:rFonts w:asciiTheme="minorHAnsi" w:hAnsiTheme="minorHAnsi" w:cstheme="minorHAnsi"/>
          <w:b/>
        </w:rPr>
        <w:t>3934431/0100</w:t>
      </w:r>
      <w:r w:rsidRPr="006849F5">
        <w:rPr>
          <w:rFonts w:asciiTheme="minorHAnsi" w:hAnsiTheme="minorHAnsi" w:cstheme="minorHAnsi"/>
        </w:rPr>
        <w:t xml:space="preserve">, vedený u </w:t>
      </w:r>
      <w:r>
        <w:rPr>
          <w:rFonts w:asciiTheme="minorHAnsi" w:hAnsiTheme="minorHAnsi" w:cstheme="minorHAnsi"/>
        </w:rPr>
        <w:t>KB Děčín, a.s.</w:t>
      </w:r>
      <w:r w:rsidRPr="006849F5">
        <w:rPr>
          <w:rFonts w:asciiTheme="minorHAnsi" w:hAnsiTheme="minorHAnsi" w:cstheme="minorHAnsi"/>
        </w:rPr>
        <w:t xml:space="preserve"> a to nejpozději do 15. dne měsíce, za který jsou služby hrazeny.</w:t>
      </w:r>
    </w:p>
    <w:p w:rsidR="00873060" w:rsidRDefault="00873060" w:rsidP="00873060">
      <w:pPr>
        <w:numPr>
          <w:ilvl w:val="0"/>
          <w:numId w:val="1"/>
        </w:numPr>
        <w:suppressAutoHyphens/>
        <w:spacing w:before="100" w:beforeAutospacing="1" w:after="100" w:afterAutospacing="1"/>
        <w:outlineLvl w:val="1"/>
        <w:rPr>
          <w:rFonts w:asciiTheme="minorHAnsi" w:hAnsiTheme="minorHAnsi" w:cstheme="minorHAnsi"/>
        </w:rPr>
      </w:pPr>
      <w:r w:rsidRPr="006A1614">
        <w:rPr>
          <w:rFonts w:asciiTheme="minorHAnsi" w:hAnsiTheme="minorHAnsi" w:cstheme="minorHAnsi"/>
        </w:rPr>
        <w:t>V případě prodlení nájemce s hrazením nájemného se nájemce zavazuje uhradit pronajímateli smluvní úrok z prodlení ve výši 0,05 % denně z dlužné částky za každý započatý den prodlení.</w:t>
      </w:r>
    </w:p>
    <w:p w:rsidR="000E14BC" w:rsidRDefault="000E14BC" w:rsidP="000E14BC">
      <w:pPr>
        <w:suppressAutoHyphens/>
        <w:spacing w:before="100" w:beforeAutospacing="1" w:after="100" w:afterAutospacing="1"/>
        <w:outlineLvl w:val="1"/>
        <w:rPr>
          <w:rFonts w:asciiTheme="minorHAnsi" w:hAnsiTheme="minorHAnsi" w:cstheme="minorHAnsi"/>
        </w:rPr>
      </w:pPr>
    </w:p>
    <w:p w:rsidR="00120F95" w:rsidRDefault="00120F95" w:rsidP="000E14BC">
      <w:pPr>
        <w:suppressAutoHyphens/>
        <w:spacing w:before="100" w:beforeAutospacing="1" w:after="100" w:afterAutospacing="1"/>
        <w:outlineLvl w:val="1"/>
        <w:rPr>
          <w:rFonts w:asciiTheme="minorHAnsi" w:hAnsiTheme="minorHAnsi" w:cstheme="minorHAnsi"/>
        </w:rPr>
      </w:pPr>
    </w:p>
    <w:p w:rsidR="000E14BC" w:rsidRPr="006A1614" w:rsidRDefault="000E14BC" w:rsidP="000E14BC">
      <w:pPr>
        <w:suppressAutoHyphens/>
        <w:spacing w:before="100" w:beforeAutospacing="1" w:after="100" w:afterAutospacing="1"/>
        <w:outlineLvl w:val="1"/>
        <w:rPr>
          <w:rFonts w:asciiTheme="minorHAnsi" w:hAnsiTheme="minorHAnsi" w:cstheme="minorHAnsi"/>
        </w:rPr>
      </w:pPr>
    </w:p>
    <w:p w:rsidR="00873060" w:rsidRPr="006A1614" w:rsidRDefault="00873060" w:rsidP="00873060">
      <w:pPr>
        <w:rPr>
          <w:rFonts w:asciiTheme="minorHAnsi" w:hAnsiTheme="minorHAnsi" w:cstheme="minorHAnsi"/>
          <w:b/>
        </w:rPr>
      </w:pPr>
      <w:r w:rsidRPr="006A1614">
        <w:rPr>
          <w:rFonts w:asciiTheme="minorHAnsi" w:hAnsiTheme="minorHAnsi" w:cstheme="minorHAnsi"/>
          <w:b/>
        </w:rPr>
        <w:lastRenderedPageBreak/>
        <w:t>V.  Provozní povinnosti</w:t>
      </w:r>
    </w:p>
    <w:p w:rsidR="00873060" w:rsidRPr="006A1614" w:rsidRDefault="00873060" w:rsidP="00873060">
      <w:pPr>
        <w:rPr>
          <w:rFonts w:asciiTheme="minorHAnsi" w:hAnsiTheme="minorHAnsi" w:cstheme="minorHAnsi"/>
          <w:b/>
        </w:rPr>
      </w:pPr>
    </w:p>
    <w:p w:rsidR="00873060" w:rsidRPr="006A1614" w:rsidRDefault="00873060" w:rsidP="00873060">
      <w:pPr>
        <w:pStyle w:val="Odstavecseseznamem"/>
        <w:numPr>
          <w:ilvl w:val="0"/>
          <w:numId w:val="7"/>
        </w:numPr>
        <w:suppressAutoHyphens/>
        <w:contextualSpacing w:val="0"/>
        <w:rPr>
          <w:rFonts w:asciiTheme="minorHAnsi" w:hAnsiTheme="minorHAnsi" w:cstheme="minorHAnsi"/>
        </w:rPr>
      </w:pPr>
      <w:r w:rsidRPr="006A1614">
        <w:rPr>
          <w:rFonts w:asciiTheme="minorHAnsi" w:hAnsiTheme="minorHAnsi" w:cstheme="minorHAnsi"/>
        </w:rPr>
        <w:t>Nájemce je povinen pravidelně provádět takové udržovací práce na předmětu nájmu a v jeho bezprostředním okolí, aby nemohlo dojít k ohrožení nebo poškození zdraví osob. Dojde-li v důsledku porušení této povinnosti nájemce k poškození zdraví osob, odpovídá nájemce pronajímateli a poškozeným osobám za vzniklou škodu v plném rozsahu.</w:t>
      </w:r>
    </w:p>
    <w:p w:rsidR="00873060" w:rsidRPr="006A1614" w:rsidRDefault="00873060" w:rsidP="00873060">
      <w:pPr>
        <w:pStyle w:val="Odstavecseseznamem"/>
        <w:numPr>
          <w:ilvl w:val="0"/>
          <w:numId w:val="7"/>
        </w:numPr>
        <w:suppressAutoHyphens/>
        <w:contextualSpacing w:val="0"/>
        <w:rPr>
          <w:rFonts w:asciiTheme="minorHAnsi" w:hAnsiTheme="minorHAnsi" w:cstheme="minorHAnsi"/>
        </w:rPr>
      </w:pPr>
      <w:r w:rsidRPr="006A1614">
        <w:rPr>
          <w:rFonts w:asciiTheme="minorHAnsi" w:hAnsiTheme="minorHAnsi" w:cstheme="minorHAnsi"/>
        </w:rPr>
        <w:t xml:space="preserve">Stavební úpravy na předmětu nájmu je nájemce oprávněn provést pouze na základě předchozího písemného souhlasu pronajímatele. </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 xml:space="preserve">Nájemce je povinen na vlastní náklady zajišťovat odvoz veškerého odpadu souvisejícího s předmětem nájmu. </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Nájemce bere na vědomí, že na předmětu nájmu a v jeho okolí nesmí umísťovat žádné reklamní nápisy a předměty, pokud dříve neobdržel písemný souhlas pronajímatele.</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Nájemce je povinen zajistit proškolení svých zaměstnanců o bezpečnosti a ochraně zdraví při práci, požární ochraně a o hygienických normách. Rovněž je nájemce povinen vybavit předmět nájmu tak, aby byl v souladu s obecně závaznými předpisy.</w:t>
      </w:r>
    </w:p>
    <w:p w:rsidR="00873060" w:rsidRDefault="00873060" w:rsidP="00873060">
      <w:pPr>
        <w:numPr>
          <w:ilvl w:val="0"/>
          <w:numId w:val="7"/>
        </w:numPr>
        <w:suppressAutoHyphens/>
        <w:rPr>
          <w:rFonts w:asciiTheme="minorHAnsi" w:hAnsiTheme="minorHAnsi" w:cstheme="minorHAnsi"/>
        </w:rPr>
      </w:pPr>
      <w:r w:rsidRPr="006A1614">
        <w:rPr>
          <w:rFonts w:asciiTheme="minorHAnsi" w:hAnsiTheme="minorHAnsi" w:cstheme="minorHAnsi"/>
        </w:rPr>
        <w:t>Pronajímatel klade v rámci svého záměru poskytnout návštěvníkům příjemné a čisté prostředí zvláštní důraz na vysokou úroveň čistoty a hygieny v prostorách a plochách areálu restaurace a sociálních zařízení a také na to, aby tato zařízení byla všeobecně dostupná a jejich použití nebylo vázáno na úhradu jakékoli finanční částky. Nájemce se zavazuje, že umožní použití WC v předmětu nájmu všem osobám bezpl</w:t>
      </w:r>
      <w:r>
        <w:rPr>
          <w:rFonts w:asciiTheme="minorHAnsi" w:hAnsiTheme="minorHAnsi" w:cstheme="minorHAnsi"/>
        </w:rPr>
        <w:t>a</w:t>
      </w:r>
      <w:r w:rsidRPr="006A1614">
        <w:rPr>
          <w:rFonts w:asciiTheme="minorHAnsi" w:hAnsiTheme="minorHAnsi" w:cstheme="minorHAnsi"/>
        </w:rPr>
        <w:t>tně.</w:t>
      </w:r>
    </w:p>
    <w:p w:rsidR="00873060" w:rsidRPr="007A4455" w:rsidRDefault="00873060" w:rsidP="00873060">
      <w:pPr>
        <w:numPr>
          <w:ilvl w:val="0"/>
          <w:numId w:val="7"/>
        </w:numPr>
        <w:suppressAutoHyphens/>
        <w:rPr>
          <w:rFonts w:asciiTheme="minorHAnsi" w:hAnsiTheme="minorHAnsi" w:cstheme="minorHAnsi"/>
        </w:rPr>
      </w:pPr>
      <w:r>
        <w:rPr>
          <w:rFonts w:asciiTheme="minorHAnsi" w:hAnsiTheme="minorHAnsi" w:cstheme="minorHAnsi"/>
        </w:rPr>
        <w:t xml:space="preserve">Nájemce je povinen provozovat informační centrum u úpatí schodiště do vyhlídkové věže, a to alespoň vždy v období od 1. 6. do 30. 9. každého roku za účelem vstupu návštěvníků do vyhlídkové věže. Nájemce je oprávněn v informačním centru prodávat vstupenky návštěvníkům za účelem jejich vstupu do vyhlídkové věže. Cena jedné vstupenky bude v roce 2017 činit nejvýše </w:t>
      </w:r>
      <w:r w:rsidR="00120F95">
        <w:rPr>
          <w:rFonts w:asciiTheme="minorHAnsi" w:hAnsiTheme="minorHAnsi" w:cstheme="minorHAnsi"/>
        </w:rPr>
        <w:t>Kč 20, --</w:t>
      </w:r>
      <w:r>
        <w:rPr>
          <w:rFonts w:asciiTheme="minorHAnsi" w:hAnsiTheme="minorHAnsi" w:cstheme="minorHAnsi"/>
        </w:rPr>
        <w:t xml:space="preserve">. V dalších letech je nájemce oprávněn cenu jedné vstupenky zvýšit pouze o míru inflace, </w:t>
      </w:r>
      <w:r w:rsidRPr="007A4455">
        <w:rPr>
          <w:rFonts w:asciiTheme="minorHAnsi" w:hAnsiTheme="minorHAnsi" w:cstheme="minorHAnsi"/>
        </w:rPr>
        <w:t>a to o tolik procent, kolik procent činila inflace v roce předcházejícím</w:t>
      </w:r>
      <w:r>
        <w:rPr>
          <w:rFonts w:asciiTheme="minorHAnsi" w:hAnsiTheme="minorHAnsi" w:cstheme="minorHAnsi"/>
        </w:rPr>
        <w:t xml:space="preserve">. </w:t>
      </w:r>
      <w:r w:rsidRPr="007A4455">
        <w:rPr>
          <w:rFonts w:asciiTheme="minorHAnsi" w:hAnsiTheme="minorHAnsi" w:cstheme="minorHAnsi"/>
        </w:rPr>
        <w:t>Inflací se rozumí meziroční inflace měřená vzrůstem úhrnného indexu spotřebitelských cen zboží a služeb, kterou udává každým kalendářním rokem Český statistický úřad za rok předc</w:t>
      </w:r>
      <w:r>
        <w:rPr>
          <w:rFonts w:asciiTheme="minorHAnsi" w:hAnsiTheme="minorHAnsi" w:cstheme="minorHAnsi"/>
        </w:rPr>
        <w:t xml:space="preserve">házející vyjádřená v procentech. </w:t>
      </w:r>
      <w:r w:rsidRPr="007A4455">
        <w:rPr>
          <w:rFonts w:asciiTheme="minorHAnsi" w:hAnsiTheme="minorHAnsi" w:cstheme="minorHAnsi"/>
        </w:rPr>
        <w:t>Takto vybrané vstupné náleží nájemci.</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Nájemce je povinen uzavřít pojištění veškerého svého majetku umístěného v předmětu pronájmu. Pronajímatel neodpovídá za škody způsobené na majetku a zásobách nájemce. Nájemce musí také uzavřít pojištění odpovědnosti za škodu způsobenou svým provozem třetím osobám i pronajímateli.</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Nájemce není oprávněn předmět nájmu včetně jeho součástí a příslušenství dále pronajímat bez předchozího písemného souhlasu pronajímatele.</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Nájemce je povinen umožnit pronajímateli vstup do předmětu nájmu za účelem provedení oprav a rovněž za účelem kontroly, zda je předmět nájmu užíván v souladu s touto smlouvou.</w:t>
      </w:r>
    </w:p>
    <w:p w:rsidR="00873060" w:rsidRPr="006A1614" w:rsidRDefault="00873060" w:rsidP="00873060">
      <w:pPr>
        <w:numPr>
          <w:ilvl w:val="0"/>
          <w:numId w:val="7"/>
        </w:numPr>
        <w:suppressAutoHyphens/>
        <w:rPr>
          <w:rFonts w:asciiTheme="minorHAnsi" w:hAnsiTheme="minorHAnsi" w:cstheme="minorHAnsi"/>
        </w:rPr>
      </w:pPr>
      <w:r w:rsidRPr="006A1614">
        <w:rPr>
          <w:rFonts w:asciiTheme="minorHAnsi" w:hAnsiTheme="minorHAnsi" w:cstheme="minorHAnsi"/>
        </w:rPr>
        <w:t>Nájemce je povinen po skončení nájemní smlouvy předat předmět nájmu zpět vyhlašovateli ve stavu, v jakém jej převzal, s přihlédnutím k obvyklému opotřebení a odsouhlaseným změnám.</w:t>
      </w:r>
    </w:p>
    <w:p w:rsidR="00873060" w:rsidRPr="006A1614" w:rsidRDefault="00873060" w:rsidP="00873060">
      <w:pPr>
        <w:numPr>
          <w:ilvl w:val="0"/>
          <w:numId w:val="7"/>
        </w:numPr>
        <w:suppressAutoHyphens/>
        <w:rPr>
          <w:rFonts w:asciiTheme="minorHAnsi" w:hAnsiTheme="minorHAnsi" w:cstheme="minorHAnsi"/>
        </w:rPr>
      </w:pPr>
      <w:r w:rsidRPr="006A1614">
        <w:rPr>
          <w:rFonts w:asciiTheme="minorHAnsi" w:hAnsiTheme="minorHAnsi" w:cstheme="minorHAnsi"/>
        </w:rPr>
        <w:t>Nájemce je povinen zajišťovat pravidelné zákonné revize.</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 xml:space="preserve">Účastníci této smlouvy sjednání smluvní pokutu, kterou bude nájemce povinen uhradit na písemnou výzvu pronajímatele, a to i opakovaně v případě, že nájemce poruší jakoukoliv jednotlivou povinnost stanovenou v článku V. této smlouvy. Smluvní pokuta </w:t>
      </w:r>
      <w:r w:rsidRPr="006A1614">
        <w:rPr>
          <w:rFonts w:asciiTheme="minorHAnsi" w:hAnsiTheme="minorHAnsi" w:cstheme="minorHAnsi"/>
          <w:iCs/>
        </w:rPr>
        <w:lastRenderedPageBreak/>
        <w:t xml:space="preserve">se sjednává ve výši </w:t>
      </w:r>
      <w:r>
        <w:rPr>
          <w:rFonts w:asciiTheme="minorHAnsi" w:hAnsiTheme="minorHAnsi" w:cstheme="minorHAnsi"/>
          <w:iCs/>
        </w:rPr>
        <w:t xml:space="preserve">jedné poloviny </w:t>
      </w:r>
      <w:r w:rsidRPr="006A1614">
        <w:rPr>
          <w:rFonts w:asciiTheme="minorHAnsi" w:hAnsiTheme="minorHAnsi" w:cstheme="minorHAnsi"/>
          <w:iCs/>
        </w:rPr>
        <w:t xml:space="preserve">měsíčního nájemného, tj. Kč </w:t>
      </w:r>
      <w:r>
        <w:rPr>
          <w:rFonts w:asciiTheme="minorHAnsi" w:hAnsiTheme="minorHAnsi" w:cstheme="minorHAnsi"/>
          <w:iCs/>
        </w:rPr>
        <w:t>2 500,--. Zaplacením smluvní pokuty není dotčeno právo pronajímatele na náhradu škody po nájemci.</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Nájemce je povinen umožnit zdarma přístup na parkoviště v předm</w:t>
      </w:r>
      <w:r>
        <w:rPr>
          <w:rFonts w:asciiTheme="minorHAnsi" w:hAnsiTheme="minorHAnsi" w:cstheme="minorHAnsi"/>
          <w:iCs/>
        </w:rPr>
        <w:t>ětu nájmu v době pořádání akcí zoo</w:t>
      </w:r>
      <w:r w:rsidRPr="006A1614">
        <w:rPr>
          <w:rFonts w:asciiTheme="minorHAnsi" w:hAnsiTheme="minorHAnsi" w:cstheme="minorHAnsi"/>
          <w:iCs/>
        </w:rPr>
        <w:t>.</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 xml:space="preserve">Nájemce je povinen respektovat povinnosti stanovené ustanovením zákona č. 20/1987 Sb., o státní památkové péči z důvodu vyhlášení objektu č. p. 236 v k. </w:t>
      </w:r>
      <w:proofErr w:type="spellStart"/>
      <w:r w:rsidRPr="006A1614">
        <w:rPr>
          <w:rFonts w:asciiTheme="minorHAnsi" w:hAnsiTheme="minorHAnsi" w:cstheme="minorHAnsi"/>
          <w:iCs/>
        </w:rPr>
        <w:t>ú.</w:t>
      </w:r>
      <w:proofErr w:type="spellEnd"/>
      <w:r w:rsidRPr="006A1614">
        <w:rPr>
          <w:rFonts w:asciiTheme="minorHAnsi" w:hAnsiTheme="minorHAnsi" w:cstheme="minorHAnsi"/>
          <w:iCs/>
        </w:rPr>
        <w:t xml:space="preserve"> Podmokly za kulturní památku. </w:t>
      </w:r>
    </w:p>
    <w:p w:rsidR="00873060" w:rsidRPr="006A1614" w:rsidRDefault="00873060" w:rsidP="00873060">
      <w:pPr>
        <w:numPr>
          <w:ilvl w:val="0"/>
          <w:numId w:val="7"/>
        </w:numPr>
        <w:suppressAutoHyphens/>
        <w:rPr>
          <w:rFonts w:asciiTheme="minorHAnsi" w:hAnsiTheme="minorHAnsi" w:cstheme="minorHAnsi"/>
          <w:iCs/>
        </w:rPr>
      </w:pPr>
      <w:r w:rsidRPr="006A1614">
        <w:rPr>
          <w:rFonts w:asciiTheme="minorHAnsi" w:hAnsiTheme="minorHAnsi" w:cstheme="minorHAnsi"/>
          <w:iCs/>
        </w:rPr>
        <w:t>Nájemce je povinen provádět běžnou údržbu pozemků v předmětu nájmu, tj. úklid, sekání trávy a vyčištění teras od náletů</w:t>
      </w:r>
    </w:p>
    <w:p w:rsidR="00873060" w:rsidRPr="006A1614" w:rsidRDefault="00873060" w:rsidP="00873060">
      <w:pPr>
        <w:ind w:left="720" w:hanging="360"/>
        <w:rPr>
          <w:rFonts w:asciiTheme="minorHAnsi" w:hAnsiTheme="minorHAnsi" w:cstheme="minorHAnsi"/>
          <w:color w:val="FF0000"/>
        </w:rPr>
      </w:pPr>
    </w:p>
    <w:p w:rsidR="00873060" w:rsidRPr="006A1614" w:rsidRDefault="00873060" w:rsidP="00873060">
      <w:pPr>
        <w:ind w:left="360"/>
        <w:rPr>
          <w:rFonts w:asciiTheme="minorHAnsi" w:hAnsiTheme="minorHAnsi" w:cstheme="minorHAnsi"/>
          <w:b/>
        </w:rPr>
      </w:pPr>
      <w:r w:rsidRPr="006A1614">
        <w:rPr>
          <w:rFonts w:asciiTheme="minorHAnsi" w:hAnsiTheme="minorHAnsi" w:cstheme="minorHAnsi"/>
          <w:b/>
        </w:rPr>
        <w:t>VI. Jistota</w:t>
      </w:r>
    </w:p>
    <w:p w:rsidR="00873060" w:rsidRPr="006A1614" w:rsidRDefault="00873060" w:rsidP="00873060">
      <w:pPr>
        <w:rPr>
          <w:rFonts w:asciiTheme="minorHAnsi" w:hAnsiTheme="minorHAnsi" w:cstheme="minorHAnsi"/>
          <w:b/>
        </w:rPr>
      </w:pPr>
    </w:p>
    <w:p w:rsidR="00873060" w:rsidRPr="006A1614" w:rsidRDefault="00873060" w:rsidP="00873060">
      <w:pPr>
        <w:ind w:left="360"/>
        <w:rPr>
          <w:rFonts w:asciiTheme="minorHAnsi" w:hAnsiTheme="minorHAnsi" w:cstheme="minorHAnsi"/>
        </w:rPr>
      </w:pPr>
      <w:r w:rsidRPr="006A1614">
        <w:rPr>
          <w:rFonts w:asciiTheme="minorHAnsi" w:hAnsiTheme="minorHAnsi" w:cstheme="minorHAnsi"/>
        </w:rPr>
        <w:t>Nájemce je povinen nejpozději do 7 dnů od podpisu této smlouvy složit na účet pronajímatele</w:t>
      </w:r>
      <w:r>
        <w:rPr>
          <w:rFonts w:asciiTheme="minorHAnsi" w:hAnsiTheme="minorHAnsi" w:cstheme="minorHAnsi"/>
        </w:rPr>
        <w:t>,</w:t>
      </w:r>
      <w:r w:rsidRPr="006A1614">
        <w:rPr>
          <w:rFonts w:asciiTheme="minorHAnsi" w:hAnsiTheme="minorHAnsi" w:cstheme="minorHAnsi"/>
        </w:rPr>
        <w:t xml:space="preserve"> č. </w:t>
      </w:r>
      <w:proofErr w:type="spellStart"/>
      <w:r w:rsidRPr="006A1614">
        <w:rPr>
          <w:rFonts w:asciiTheme="minorHAnsi" w:hAnsiTheme="minorHAnsi" w:cstheme="minorHAnsi"/>
        </w:rPr>
        <w:t>ú.</w:t>
      </w:r>
      <w:proofErr w:type="spellEnd"/>
      <w:r>
        <w:rPr>
          <w:rFonts w:asciiTheme="minorHAnsi" w:hAnsiTheme="minorHAnsi" w:cstheme="minorHAnsi"/>
        </w:rPr>
        <w:t>:</w:t>
      </w:r>
      <w:r w:rsidRPr="006A1614">
        <w:rPr>
          <w:rFonts w:asciiTheme="minorHAnsi" w:hAnsiTheme="minorHAnsi" w:cstheme="minorHAnsi"/>
        </w:rPr>
        <w:t xml:space="preserve"> </w:t>
      </w:r>
      <w:r w:rsidRPr="00873060">
        <w:rPr>
          <w:rFonts w:asciiTheme="minorHAnsi" w:hAnsiTheme="minorHAnsi" w:cstheme="minorHAnsi"/>
          <w:b/>
        </w:rPr>
        <w:t>3934431/0100</w:t>
      </w:r>
      <w:r w:rsidRPr="006A1614">
        <w:rPr>
          <w:rFonts w:asciiTheme="minorHAnsi" w:hAnsiTheme="minorHAnsi" w:cstheme="minorHAnsi"/>
        </w:rPr>
        <w:t xml:space="preserve">, vedený u </w:t>
      </w:r>
      <w:r>
        <w:rPr>
          <w:rFonts w:asciiTheme="minorHAnsi" w:hAnsiTheme="minorHAnsi" w:cstheme="minorHAnsi"/>
        </w:rPr>
        <w:t>KB Děčín, a.s.</w:t>
      </w:r>
      <w:r w:rsidRPr="006A1614">
        <w:rPr>
          <w:rFonts w:asciiTheme="minorHAnsi" w:hAnsiTheme="minorHAnsi" w:cstheme="minorHAnsi"/>
        </w:rPr>
        <w:t xml:space="preserve"> jistotu odpovídající nájmu na dobu tří měsíců, tj. </w:t>
      </w:r>
      <w:r w:rsidRPr="00873060">
        <w:rPr>
          <w:rFonts w:asciiTheme="minorHAnsi" w:hAnsiTheme="minorHAnsi" w:cstheme="minorHAnsi"/>
          <w:b/>
        </w:rPr>
        <w:t>Kč 15 000, --</w:t>
      </w:r>
      <w:r w:rsidRPr="00873060">
        <w:rPr>
          <w:rFonts w:asciiTheme="minorHAnsi" w:hAnsiTheme="minorHAnsi" w:cstheme="minorHAnsi"/>
        </w:rPr>
        <w:t>,</w:t>
      </w:r>
      <w:r w:rsidRPr="006A1614">
        <w:rPr>
          <w:rFonts w:asciiTheme="minorHAnsi" w:hAnsiTheme="minorHAnsi" w:cstheme="minorHAnsi"/>
        </w:rPr>
        <w:t xml:space="preserve"> která bude sloužit k zajištění plnění veškerých finančních závazků nájemce vůči pronajímateli, vyplývajících z této smlouvy (včetně smluvní pokuty a náhrady škody). Při skončení nájmu pro</w:t>
      </w:r>
      <w:r>
        <w:rPr>
          <w:rFonts w:asciiTheme="minorHAnsi" w:hAnsiTheme="minorHAnsi" w:cstheme="minorHAnsi"/>
        </w:rPr>
        <w:t>najímatel nájemci jistotu vrátí, t</w:t>
      </w:r>
      <w:r w:rsidRPr="006A1614">
        <w:rPr>
          <w:rFonts w:asciiTheme="minorHAnsi" w:hAnsiTheme="minorHAnsi" w:cstheme="minorHAnsi"/>
        </w:rPr>
        <w:t>ato jistota je vratná při ukončení nájemního vztahu do 7 dnů od ukončení nájmu.</w:t>
      </w:r>
      <w:r>
        <w:rPr>
          <w:rFonts w:asciiTheme="minorHAnsi" w:hAnsiTheme="minorHAnsi" w:cstheme="minorHAnsi"/>
        </w:rPr>
        <w:t xml:space="preserve"> Nájemci nenáleží z jistoty žádné úroky ani jiné příslušenství.</w:t>
      </w:r>
      <w:r w:rsidRPr="006A1614">
        <w:rPr>
          <w:rFonts w:asciiTheme="minorHAnsi" w:hAnsiTheme="minorHAnsi" w:cstheme="minorHAnsi"/>
        </w:rPr>
        <w:t xml:space="preserve"> Pronajímatel je oprávněn použít tuto jistotu na úhradu případných nedoplatků nájemného, úhrady za služby poskytované společně s předmětem nájmu, na úhradu případné smluvní pokuty či náhrady škody nebo na úhradu jiného peněžního závazku nájemce vůči pronajímateli souvisejícího s nájmem. </w:t>
      </w:r>
    </w:p>
    <w:p w:rsidR="00873060" w:rsidRDefault="00873060" w:rsidP="00873060">
      <w:pPr>
        <w:ind w:left="709"/>
        <w:rPr>
          <w:rFonts w:asciiTheme="minorHAnsi" w:hAnsiTheme="minorHAnsi" w:cstheme="minorHAnsi"/>
        </w:rPr>
      </w:pPr>
    </w:p>
    <w:p w:rsidR="00873060" w:rsidRPr="006A1614" w:rsidRDefault="00873060" w:rsidP="00873060">
      <w:pPr>
        <w:ind w:left="709"/>
        <w:rPr>
          <w:rFonts w:asciiTheme="minorHAnsi" w:hAnsiTheme="minorHAnsi" w:cstheme="minorHAnsi"/>
        </w:rPr>
      </w:pPr>
    </w:p>
    <w:p w:rsidR="00873060" w:rsidRPr="006A1614" w:rsidRDefault="00873060" w:rsidP="00873060">
      <w:pPr>
        <w:numPr>
          <w:ilvl w:val="0"/>
          <w:numId w:val="10"/>
        </w:numPr>
        <w:suppressAutoHyphens/>
        <w:rPr>
          <w:rFonts w:asciiTheme="minorHAnsi" w:hAnsiTheme="minorHAnsi" w:cstheme="minorHAnsi"/>
          <w:b/>
        </w:rPr>
      </w:pPr>
      <w:r w:rsidRPr="006A1614">
        <w:rPr>
          <w:rFonts w:asciiTheme="minorHAnsi" w:hAnsiTheme="minorHAnsi" w:cstheme="minorHAnsi"/>
          <w:b/>
        </w:rPr>
        <w:t xml:space="preserve"> Provozní a investiční náklady</w:t>
      </w:r>
    </w:p>
    <w:p w:rsidR="00873060" w:rsidRPr="006A1614" w:rsidRDefault="00873060" w:rsidP="00873060">
      <w:pPr>
        <w:rPr>
          <w:rFonts w:asciiTheme="minorHAnsi" w:hAnsiTheme="minorHAnsi" w:cstheme="minorHAnsi"/>
          <w:b/>
        </w:rPr>
      </w:pPr>
    </w:p>
    <w:p w:rsidR="00873060" w:rsidRPr="006A1614" w:rsidRDefault="00873060" w:rsidP="00873060">
      <w:pPr>
        <w:numPr>
          <w:ilvl w:val="0"/>
          <w:numId w:val="9"/>
        </w:numPr>
        <w:suppressAutoHyphens/>
        <w:rPr>
          <w:rFonts w:asciiTheme="minorHAnsi" w:hAnsiTheme="minorHAnsi" w:cstheme="minorHAnsi"/>
          <w:iCs/>
        </w:rPr>
      </w:pPr>
      <w:r w:rsidRPr="006A1614">
        <w:rPr>
          <w:rFonts w:asciiTheme="minorHAnsi" w:hAnsiTheme="minorHAnsi" w:cstheme="minorHAnsi"/>
          <w:iCs/>
        </w:rPr>
        <w:t>Nájemce se zavazuje, že pořídí svým jménem a na své náklady vybavení a zařízení, které je nutné k provozu restaurace a nebylo předáno pronajímatelem spolu s předmětem nájmu. Výše uvedené vybavení a zařízení pořízené na náklady nájemce bude po ukončení této nájemní smlouvy nájemcem vyklizeno spolu s předmětem nájmu v souladu s čl. III odst. 6) této smlouvy.</w:t>
      </w:r>
    </w:p>
    <w:p w:rsidR="00873060" w:rsidRPr="006A1614" w:rsidRDefault="00873060" w:rsidP="00873060">
      <w:pPr>
        <w:numPr>
          <w:ilvl w:val="0"/>
          <w:numId w:val="9"/>
        </w:numPr>
        <w:suppressAutoHyphens/>
        <w:rPr>
          <w:rFonts w:asciiTheme="minorHAnsi" w:hAnsiTheme="minorHAnsi" w:cstheme="minorHAnsi"/>
          <w:iCs/>
        </w:rPr>
      </w:pPr>
      <w:r w:rsidRPr="006A1614">
        <w:rPr>
          <w:rFonts w:asciiTheme="minorHAnsi" w:hAnsiTheme="minorHAnsi" w:cstheme="minorHAnsi"/>
          <w:iCs/>
        </w:rPr>
        <w:t>Veškeré provozní náklady včetně nákladů na zákonem předepsané revize (tzn. elektro rozvodů a zařízení, plynu, hromosvodu, komínů, kouřovodů atd.) bude zajišťovat a hradit nájemce na vlastní účet.</w:t>
      </w:r>
    </w:p>
    <w:p w:rsidR="00873060" w:rsidRPr="006A1614" w:rsidRDefault="00873060" w:rsidP="00873060">
      <w:pPr>
        <w:numPr>
          <w:ilvl w:val="0"/>
          <w:numId w:val="9"/>
        </w:numPr>
        <w:suppressAutoHyphens/>
        <w:rPr>
          <w:rFonts w:asciiTheme="minorHAnsi" w:hAnsiTheme="minorHAnsi" w:cstheme="minorHAnsi"/>
          <w:iCs/>
        </w:rPr>
      </w:pPr>
      <w:r w:rsidRPr="006A1614">
        <w:rPr>
          <w:rFonts w:asciiTheme="minorHAnsi" w:hAnsiTheme="minorHAnsi" w:cstheme="minorHAnsi"/>
          <w:iCs/>
        </w:rPr>
        <w:t xml:space="preserve">Provozní náklady sloužící k běžné údržbě ponese nájemce. Nájemce bude hradit drobné opravy a náklady spojené s běžnou údržbou předmětu nájmu, které jednorázově nepřesáhnou částku </w:t>
      </w:r>
      <w:r>
        <w:rPr>
          <w:rFonts w:asciiTheme="minorHAnsi" w:hAnsiTheme="minorHAnsi" w:cstheme="minorHAnsi"/>
          <w:iCs/>
        </w:rPr>
        <w:t xml:space="preserve">Kč </w:t>
      </w:r>
      <w:r w:rsidRPr="006A1614">
        <w:rPr>
          <w:rFonts w:asciiTheme="minorHAnsi" w:hAnsiTheme="minorHAnsi" w:cstheme="minorHAnsi"/>
          <w:iCs/>
        </w:rPr>
        <w:t>1 000</w:t>
      </w:r>
      <w:r>
        <w:rPr>
          <w:rFonts w:asciiTheme="minorHAnsi" w:hAnsiTheme="minorHAnsi" w:cstheme="minorHAnsi"/>
          <w:iCs/>
        </w:rPr>
        <w:t>, --</w:t>
      </w:r>
      <w:r w:rsidRPr="006A1614">
        <w:rPr>
          <w:rFonts w:asciiTheme="minorHAnsi" w:hAnsiTheme="minorHAnsi" w:cstheme="minorHAnsi"/>
          <w:iCs/>
        </w:rPr>
        <w:t>.</w:t>
      </w:r>
    </w:p>
    <w:p w:rsidR="00873060" w:rsidRDefault="00873060" w:rsidP="00873060">
      <w:pPr>
        <w:numPr>
          <w:ilvl w:val="0"/>
          <w:numId w:val="9"/>
        </w:numPr>
        <w:suppressAutoHyphens/>
        <w:rPr>
          <w:rFonts w:asciiTheme="minorHAnsi" w:hAnsiTheme="minorHAnsi" w:cstheme="minorHAnsi"/>
          <w:iCs/>
        </w:rPr>
      </w:pPr>
      <w:r w:rsidRPr="006A1614">
        <w:rPr>
          <w:rFonts w:asciiTheme="minorHAnsi" w:hAnsiTheme="minorHAnsi" w:cstheme="minorHAnsi"/>
          <w:iCs/>
        </w:rPr>
        <w:t>Nájemce je oprávněn provádět na předmětu nájmu jakékoliv změny nebo úpravy pouze po předchozím písemném souhlasu pronajímatele. Vypořádání případného zhodnocení předmětu nájmu změnami nebo úpravami provedenými se souhlasem pronajímatele bude provedeno tak, že pronajímatel uhradí nájemci hodnotu toho, o co se v důsledku nájemcem provedených úprav nebo změn zvýšila hodnota předmětu nájmu ke dni jeho skončení oproti stavu ke dni začátku účinnosti nájemní smlouvy.</w:t>
      </w:r>
    </w:p>
    <w:p w:rsidR="00873060" w:rsidRDefault="00873060" w:rsidP="00873060">
      <w:pPr>
        <w:suppressAutoHyphens/>
        <w:rPr>
          <w:rFonts w:asciiTheme="minorHAnsi" w:hAnsiTheme="minorHAnsi" w:cstheme="minorHAnsi"/>
          <w:iCs/>
        </w:rPr>
      </w:pPr>
    </w:p>
    <w:p w:rsidR="000E14BC" w:rsidRDefault="000E14BC" w:rsidP="00873060">
      <w:pPr>
        <w:suppressAutoHyphens/>
        <w:rPr>
          <w:rFonts w:asciiTheme="minorHAnsi" w:hAnsiTheme="minorHAnsi" w:cstheme="minorHAnsi"/>
          <w:iCs/>
        </w:rPr>
      </w:pPr>
    </w:p>
    <w:p w:rsidR="000E14BC" w:rsidRDefault="000E14BC" w:rsidP="00873060">
      <w:pPr>
        <w:suppressAutoHyphens/>
        <w:rPr>
          <w:rFonts w:asciiTheme="minorHAnsi" w:hAnsiTheme="minorHAnsi" w:cstheme="minorHAnsi"/>
          <w:iCs/>
        </w:rPr>
      </w:pPr>
    </w:p>
    <w:p w:rsidR="000E14BC" w:rsidRDefault="000E14BC" w:rsidP="00873060">
      <w:pPr>
        <w:suppressAutoHyphens/>
        <w:rPr>
          <w:rFonts w:asciiTheme="minorHAnsi" w:hAnsiTheme="minorHAnsi" w:cstheme="minorHAnsi"/>
          <w:iCs/>
        </w:rPr>
      </w:pPr>
    </w:p>
    <w:p w:rsidR="00873060" w:rsidRPr="006A1614" w:rsidRDefault="00873060" w:rsidP="00873060">
      <w:pPr>
        <w:numPr>
          <w:ilvl w:val="0"/>
          <w:numId w:val="10"/>
        </w:numPr>
        <w:suppressAutoHyphens/>
        <w:rPr>
          <w:rFonts w:asciiTheme="minorHAnsi" w:hAnsiTheme="minorHAnsi" w:cstheme="minorHAnsi"/>
          <w:b/>
        </w:rPr>
      </w:pPr>
      <w:r w:rsidRPr="006A1614">
        <w:rPr>
          <w:rFonts w:asciiTheme="minorHAnsi" w:hAnsiTheme="minorHAnsi" w:cstheme="minorHAnsi"/>
          <w:b/>
        </w:rPr>
        <w:lastRenderedPageBreak/>
        <w:t>Ostatní ujednání</w:t>
      </w:r>
    </w:p>
    <w:p w:rsidR="00873060" w:rsidRPr="006A1614" w:rsidRDefault="00873060" w:rsidP="00873060">
      <w:pPr>
        <w:rPr>
          <w:rFonts w:asciiTheme="minorHAnsi" w:hAnsiTheme="minorHAnsi" w:cstheme="minorHAnsi"/>
          <w:b/>
        </w:rPr>
      </w:pPr>
    </w:p>
    <w:p w:rsidR="00873060" w:rsidRPr="006A1614" w:rsidRDefault="00873060" w:rsidP="00873060">
      <w:pPr>
        <w:numPr>
          <w:ilvl w:val="0"/>
          <w:numId w:val="8"/>
        </w:numPr>
        <w:suppressAutoHyphens/>
        <w:rPr>
          <w:rFonts w:asciiTheme="minorHAnsi" w:hAnsiTheme="minorHAnsi" w:cstheme="minorHAnsi"/>
        </w:rPr>
      </w:pPr>
      <w:r w:rsidRPr="006A1614">
        <w:rPr>
          <w:rFonts w:asciiTheme="minorHAnsi" w:hAnsiTheme="minorHAnsi" w:cstheme="minorHAnsi"/>
        </w:rPr>
        <w:t>Pronajímatel je povinen nájemci poskytnout součinnost v těch záležitostech, které souvisí s užíváním předmětu nájmu, a které je oprávněn z titulu svého práva k předmětu nájmu vykonávat pouze on.</w:t>
      </w:r>
    </w:p>
    <w:p w:rsidR="00873060" w:rsidRPr="006A1614" w:rsidRDefault="00873060" w:rsidP="00873060">
      <w:pPr>
        <w:numPr>
          <w:ilvl w:val="0"/>
          <w:numId w:val="8"/>
        </w:numPr>
        <w:suppressAutoHyphens/>
        <w:rPr>
          <w:rFonts w:asciiTheme="minorHAnsi" w:hAnsiTheme="minorHAnsi" w:cstheme="minorHAnsi"/>
        </w:rPr>
      </w:pPr>
      <w:r w:rsidRPr="006A1614">
        <w:rPr>
          <w:rFonts w:asciiTheme="minorHAnsi" w:hAnsiTheme="minorHAnsi" w:cstheme="minorHAnsi"/>
        </w:rPr>
        <w:t>Nájemce se zavazuje, že pronajímateli uhradí případnou vzniklou škodu a že ponese plnou zodpovědnost za všechny škody, které pronajímateli vzniknou zaviněním</w:t>
      </w:r>
      <w:r>
        <w:rPr>
          <w:rFonts w:asciiTheme="minorHAnsi" w:hAnsiTheme="minorHAnsi" w:cstheme="minorHAnsi"/>
        </w:rPr>
        <w:t xml:space="preserve"> nájemce</w:t>
      </w:r>
      <w:r w:rsidRPr="006A1614">
        <w:rPr>
          <w:rFonts w:asciiTheme="minorHAnsi" w:hAnsiTheme="minorHAnsi" w:cstheme="minorHAnsi"/>
        </w:rPr>
        <w:t>. Nájemce bere na vědomí, že má povinnost na vlastní náklady zajistit si případná úřední povolení, jichž je pro jeho plánovanou činnost zapotřebí, a že ručí za to, že budou splněny vznesené požadavky úřadů.</w:t>
      </w:r>
    </w:p>
    <w:p w:rsidR="00873060" w:rsidRPr="006A1614" w:rsidRDefault="00873060" w:rsidP="00873060">
      <w:pPr>
        <w:numPr>
          <w:ilvl w:val="0"/>
          <w:numId w:val="8"/>
        </w:numPr>
        <w:suppressAutoHyphens/>
        <w:rPr>
          <w:rFonts w:asciiTheme="minorHAnsi" w:hAnsiTheme="minorHAnsi" w:cstheme="minorHAnsi"/>
        </w:rPr>
      </w:pPr>
      <w:r w:rsidRPr="006A1614">
        <w:rPr>
          <w:rFonts w:asciiTheme="minorHAnsi" w:hAnsiTheme="minorHAnsi" w:cstheme="minorHAnsi"/>
        </w:rPr>
        <w:t>Nájemce bere na vědomí, že přebírá odpovědnost za protipožární zabezpečení předmětu nájmu a věcí umístěných v předmětu nájmu.</w:t>
      </w:r>
    </w:p>
    <w:p w:rsidR="00873060" w:rsidRPr="006A1614" w:rsidRDefault="00873060" w:rsidP="00873060">
      <w:pPr>
        <w:numPr>
          <w:ilvl w:val="0"/>
          <w:numId w:val="8"/>
        </w:numPr>
        <w:suppressAutoHyphens/>
        <w:rPr>
          <w:rFonts w:asciiTheme="minorHAnsi" w:hAnsiTheme="minorHAnsi" w:cstheme="minorHAnsi"/>
        </w:rPr>
      </w:pPr>
      <w:r w:rsidRPr="006A1614">
        <w:rPr>
          <w:rFonts w:asciiTheme="minorHAnsi" w:hAnsiTheme="minorHAnsi" w:cstheme="minorHAnsi"/>
        </w:rPr>
        <w:t>Tato smlouva může být měněna pouze písemnými číslovanými dodatky podepsanými zástupci obou smluvních stran.</w:t>
      </w:r>
    </w:p>
    <w:p w:rsidR="00873060" w:rsidRPr="006A1614" w:rsidRDefault="00873060" w:rsidP="00873060">
      <w:pPr>
        <w:numPr>
          <w:ilvl w:val="0"/>
          <w:numId w:val="8"/>
        </w:numPr>
        <w:suppressAutoHyphens/>
        <w:rPr>
          <w:rFonts w:asciiTheme="minorHAnsi" w:hAnsiTheme="minorHAnsi" w:cstheme="minorHAnsi"/>
        </w:rPr>
      </w:pPr>
      <w:r w:rsidRPr="006A1614">
        <w:rPr>
          <w:rFonts w:asciiTheme="minorHAnsi" w:hAnsiTheme="minorHAnsi" w:cstheme="minorHAnsi"/>
        </w:rPr>
        <w:t>Vztahy touto smlouvou výslovně neupravené se řídí platnými právními předpisy České republiky.</w:t>
      </w:r>
    </w:p>
    <w:p w:rsidR="00873060" w:rsidRPr="006A1614" w:rsidRDefault="00873060" w:rsidP="00873060">
      <w:pPr>
        <w:numPr>
          <w:ilvl w:val="0"/>
          <w:numId w:val="8"/>
        </w:numPr>
        <w:suppressAutoHyphens/>
        <w:rPr>
          <w:rFonts w:asciiTheme="minorHAnsi" w:hAnsiTheme="minorHAnsi" w:cstheme="minorHAnsi"/>
        </w:rPr>
      </w:pPr>
      <w:r w:rsidRPr="006A1614">
        <w:rPr>
          <w:rFonts w:asciiTheme="minorHAnsi" w:hAnsiTheme="minorHAnsi" w:cstheme="minorHAnsi"/>
        </w:rPr>
        <w:t>Účastníci této smlouvy prohlašují, že jsou zcela způsobilí k právním úkonům, oprávněni v dané věci jednat, a že tuto smlouvu uzavírají na základě své svobodné, vážné, pravé a určité vůle, prosté omylu, nikoliv v tísni či za nápadně nevýhodných podmínek.</w:t>
      </w:r>
    </w:p>
    <w:p w:rsidR="00873060" w:rsidRPr="006A1614" w:rsidRDefault="00873060" w:rsidP="00873060">
      <w:pPr>
        <w:numPr>
          <w:ilvl w:val="0"/>
          <w:numId w:val="8"/>
        </w:numPr>
        <w:suppressAutoHyphens/>
        <w:rPr>
          <w:rFonts w:asciiTheme="minorHAnsi" w:hAnsiTheme="minorHAnsi" w:cstheme="minorHAnsi"/>
        </w:rPr>
      </w:pPr>
      <w:r w:rsidRPr="006A1614">
        <w:rPr>
          <w:rFonts w:asciiTheme="minorHAnsi" w:hAnsiTheme="minorHAnsi" w:cstheme="minorHAnsi"/>
        </w:rPr>
        <w:t>Tato smlouva se vyhotovuje ve dvou stejnopisech s platností originálu. Každý z účastníků smlouvy obdrží po jednom jejím vyhotovení.</w:t>
      </w:r>
    </w:p>
    <w:p w:rsidR="00873060" w:rsidRPr="006A1614" w:rsidRDefault="00873060" w:rsidP="00873060">
      <w:pPr>
        <w:numPr>
          <w:ilvl w:val="0"/>
          <w:numId w:val="8"/>
        </w:numPr>
        <w:suppressAutoHyphens/>
        <w:rPr>
          <w:rFonts w:asciiTheme="minorHAnsi" w:hAnsiTheme="minorHAnsi" w:cstheme="minorHAnsi"/>
        </w:rPr>
      </w:pPr>
      <w:r w:rsidRPr="006A1614">
        <w:rPr>
          <w:rFonts w:asciiTheme="minorHAnsi" w:hAnsiTheme="minorHAnsi" w:cstheme="minorHAnsi"/>
        </w:rPr>
        <w:t>Tato smlouva nabývá platnosti a účinnosti okamžikem podpisu obou smluvních stran.</w:t>
      </w:r>
    </w:p>
    <w:p w:rsidR="00873060" w:rsidRPr="006A1614" w:rsidRDefault="00873060" w:rsidP="00873060">
      <w:pPr>
        <w:rPr>
          <w:rFonts w:asciiTheme="minorHAnsi" w:hAnsiTheme="minorHAnsi" w:cstheme="minorHAnsi"/>
        </w:rPr>
      </w:pPr>
    </w:p>
    <w:p w:rsidR="00873060" w:rsidRPr="006A1614" w:rsidRDefault="00873060" w:rsidP="00873060">
      <w:pPr>
        <w:rPr>
          <w:rFonts w:asciiTheme="minorHAnsi" w:hAnsiTheme="minorHAnsi" w:cstheme="minorHAnsi"/>
        </w:rPr>
      </w:pPr>
    </w:p>
    <w:p w:rsidR="00873060" w:rsidRDefault="00873060" w:rsidP="00873060">
      <w:pPr>
        <w:rPr>
          <w:rFonts w:asciiTheme="minorHAnsi" w:hAnsiTheme="minorHAnsi" w:cstheme="minorHAnsi"/>
        </w:rPr>
      </w:pPr>
    </w:p>
    <w:p w:rsidR="00873060" w:rsidRPr="006A1614" w:rsidRDefault="00873060" w:rsidP="00873060">
      <w:pPr>
        <w:rPr>
          <w:rFonts w:asciiTheme="minorHAnsi" w:hAnsiTheme="minorHAnsi" w:cstheme="minorHAnsi"/>
        </w:rPr>
      </w:pPr>
    </w:p>
    <w:p w:rsidR="00873060" w:rsidRPr="006A1614" w:rsidRDefault="00873060" w:rsidP="00873060">
      <w:pPr>
        <w:rPr>
          <w:rFonts w:asciiTheme="minorHAnsi" w:hAnsiTheme="minorHAnsi" w:cstheme="minorHAnsi"/>
        </w:rPr>
      </w:pPr>
      <w:r w:rsidRPr="006A1614">
        <w:rPr>
          <w:rFonts w:asciiTheme="minorHAnsi" w:hAnsiTheme="minorHAnsi" w:cstheme="minorHAnsi"/>
        </w:rPr>
        <w:t>V Děčíně dne</w:t>
      </w:r>
      <w:r>
        <w:rPr>
          <w:rFonts w:asciiTheme="minorHAnsi" w:hAnsiTheme="minorHAnsi" w:cstheme="minorHAnsi"/>
        </w:rPr>
        <w:t xml:space="preserve"> </w:t>
      </w:r>
      <w:r w:rsidR="00854E2D">
        <w:rPr>
          <w:rFonts w:asciiTheme="minorHAnsi" w:hAnsiTheme="minorHAnsi" w:cstheme="minorHAnsi"/>
        </w:rPr>
        <w:t>7</w:t>
      </w:r>
      <w:r>
        <w:rPr>
          <w:rFonts w:asciiTheme="minorHAnsi" w:hAnsiTheme="minorHAnsi" w:cstheme="minorHAnsi"/>
        </w:rPr>
        <w:t>. 4. 2017</w:t>
      </w:r>
    </w:p>
    <w:p w:rsidR="00873060" w:rsidRDefault="00873060" w:rsidP="00873060">
      <w:pPr>
        <w:rPr>
          <w:rFonts w:asciiTheme="minorHAnsi" w:hAnsiTheme="minorHAnsi" w:cstheme="minorHAnsi"/>
        </w:rPr>
      </w:pPr>
    </w:p>
    <w:p w:rsidR="00873060" w:rsidRPr="006A1614" w:rsidRDefault="00873060" w:rsidP="00873060">
      <w:pPr>
        <w:rPr>
          <w:rFonts w:asciiTheme="minorHAnsi" w:hAnsiTheme="minorHAnsi" w:cstheme="minorHAnsi"/>
        </w:rPr>
      </w:pPr>
    </w:p>
    <w:p w:rsidR="00873060" w:rsidRPr="006A1614" w:rsidRDefault="00873060" w:rsidP="00873060">
      <w:pPr>
        <w:rPr>
          <w:rFonts w:asciiTheme="minorHAnsi" w:hAnsiTheme="minorHAnsi" w:cstheme="minorHAnsi"/>
        </w:rPr>
      </w:pPr>
    </w:p>
    <w:p w:rsidR="00873060" w:rsidRPr="006A1614" w:rsidRDefault="00873060" w:rsidP="00873060">
      <w:pPr>
        <w:tabs>
          <w:tab w:val="left" w:pos="5580"/>
        </w:tabs>
        <w:rPr>
          <w:rFonts w:asciiTheme="minorHAnsi" w:hAnsiTheme="minorHAnsi" w:cstheme="minorHAnsi"/>
        </w:rPr>
      </w:pPr>
    </w:p>
    <w:p w:rsidR="00873060" w:rsidRPr="006A1614" w:rsidRDefault="00873060" w:rsidP="00873060">
      <w:pPr>
        <w:tabs>
          <w:tab w:val="left" w:pos="5580"/>
        </w:tabs>
        <w:rPr>
          <w:rFonts w:asciiTheme="minorHAnsi" w:hAnsiTheme="minorHAnsi" w:cstheme="minorHAnsi"/>
        </w:rPr>
      </w:pPr>
    </w:p>
    <w:p w:rsidR="00873060" w:rsidRPr="006A1614" w:rsidRDefault="00873060" w:rsidP="00873060">
      <w:pPr>
        <w:tabs>
          <w:tab w:val="left" w:pos="5580"/>
        </w:tabs>
        <w:rPr>
          <w:rFonts w:asciiTheme="minorHAnsi" w:hAnsiTheme="minorHAnsi" w:cstheme="minorHAnsi"/>
        </w:rPr>
      </w:pPr>
      <w:r w:rsidRPr="006A1614">
        <w:rPr>
          <w:rFonts w:asciiTheme="minorHAnsi" w:hAnsiTheme="minorHAnsi" w:cstheme="minorHAnsi"/>
        </w:rPr>
        <w:t>Za pronajímatele:</w:t>
      </w:r>
      <w:r w:rsidRPr="006A1614">
        <w:rPr>
          <w:rFonts w:asciiTheme="minorHAnsi" w:hAnsiTheme="minorHAnsi" w:cstheme="minorHAnsi"/>
        </w:rPr>
        <w:tab/>
        <w:t>Za nájemce:</w:t>
      </w:r>
    </w:p>
    <w:p w:rsidR="00873060" w:rsidRPr="006A1614" w:rsidRDefault="00873060" w:rsidP="00873060">
      <w:pPr>
        <w:tabs>
          <w:tab w:val="left" w:pos="5580"/>
        </w:tabs>
        <w:rPr>
          <w:rFonts w:asciiTheme="minorHAnsi" w:hAnsiTheme="minorHAnsi" w:cstheme="minorHAnsi"/>
        </w:rPr>
      </w:pPr>
    </w:p>
    <w:p w:rsidR="00873060" w:rsidRPr="006A1614" w:rsidRDefault="00873060" w:rsidP="00873060">
      <w:pPr>
        <w:tabs>
          <w:tab w:val="left" w:pos="5580"/>
        </w:tabs>
        <w:rPr>
          <w:rFonts w:asciiTheme="minorHAnsi" w:hAnsiTheme="minorHAnsi" w:cstheme="minorHAnsi"/>
        </w:rPr>
      </w:pPr>
    </w:p>
    <w:p w:rsidR="00873060" w:rsidRDefault="00873060" w:rsidP="00873060">
      <w:pPr>
        <w:tabs>
          <w:tab w:val="left" w:pos="5580"/>
        </w:tabs>
        <w:rPr>
          <w:rFonts w:asciiTheme="minorHAnsi" w:hAnsiTheme="minorHAnsi" w:cstheme="minorHAnsi"/>
        </w:rPr>
      </w:pPr>
    </w:p>
    <w:p w:rsidR="006A7D46" w:rsidRPr="006A1614" w:rsidRDefault="006A7D46" w:rsidP="00873060">
      <w:pPr>
        <w:tabs>
          <w:tab w:val="left" w:pos="5580"/>
        </w:tabs>
        <w:rPr>
          <w:rFonts w:asciiTheme="minorHAnsi" w:hAnsiTheme="minorHAnsi" w:cstheme="minorHAnsi"/>
        </w:rPr>
      </w:pPr>
    </w:p>
    <w:p w:rsidR="00873060" w:rsidRPr="006A1614" w:rsidRDefault="006A7D46" w:rsidP="00873060">
      <w:pPr>
        <w:tabs>
          <w:tab w:val="left" w:pos="5580"/>
        </w:tabs>
        <w:rPr>
          <w:rFonts w:asciiTheme="minorHAnsi" w:hAnsiTheme="minorHAnsi" w:cstheme="minorHAnsi"/>
        </w:rPr>
      </w:pPr>
      <w:r>
        <w:rPr>
          <w:rFonts w:asciiTheme="minorHAnsi" w:hAnsiTheme="minorHAnsi" w:cstheme="minorHAnsi"/>
        </w:rPr>
        <w:t>……………………………………………………..                                       …………………………………………………..</w:t>
      </w:r>
    </w:p>
    <w:p w:rsidR="00873060" w:rsidRDefault="00873060" w:rsidP="00873060">
      <w:pPr>
        <w:tabs>
          <w:tab w:val="left" w:pos="5580"/>
        </w:tabs>
        <w:rPr>
          <w:rFonts w:asciiTheme="minorHAnsi" w:hAnsiTheme="minorHAnsi" w:cstheme="minorHAnsi"/>
          <w:b/>
        </w:rPr>
      </w:pPr>
    </w:p>
    <w:p w:rsidR="006A7D46" w:rsidRDefault="006A7D46" w:rsidP="00873060">
      <w:pPr>
        <w:tabs>
          <w:tab w:val="left" w:pos="5580"/>
        </w:tabs>
        <w:rPr>
          <w:rFonts w:asciiTheme="minorHAnsi" w:hAnsiTheme="minorHAnsi" w:cstheme="minorHAnsi"/>
          <w:b/>
        </w:rPr>
      </w:pPr>
      <w:bookmarkStart w:id="0" w:name="_GoBack"/>
      <w:bookmarkEnd w:id="0"/>
    </w:p>
    <w:p w:rsidR="006A7D46" w:rsidRDefault="006A7D46" w:rsidP="00873060">
      <w:pPr>
        <w:tabs>
          <w:tab w:val="left" w:pos="5580"/>
        </w:tabs>
        <w:rPr>
          <w:rFonts w:asciiTheme="minorHAnsi" w:hAnsiTheme="minorHAnsi" w:cstheme="minorHAnsi"/>
          <w:b/>
        </w:rPr>
      </w:pPr>
    </w:p>
    <w:p w:rsidR="00873060" w:rsidRDefault="00873060" w:rsidP="00873060">
      <w:pPr>
        <w:tabs>
          <w:tab w:val="left" w:pos="5580"/>
        </w:tabs>
        <w:rPr>
          <w:rFonts w:asciiTheme="minorHAnsi" w:hAnsiTheme="minorHAnsi" w:cstheme="minorHAnsi"/>
          <w:b/>
        </w:rPr>
      </w:pPr>
    </w:p>
    <w:p w:rsidR="001F7549" w:rsidRDefault="001F7549" w:rsidP="00873060">
      <w:pPr>
        <w:tabs>
          <w:tab w:val="left" w:pos="5580"/>
        </w:tabs>
        <w:rPr>
          <w:rFonts w:asciiTheme="minorHAnsi" w:hAnsiTheme="minorHAnsi" w:cstheme="minorHAnsi"/>
          <w:b/>
        </w:rPr>
      </w:pPr>
    </w:p>
    <w:p w:rsidR="001F7549" w:rsidRDefault="001F7549" w:rsidP="00873060">
      <w:pPr>
        <w:tabs>
          <w:tab w:val="left" w:pos="5580"/>
        </w:tabs>
        <w:rPr>
          <w:rFonts w:asciiTheme="minorHAnsi" w:hAnsiTheme="minorHAnsi" w:cstheme="minorHAnsi"/>
          <w:b/>
        </w:rPr>
      </w:pPr>
    </w:p>
    <w:p w:rsidR="001F7549" w:rsidRDefault="001F7549" w:rsidP="00873060">
      <w:pPr>
        <w:tabs>
          <w:tab w:val="left" w:pos="5580"/>
        </w:tabs>
        <w:rPr>
          <w:rFonts w:asciiTheme="minorHAnsi" w:hAnsiTheme="minorHAnsi" w:cstheme="minorHAnsi"/>
          <w:b/>
        </w:rPr>
      </w:pPr>
    </w:p>
    <w:p w:rsidR="00873060" w:rsidRDefault="00873060" w:rsidP="00873060">
      <w:pPr>
        <w:tabs>
          <w:tab w:val="left" w:pos="5580"/>
        </w:tabs>
        <w:rPr>
          <w:rFonts w:asciiTheme="minorHAnsi" w:hAnsiTheme="minorHAnsi" w:cstheme="minorHAnsi"/>
          <w:b/>
        </w:rPr>
      </w:pPr>
    </w:p>
    <w:sectPr w:rsidR="00873060" w:rsidSect="000E14BC">
      <w:headerReference w:type="default" r:id="rId7"/>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E34" w:rsidRDefault="00086E34" w:rsidP="00286B51">
      <w:r>
        <w:separator/>
      </w:r>
    </w:p>
  </w:endnote>
  <w:endnote w:type="continuationSeparator" w:id="0">
    <w:p w:rsidR="00086E34" w:rsidRDefault="00086E34" w:rsidP="0028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DA7" w:rsidRPr="000E14BC" w:rsidRDefault="00170F39" w:rsidP="0019455C">
    <w:pPr>
      <w:pStyle w:val="Zpat"/>
      <w:jc w:val="both"/>
      <w:rPr>
        <w:rFonts w:asciiTheme="minorHAnsi" w:hAnsiTheme="minorHAnsi" w:cstheme="minorHAnsi"/>
        <w:sz w:val="20"/>
        <w:szCs w:val="20"/>
      </w:rPr>
    </w:pPr>
    <w:r w:rsidRPr="007E094B">
      <w:rPr>
        <w:rFonts w:ascii="Tahoma" w:hAnsi="Tahoma" w:cs="Tahoma"/>
        <w:sz w:val="20"/>
        <w:szCs w:val="20"/>
      </w:rPr>
      <w:tab/>
    </w:r>
    <w:r w:rsidRPr="000E14BC">
      <w:rPr>
        <w:rFonts w:asciiTheme="minorHAnsi" w:hAnsiTheme="minorHAnsi" w:cstheme="minorHAnsi"/>
        <w:sz w:val="14"/>
        <w:szCs w:val="20"/>
      </w:rPr>
      <w:fldChar w:fldCharType="begin"/>
    </w:r>
    <w:r w:rsidRPr="000E14BC">
      <w:rPr>
        <w:rFonts w:asciiTheme="minorHAnsi" w:hAnsiTheme="minorHAnsi" w:cstheme="minorHAnsi"/>
        <w:sz w:val="14"/>
        <w:szCs w:val="20"/>
      </w:rPr>
      <w:instrText xml:space="preserve"> PAGE   \* MERGEFORMAT </w:instrText>
    </w:r>
    <w:r w:rsidRPr="000E14BC">
      <w:rPr>
        <w:rFonts w:asciiTheme="minorHAnsi" w:hAnsiTheme="minorHAnsi" w:cstheme="minorHAnsi"/>
        <w:sz w:val="14"/>
        <w:szCs w:val="20"/>
      </w:rPr>
      <w:fldChar w:fldCharType="separate"/>
    </w:r>
    <w:r w:rsidR="001F7549">
      <w:rPr>
        <w:rFonts w:asciiTheme="minorHAnsi" w:hAnsiTheme="minorHAnsi" w:cstheme="minorHAnsi"/>
        <w:noProof/>
        <w:sz w:val="14"/>
        <w:szCs w:val="20"/>
      </w:rPr>
      <w:t>6</w:t>
    </w:r>
    <w:r w:rsidRPr="000E14BC">
      <w:rPr>
        <w:rFonts w:asciiTheme="minorHAnsi" w:hAnsiTheme="minorHAnsi" w:cstheme="minorHAnsi"/>
        <w:sz w:val="14"/>
        <w:szCs w:val="20"/>
      </w:rPr>
      <w:fldChar w:fldCharType="end"/>
    </w:r>
  </w:p>
  <w:p w:rsidR="009A6DA7" w:rsidRPr="007E094B" w:rsidRDefault="00086E34" w:rsidP="00587394">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E34" w:rsidRDefault="00086E34" w:rsidP="00286B51">
      <w:r>
        <w:separator/>
      </w:r>
    </w:p>
  </w:footnote>
  <w:footnote w:type="continuationSeparator" w:id="0">
    <w:p w:rsidR="00086E34" w:rsidRDefault="00086E34" w:rsidP="0028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B51" w:rsidRPr="00286B51" w:rsidRDefault="00286B51" w:rsidP="00286B51">
    <w:pPr>
      <w:pStyle w:val="Zhlav"/>
      <w:jc w:val="right"/>
      <w:rPr>
        <w:rFonts w:asciiTheme="minorHAnsi" w:hAnsiTheme="minorHAnsi" w:cstheme="minorHAnsi"/>
        <w:i/>
        <w:sz w:val="18"/>
        <w:szCs w:val="18"/>
      </w:rPr>
    </w:pPr>
    <w:r w:rsidRPr="00286B51">
      <w:rPr>
        <w:rFonts w:asciiTheme="minorHAnsi" w:hAnsiTheme="minorHAnsi" w:cstheme="minorHAnsi"/>
        <w:i/>
        <w:sz w:val="18"/>
        <w:szCs w:val="18"/>
      </w:rPr>
      <w:t xml:space="preserve">Zoologická zahrada Děčín – Pastýřská stěna, </w:t>
    </w:r>
    <w:proofErr w:type="spellStart"/>
    <w:r w:rsidRPr="00286B51">
      <w:rPr>
        <w:rFonts w:asciiTheme="minorHAnsi" w:hAnsiTheme="minorHAnsi" w:cstheme="minorHAnsi"/>
        <w:i/>
        <w:sz w:val="18"/>
        <w:szCs w:val="18"/>
      </w:rPr>
      <w:t>p.o</w:t>
    </w:r>
    <w:proofErr w:type="spellEnd"/>
    <w:r w:rsidRPr="00286B51">
      <w:rPr>
        <w:rFonts w:asciiTheme="minorHAnsi" w:hAnsiTheme="minorHAnsi" w:cstheme="minorHAnsi"/>
        <w:i/>
        <w:sz w:val="18"/>
        <w:szCs w:val="18"/>
      </w:rPr>
      <w:t>.</w:t>
    </w:r>
  </w:p>
  <w:p w:rsidR="00286B51" w:rsidRDefault="00286B51" w:rsidP="00286B51">
    <w:pPr>
      <w:pStyle w:val="Zhlav"/>
      <w:jc w:val="right"/>
      <w:rPr>
        <w:rFonts w:asciiTheme="minorHAnsi" w:hAnsiTheme="minorHAnsi" w:cstheme="minorHAnsi"/>
        <w:i/>
        <w:sz w:val="18"/>
        <w:szCs w:val="18"/>
      </w:rPr>
    </w:pPr>
    <w:r w:rsidRPr="00286B51">
      <w:rPr>
        <w:rFonts w:asciiTheme="minorHAnsi" w:hAnsiTheme="minorHAnsi" w:cstheme="minorHAnsi"/>
        <w:i/>
        <w:sz w:val="18"/>
        <w:szCs w:val="18"/>
      </w:rPr>
      <w:t>Sm</w:t>
    </w:r>
    <w:r>
      <w:rPr>
        <w:rFonts w:asciiTheme="minorHAnsi" w:hAnsiTheme="minorHAnsi" w:cstheme="minorHAnsi"/>
        <w:i/>
        <w:sz w:val="18"/>
        <w:szCs w:val="18"/>
      </w:rPr>
      <w:t>louva o nájmu prostor sloužících</w:t>
    </w:r>
    <w:r w:rsidRPr="00286B51">
      <w:rPr>
        <w:rFonts w:asciiTheme="minorHAnsi" w:hAnsiTheme="minorHAnsi" w:cstheme="minorHAnsi"/>
        <w:i/>
        <w:sz w:val="18"/>
        <w:szCs w:val="18"/>
      </w:rPr>
      <w:t xml:space="preserve"> k</w:t>
    </w:r>
    <w:r>
      <w:rPr>
        <w:rFonts w:asciiTheme="minorHAnsi" w:hAnsiTheme="minorHAnsi" w:cstheme="minorHAnsi"/>
        <w:i/>
        <w:sz w:val="18"/>
        <w:szCs w:val="18"/>
      </w:rPr>
      <w:t> </w:t>
    </w:r>
    <w:r w:rsidRPr="00286B51">
      <w:rPr>
        <w:rFonts w:asciiTheme="minorHAnsi" w:hAnsiTheme="minorHAnsi" w:cstheme="minorHAnsi"/>
        <w:i/>
        <w:sz w:val="18"/>
        <w:szCs w:val="18"/>
      </w:rPr>
      <w:t>podnikání</w:t>
    </w:r>
    <w:r>
      <w:rPr>
        <w:rFonts w:asciiTheme="minorHAnsi" w:hAnsiTheme="minorHAnsi" w:cstheme="minorHAnsi"/>
        <w:i/>
        <w:sz w:val="18"/>
        <w:szCs w:val="18"/>
      </w:rPr>
      <w:t xml:space="preserve"> </w:t>
    </w:r>
  </w:p>
  <w:p w:rsidR="00286B51" w:rsidRPr="00286B51" w:rsidRDefault="00286B51" w:rsidP="00286B51">
    <w:pPr>
      <w:pStyle w:val="Zhlav"/>
      <w:jc w:val="right"/>
      <w:rPr>
        <w:rFonts w:asciiTheme="minorHAnsi" w:hAnsiTheme="minorHAnsi" w:cstheme="minorHAnsi"/>
        <w:i/>
        <w:sz w:val="18"/>
        <w:szCs w:val="18"/>
      </w:rPr>
    </w:pPr>
    <w:r w:rsidRPr="00286B51">
      <w:rPr>
        <w:rFonts w:asciiTheme="minorHAnsi" w:hAnsiTheme="minorHAnsi" w:cstheme="minorHAnsi"/>
        <w:i/>
        <w:sz w:val="18"/>
        <w:szCs w:val="18"/>
      </w:rPr>
      <w:t>2017</w:t>
    </w:r>
  </w:p>
  <w:p w:rsidR="009A6DA7" w:rsidRDefault="00086E3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1084" w:hanging="375"/>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5" w15:restartNumberingAfterBreak="0">
    <w:nsid w:val="00000009"/>
    <w:multiLevelType w:val="singleLevel"/>
    <w:tmpl w:val="00000009"/>
    <w:name w:val="WW8Num9"/>
    <w:lvl w:ilvl="0">
      <w:start w:val="3"/>
      <w:numFmt w:val="bullet"/>
      <w:lvlText w:val="-"/>
      <w:lvlJc w:val="left"/>
      <w:pPr>
        <w:tabs>
          <w:tab w:val="num" w:pos="0"/>
        </w:tabs>
        <w:ind w:left="1080" w:hanging="360"/>
      </w:pPr>
      <w:rPr>
        <w:rFonts w:ascii="Tahoma" w:hAnsi="Tahoma" w:cs="Tahoma"/>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35" w:hanging="375"/>
      </w:pPr>
    </w:lvl>
  </w:abstractNum>
  <w:abstractNum w:abstractNumId="7" w15:restartNumberingAfterBreak="0">
    <w:nsid w:val="09D73DE9"/>
    <w:multiLevelType w:val="singleLevel"/>
    <w:tmpl w:val="00000004"/>
    <w:lvl w:ilvl="0">
      <w:start w:val="1"/>
      <w:numFmt w:val="decimal"/>
      <w:lvlText w:val="%1."/>
      <w:lvlJc w:val="left"/>
      <w:pPr>
        <w:tabs>
          <w:tab w:val="num" w:pos="0"/>
        </w:tabs>
        <w:ind w:left="720" w:hanging="360"/>
      </w:pPr>
    </w:lvl>
  </w:abstractNum>
  <w:abstractNum w:abstractNumId="8" w15:restartNumberingAfterBreak="0">
    <w:nsid w:val="11A93976"/>
    <w:multiLevelType w:val="hybridMultilevel"/>
    <w:tmpl w:val="7E4C94A0"/>
    <w:lvl w:ilvl="0" w:tplc="0A2821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EE6A3C"/>
    <w:multiLevelType w:val="hybridMultilevel"/>
    <w:tmpl w:val="F9B425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0D16CC3"/>
    <w:multiLevelType w:val="hybridMultilevel"/>
    <w:tmpl w:val="01BCFD4A"/>
    <w:lvl w:ilvl="0" w:tplc="95600C58">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B52BAE"/>
    <w:multiLevelType w:val="hybridMultilevel"/>
    <w:tmpl w:val="B0EE5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FFE66CE"/>
    <w:multiLevelType w:val="hybridMultilevel"/>
    <w:tmpl w:val="4D4E23B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6"/>
  </w:num>
  <w:num w:numId="6">
    <w:abstractNumId w:val="8"/>
  </w:num>
  <w:num w:numId="7">
    <w:abstractNumId w:val="1"/>
  </w:num>
  <w:num w:numId="8">
    <w:abstractNumId w:val="3"/>
  </w:num>
  <w:num w:numId="9">
    <w:abstractNumId w:val="7"/>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60"/>
    <w:rsid w:val="00076E6F"/>
    <w:rsid w:val="00086E34"/>
    <w:rsid w:val="000E14BC"/>
    <w:rsid w:val="00120F95"/>
    <w:rsid w:val="00170F39"/>
    <w:rsid w:val="001F7549"/>
    <w:rsid w:val="00286B51"/>
    <w:rsid w:val="00452CE9"/>
    <w:rsid w:val="00557CB7"/>
    <w:rsid w:val="006A7D46"/>
    <w:rsid w:val="00854E2D"/>
    <w:rsid w:val="00873060"/>
    <w:rsid w:val="009F662B"/>
    <w:rsid w:val="00A30E73"/>
    <w:rsid w:val="00B74ACC"/>
    <w:rsid w:val="00B928FE"/>
    <w:rsid w:val="00BA12D5"/>
    <w:rsid w:val="00DB369A"/>
    <w:rsid w:val="00F71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A0E4"/>
  <w15:chartTrackingRefBased/>
  <w15:docId w15:val="{A1297822-916E-4513-90E9-726060E9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87306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73060"/>
    <w:pPr>
      <w:tabs>
        <w:tab w:val="center" w:pos="4536"/>
        <w:tab w:val="right" w:pos="9072"/>
      </w:tabs>
    </w:pPr>
  </w:style>
  <w:style w:type="character" w:customStyle="1" w:styleId="ZhlavChar">
    <w:name w:val="Záhlaví Char"/>
    <w:basedOn w:val="Standardnpsmoodstavce"/>
    <w:link w:val="Zhlav"/>
    <w:uiPriority w:val="99"/>
    <w:rsid w:val="0087306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73060"/>
    <w:pPr>
      <w:tabs>
        <w:tab w:val="center" w:pos="4536"/>
        <w:tab w:val="right" w:pos="9072"/>
      </w:tabs>
    </w:pPr>
  </w:style>
  <w:style w:type="character" w:customStyle="1" w:styleId="ZpatChar">
    <w:name w:val="Zápatí Char"/>
    <w:basedOn w:val="Standardnpsmoodstavce"/>
    <w:link w:val="Zpat"/>
    <w:uiPriority w:val="99"/>
    <w:rsid w:val="0087306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73060"/>
    <w:pPr>
      <w:ind w:left="720"/>
      <w:contextualSpacing/>
    </w:pPr>
  </w:style>
  <w:style w:type="paragraph" w:customStyle="1" w:styleId="WW-Vchoz">
    <w:name w:val="WW-Výchozí"/>
    <w:rsid w:val="00873060"/>
    <w:pPr>
      <w:suppressAutoHyphens/>
      <w:spacing w:after="0" w:line="240" w:lineRule="auto"/>
    </w:pPr>
    <w:rPr>
      <w:rFonts w:ascii="Times New Roman" w:eastAsia="Arial" w:hAnsi="Times New Roman" w:cs="Times New Roman"/>
      <w:sz w:val="24"/>
      <w:szCs w:val="20"/>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2087</Words>
  <Characters>12319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Majerová</dc:creator>
  <cp:keywords/>
  <dc:description/>
  <cp:lastModifiedBy>Kateřina Majerová</cp:lastModifiedBy>
  <cp:revision>3</cp:revision>
  <dcterms:created xsi:type="dcterms:W3CDTF">2017-05-29T11:18:00Z</dcterms:created>
  <dcterms:modified xsi:type="dcterms:W3CDTF">2017-05-29T11:19:00Z</dcterms:modified>
</cp:coreProperties>
</file>