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34" w:rsidRPr="00606A34" w:rsidRDefault="00606A34">
      <w:pPr>
        <w:jc w:val="center"/>
        <w:rPr>
          <w:b/>
          <w:snapToGrid w:val="0"/>
          <w:sz w:val="40"/>
          <w:szCs w:val="40"/>
        </w:rPr>
      </w:pPr>
      <w:r w:rsidRPr="00606A34">
        <w:rPr>
          <w:b/>
          <w:snapToGrid w:val="0"/>
          <w:sz w:val="40"/>
          <w:szCs w:val="40"/>
        </w:rPr>
        <w:t>Dodatek č.</w:t>
      </w:r>
      <w:r w:rsidR="00331628">
        <w:rPr>
          <w:b/>
          <w:snapToGrid w:val="0"/>
          <w:sz w:val="40"/>
          <w:szCs w:val="40"/>
        </w:rPr>
        <w:t>2</w:t>
      </w:r>
    </w:p>
    <w:p w:rsidR="00F554E3" w:rsidRPr="00606A34" w:rsidRDefault="00606A34" w:rsidP="00606A34">
      <w:pPr>
        <w:jc w:val="center"/>
        <w:rPr>
          <w:snapToGrid w:val="0"/>
          <w:sz w:val="32"/>
          <w:szCs w:val="32"/>
        </w:rPr>
      </w:pPr>
      <w:r w:rsidRPr="00606A34">
        <w:rPr>
          <w:snapToGrid w:val="0"/>
          <w:sz w:val="32"/>
          <w:szCs w:val="32"/>
        </w:rPr>
        <w:t>ke sm</w:t>
      </w:r>
      <w:r w:rsidR="00F554E3" w:rsidRPr="00606A34">
        <w:rPr>
          <w:snapToGrid w:val="0"/>
          <w:sz w:val="32"/>
          <w:szCs w:val="32"/>
        </w:rPr>
        <w:t>louv</w:t>
      </w:r>
      <w:r w:rsidRPr="00606A34">
        <w:rPr>
          <w:snapToGrid w:val="0"/>
          <w:sz w:val="32"/>
          <w:szCs w:val="32"/>
        </w:rPr>
        <w:t>ě</w:t>
      </w:r>
      <w:r w:rsidR="00F554E3" w:rsidRPr="00606A34">
        <w:rPr>
          <w:snapToGrid w:val="0"/>
          <w:sz w:val="32"/>
          <w:szCs w:val="32"/>
        </w:rPr>
        <w:t xml:space="preserve"> o nájmu </w:t>
      </w:r>
      <w:r w:rsidR="00FF68BC" w:rsidRPr="00606A34">
        <w:rPr>
          <w:snapToGrid w:val="0"/>
          <w:sz w:val="32"/>
          <w:szCs w:val="32"/>
        </w:rPr>
        <w:t>prostor sloužících k</w:t>
      </w:r>
      <w:r w:rsidRPr="00606A34">
        <w:rPr>
          <w:snapToGrid w:val="0"/>
          <w:sz w:val="32"/>
          <w:szCs w:val="32"/>
        </w:rPr>
        <w:t> </w:t>
      </w:r>
      <w:r w:rsidR="00FF68BC" w:rsidRPr="00606A34">
        <w:rPr>
          <w:snapToGrid w:val="0"/>
          <w:sz w:val="32"/>
          <w:szCs w:val="32"/>
        </w:rPr>
        <w:t>podnikání</w:t>
      </w:r>
      <w:r w:rsidRPr="00606A34">
        <w:rPr>
          <w:snapToGrid w:val="0"/>
          <w:sz w:val="32"/>
          <w:szCs w:val="32"/>
        </w:rPr>
        <w:t xml:space="preserve"> </w:t>
      </w:r>
      <w:r w:rsidR="00F554E3" w:rsidRPr="00606A34">
        <w:rPr>
          <w:sz w:val="32"/>
          <w:szCs w:val="32"/>
        </w:rPr>
        <w:t>č.</w:t>
      </w:r>
      <w:r w:rsidR="000C5BED" w:rsidRPr="00606A34">
        <w:rPr>
          <w:sz w:val="32"/>
          <w:szCs w:val="32"/>
        </w:rPr>
        <w:t xml:space="preserve"> </w:t>
      </w:r>
      <w:r w:rsidR="000278D7" w:rsidRPr="00606A34">
        <w:rPr>
          <w:sz w:val="32"/>
          <w:szCs w:val="32"/>
        </w:rPr>
        <w:t>1</w:t>
      </w:r>
      <w:r w:rsidR="00C82F7E" w:rsidRPr="00606A34">
        <w:rPr>
          <w:sz w:val="32"/>
          <w:szCs w:val="32"/>
        </w:rPr>
        <w:t>417</w:t>
      </w:r>
      <w:r w:rsidR="00AE3B2A" w:rsidRPr="00606A34">
        <w:rPr>
          <w:sz w:val="32"/>
          <w:szCs w:val="32"/>
        </w:rPr>
        <w:t xml:space="preserve"> </w:t>
      </w:r>
      <w:r w:rsidR="00CD43DD" w:rsidRPr="00606A34">
        <w:rPr>
          <w:sz w:val="32"/>
          <w:szCs w:val="32"/>
        </w:rPr>
        <w:t>/</w:t>
      </w:r>
      <w:r w:rsidR="00AE3B2A" w:rsidRPr="00606A34">
        <w:rPr>
          <w:sz w:val="32"/>
          <w:szCs w:val="32"/>
        </w:rPr>
        <w:t xml:space="preserve"> </w:t>
      </w:r>
      <w:r w:rsidR="000278D7" w:rsidRPr="00606A34">
        <w:rPr>
          <w:sz w:val="32"/>
          <w:szCs w:val="32"/>
        </w:rPr>
        <w:t>201</w:t>
      </w:r>
      <w:r w:rsidR="00A25282" w:rsidRPr="00606A34">
        <w:rPr>
          <w:sz w:val="32"/>
          <w:szCs w:val="32"/>
        </w:rPr>
        <w:t>9</w:t>
      </w:r>
    </w:p>
    <w:p w:rsidR="00F554E3" w:rsidRPr="00606A34" w:rsidRDefault="00176F67">
      <w:pPr>
        <w:pStyle w:val="Nadpis1"/>
        <w:jc w:val="center"/>
        <w:rPr>
          <w:b w:val="0"/>
          <w:szCs w:val="24"/>
        </w:rPr>
      </w:pPr>
      <w:r w:rsidRPr="00606A34">
        <w:rPr>
          <w:b w:val="0"/>
          <w:szCs w:val="24"/>
        </w:rPr>
        <w:t>u</w:t>
      </w:r>
      <w:r w:rsidR="00F554E3" w:rsidRPr="00606A34">
        <w:rPr>
          <w:b w:val="0"/>
          <w:szCs w:val="24"/>
        </w:rPr>
        <w:t xml:space="preserve">zavřená podle § </w:t>
      </w:r>
      <w:proofErr w:type="gramStart"/>
      <w:r w:rsidR="00252184" w:rsidRPr="00606A34">
        <w:rPr>
          <w:b w:val="0"/>
          <w:szCs w:val="24"/>
        </w:rPr>
        <w:t>2302  a</w:t>
      </w:r>
      <w:proofErr w:type="gramEnd"/>
      <w:r w:rsidR="00252184" w:rsidRPr="00606A34">
        <w:rPr>
          <w:b w:val="0"/>
          <w:szCs w:val="24"/>
        </w:rPr>
        <w:t xml:space="preserve"> násl. z. č. 89/2012 Sb. občanský zákoník</w:t>
      </w:r>
    </w:p>
    <w:p w:rsidR="00F554E3" w:rsidRPr="00606A34" w:rsidRDefault="00F554E3">
      <w:pPr>
        <w:rPr>
          <w:sz w:val="24"/>
          <w:szCs w:val="24"/>
        </w:rPr>
      </w:pPr>
    </w:p>
    <w:p w:rsidR="00F554E3" w:rsidRDefault="00F554E3">
      <w:pPr>
        <w:pStyle w:val="Nadpis4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606A34">
        <w:rPr>
          <w:sz w:val="24"/>
        </w:rPr>
        <w:t xml:space="preserve">Statutární </w:t>
      </w:r>
      <w:proofErr w:type="gramStart"/>
      <w:r w:rsidR="00606A34">
        <w:rPr>
          <w:sz w:val="24"/>
        </w:rPr>
        <w:t>orgán :</w:t>
      </w:r>
      <w:proofErr w:type="gramEnd"/>
      <w:r w:rsidR="00606A34">
        <w:rPr>
          <w:sz w:val="24"/>
        </w:rPr>
        <w:t xml:space="preserve"> </w:t>
      </w:r>
    </w:p>
    <w:p w:rsidR="000179EE" w:rsidRDefault="00606A34" w:rsidP="00606A34">
      <w:pPr>
        <w:ind w:left="1560" w:hanging="84"/>
        <w:rPr>
          <w:sz w:val="24"/>
        </w:rPr>
      </w:pPr>
      <w:r>
        <w:rPr>
          <w:sz w:val="24"/>
        </w:rPr>
        <w:t xml:space="preserve">Zastoupen </w:t>
      </w:r>
      <w:r w:rsidR="00F554E3">
        <w:rPr>
          <w:sz w:val="24"/>
        </w:rPr>
        <w:t>ve věcech smluvních</w:t>
      </w:r>
    </w:p>
    <w:p w:rsidR="00F554E3" w:rsidRDefault="0023568C" w:rsidP="00606A34">
      <w:pPr>
        <w:ind w:left="1560" w:hanging="84"/>
        <w:rPr>
          <w:sz w:val="24"/>
        </w:rPr>
      </w:pPr>
      <w:r>
        <w:rPr>
          <w:sz w:val="24"/>
        </w:rPr>
        <w:t>,</w:t>
      </w:r>
      <w:r w:rsidR="00F554E3">
        <w:rPr>
          <w:sz w:val="24"/>
        </w:rPr>
        <w:t xml:space="preserve"> ekonomickým</w:t>
      </w:r>
      <w:r>
        <w:rPr>
          <w:sz w:val="24"/>
        </w:rPr>
        <w:t xml:space="preserve"> </w:t>
      </w:r>
      <w:r w:rsidR="00606A34">
        <w:rPr>
          <w:sz w:val="24"/>
        </w:rPr>
        <w:t xml:space="preserve">    </w:t>
      </w:r>
      <w:r w:rsidR="00F554E3">
        <w:rPr>
          <w:sz w:val="24"/>
        </w:rPr>
        <w:t>ředitelem</w:t>
      </w:r>
    </w:p>
    <w:p w:rsidR="00421775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F54985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</w:r>
    </w:p>
    <w:p w:rsidR="00F554E3" w:rsidRDefault="00421775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</w:t>
      </w:r>
      <w:proofErr w:type="gramStart"/>
      <w:r>
        <w:rPr>
          <w:sz w:val="24"/>
        </w:rPr>
        <w:t>soudu  v</w:t>
      </w:r>
      <w:proofErr w:type="gramEnd"/>
      <w:r>
        <w:rPr>
          <w:sz w:val="24"/>
        </w:rPr>
        <w:t xml:space="preserve"> Ústí nad Labem v oddílu A, vložka č. 13052</w:t>
      </w:r>
    </w:p>
    <w:p w:rsidR="0062116C" w:rsidRDefault="0062116C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 pronajímatel 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23634D" w:rsidRPr="0023634D" w:rsidRDefault="00F554E3" w:rsidP="0023634D">
      <w:pPr>
        <w:rPr>
          <w:sz w:val="24"/>
          <w:szCs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606A34" w:rsidRPr="00606A34">
        <w:rPr>
          <w:color w:val="333333"/>
          <w:sz w:val="24"/>
          <w:szCs w:val="24"/>
          <w:shd w:val="clear" w:color="auto" w:fill="FFFFFF"/>
        </w:rPr>
        <w:t>SOYKA STYLE s.r.o.</w:t>
      </w:r>
    </w:p>
    <w:p w:rsidR="0023634D" w:rsidRPr="0023634D" w:rsidRDefault="0023634D" w:rsidP="0023634D">
      <w:pPr>
        <w:rPr>
          <w:sz w:val="24"/>
          <w:szCs w:val="24"/>
        </w:rPr>
      </w:pP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  <w:t>Spořická 4949</w:t>
      </w:r>
    </w:p>
    <w:p w:rsidR="0023634D" w:rsidRPr="0023634D" w:rsidRDefault="0023634D" w:rsidP="0023634D">
      <w:pPr>
        <w:rPr>
          <w:sz w:val="24"/>
          <w:szCs w:val="24"/>
        </w:rPr>
      </w:pP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  <w:t>430 01    Chomutov</w:t>
      </w:r>
    </w:p>
    <w:p w:rsidR="0023634D" w:rsidRPr="0023634D" w:rsidRDefault="0023634D" w:rsidP="0023634D">
      <w:pPr>
        <w:rPr>
          <w:sz w:val="24"/>
          <w:szCs w:val="24"/>
        </w:rPr>
      </w:pP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  <w:proofErr w:type="gramStart"/>
      <w:r w:rsidRPr="0023634D">
        <w:rPr>
          <w:sz w:val="24"/>
          <w:szCs w:val="24"/>
        </w:rPr>
        <w:t>z</w:t>
      </w:r>
      <w:r w:rsidRPr="0023634D">
        <w:rPr>
          <w:i/>
          <w:iCs/>
          <w:sz w:val="24"/>
          <w:szCs w:val="24"/>
        </w:rPr>
        <w:t xml:space="preserve">astoupená </w:t>
      </w:r>
      <w:r w:rsidRPr="0023634D">
        <w:rPr>
          <w:sz w:val="24"/>
          <w:szCs w:val="24"/>
        </w:rPr>
        <w:t>:</w:t>
      </w:r>
      <w:proofErr w:type="gramEnd"/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</w:p>
    <w:p w:rsidR="0023634D" w:rsidRPr="0023634D" w:rsidRDefault="0023634D" w:rsidP="0023634D">
      <w:pPr>
        <w:rPr>
          <w:sz w:val="24"/>
          <w:szCs w:val="24"/>
        </w:rPr>
      </w:pP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  <w:t>jednatelem</w:t>
      </w:r>
    </w:p>
    <w:p w:rsidR="0023634D" w:rsidRPr="0023634D" w:rsidRDefault="0023634D" w:rsidP="0023634D">
      <w:pPr>
        <w:rPr>
          <w:sz w:val="24"/>
          <w:szCs w:val="24"/>
        </w:rPr>
      </w:pP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  <w:r w:rsidRPr="0023634D">
        <w:rPr>
          <w:i/>
          <w:iCs/>
          <w:sz w:val="24"/>
          <w:szCs w:val="24"/>
        </w:rPr>
        <w:t>ve věcech smluvních</w:t>
      </w:r>
      <w:r w:rsidRPr="0023634D">
        <w:rPr>
          <w:sz w:val="24"/>
          <w:szCs w:val="24"/>
        </w:rPr>
        <w:t xml:space="preserve">: </w:t>
      </w:r>
      <w:r w:rsidRPr="0023634D">
        <w:rPr>
          <w:sz w:val="24"/>
          <w:szCs w:val="24"/>
        </w:rPr>
        <w:tab/>
        <w:t>dtto</w:t>
      </w:r>
    </w:p>
    <w:p w:rsidR="0023634D" w:rsidRPr="0023634D" w:rsidRDefault="0023634D" w:rsidP="0023634D">
      <w:pPr>
        <w:rPr>
          <w:sz w:val="24"/>
          <w:szCs w:val="24"/>
        </w:rPr>
      </w:pP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  <w:t xml:space="preserve">IČ: </w:t>
      </w: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  <w:t>27271064</w:t>
      </w:r>
    </w:p>
    <w:p w:rsidR="0023634D" w:rsidRPr="0023634D" w:rsidRDefault="0023634D" w:rsidP="0023634D">
      <w:pPr>
        <w:rPr>
          <w:sz w:val="24"/>
          <w:szCs w:val="24"/>
        </w:rPr>
      </w:pP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  <w:t xml:space="preserve">DIČ: </w:t>
      </w: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  <w:t>CZ27271064</w:t>
      </w:r>
    </w:p>
    <w:p w:rsidR="0023634D" w:rsidRPr="0023634D" w:rsidRDefault="0023634D" w:rsidP="0023634D">
      <w:pPr>
        <w:rPr>
          <w:sz w:val="24"/>
          <w:szCs w:val="24"/>
        </w:rPr>
      </w:pP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  <w:proofErr w:type="spellStart"/>
      <w:proofErr w:type="gramStart"/>
      <w:r w:rsidRPr="0023634D">
        <w:rPr>
          <w:sz w:val="24"/>
          <w:szCs w:val="24"/>
        </w:rPr>
        <w:t>bank.spojení</w:t>
      </w:r>
      <w:proofErr w:type="spellEnd"/>
      <w:proofErr w:type="gramEnd"/>
      <w:r w:rsidRPr="0023634D">
        <w:rPr>
          <w:sz w:val="24"/>
          <w:szCs w:val="24"/>
        </w:rPr>
        <w:t xml:space="preserve">: </w:t>
      </w:r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</w:p>
    <w:p w:rsidR="0023634D" w:rsidRPr="0023634D" w:rsidRDefault="0023634D" w:rsidP="0023634D">
      <w:pPr>
        <w:ind w:left="708" w:firstLine="708"/>
        <w:rPr>
          <w:sz w:val="24"/>
          <w:szCs w:val="24"/>
        </w:rPr>
      </w:pPr>
      <w:r w:rsidRPr="0023634D">
        <w:rPr>
          <w:sz w:val="24"/>
          <w:szCs w:val="24"/>
        </w:rPr>
        <w:t xml:space="preserve">číslo </w:t>
      </w:r>
      <w:proofErr w:type="gramStart"/>
      <w:r w:rsidRPr="0023634D">
        <w:rPr>
          <w:sz w:val="24"/>
          <w:szCs w:val="24"/>
        </w:rPr>
        <w:t>účtu :</w:t>
      </w:r>
      <w:proofErr w:type="gramEnd"/>
      <w:r w:rsidRPr="0023634D">
        <w:rPr>
          <w:sz w:val="24"/>
          <w:szCs w:val="24"/>
        </w:rPr>
        <w:tab/>
      </w:r>
      <w:r w:rsidRPr="0023634D">
        <w:rPr>
          <w:sz w:val="24"/>
          <w:szCs w:val="24"/>
        </w:rPr>
        <w:tab/>
      </w:r>
    </w:p>
    <w:p w:rsidR="0023634D" w:rsidRPr="0023634D" w:rsidRDefault="0023634D" w:rsidP="0023634D">
      <w:pPr>
        <w:ind w:left="708" w:firstLine="708"/>
        <w:rPr>
          <w:sz w:val="24"/>
          <w:szCs w:val="24"/>
        </w:rPr>
      </w:pPr>
      <w:r w:rsidRPr="0023634D">
        <w:rPr>
          <w:sz w:val="24"/>
          <w:szCs w:val="24"/>
        </w:rPr>
        <w:t>Zapsaná v OR u KS v Ústí nad Labem, oddíl C, vložka 21725</w:t>
      </w:r>
    </w:p>
    <w:p w:rsidR="00586C90" w:rsidRDefault="00586C90" w:rsidP="0023634D">
      <w:pPr>
        <w:widowControl w:val="0"/>
        <w:ind w:left="708" w:firstLine="708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 nájemce “ ).</w:t>
      </w:r>
    </w:p>
    <w:p w:rsidR="005823B4" w:rsidRPr="00A22F6C" w:rsidRDefault="00C5475A" w:rsidP="00A22F6C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3645F1" w:rsidRDefault="003645F1" w:rsidP="003645F1">
      <w:pPr>
        <w:jc w:val="both"/>
        <w:rPr>
          <w:b/>
          <w:bCs/>
          <w:sz w:val="24"/>
          <w:szCs w:val="24"/>
        </w:rPr>
      </w:pPr>
      <w:r w:rsidRPr="0057675B">
        <w:rPr>
          <w:b/>
          <w:bCs/>
          <w:sz w:val="24"/>
          <w:szCs w:val="24"/>
        </w:rPr>
        <w:t xml:space="preserve">Na základě žádosti nájemce o </w:t>
      </w:r>
      <w:r>
        <w:rPr>
          <w:b/>
          <w:bCs/>
          <w:sz w:val="24"/>
          <w:szCs w:val="24"/>
        </w:rPr>
        <w:t xml:space="preserve">ukončení </w:t>
      </w:r>
      <w:r w:rsidRPr="0057675B">
        <w:rPr>
          <w:b/>
          <w:bCs/>
          <w:sz w:val="24"/>
          <w:szCs w:val="24"/>
        </w:rPr>
        <w:t>pron</w:t>
      </w:r>
      <w:r>
        <w:rPr>
          <w:b/>
          <w:bCs/>
          <w:sz w:val="24"/>
          <w:szCs w:val="24"/>
        </w:rPr>
        <w:t xml:space="preserve">ájmu zpevněné plochy </w:t>
      </w:r>
      <w:r w:rsidRPr="0057675B">
        <w:rPr>
          <w:b/>
          <w:bCs/>
          <w:sz w:val="24"/>
          <w:szCs w:val="24"/>
        </w:rPr>
        <w:t xml:space="preserve">se dodatkem č. </w:t>
      </w:r>
      <w:r>
        <w:rPr>
          <w:b/>
          <w:bCs/>
          <w:sz w:val="24"/>
          <w:szCs w:val="24"/>
        </w:rPr>
        <w:t>2</w:t>
      </w:r>
      <w:r w:rsidRPr="0057675B">
        <w:rPr>
          <w:b/>
          <w:bCs/>
          <w:sz w:val="24"/>
          <w:szCs w:val="24"/>
        </w:rPr>
        <w:t xml:space="preserve"> mění s účinností od </w:t>
      </w:r>
      <w:proofErr w:type="gramStart"/>
      <w:r w:rsidRPr="0057675B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2</w:t>
      </w:r>
      <w:r w:rsidRPr="0057675B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23</w:t>
      </w:r>
      <w:r w:rsidRPr="0057675B">
        <w:rPr>
          <w:b/>
          <w:bCs/>
          <w:sz w:val="24"/>
          <w:szCs w:val="24"/>
        </w:rPr>
        <w:t xml:space="preserve">  tyto</w:t>
      </w:r>
      <w:proofErr w:type="gramEnd"/>
      <w:r w:rsidRPr="0057675B">
        <w:rPr>
          <w:b/>
          <w:bCs/>
          <w:sz w:val="24"/>
          <w:szCs w:val="24"/>
        </w:rPr>
        <w:t xml:space="preserve"> body smlouvy:</w:t>
      </w:r>
    </w:p>
    <w:p w:rsidR="00A559BA" w:rsidRDefault="00A559BA" w:rsidP="00A22F6C">
      <w:pPr>
        <w:jc w:val="both"/>
        <w:rPr>
          <w:sz w:val="24"/>
        </w:rPr>
      </w:pPr>
    </w:p>
    <w:p w:rsidR="003645F1" w:rsidRDefault="003645F1" w:rsidP="003645F1">
      <w:pPr>
        <w:pStyle w:val="Nadpis4"/>
        <w:jc w:val="center"/>
      </w:pPr>
      <w:r>
        <w:t>Předmět nájmu</w:t>
      </w:r>
    </w:p>
    <w:p w:rsidR="003645F1" w:rsidRPr="00BB4FCC" w:rsidRDefault="003645F1" w:rsidP="003645F1"/>
    <w:p w:rsidR="003645F1" w:rsidRDefault="003645F1" w:rsidP="003645F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211C7">
        <w:rPr>
          <w:sz w:val="24"/>
          <w:szCs w:val="24"/>
        </w:rPr>
        <w:t xml:space="preserve">Pronajímatel touto smlouvou přenechává nájemci za úplatu do </w:t>
      </w:r>
      <w:proofErr w:type="gramStart"/>
      <w:r w:rsidRPr="00C211C7">
        <w:rPr>
          <w:sz w:val="24"/>
          <w:szCs w:val="24"/>
        </w:rPr>
        <w:t xml:space="preserve">užívání </w:t>
      </w:r>
      <w:r>
        <w:rPr>
          <w:sz w:val="24"/>
          <w:szCs w:val="24"/>
        </w:rPr>
        <w:t xml:space="preserve"> :</w:t>
      </w:r>
      <w:proofErr w:type="gramEnd"/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Hala 2 </w:t>
      </w:r>
      <w:proofErr w:type="gramStart"/>
      <w:r>
        <w:rPr>
          <w:sz w:val="24"/>
          <w:szCs w:val="24"/>
        </w:rPr>
        <w:t>-  1.</w:t>
      </w:r>
      <w:proofErr w:type="gramEnd"/>
      <w:r>
        <w:rPr>
          <w:sz w:val="24"/>
          <w:szCs w:val="24"/>
        </w:rPr>
        <w:t>NP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1.01 sklad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97,62 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1.02 </w:t>
      </w:r>
      <w:proofErr w:type="gramStart"/>
      <w:r w:rsidRPr="0023634D">
        <w:rPr>
          <w:color w:val="000000"/>
          <w:sz w:val="24"/>
          <w:szCs w:val="24"/>
        </w:rPr>
        <w:t>dílna - výrobna</w:t>
      </w:r>
      <w:proofErr w:type="gramEnd"/>
      <w:r>
        <w:rPr>
          <w:color w:val="000000"/>
          <w:sz w:val="24"/>
          <w:szCs w:val="24"/>
        </w:rPr>
        <w:tab/>
        <w:t xml:space="preserve">       1165,75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1.04 sklad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36,54</w:t>
      </w:r>
      <w:r w:rsidRPr="00C21C3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1.05 sklad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36,54</w:t>
      </w:r>
      <w:r w:rsidRPr="00C21C3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1.09 sklad odpadu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14,11</w:t>
      </w:r>
      <w:r w:rsidRPr="00C21C3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1.10 příruční sklad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13,87</w:t>
      </w:r>
      <w:r w:rsidRPr="00C21C3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1.13 kancelář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8</w:t>
      </w:r>
      <w:proofErr w:type="gramEnd"/>
      <w:r>
        <w:rPr>
          <w:sz w:val="24"/>
          <w:szCs w:val="24"/>
        </w:rPr>
        <w:t>,92</w:t>
      </w:r>
      <w:r w:rsidRPr="00C21C3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1.14 chodba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22,80 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1.15 kuchyňka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8</w:t>
      </w:r>
      <w:proofErr w:type="gramEnd"/>
      <w:r>
        <w:rPr>
          <w:sz w:val="24"/>
          <w:szCs w:val="24"/>
        </w:rPr>
        <w:t>,92 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1.16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muži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12,76 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1.17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ženy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8</w:t>
      </w:r>
      <w:proofErr w:type="gramEnd"/>
      <w:r>
        <w:rPr>
          <w:sz w:val="24"/>
          <w:szCs w:val="24"/>
        </w:rPr>
        <w:t>,57 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1.18 šatna ženy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4</w:t>
      </w:r>
      <w:proofErr w:type="gramEnd"/>
      <w:r>
        <w:rPr>
          <w:sz w:val="24"/>
          <w:szCs w:val="24"/>
        </w:rPr>
        <w:t>,37 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A22F6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1.19 úklid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2</w:t>
      </w:r>
      <w:proofErr w:type="gramEnd"/>
      <w:r>
        <w:rPr>
          <w:sz w:val="24"/>
          <w:szCs w:val="24"/>
        </w:rPr>
        <w:t>,66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</w:t>
      </w:r>
    </w:p>
    <w:p w:rsidR="003645F1" w:rsidRPr="009D52C9" w:rsidRDefault="003645F1" w:rsidP="003645F1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 xml:space="preserve">    - Provozní budova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1.24 kuchyňka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16,38 m</w:t>
      </w:r>
      <w:r>
        <w:rPr>
          <w:sz w:val="24"/>
          <w:szCs w:val="24"/>
          <w:vertAlign w:val="superscript"/>
        </w:rPr>
        <w:t>2</w:t>
      </w:r>
    </w:p>
    <w:p w:rsidR="003645F1" w:rsidRDefault="003645F1" w:rsidP="003645F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1.25 kancelář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43,23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 w:rsidR="003645F1" w:rsidRDefault="003645F1" w:rsidP="003645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1.26 kancelář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25,22 m</w:t>
      </w:r>
      <w:r>
        <w:rPr>
          <w:sz w:val="24"/>
          <w:szCs w:val="24"/>
          <w:vertAlign w:val="superscript"/>
        </w:rPr>
        <w:t>2</w:t>
      </w:r>
    </w:p>
    <w:p w:rsidR="0050087B" w:rsidRPr="003645F1" w:rsidRDefault="003645F1" w:rsidP="003645F1">
      <w:pPr>
        <w:ind w:left="2832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</w:p>
    <w:p w:rsidR="00117334" w:rsidRDefault="003645F1" w:rsidP="003645F1">
      <w:pPr>
        <w:jc w:val="both"/>
        <w:rPr>
          <w:sz w:val="24"/>
          <w:szCs w:val="24"/>
        </w:rPr>
      </w:pPr>
      <w:r w:rsidRPr="00405EB6">
        <w:rPr>
          <w:sz w:val="24"/>
          <w:szCs w:val="24"/>
        </w:rPr>
        <w:t>V ostatních článcích se bod I</w:t>
      </w:r>
      <w:r>
        <w:rPr>
          <w:sz w:val="24"/>
          <w:szCs w:val="24"/>
        </w:rPr>
        <w:t xml:space="preserve">I. Předmět nájmu </w:t>
      </w:r>
      <w:r w:rsidRPr="00405EB6">
        <w:rPr>
          <w:sz w:val="24"/>
          <w:szCs w:val="24"/>
        </w:rPr>
        <w:t>nemění.</w:t>
      </w:r>
    </w:p>
    <w:p w:rsidR="00117334" w:rsidRDefault="00117334" w:rsidP="003645F1">
      <w:pPr>
        <w:jc w:val="both"/>
        <w:rPr>
          <w:sz w:val="24"/>
          <w:szCs w:val="24"/>
        </w:rPr>
      </w:pPr>
    </w:p>
    <w:p w:rsidR="00117334" w:rsidRDefault="00117334" w:rsidP="00117334">
      <w:pPr>
        <w:pStyle w:val="Nadpis4"/>
        <w:numPr>
          <w:ilvl w:val="0"/>
          <w:numId w:val="10"/>
        </w:numPr>
        <w:jc w:val="center"/>
      </w:pPr>
      <w:r>
        <w:t>Účel nájmu:</w:t>
      </w:r>
    </w:p>
    <w:p w:rsidR="00117334" w:rsidRDefault="00117334" w:rsidP="00117334">
      <w:pPr>
        <w:pStyle w:val="Zkladntext"/>
        <w:jc w:val="both"/>
      </w:pPr>
    </w:p>
    <w:p w:rsidR="00117334" w:rsidRPr="00F20669" w:rsidRDefault="00117334" w:rsidP="00117334">
      <w:pPr>
        <w:pStyle w:val="Zkladntext"/>
        <w:ind w:left="284" w:hanging="284"/>
        <w:jc w:val="both"/>
        <w:rPr>
          <w:i/>
        </w:rPr>
      </w:pPr>
      <w:r>
        <w:t xml:space="preserve">1. Účelem nájmu je využití předmětu nájmu – kanceláře - pro administrativní zajištění podnikatelské činnosti nájemce, skladovací hala a dílna pro výrobu, prodej a skladování polystyrénových </w:t>
      </w:r>
      <w:proofErr w:type="gramStart"/>
      <w:r>
        <w:t>výrobků .</w:t>
      </w:r>
      <w:proofErr w:type="gramEnd"/>
    </w:p>
    <w:p w:rsidR="00117334" w:rsidRDefault="00117334" w:rsidP="003645F1">
      <w:pPr>
        <w:jc w:val="both"/>
        <w:rPr>
          <w:sz w:val="24"/>
          <w:szCs w:val="24"/>
        </w:rPr>
      </w:pPr>
    </w:p>
    <w:p w:rsidR="00117334" w:rsidRDefault="00117334" w:rsidP="00117334">
      <w:pPr>
        <w:jc w:val="both"/>
        <w:rPr>
          <w:sz w:val="24"/>
          <w:szCs w:val="24"/>
        </w:rPr>
      </w:pPr>
      <w:r w:rsidRPr="00405EB6">
        <w:rPr>
          <w:sz w:val="24"/>
          <w:szCs w:val="24"/>
        </w:rPr>
        <w:t>V ostatních článcích se bod I</w:t>
      </w:r>
      <w:r>
        <w:rPr>
          <w:sz w:val="24"/>
          <w:szCs w:val="24"/>
        </w:rPr>
        <w:t xml:space="preserve">V. Účel nájmu </w:t>
      </w:r>
      <w:r w:rsidRPr="00405EB6">
        <w:rPr>
          <w:sz w:val="24"/>
          <w:szCs w:val="24"/>
        </w:rPr>
        <w:t>nemění.</w:t>
      </w:r>
    </w:p>
    <w:p w:rsidR="003645F1" w:rsidRDefault="003645F1" w:rsidP="003645F1">
      <w:pPr>
        <w:pStyle w:val="Zkladntext"/>
        <w:jc w:val="center"/>
        <w:rPr>
          <w:b/>
        </w:rPr>
      </w:pPr>
    </w:p>
    <w:p w:rsidR="003645F1" w:rsidRDefault="003645F1" w:rsidP="003645F1">
      <w:pPr>
        <w:pStyle w:val="Zkladntext"/>
        <w:jc w:val="center"/>
      </w:pPr>
      <w:r>
        <w:rPr>
          <w:b/>
        </w:rPr>
        <w:t>V.    Cena nájmu, s</w:t>
      </w:r>
      <w:r w:rsidRPr="00B86912">
        <w:rPr>
          <w:b/>
        </w:rPr>
        <w:t>platnost nájemného a ceny služeb</w:t>
      </w:r>
    </w:p>
    <w:p w:rsidR="003645F1" w:rsidRDefault="003645F1" w:rsidP="003645F1">
      <w:pPr>
        <w:pStyle w:val="Zkladntext"/>
        <w:jc w:val="both"/>
      </w:pPr>
    </w:p>
    <w:p w:rsidR="003645F1" w:rsidRDefault="003645F1" w:rsidP="003645F1">
      <w:pPr>
        <w:pStyle w:val="Zkladntext"/>
        <w:jc w:val="both"/>
      </w:pPr>
      <w:r>
        <w:t xml:space="preserve">Cena je stanovena </w:t>
      </w:r>
      <w:proofErr w:type="gramStart"/>
      <w:r>
        <w:t>takto :</w:t>
      </w:r>
      <w:proofErr w:type="gramEnd"/>
    </w:p>
    <w:p w:rsidR="003645F1" w:rsidRDefault="003645F1" w:rsidP="003645F1">
      <w:pPr>
        <w:pStyle w:val="Zkladntext"/>
        <w:jc w:val="both"/>
      </w:pPr>
    </w:p>
    <w:p w:rsidR="003645F1" w:rsidRDefault="003645F1" w:rsidP="003645F1">
      <w:pPr>
        <w:pStyle w:val="Zkladntext"/>
        <w:jc w:val="both"/>
      </w:pPr>
      <w:r>
        <w:t>kancelář 1.25</w:t>
      </w:r>
      <w:r>
        <w:tab/>
      </w:r>
      <w:r>
        <w:tab/>
        <w:t>provozní budova</w:t>
      </w:r>
      <w:r>
        <w:tab/>
        <w:t>43,23 m</w:t>
      </w:r>
      <w:r>
        <w:rPr>
          <w:vertAlign w:val="superscript"/>
        </w:rPr>
        <w:t>2</w:t>
      </w:r>
      <w:r>
        <w:t xml:space="preserve"> </w:t>
      </w:r>
      <w:r w:rsidR="004811EA">
        <w:t xml:space="preserve">  </w:t>
      </w:r>
      <w:proofErr w:type="gramStart"/>
      <w:r>
        <w:t>x</w:t>
      </w:r>
      <w:r w:rsidR="004811EA">
        <w:t xml:space="preserve">  </w:t>
      </w:r>
      <w:r w:rsidR="0028554D">
        <w:t>648</w:t>
      </w:r>
      <w:proofErr w:type="gramEnd"/>
      <w:r w:rsidR="0028554D">
        <w:t>,</w:t>
      </w:r>
      <w:r w:rsidR="00117334">
        <w:t>25</w:t>
      </w:r>
      <w:r w:rsidR="004811EA">
        <w:t xml:space="preserve"> Kč </w:t>
      </w:r>
      <w:r w:rsidR="004811EA">
        <w:tab/>
      </w:r>
      <w:r>
        <w:t xml:space="preserve">= </w:t>
      </w:r>
      <w:r w:rsidR="004811EA">
        <w:t xml:space="preserve">  </w:t>
      </w:r>
      <w:r>
        <w:t>2</w:t>
      </w:r>
      <w:r w:rsidR="004811EA">
        <w:t>8 023,8</w:t>
      </w:r>
      <w:r w:rsidR="00EB25DD">
        <w:t>5</w:t>
      </w:r>
      <w:r>
        <w:t xml:space="preserve"> Kč</w:t>
      </w:r>
    </w:p>
    <w:p w:rsidR="008E4C06" w:rsidRDefault="00C5647C" w:rsidP="008E4C06">
      <w:pPr>
        <w:pStyle w:val="Zkladntext"/>
        <w:jc w:val="both"/>
      </w:pPr>
      <w:r>
        <w:t>kan</w:t>
      </w:r>
      <w:r w:rsidR="008E4C06">
        <w:t>celář 1.26</w:t>
      </w:r>
      <w:r w:rsidR="008E4C06">
        <w:tab/>
      </w:r>
      <w:r w:rsidR="008E4C06">
        <w:tab/>
        <w:t>provozní budova</w:t>
      </w:r>
      <w:r w:rsidR="008E4C06">
        <w:tab/>
        <w:t>25,22 m</w:t>
      </w:r>
      <w:r w:rsidR="008E4C06">
        <w:rPr>
          <w:vertAlign w:val="superscript"/>
        </w:rPr>
        <w:t>2</w:t>
      </w:r>
      <w:r w:rsidR="008E4C06">
        <w:t xml:space="preserve"> </w:t>
      </w:r>
      <w:r w:rsidR="004811EA">
        <w:t xml:space="preserve">  </w:t>
      </w:r>
      <w:proofErr w:type="gramStart"/>
      <w:r w:rsidR="008E4C06">
        <w:t xml:space="preserve">x </w:t>
      </w:r>
      <w:r w:rsidR="004811EA">
        <w:t xml:space="preserve"> 648</w:t>
      </w:r>
      <w:proofErr w:type="gramEnd"/>
      <w:r w:rsidR="004811EA">
        <w:t>,</w:t>
      </w:r>
      <w:r w:rsidR="00117334">
        <w:t>25</w:t>
      </w:r>
      <w:r w:rsidR="004811EA">
        <w:t xml:space="preserve"> Kč </w:t>
      </w:r>
      <w:r w:rsidR="004811EA">
        <w:tab/>
        <w:t>=   16 348,87</w:t>
      </w:r>
      <w:r w:rsidR="008E4C06">
        <w:t xml:space="preserve"> Kč</w:t>
      </w:r>
    </w:p>
    <w:p w:rsidR="004811EA" w:rsidRDefault="004811EA" w:rsidP="008E4C06">
      <w:pPr>
        <w:pStyle w:val="Zkladntext"/>
        <w:jc w:val="both"/>
      </w:pPr>
      <w:r>
        <w:t>kuchyňka 1.24</w:t>
      </w:r>
      <w:r>
        <w:tab/>
      </w:r>
      <w:r>
        <w:tab/>
        <w:t>provozní budova</w:t>
      </w:r>
      <w:r>
        <w:tab/>
        <w:t>16,38 m</w:t>
      </w:r>
      <w:r>
        <w:rPr>
          <w:vertAlign w:val="superscript"/>
        </w:rPr>
        <w:t>2</w:t>
      </w:r>
      <w:r>
        <w:t xml:space="preserve">   </w:t>
      </w:r>
      <w:proofErr w:type="gramStart"/>
      <w:r>
        <w:t>x  451</w:t>
      </w:r>
      <w:proofErr w:type="gramEnd"/>
      <w:r>
        <w:t xml:space="preserve">,44 Kč </w:t>
      </w:r>
      <w:r>
        <w:tab/>
        <w:t>=     7 394,59 Kč</w:t>
      </w:r>
    </w:p>
    <w:p w:rsidR="003645F1" w:rsidRDefault="004811EA" w:rsidP="003645F1">
      <w:pPr>
        <w:pStyle w:val="Zkladntext"/>
        <w:jc w:val="both"/>
      </w:pPr>
      <w:r>
        <w:t>sklad 1.01</w:t>
      </w:r>
      <w:r>
        <w:tab/>
      </w:r>
      <w:r>
        <w:tab/>
        <w:t>Hala 2</w:t>
      </w:r>
      <w:r>
        <w:tab/>
      </w:r>
      <w:r>
        <w:tab/>
      </w:r>
      <w:r>
        <w:tab/>
        <w:t>97,62 m</w:t>
      </w:r>
      <w:r>
        <w:rPr>
          <w:vertAlign w:val="superscript"/>
        </w:rPr>
        <w:t>2</w:t>
      </w:r>
      <w:r>
        <w:t xml:space="preserve">   </w:t>
      </w:r>
      <w:proofErr w:type="gramStart"/>
      <w:r>
        <w:t>x  451</w:t>
      </w:r>
      <w:proofErr w:type="gramEnd"/>
      <w:r>
        <w:t xml:space="preserve">,44 Kč </w:t>
      </w:r>
      <w:r>
        <w:tab/>
        <w:t>=   44 069,57 Kč</w:t>
      </w:r>
    </w:p>
    <w:p w:rsidR="003645F1" w:rsidRDefault="00331628" w:rsidP="003645F1">
      <w:pPr>
        <w:pStyle w:val="Zkladntext"/>
        <w:jc w:val="both"/>
      </w:pPr>
      <w:r>
        <w:t>dílna-výrobna 1.02</w:t>
      </w:r>
      <w:r>
        <w:tab/>
        <w:t>Hala 2</w:t>
      </w:r>
      <w:r>
        <w:tab/>
      </w:r>
      <w:r>
        <w:tab/>
        <w:t xml:space="preserve">        1165,75 m</w:t>
      </w:r>
      <w:r>
        <w:rPr>
          <w:vertAlign w:val="superscript"/>
        </w:rPr>
        <w:t>2</w:t>
      </w:r>
      <w:r>
        <w:t xml:space="preserve">   </w:t>
      </w:r>
      <w:proofErr w:type="gramStart"/>
      <w:r>
        <w:t>x  555</w:t>
      </w:r>
      <w:proofErr w:type="gramEnd"/>
      <w:r>
        <w:t xml:space="preserve">,96 Kč </w:t>
      </w:r>
      <w:r>
        <w:tab/>
        <w:t>= 648 110,37 Kč</w:t>
      </w:r>
    </w:p>
    <w:p w:rsidR="00331628" w:rsidRPr="003645F1" w:rsidRDefault="00331628" w:rsidP="003645F1">
      <w:pPr>
        <w:pStyle w:val="Zkladntext"/>
        <w:jc w:val="both"/>
      </w:pPr>
      <w:r>
        <w:t>sklad 1.04</w:t>
      </w:r>
      <w:r>
        <w:tab/>
      </w:r>
      <w:r>
        <w:tab/>
        <w:t>Hala 2</w:t>
      </w:r>
      <w:r>
        <w:tab/>
      </w:r>
      <w:r>
        <w:tab/>
      </w:r>
      <w:r>
        <w:tab/>
        <w:t>36,54 m</w:t>
      </w:r>
      <w:r>
        <w:rPr>
          <w:vertAlign w:val="superscript"/>
        </w:rPr>
        <w:t>2</w:t>
      </w:r>
      <w:r>
        <w:t xml:space="preserve">   </w:t>
      </w:r>
      <w:proofErr w:type="gramStart"/>
      <w:r>
        <w:t>x  555</w:t>
      </w:r>
      <w:proofErr w:type="gramEnd"/>
      <w:r>
        <w:t xml:space="preserve">,96 Kč </w:t>
      </w:r>
      <w:r>
        <w:tab/>
        <w:t>=   20 314,78 Kč</w:t>
      </w:r>
    </w:p>
    <w:p w:rsidR="00331628" w:rsidRPr="003645F1" w:rsidRDefault="00331628" w:rsidP="00331628">
      <w:pPr>
        <w:pStyle w:val="Zkladntext"/>
        <w:jc w:val="both"/>
      </w:pPr>
      <w:r>
        <w:t>sklad 1.05</w:t>
      </w:r>
      <w:r>
        <w:tab/>
      </w:r>
      <w:r>
        <w:tab/>
        <w:t>Hala 2</w:t>
      </w:r>
      <w:r>
        <w:tab/>
      </w:r>
      <w:r>
        <w:tab/>
      </w:r>
      <w:r>
        <w:tab/>
        <w:t>36,54 m</w:t>
      </w:r>
      <w:r>
        <w:rPr>
          <w:vertAlign w:val="superscript"/>
        </w:rPr>
        <w:t>2</w:t>
      </w:r>
      <w:r>
        <w:t xml:space="preserve">   </w:t>
      </w:r>
      <w:proofErr w:type="gramStart"/>
      <w:r>
        <w:t>x  555</w:t>
      </w:r>
      <w:proofErr w:type="gramEnd"/>
      <w:r>
        <w:t xml:space="preserve">,96 Kč </w:t>
      </w:r>
      <w:r>
        <w:tab/>
        <w:t>=   20 314,78 Kč</w:t>
      </w:r>
    </w:p>
    <w:p w:rsidR="00331628" w:rsidRPr="003645F1" w:rsidRDefault="00331628" w:rsidP="00331628">
      <w:pPr>
        <w:pStyle w:val="Zkladntext"/>
        <w:jc w:val="both"/>
      </w:pPr>
      <w:r>
        <w:t>sklad odpadu 1.09</w:t>
      </w:r>
      <w:r>
        <w:tab/>
        <w:t>Hala 2</w:t>
      </w:r>
      <w:r>
        <w:tab/>
      </w:r>
      <w:r>
        <w:tab/>
      </w:r>
      <w:r>
        <w:tab/>
        <w:t>14,11 m</w:t>
      </w:r>
      <w:r>
        <w:rPr>
          <w:vertAlign w:val="superscript"/>
        </w:rPr>
        <w:t>2</w:t>
      </w:r>
      <w:r>
        <w:t xml:space="preserve">   </w:t>
      </w:r>
      <w:proofErr w:type="gramStart"/>
      <w:r>
        <w:t>x  555</w:t>
      </w:r>
      <w:proofErr w:type="gramEnd"/>
      <w:r>
        <w:t xml:space="preserve">,96 Kč </w:t>
      </w:r>
      <w:r>
        <w:tab/>
        <w:t>=     7 844,60 Kč</w:t>
      </w:r>
    </w:p>
    <w:p w:rsidR="001A2A93" w:rsidRPr="003645F1" w:rsidRDefault="001A2A93" w:rsidP="001A2A93">
      <w:pPr>
        <w:pStyle w:val="Zkladntext"/>
        <w:jc w:val="both"/>
      </w:pPr>
      <w:r>
        <w:t>příruční sklad 1.10</w:t>
      </w:r>
      <w:r>
        <w:tab/>
        <w:t>Hala 2</w:t>
      </w:r>
      <w:r>
        <w:tab/>
      </w:r>
      <w:r>
        <w:tab/>
      </w:r>
      <w:r>
        <w:tab/>
        <w:t>13,87 m</w:t>
      </w:r>
      <w:r>
        <w:rPr>
          <w:vertAlign w:val="superscript"/>
        </w:rPr>
        <w:t>2</w:t>
      </w:r>
      <w:r>
        <w:t xml:space="preserve">   </w:t>
      </w:r>
      <w:proofErr w:type="gramStart"/>
      <w:r>
        <w:t>x  555</w:t>
      </w:r>
      <w:proofErr w:type="gramEnd"/>
      <w:r>
        <w:t xml:space="preserve">,96 Kč </w:t>
      </w:r>
      <w:r>
        <w:tab/>
        <w:t>=     7 711,17 Kč</w:t>
      </w:r>
    </w:p>
    <w:p w:rsidR="001A2A93" w:rsidRDefault="001A2A93" w:rsidP="001A2A93">
      <w:pPr>
        <w:pStyle w:val="Zkladntext"/>
        <w:jc w:val="both"/>
      </w:pPr>
      <w:r>
        <w:t>kancelář 1.13</w:t>
      </w:r>
      <w:r>
        <w:tab/>
      </w:r>
      <w:r>
        <w:tab/>
        <w:t>Hala 2</w:t>
      </w:r>
      <w:r>
        <w:tab/>
      </w:r>
      <w:r>
        <w:tab/>
      </w:r>
      <w:proofErr w:type="gramStart"/>
      <w:r>
        <w:tab/>
        <w:t xml:space="preserve">  8</w:t>
      </w:r>
      <w:proofErr w:type="gramEnd"/>
      <w:r>
        <w:t>,92 m</w:t>
      </w:r>
      <w:r>
        <w:rPr>
          <w:vertAlign w:val="superscript"/>
        </w:rPr>
        <w:t>2</w:t>
      </w:r>
      <w:r>
        <w:t xml:space="preserve">   x  555,96 Kč </w:t>
      </w:r>
      <w:r>
        <w:tab/>
        <w:t>=     4 959,16 Kč</w:t>
      </w:r>
    </w:p>
    <w:p w:rsidR="001A2A93" w:rsidRDefault="001A2A93" w:rsidP="001A2A93">
      <w:pPr>
        <w:pStyle w:val="Zkladntext"/>
        <w:jc w:val="both"/>
      </w:pPr>
      <w:r>
        <w:t>chodba 1.14</w:t>
      </w:r>
      <w:r>
        <w:tab/>
      </w:r>
      <w:r>
        <w:tab/>
        <w:t>Hala 2</w:t>
      </w:r>
      <w:r>
        <w:tab/>
      </w:r>
      <w:r>
        <w:tab/>
      </w:r>
      <w:r>
        <w:tab/>
        <w:t>22,80 m</w:t>
      </w:r>
      <w:r>
        <w:rPr>
          <w:vertAlign w:val="superscript"/>
        </w:rPr>
        <w:t>2</w:t>
      </w:r>
      <w:r>
        <w:t xml:space="preserve">   </w:t>
      </w:r>
      <w:proofErr w:type="gramStart"/>
      <w:r>
        <w:t>x  555</w:t>
      </w:r>
      <w:proofErr w:type="gramEnd"/>
      <w:r>
        <w:t xml:space="preserve">,96 Kč </w:t>
      </w:r>
      <w:r>
        <w:tab/>
        <w:t>=   12 675,89 Kč</w:t>
      </w:r>
    </w:p>
    <w:p w:rsidR="00270DCC" w:rsidRDefault="00270DCC" w:rsidP="00270DCC">
      <w:pPr>
        <w:pStyle w:val="Zkladntext"/>
        <w:jc w:val="both"/>
      </w:pPr>
      <w:r>
        <w:t>kuchyňka 1.15</w:t>
      </w:r>
      <w:r>
        <w:tab/>
      </w:r>
      <w:r>
        <w:tab/>
        <w:t>Hala 2</w:t>
      </w:r>
      <w:r>
        <w:tab/>
      </w:r>
      <w:r>
        <w:tab/>
      </w:r>
      <w:proofErr w:type="gramStart"/>
      <w:r>
        <w:tab/>
        <w:t xml:space="preserve">  8</w:t>
      </w:r>
      <w:proofErr w:type="gramEnd"/>
      <w:r>
        <w:t>,92 m</w:t>
      </w:r>
      <w:r>
        <w:rPr>
          <w:vertAlign w:val="superscript"/>
        </w:rPr>
        <w:t>2</w:t>
      </w:r>
      <w:r>
        <w:t xml:space="preserve">   x  555,96 Kč </w:t>
      </w:r>
      <w:r>
        <w:tab/>
        <w:t>=     4 959,16 Kč</w:t>
      </w:r>
    </w:p>
    <w:p w:rsidR="005871AE" w:rsidRDefault="005871AE" w:rsidP="005871AE">
      <w:pPr>
        <w:pStyle w:val="Zkladntext"/>
        <w:jc w:val="both"/>
      </w:pPr>
      <w:proofErr w:type="spellStart"/>
      <w:r>
        <w:t>wc</w:t>
      </w:r>
      <w:proofErr w:type="spellEnd"/>
      <w:r>
        <w:t xml:space="preserve"> muži 1.16</w:t>
      </w:r>
      <w:r>
        <w:tab/>
      </w:r>
      <w:r>
        <w:tab/>
        <w:t>Hala 2</w:t>
      </w:r>
      <w:r>
        <w:tab/>
      </w:r>
      <w:r>
        <w:tab/>
      </w:r>
      <w:r>
        <w:tab/>
        <w:t>12,76 m</w:t>
      </w:r>
      <w:r>
        <w:rPr>
          <w:vertAlign w:val="superscript"/>
        </w:rPr>
        <w:t>2</w:t>
      </w:r>
      <w:r>
        <w:t xml:space="preserve">   </w:t>
      </w:r>
      <w:proofErr w:type="gramStart"/>
      <w:r>
        <w:t>x  555</w:t>
      </w:r>
      <w:proofErr w:type="gramEnd"/>
      <w:r>
        <w:t xml:space="preserve">,96 Kč </w:t>
      </w:r>
      <w:r>
        <w:tab/>
        <w:t>=     7 094,05 Kč</w:t>
      </w:r>
    </w:p>
    <w:p w:rsidR="005871AE" w:rsidRDefault="005871AE" w:rsidP="005871AE">
      <w:pPr>
        <w:pStyle w:val="Zkladntext"/>
        <w:jc w:val="both"/>
      </w:pPr>
      <w:proofErr w:type="spellStart"/>
      <w:r>
        <w:t>wc</w:t>
      </w:r>
      <w:proofErr w:type="spellEnd"/>
      <w:r>
        <w:t xml:space="preserve"> ženy 1.17</w:t>
      </w:r>
      <w:r>
        <w:tab/>
      </w:r>
      <w:r>
        <w:tab/>
        <w:t>Hala 2</w:t>
      </w:r>
      <w:r>
        <w:tab/>
      </w:r>
      <w:r>
        <w:tab/>
      </w:r>
      <w:proofErr w:type="gramStart"/>
      <w:r>
        <w:tab/>
        <w:t xml:space="preserve">  8</w:t>
      </w:r>
      <w:proofErr w:type="gramEnd"/>
      <w:r>
        <w:t>,57 m</w:t>
      </w:r>
      <w:r>
        <w:rPr>
          <w:vertAlign w:val="superscript"/>
        </w:rPr>
        <w:t>2</w:t>
      </w:r>
      <w:r>
        <w:t xml:space="preserve">   x  555,96 Kč </w:t>
      </w:r>
      <w:r>
        <w:tab/>
        <w:t>=     4 764,58 Kč</w:t>
      </w:r>
    </w:p>
    <w:p w:rsidR="005871AE" w:rsidRDefault="005871AE" w:rsidP="005871AE">
      <w:pPr>
        <w:pStyle w:val="Zkladntext"/>
        <w:jc w:val="both"/>
      </w:pPr>
      <w:r>
        <w:t>šatna ženy 1.18</w:t>
      </w:r>
      <w:r>
        <w:tab/>
        <w:t>Hala 2</w:t>
      </w:r>
      <w:r>
        <w:tab/>
      </w:r>
      <w:r>
        <w:tab/>
      </w:r>
      <w:proofErr w:type="gramStart"/>
      <w:r>
        <w:tab/>
        <w:t xml:space="preserve">  4</w:t>
      </w:r>
      <w:proofErr w:type="gramEnd"/>
      <w:r>
        <w:t>,37 m</w:t>
      </w:r>
      <w:r>
        <w:rPr>
          <w:vertAlign w:val="superscript"/>
        </w:rPr>
        <w:t>2</w:t>
      </w:r>
      <w:r>
        <w:t xml:space="preserve">   x  555,96 Kč </w:t>
      </w:r>
      <w:r>
        <w:tab/>
        <w:t>=     2 429,55 Kč</w:t>
      </w:r>
    </w:p>
    <w:p w:rsidR="005871AE" w:rsidRDefault="005871AE" w:rsidP="005871AE">
      <w:pPr>
        <w:pStyle w:val="Zkladntext"/>
        <w:jc w:val="both"/>
      </w:pPr>
      <w:r>
        <w:t xml:space="preserve">úklid 1.19 </w:t>
      </w:r>
      <w:r>
        <w:tab/>
      </w:r>
      <w:r>
        <w:tab/>
        <w:t>Hala 2</w:t>
      </w:r>
      <w:r>
        <w:tab/>
      </w:r>
      <w:r>
        <w:tab/>
      </w:r>
      <w:proofErr w:type="gramStart"/>
      <w:r>
        <w:tab/>
        <w:t xml:space="preserve">  2</w:t>
      </w:r>
      <w:proofErr w:type="gramEnd"/>
      <w:r>
        <w:t>,66 m</w:t>
      </w:r>
      <w:r>
        <w:rPr>
          <w:vertAlign w:val="superscript"/>
        </w:rPr>
        <w:t>2</w:t>
      </w:r>
      <w:r>
        <w:t xml:space="preserve">   x  555,96 Kč </w:t>
      </w:r>
      <w:r>
        <w:tab/>
        <w:t>=     1 478,85 Kč</w:t>
      </w:r>
    </w:p>
    <w:p w:rsidR="005871AE" w:rsidRPr="003645F1" w:rsidRDefault="005871AE" w:rsidP="005871AE">
      <w:pPr>
        <w:pStyle w:val="Zkladntext"/>
        <w:jc w:val="both"/>
      </w:pPr>
    </w:p>
    <w:p w:rsidR="00D720DF" w:rsidRPr="00A22F6C" w:rsidRDefault="00117334" w:rsidP="00117334">
      <w:pPr>
        <w:pStyle w:val="Zkladntextodsazen"/>
        <w:jc w:val="left"/>
        <w:rPr>
          <w:b/>
          <w:i/>
        </w:rPr>
      </w:pPr>
      <w:r w:rsidRPr="00A22F6C">
        <w:rPr>
          <w:b/>
          <w:i/>
        </w:rPr>
        <w:t>Celkem 8</w:t>
      </w:r>
      <w:r w:rsidR="00EB25DD" w:rsidRPr="00A22F6C">
        <w:rPr>
          <w:b/>
          <w:i/>
        </w:rPr>
        <w:t>38 493,82</w:t>
      </w:r>
      <w:r w:rsidRPr="00A22F6C">
        <w:rPr>
          <w:b/>
          <w:i/>
        </w:rPr>
        <w:t xml:space="preserve"> Kč bez </w:t>
      </w:r>
      <w:proofErr w:type="gramStart"/>
      <w:r w:rsidRPr="00A22F6C">
        <w:rPr>
          <w:b/>
          <w:i/>
        </w:rPr>
        <w:t>DPH ,</w:t>
      </w:r>
      <w:proofErr w:type="gramEnd"/>
      <w:r w:rsidRPr="00A22F6C">
        <w:rPr>
          <w:b/>
          <w:i/>
        </w:rPr>
        <w:t xml:space="preserve"> </w:t>
      </w:r>
      <w:proofErr w:type="spellStart"/>
      <w:r w:rsidRPr="00A22F6C">
        <w:rPr>
          <w:b/>
          <w:i/>
        </w:rPr>
        <w:t>t.z</w:t>
      </w:r>
      <w:proofErr w:type="spellEnd"/>
      <w:r w:rsidRPr="00A22F6C">
        <w:rPr>
          <w:b/>
          <w:i/>
        </w:rPr>
        <w:t>. 2</w:t>
      </w:r>
      <w:r w:rsidR="00EB25DD" w:rsidRPr="00A22F6C">
        <w:rPr>
          <w:b/>
          <w:i/>
        </w:rPr>
        <w:t>09 623,46</w:t>
      </w:r>
      <w:r w:rsidRPr="00A22F6C">
        <w:rPr>
          <w:b/>
          <w:i/>
        </w:rPr>
        <w:t xml:space="preserve"> Kč bez DPH za čtvrtletí </w:t>
      </w:r>
    </w:p>
    <w:p w:rsidR="00F554E3" w:rsidRDefault="00F554E3">
      <w:pPr>
        <w:jc w:val="both"/>
        <w:rPr>
          <w:sz w:val="24"/>
        </w:rPr>
      </w:pPr>
    </w:p>
    <w:p w:rsidR="00A22F6C" w:rsidRDefault="00A22F6C" w:rsidP="00A22F6C">
      <w:pPr>
        <w:jc w:val="both"/>
        <w:rPr>
          <w:sz w:val="24"/>
          <w:szCs w:val="24"/>
        </w:rPr>
      </w:pPr>
      <w:r w:rsidRPr="00405EB6">
        <w:rPr>
          <w:sz w:val="24"/>
          <w:szCs w:val="24"/>
        </w:rPr>
        <w:t xml:space="preserve">V ostatních článcích se bod </w:t>
      </w:r>
      <w:r>
        <w:rPr>
          <w:sz w:val="24"/>
          <w:szCs w:val="24"/>
        </w:rPr>
        <w:t>V. Cena nájmu, splatnost nájemného a ceny služby nemění</w:t>
      </w:r>
      <w:r w:rsidRPr="00405EB6">
        <w:rPr>
          <w:sz w:val="24"/>
          <w:szCs w:val="24"/>
        </w:rPr>
        <w:t>.</w:t>
      </w:r>
    </w:p>
    <w:p w:rsidR="00A22F6C" w:rsidRDefault="00A22F6C">
      <w:pPr>
        <w:jc w:val="both"/>
        <w:rPr>
          <w:sz w:val="24"/>
        </w:rPr>
      </w:pPr>
    </w:p>
    <w:p w:rsidR="005823B4" w:rsidRDefault="005823B4" w:rsidP="005823B4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ostatních bodech se smlouva nemění.</w:t>
      </w:r>
    </w:p>
    <w:p w:rsidR="00A559BA" w:rsidRDefault="00A559BA" w:rsidP="00A559B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</w:rPr>
      </w:pPr>
    </w:p>
    <w:p w:rsidR="00A559BA" w:rsidRDefault="00A559BA" w:rsidP="00A559B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</w:rPr>
      </w:pPr>
      <w:r w:rsidRPr="00B1701E">
        <w:rPr>
          <w:sz w:val="24"/>
        </w:rPr>
        <w:t>T</w:t>
      </w:r>
      <w:r>
        <w:rPr>
          <w:sz w:val="24"/>
        </w:rPr>
        <w:t xml:space="preserve">ento dodatek </w:t>
      </w:r>
      <w:r w:rsidRPr="00B1701E">
        <w:rPr>
          <w:sz w:val="24"/>
        </w:rPr>
        <w:t>byl</w:t>
      </w:r>
      <w:r>
        <w:rPr>
          <w:sz w:val="24"/>
        </w:rPr>
        <w:t xml:space="preserve"> </w:t>
      </w:r>
      <w:r w:rsidRPr="00B1701E">
        <w:rPr>
          <w:sz w:val="24"/>
        </w:rPr>
        <w:t>vypracován</w:t>
      </w:r>
      <w:r>
        <w:rPr>
          <w:sz w:val="24"/>
        </w:rPr>
        <w:t xml:space="preserve"> </w:t>
      </w:r>
      <w:r w:rsidRPr="00B1701E">
        <w:rPr>
          <w:sz w:val="24"/>
        </w:rPr>
        <w:t>ve čtyřech vyhotoveních, z nichž každý z účastníků obdrží dvě vyhotovení</w:t>
      </w:r>
      <w:r>
        <w:rPr>
          <w:sz w:val="24"/>
        </w:rPr>
        <w:t>.</w:t>
      </w:r>
    </w:p>
    <w:p w:rsidR="00A22F6C" w:rsidRDefault="00A22F6C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 xml:space="preserve">V Chomutově </w:t>
      </w:r>
      <w:proofErr w:type="gramStart"/>
      <w:r>
        <w:rPr>
          <w:sz w:val="24"/>
        </w:rPr>
        <w:t xml:space="preserve">dne </w:t>
      </w:r>
      <w:r w:rsidR="00AA257F">
        <w:rPr>
          <w:sz w:val="24"/>
        </w:rPr>
        <w:t>:</w:t>
      </w:r>
      <w:proofErr w:type="gramEnd"/>
      <w:r>
        <w:rPr>
          <w:sz w:val="24"/>
        </w:rPr>
        <w:t xml:space="preserve"> </w:t>
      </w:r>
    </w:p>
    <w:p w:rsidR="000C1C1A" w:rsidRDefault="000C1C1A">
      <w:pPr>
        <w:jc w:val="both"/>
        <w:rPr>
          <w:sz w:val="24"/>
        </w:rPr>
      </w:pPr>
      <w:bookmarkStart w:id="0" w:name="_GoBack"/>
      <w:bookmarkEnd w:id="0"/>
    </w:p>
    <w:sectPr w:rsidR="000C1C1A" w:rsidSect="005823B4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51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C53" w:rsidRDefault="000C4C53">
      <w:r>
        <w:separator/>
      </w:r>
    </w:p>
  </w:endnote>
  <w:endnote w:type="continuationSeparator" w:id="0">
    <w:p w:rsidR="000C4C53" w:rsidRDefault="000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596C">
      <w:rPr>
        <w:rStyle w:val="slostrnky"/>
        <w:noProof/>
      </w:rPr>
      <w:t>3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C53" w:rsidRDefault="000C4C53">
      <w:r>
        <w:separator/>
      </w:r>
    </w:p>
  </w:footnote>
  <w:footnote w:type="continuationSeparator" w:id="0">
    <w:p w:rsidR="000C4C53" w:rsidRDefault="000C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CDA" w:rsidRDefault="003A6CDA">
    <w:pPr>
      <w:pStyle w:val="Zhlav"/>
    </w:pPr>
    <w:r>
      <w:t xml:space="preserve">                                                                                  </w:t>
    </w:r>
    <w:r w:rsidR="00606A34">
      <w:t xml:space="preserve">                                       Dodatek č.1 ke s</w:t>
    </w:r>
    <w:r>
      <w:t>mlouv</w:t>
    </w:r>
    <w:r w:rsidR="00606A34">
      <w:t xml:space="preserve">ě </w:t>
    </w:r>
    <w:r w:rsidR="00BE3CC8">
      <w:t>č.1</w:t>
    </w:r>
    <w:r w:rsidR="0023634D">
      <w:t>417</w:t>
    </w:r>
    <w:r w:rsidR="00BE3CC8"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1664D8B"/>
    <w:multiLevelType w:val="hybridMultilevel"/>
    <w:tmpl w:val="7A6E4AC4"/>
    <w:lvl w:ilvl="0" w:tplc="7520E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11AD"/>
    <w:multiLevelType w:val="hybridMultilevel"/>
    <w:tmpl w:val="7A6E4AC4"/>
    <w:lvl w:ilvl="0" w:tplc="7520E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15AE2"/>
    <w:rsid w:val="000163C9"/>
    <w:rsid w:val="000179EE"/>
    <w:rsid w:val="00017A60"/>
    <w:rsid w:val="000278D7"/>
    <w:rsid w:val="000334F7"/>
    <w:rsid w:val="0006226A"/>
    <w:rsid w:val="000646F9"/>
    <w:rsid w:val="00080A69"/>
    <w:rsid w:val="00083B62"/>
    <w:rsid w:val="00092424"/>
    <w:rsid w:val="000978BF"/>
    <w:rsid w:val="000A3BE2"/>
    <w:rsid w:val="000A4C91"/>
    <w:rsid w:val="000B0463"/>
    <w:rsid w:val="000C1C1A"/>
    <w:rsid w:val="000C4C53"/>
    <w:rsid w:val="000C5BED"/>
    <w:rsid w:val="000D3BF0"/>
    <w:rsid w:val="000D6EC1"/>
    <w:rsid w:val="000E43E4"/>
    <w:rsid w:val="000F455C"/>
    <w:rsid w:val="00114A0C"/>
    <w:rsid w:val="00117334"/>
    <w:rsid w:val="001200D2"/>
    <w:rsid w:val="00137F4B"/>
    <w:rsid w:val="0014245B"/>
    <w:rsid w:val="001479E3"/>
    <w:rsid w:val="00167E9B"/>
    <w:rsid w:val="00176F67"/>
    <w:rsid w:val="001934FF"/>
    <w:rsid w:val="001A12C7"/>
    <w:rsid w:val="001A2A93"/>
    <w:rsid w:val="001B008C"/>
    <w:rsid w:val="001B0C8E"/>
    <w:rsid w:val="001B1543"/>
    <w:rsid w:val="001C15B0"/>
    <w:rsid w:val="001C5593"/>
    <w:rsid w:val="001C668F"/>
    <w:rsid w:val="001D037C"/>
    <w:rsid w:val="001D3B6A"/>
    <w:rsid w:val="001E38EE"/>
    <w:rsid w:val="001F3794"/>
    <w:rsid w:val="001F5F80"/>
    <w:rsid w:val="00234426"/>
    <w:rsid w:val="0023568C"/>
    <w:rsid w:val="0023634D"/>
    <w:rsid w:val="0023709F"/>
    <w:rsid w:val="00237FE3"/>
    <w:rsid w:val="0024551D"/>
    <w:rsid w:val="002465F9"/>
    <w:rsid w:val="00252184"/>
    <w:rsid w:val="00257895"/>
    <w:rsid w:val="00265B30"/>
    <w:rsid w:val="00270DCC"/>
    <w:rsid w:val="0027148F"/>
    <w:rsid w:val="002718FE"/>
    <w:rsid w:val="00282DCF"/>
    <w:rsid w:val="0028554D"/>
    <w:rsid w:val="00287688"/>
    <w:rsid w:val="00292BC7"/>
    <w:rsid w:val="002C5D13"/>
    <w:rsid w:val="002F0A61"/>
    <w:rsid w:val="002F487B"/>
    <w:rsid w:val="0030343C"/>
    <w:rsid w:val="003034F9"/>
    <w:rsid w:val="00310622"/>
    <w:rsid w:val="003235DA"/>
    <w:rsid w:val="00325A18"/>
    <w:rsid w:val="00331628"/>
    <w:rsid w:val="0035537C"/>
    <w:rsid w:val="003645F1"/>
    <w:rsid w:val="00367F63"/>
    <w:rsid w:val="00370D5F"/>
    <w:rsid w:val="003734A2"/>
    <w:rsid w:val="00385070"/>
    <w:rsid w:val="00395FE2"/>
    <w:rsid w:val="003A6CDA"/>
    <w:rsid w:val="003B1255"/>
    <w:rsid w:val="003B1F60"/>
    <w:rsid w:val="003D4744"/>
    <w:rsid w:val="00404941"/>
    <w:rsid w:val="004078F0"/>
    <w:rsid w:val="00411014"/>
    <w:rsid w:val="004128B6"/>
    <w:rsid w:val="00413D2C"/>
    <w:rsid w:val="00416D82"/>
    <w:rsid w:val="0041765D"/>
    <w:rsid w:val="00421775"/>
    <w:rsid w:val="00426A86"/>
    <w:rsid w:val="00432BD5"/>
    <w:rsid w:val="00437479"/>
    <w:rsid w:val="00444532"/>
    <w:rsid w:val="00475550"/>
    <w:rsid w:val="004811EA"/>
    <w:rsid w:val="00491F01"/>
    <w:rsid w:val="004B233C"/>
    <w:rsid w:val="004B3B10"/>
    <w:rsid w:val="004B40C9"/>
    <w:rsid w:val="004C1853"/>
    <w:rsid w:val="004C6513"/>
    <w:rsid w:val="004F26E3"/>
    <w:rsid w:val="004F4F25"/>
    <w:rsid w:val="0050087B"/>
    <w:rsid w:val="0050132F"/>
    <w:rsid w:val="005014AF"/>
    <w:rsid w:val="005067D6"/>
    <w:rsid w:val="00514183"/>
    <w:rsid w:val="00514A20"/>
    <w:rsid w:val="00517878"/>
    <w:rsid w:val="00527A48"/>
    <w:rsid w:val="005634A4"/>
    <w:rsid w:val="00572760"/>
    <w:rsid w:val="005823B4"/>
    <w:rsid w:val="00586C90"/>
    <w:rsid w:val="005871AE"/>
    <w:rsid w:val="00591225"/>
    <w:rsid w:val="00591A01"/>
    <w:rsid w:val="005927E2"/>
    <w:rsid w:val="005A42AE"/>
    <w:rsid w:val="005B399E"/>
    <w:rsid w:val="005D1B15"/>
    <w:rsid w:val="005D71B1"/>
    <w:rsid w:val="005E37D1"/>
    <w:rsid w:val="005F1E50"/>
    <w:rsid w:val="00606A34"/>
    <w:rsid w:val="0062116C"/>
    <w:rsid w:val="00621C2C"/>
    <w:rsid w:val="00630D13"/>
    <w:rsid w:val="00635734"/>
    <w:rsid w:val="00637331"/>
    <w:rsid w:val="00643008"/>
    <w:rsid w:val="006431DB"/>
    <w:rsid w:val="006455A7"/>
    <w:rsid w:val="00665062"/>
    <w:rsid w:val="006747A6"/>
    <w:rsid w:val="00674C93"/>
    <w:rsid w:val="00677828"/>
    <w:rsid w:val="00687DB1"/>
    <w:rsid w:val="006900E2"/>
    <w:rsid w:val="006B1B24"/>
    <w:rsid w:val="006B3677"/>
    <w:rsid w:val="006B5203"/>
    <w:rsid w:val="006C4E19"/>
    <w:rsid w:val="006D7800"/>
    <w:rsid w:val="006E4453"/>
    <w:rsid w:val="006F5B94"/>
    <w:rsid w:val="007028D9"/>
    <w:rsid w:val="007165E4"/>
    <w:rsid w:val="007271F4"/>
    <w:rsid w:val="00745BC5"/>
    <w:rsid w:val="0076728D"/>
    <w:rsid w:val="007708B1"/>
    <w:rsid w:val="00772DE3"/>
    <w:rsid w:val="00773E3F"/>
    <w:rsid w:val="00774260"/>
    <w:rsid w:val="007746A9"/>
    <w:rsid w:val="00775D6C"/>
    <w:rsid w:val="0078018B"/>
    <w:rsid w:val="007B24E5"/>
    <w:rsid w:val="007B746B"/>
    <w:rsid w:val="007B7997"/>
    <w:rsid w:val="007E72A1"/>
    <w:rsid w:val="00803E52"/>
    <w:rsid w:val="008063F4"/>
    <w:rsid w:val="008168FF"/>
    <w:rsid w:val="00822C18"/>
    <w:rsid w:val="008241E5"/>
    <w:rsid w:val="008301AE"/>
    <w:rsid w:val="008303BE"/>
    <w:rsid w:val="00855421"/>
    <w:rsid w:val="00875E78"/>
    <w:rsid w:val="00885129"/>
    <w:rsid w:val="00887A9F"/>
    <w:rsid w:val="008A5543"/>
    <w:rsid w:val="008A74FD"/>
    <w:rsid w:val="008B3498"/>
    <w:rsid w:val="008B55BD"/>
    <w:rsid w:val="008B7FA7"/>
    <w:rsid w:val="008C2AD0"/>
    <w:rsid w:val="008C4AD0"/>
    <w:rsid w:val="008C596C"/>
    <w:rsid w:val="008C5DD5"/>
    <w:rsid w:val="008E21A3"/>
    <w:rsid w:val="008E4C06"/>
    <w:rsid w:val="00900EEE"/>
    <w:rsid w:val="009139FD"/>
    <w:rsid w:val="00930F51"/>
    <w:rsid w:val="00990467"/>
    <w:rsid w:val="00991F62"/>
    <w:rsid w:val="009A360C"/>
    <w:rsid w:val="009A4F7E"/>
    <w:rsid w:val="009C11D5"/>
    <w:rsid w:val="009D52C9"/>
    <w:rsid w:val="009D5E88"/>
    <w:rsid w:val="009F324E"/>
    <w:rsid w:val="009F5C9E"/>
    <w:rsid w:val="00A075A4"/>
    <w:rsid w:val="00A101E5"/>
    <w:rsid w:val="00A16B93"/>
    <w:rsid w:val="00A22F6C"/>
    <w:rsid w:val="00A25282"/>
    <w:rsid w:val="00A27094"/>
    <w:rsid w:val="00A36886"/>
    <w:rsid w:val="00A47170"/>
    <w:rsid w:val="00A559BA"/>
    <w:rsid w:val="00A55E94"/>
    <w:rsid w:val="00A61240"/>
    <w:rsid w:val="00A71A61"/>
    <w:rsid w:val="00A72E2D"/>
    <w:rsid w:val="00A76525"/>
    <w:rsid w:val="00A918E8"/>
    <w:rsid w:val="00A964C2"/>
    <w:rsid w:val="00AA257F"/>
    <w:rsid w:val="00AB499C"/>
    <w:rsid w:val="00AC71C8"/>
    <w:rsid w:val="00AD2959"/>
    <w:rsid w:val="00AD58DE"/>
    <w:rsid w:val="00AD6356"/>
    <w:rsid w:val="00AE3B2A"/>
    <w:rsid w:val="00AF0257"/>
    <w:rsid w:val="00AF05C4"/>
    <w:rsid w:val="00AF06C5"/>
    <w:rsid w:val="00AF4A59"/>
    <w:rsid w:val="00AF6FFF"/>
    <w:rsid w:val="00B124C0"/>
    <w:rsid w:val="00B1701E"/>
    <w:rsid w:val="00B2067A"/>
    <w:rsid w:val="00B23B6C"/>
    <w:rsid w:val="00B27992"/>
    <w:rsid w:val="00B45240"/>
    <w:rsid w:val="00B56B70"/>
    <w:rsid w:val="00B66885"/>
    <w:rsid w:val="00B74EEB"/>
    <w:rsid w:val="00B75378"/>
    <w:rsid w:val="00B86912"/>
    <w:rsid w:val="00BA6B81"/>
    <w:rsid w:val="00BB4FCC"/>
    <w:rsid w:val="00BC1633"/>
    <w:rsid w:val="00BD0CF3"/>
    <w:rsid w:val="00BE173F"/>
    <w:rsid w:val="00BE3CC8"/>
    <w:rsid w:val="00BE3EAA"/>
    <w:rsid w:val="00BE41E9"/>
    <w:rsid w:val="00BF1607"/>
    <w:rsid w:val="00C013D2"/>
    <w:rsid w:val="00C05EC0"/>
    <w:rsid w:val="00C12670"/>
    <w:rsid w:val="00C1295F"/>
    <w:rsid w:val="00C12D3B"/>
    <w:rsid w:val="00C211C7"/>
    <w:rsid w:val="00C21C33"/>
    <w:rsid w:val="00C42BA4"/>
    <w:rsid w:val="00C5475A"/>
    <w:rsid w:val="00C55F80"/>
    <w:rsid w:val="00C5647C"/>
    <w:rsid w:val="00C63CFC"/>
    <w:rsid w:val="00C661D9"/>
    <w:rsid w:val="00C666E0"/>
    <w:rsid w:val="00C75AFE"/>
    <w:rsid w:val="00C767A6"/>
    <w:rsid w:val="00C76C92"/>
    <w:rsid w:val="00C81D1A"/>
    <w:rsid w:val="00C82F7E"/>
    <w:rsid w:val="00C87955"/>
    <w:rsid w:val="00C9573C"/>
    <w:rsid w:val="00CA6547"/>
    <w:rsid w:val="00CD3317"/>
    <w:rsid w:val="00CD43DD"/>
    <w:rsid w:val="00CD4BA0"/>
    <w:rsid w:val="00CD70A9"/>
    <w:rsid w:val="00CE394B"/>
    <w:rsid w:val="00CF152B"/>
    <w:rsid w:val="00CF2969"/>
    <w:rsid w:val="00CF78AE"/>
    <w:rsid w:val="00D44798"/>
    <w:rsid w:val="00D720DF"/>
    <w:rsid w:val="00DA3424"/>
    <w:rsid w:val="00DA3DA2"/>
    <w:rsid w:val="00DA603A"/>
    <w:rsid w:val="00DB5D63"/>
    <w:rsid w:val="00DC06E4"/>
    <w:rsid w:val="00DC5104"/>
    <w:rsid w:val="00DF0EBA"/>
    <w:rsid w:val="00DF3749"/>
    <w:rsid w:val="00DF5A04"/>
    <w:rsid w:val="00E02E22"/>
    <w:rsid w:val="00E1054D"/>
    <w:rsid w:val="00E13641"/>
    <w:rsid w:val="00E15EB0"/>
    <w:rsid w:val="00E318BD"/>
    <w:rsid w:val="00E3199D"/>
    <w:rsid w:val="00E3415E"/>
    <w:rsid w:val="00E35C8B"/>
    <w:rsid w:val="00E409B0"/>
    <w:rsid w:val="00E42F59"/>
    <w:rsid w:val="00E67C87"/>
    <w:rsid w:val="00E83E80"/>
    <w:rsid w:val="00E9522E"/>
    <w:rsid w:val="00EB1A32"/>
    <w:rsid w:val="00EB25DD"/>
    <w:rsid w:val="00EB730E"/>
    <w:rsid w:val="00EC3AA9"/>
    <w:rsid w:val="00ED34BD"/>
    <w:rsid w:val="00ED5305"/>
    <w:rsid w:val="00ED54A7"/>
    <w:rsid w:val="00ED5F2F"/>
    <w:rsid w:val="00EF5B53"/>
    <w:rsid w:val="00EF66AB"/>
    <w:rsid w:val="00F02589"/>
    <w:rsid w:val="00F20669"/>
    <w:rsid w:val="00F40471"/>
    <w:rsid w:val="00F45B52"/>
    <w:rsid w:val="00F54985"/>
    <w:rsid w:val="00F554E3"/>
    <w:rsid w:val="00F63712"/>
    <w:rsid w:val="00F72820"/>
    <w:rsid w:val="00F740BD"/>
    <w:rsid w:val="00F75887"/>
    <w:rsid w:val="00F84D8F"/>
    <w:rsid w:val="00F92724"/>
    <w:rsid w:val="00FA118E"/>
    <w:rsid w:val="00FB155D"/>
    <w:rsid w:val="00FB39F1"/>
    <w:rsid w:val="00FB6580"/>
    <w:rsid w:val="00FE584D"/>
    <w:rsid w:val="00FF379A"/>
    <w:rsid w:val="00FF68BC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E930D"/>
  <w15:docId w15:val="{E430AFFD-A393-4A0A-8C7C-9C410F0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701E"/>
    <w:pPr>
      <w:ind w:left="720"/>
      <w:contextualSpacing/>
    </w:pPr>
  </w:style>
  <w:style w:type="character" w:styleId="Hypertextovodkaz">
    <w:name w:val="Hyperlink"/>
    <w:uiPriority w:val="99"/>
    <w:unhideWhenUsed/>
    <w:rsid w:val="002F48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A6C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05F1-CCB1-44F4-97FB-5734771D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Macháčková Radka</cp:lastModifiedBy>
  <cp:revision>4</cp:revision>
  <cp:lastPrinted>2019-12-12T07:10:00Z</cp:lastPrinted>
  <dcterms:created xsi:type="dcterms:W3CDTF">2023-02-03T06:00:00Z</dcterms:created>
  <dcterms:modified xsi:type="dcterms:W3CDTF">2023-02-03T06:01:00Z</dcterms:modified>
</cp:coreProperties>
</file>