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C0B3" w14:textId="77777777" w:rsidR="00747CE2" w:rsidRPr="00AD7B8D" w:rsidRDefault="00A44F3A" w:rsidP="00AD7B8D">
      <w:pPr>
        <w:jc w:val="center"/>
        <w:rPr>
          <w:rFonts w:asciiTheme="minorHAnsi" w:hAnsiTheme="minorHAnsi" w:cstheme="minorHAnsi"/>
          <w:b/>
          <w:u w:val="single"/>
        </w:rPr>
      </w:pPr>
      <w:r w:rsidRPr="00AD7B8D">
        <w:rPr>
          <w:rFonts w:asciiTheme="minorHAnsi" w:hAnsiTheme="minorHAnsi" w:cstheme="minorHAnsi"/>
          <w:b/>
          <w:u w:val="single"/>
        </w:rPr>
        <w:t xml:space="preserve">  </w:t>
      </w:r>
      <w:r w:rsidR="00747CE2" w:rsidRPr="00AD7B8D">
        <w:rPr>
          <w:rFonts w:asciiTheme="minorHAnsi" w:hAnsiTheme="minorHAnsi" w:cstheme="minorHAnsi"/>
          <w:b/>
          <w:u w:val="single"/>
        </w:rPr>
        <w:t>NÁJEMNÍ SMLOUVA</w:t>
      </w:r>
    </w:p>
    <w:p w14:paraId="0C4E829A" w14:textId="77777777" w:rsidR="00747CE2" w:rsidRPr="00AD7B8D" w:rsidRDefault="00747CE2" w:rsidP="00AD7B8D">
      <w:pPr>
        <w:jc w:val="center"/>
        <w:rPr>
          <w:rFonts w:asciiTheme="minorHAnsi" w:hAnsiTheme="minorHAnsi" w:cstheme="minorHAnsi"/>
          <w:i/>
        </w:rPr>
      </w:pPr>
      <w:r w:rsidRPr="00AD7B8D">
        <w:rPr>
          <w:rFonts w:asciiTheme="minorHAnsi" w:hAnsiTheme="minorHAnsi" w:cstheme="minorHAnsi"/>
          <w:i/>
        </w:rPr>
        <w:t xml:space="preserve">uzavřená dle ustanovení   § 2201 a násl. </w:t>
      </w:r>
      <w:proofErr w:type="spellStart"/>
      <w:r w:rsidRPr="00AD7B8D">
        <w:rPr>
          <w:rFonts w:asciiTheme="minorHAnsi" w:hAnsiTheme="minorHAnsi" w:cstheme="minorHAnsi"/>
          <w:i/>
        </w:rPr>
        <w:t>z.č</w:t>
      </w:r>
      <w:proofErr w:type="spellEnd"/>
      <w:r w:rsidRPr="00AD7B8D">
        <w:rPr>
          <w:rFonts w:asciiTheme="minorHAnsi" w:hAnsiTheme="minorHAnsi" w:cstheme="minorHAnsi"/>
          <w:i/>
        </w:rPr>
        <w:t>. 89/2012 Sb.</w:t>
      </w:r>
      <w:proofErr w:type="gramStart"/>
      <w:r w:rsidRPr="00AD7B8D">
        <w:rPr>
          <w:rFonts w:asciiTheme="minorHAnsi" w:hAnsiTheme="minorHAnsi" w:cstheme="minorHAnsi"/>
          <w:i/>
        </w:rPr>
        <w:t>,  Občanského</w:t>
      </w:r>
      <w:proofErr w:type="gramEnd"/>
      <w:r w:rsidRPr="00AD7B8D">
        <w:rPr>
          <w:rFonts w:asciiTheme="minorHAnsi" w:hAnsiTheme="minorHAnsi" w:cstheme="minorHAnsi"/>
          <w:i/>
        </w:rPr>
        <w:t xml:space="preserve"> zákoníku </w:t>
      </w:r>
    </w:p>
    <w:p w14:paraId="3AF503D2" w14:textId="77777777" w:rsidR="00747CE2" w:rsidRPr="00AD7B8D" w:rsidRDefault="00747CE2" w:rsidP="00AD7B8D">
      <w:pPr>
        <w:jc w:val="center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 mezi stranami:</w:t>
      </w:r>
    </w:p>
    <w:p w14:paraId="64A059C4" w14:textId="77777777" w:rsidR="00747CE2" w:rsidRPr="00AD7B8D" w:rsidRDefault="00747CE2" w:rsidP="00AD7B8D">
      <w:pPr>
        <w:jc w:val="both"/>
        <w:rPr>
          <w:rFonts w:asciiTheme="minorHAnsi" w:hAnsiTheme="minorHAnsi" w:cstheme="minorHAnsi"/>
        </w:rPr>
      </w:pPr>
    </w:p>
    <w:p w14:paraId="76A0A32B" w14:textId="77777777" w:rsidR="00747CE2" w:rsidRPr="00AD7B8D" w:rsidRDefault="00747CE2" w:rsidP="00AD7B8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  <w:b/>
        </w:rPr>
        <w:t>Město Bučovice</w:t>
      </w:r>
      <w:r w:rsidRPr="00AD7B8D">
        <w:rPr>
          <w:rFonts w:asciiTheme="minorHAnsi" w:hAnsiTheme="minorHAnsi" w:cstheme="minorHAnsi"/>
        </w:rPr>
        <w:t>, se sídlem v Bučovicích, Jiráskova 502, PSČ  685 01, IČ: 00291676</w:t>
      </w:r>
    </w:p>
    <w:p w14:paraId="0BA0A934" w14:textId="77777777" w:rsidR="00747CE2" w:rsidRPr="00AD7B8D" w:rsidRDefault="00747CE2" w:rsidP="00AD7B8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 xml:space="preserve">zastoupené starostou </w:t>
      </w:r>
      <w:r w:rsidR="0063027A" w:rsidRPr="00AD7B8D">
        <w:rPr>
          <w:rFonts w:asciiTheme="minorHAnsi" w:hAnsiTheme="minorHAnsi" w:cstheme="minorHAnsi"/>
        </w:rPr>
        <w:t>PhDr. Jiřím Horákem, Ph.D.</w:t>
      </w:r>
    </w:p>
    <w:p w14:paraId="2D87D7AE" w14:textId="77777777" w:rsidR="00747CE2" w:rsidRPr="00AD7B8D" w:rsidRDefault="00747CE2" w:rsidP="00AD7B8D">
      <w:pPr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jako pronajímatel</w:t>
      </w:r>
    </w:p>
    <w:p w14:paraId="4F69F2FF" w14:textId="77777777" w:rsidR="00747CE2" w:rsidRPr="00AD7B8D" w:rsidRDefault="00747CE2" w:rsidP="00AD7B8D">
      <w:pPr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a</w:t>
      </w:r>
    </w:p>
    <w:p w14:paraId="2E9BF0BD" w14:textId="77777777" w:rsidR="007042C3" w:rsidRPr="00AD7B8D" w:rsidRDefault="00747CE2" w:rsidP="00AD7B8D">
      <w:pPr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/>
          <w:bCs/>
        </w:rPr>
        <w:br/>
      </w:r>
      <w:r w:rsidR="007042C3" w:rsidRPr="00AD7B8D">
        <w:rPr>
          <w:rFonts w:asciiTheme="minorHAnsi" w:hAnsiTheme="minorHAnsi" w:cstheme="minorHAnsi"/>
          <w:b/>
          <w:bCs/>
        </w:rPr>
        <w:t xml:space="preserve">Česká </w:t>
      </w:r>
      <w:proofErr w:type="gramStart"/>
      <w:r w:rsidR="007042C3" w:rsidRPr="00AD7B8D">
        <w:rPr>
          <w:rFonts w:asciiTheme="minorHAnsi" w:hAnsiTheme="minorHAnsi" w:cstheme="minorHAnsi"/>
          <w:b/>
          <w:bCs/>
        </w:rPr>
        <w:t>republika - Úřad</w:t>
      </w:r>
      <w:proofErr w:type="gramEnd"/>
      <w:r w:rsidR="007042C3" w:rsidRPr="00AD7B8D">
        <w:rPr>
          <w:rFonts w:asciiTheme="minorHAnsi" w:hAnsiTheme="minorHAnsi" w:cstheme="minorHAnsi"/>
          <w:b/>
          <w:bCs/>
        </w:rPr>
        <w:t xml:space="preserve"> práce České republiky, </w:t>
      </w:r>
      <w:r w:rsidR="007042C3" w:rsidRPr="00AD7B8D">
        <w:rPr>
          <w:rFonts w:asciiTheme="minorHAnsi" w:hAnsiTheme="minorHAnsi" w:cstheme="minorHAnsi"/>
          <w:bCs/>
        </w:rPr>
        <w:t>se sídlem Dobrovského 1278/25, 170 00 Praha 7</w:t>
      </w:r>
    </w:p>
    <w:p w14:paraId="2F6F3CCE" w14:textId="77777777" w:rsidR="007042C3" w:rsidRPr="00AD7B8D" w:rsidRDefault="007042C3" w:rsidP="00AD7B8D">
      <w:pPr>
        <w:jc w:val="both"/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Cs/>
        </w:rPr>
        <w:t xml:space="preserve">zastoupená: Ing. Jiřím </w:t>
      </w:r>
      <w:proofErr w:type="spellStart"/>
      <w:r w:rsidRPr="00AD7B8D">
        <w:rPr>
          <w:rFonts w:asciiTheme="minorHAnsi" w:hAnsiTheme="minorHAnsi" w:cstheme="minorHAnsi"/>
          <w:bCs/>
        </w:rPr>
        <w:t>Frolcem</w:t>
      </w:r>
      <w:proofErr w:type="spellEnd"/>
      <w:r w:rsidRPr="00AD7B8D">
        <w:rPr>
          <w:rFonts w:asciiTheme="minorHAnsi" w:hAnsiTheme="minorHAnsi" w:cstheme="minorHAnsi"/>
          <w:bCs/>
        </w:rPr>
        <w:t>, jakožto zastupujícím na služebním místě "ředitel Krajské</w:t>
      </w:r>
    </w:p>
    <w:p w14:paraId="597C82E0" w14:textId="77777777" w:rsidR="007042C3" w:rsidRPr="00AD7B8D" w:rsidRDefault="007042C3" w:rsidP="00AD7B8D">
      <w:pPr>
        <w:jc w:val="both"/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Cs/>
        </w:rPr>
        <w:t>pobočky Úřadu práce České republiky" na základě příkazu k zastupování podle § 66 zákona</w:t>
      </w:r>
    </w:p>
    <w:p w14:paraId="18B5B5A0" w14:textId="77777777" w:rsidR="007042C3" w:rsidRPr="00AD7B8D" w:rsidRDefault="007042C3" w:rsidP="00AD7B8D">
      <w:pPr>
        <w:jc w:val="both"/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Cs/>
        </w:rPr>
        <w:t>číslo 234/2014 Sb., o státní službě (dále jen "zákon o státní službě")</w:t>
      </w:r>
    </w:p>
    <w:p w14:paraId="0E058455" w14:textId="77777777" w:rsidR="007042C3" w:rsidRPr="00AD7B8D" w:rsidRDefault="007042C3" w:rsidP="00AD7B8D">
      <w:pPr>
        <w:jc w:val="both"/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Cs/>
        </w:rPr>
        <w:t>č.j. UPCR-2021/91092-78099815, ze dne 21.9.2021</w:t>
      </w:r>
    </w:p>
    <w:p w14:paraId="04B2761E" w14:textId="77777777" w:rsidR="007042C3" w:rsidRPr="00AD7B8D" w:rsidRDefault="007042C3" w:rsidP="00AD7B8D">
      <w:pPr>
        <w:jc w:val="both"/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Cs/>
        </w:rPr>
        <w:t>IČO: 724 96 991</w:t>
      </w:r>
    </w:p>
    <w:p w14:paraId="4D6A0A14" w14:textId="77777777" w:rsidR="007042C3" w:rsidRPr="00AD7B8D" w:rsidRDefault="007042C3" w:rsidP="00AD7B8D">
      <w:pPr>
        <w:rPr>
          <w:rFonts w:asciiTheme="minorHAnsi" w:hAnsiTheme="minorHAnsi" w:cstheme="minorHAnsi"/>
          <w:b/>
          <w:bCs/>
        </w:rPr>
      </w:pPr>
      <w:r w:rsidRPr="00AD7B8D">
        <w:rPr>
          <w:rFonts w:asciiTheme="minorHAnsi" w:hAnsiTheme="minorHAnsi" w:cstheme="minorHAnsi"/>
          <w:b/>
          <w:bCs/>
        </w:rPr>
        <w:t>kontaktní a fakturační adresa:</w:t>
      </w:r>
    </w:p>
    <w:p w14:paraId="78118F68" w14:textId="77777777" w:rsidR="007042C3" w:rsidRPr="00AD7B8D" w:rsidRDefault="007042C3" w:rsidP="00AD7B8D">
      <w:pPr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Cs/>
        </w:rPr>
        <w:t>Krajská pobočka Úřadu práce České republiky v Brně</w:t>
      </w:r>
    </w:p>
    <w:p w14:paraId="54B7896F" w14:textId="77777777" w:rsidR="007042C3" w:rsidRPr="00AD7B8D" w:rsidRDefault="007042C3" w:rsidP="00AD7B8D">
      <w:pPr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Cs/>
        </w:rPr>
        <w:t>Polní 1011/37, 659 59 Brno</w:t>
      </w:r>
    </w:p>
    <w:p w14:paraId="20203C85" w14:textId="500FB749" w:rsidR="007042C3" w:rsidRPr="00AD7B8D" w:rsidRDefault="007042C3" w:rsidP="00AD7B8D">
      <w:pPr>
        <w:rPr>
          <w:rFonts w:asciiTheme="minorHAnsi" w:hAnsiTheme="minorHAnsi" w:cstheme="minorHAnsi"/>
          <w:b/>
          <w:bCs/>
        </w:rPr>
      </w:pPr>
      <w:r w:rsidRPr="00AD7B8D">
        <w:rPr>
          <w:rFonts w:asciiTheme="minorHAnsi" w:hAnsiTheme="minorHAnsi" w:cstheme="minorHAnsi"/>
          <w:b/>
          <w:bCs/>
        </w:rPr>
        <w:t xml:space="preserve">bankovní spojení: </w:t>
      </w:r>
      <w:proofErr w:type="spellStart"/>
      <w:r w:rsidR="006D0D90">
        <w:rPr>
          <w:rFonts w:asciiTheme="minorHAnsi" w:hAnsiTheme="minorHAnsi" w:cstheme="minorHAnsi"/>
          <w:bCs/>
        </w:rPr>
        <w:t>xxx</w:t>
      </w:r>
      <w:proofErr w:type="spellEnd"/>
    </w:p>
    <w:p w14:paraId="0FBE81F3" w14:textId="60DC6253" w:rsidR="007042C3" w:rsidRPr="00AD7B8D" w:rsidRDefault="007042C3" w:rsidP="00AD7B8D">
      <w:pPr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/>
          <w:bCs/>
        </w:rPr>
        <w:t xml:space="preserve">číslo účtu: </w:t>
      </w:r>
      <w:proofErr w:type="spellStart"/>
      <w:r w:rsidR="006D0D90">
        <w:rPr>
          <w:rFonts w:asciiTheme="minorHAnsi" w:hAnsiTheme="minorHAnsi" w:cstheme="minorHAnsi"/>
          <w:bCs/>
        </w:rPr>
        <w:t>xxx</w:t>
      </w:r>
      <w:proofErr w:type="spellEnd"/>
    </w:p>
    <w:p w14:paraId="1A8C13A2" w14:textId="77777777" w:rsidR="007042C3" w:rsidRPr="00AD7B8D" w:rsidRDefault="007042C3" w:rsidP="00AD7B8D">
      <w:pPr>
        <w:rPr>
          <w:rFonts w:asciiTheme="minorHAnsi" w:hAnsiTheme="minorHAnsi" w:cstheme="minorHAnsi"/>
          <w:bCs/>
        </w:rPr>
      </w:pPr>
      <w:r w:rsidRPr="00AD7B8D">
        <w:rPr>
          <w:rFonts w:asciiTheme="minorHAnsi" w:hAnsiTheme="minorHAnsi" w:cstheme="minorHAnsi"/>
          <w:b/>
          <w:bCs/>
        </w:rPr>
        <w:t xml:space="preserve">ID datové schránky: </w:t>
      </w:r>
      <w:proofErr w:type="spellStart"/>
      <w:r w:rsidRPr="00AD7B8D">
        <w:rPr>
          <w:rFonts w:asciiTheme="minorHAnsi" w:hAnsiTheme="minorHAnsi" w:cstheme="minorHAnsi"/>
          <w:bCs/>
        </w:rPr>
        <w:t>syyztwe</w:t>
      </w:r>
      <w:proofErr w:type="spellEnd"/>
    </w:p>
    <w:p w14:paraId="0AD9E4DA" w14:textId="77777777" w:rsidR="00747CE2" w:rsidRPr="00AD7B8D" w:rsidRDefault="00747CE2" w:rsidP="00AD7B8D">
      <w:pPr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 xml:space="preserve">jako nájemce </w:t>
      </w:r>
    </w:p>
    <w:p w14:paraId="642D3F1B" w14:textId="77777777" w:rsidR="00747CE2" w:rsidRPr="00AD7B8D" w:rsidRDefault="00747CE2" w:rsidP="00AD7B8D">
      <w:pPr>
        <w:rPr>
          <w:rFonts w:asciiTheme="minorHAnsi" w:hAnsiTheme="minorHAnsi" w:cstheme="minorHAnsi"/>
        </w:rPr>
      </w:pPr>
    </w:p>
    <w:p w14:paraId="36DAECB0" w14:textId="77777777" w:rsidR="00747CE2" w:rsidRPr="00AD7B8D" w:rsidRDefault="00747CE2" w:rsidP="00AD7B8D">
      <w:pPr>
        <w:jc w:val="center"/>
        <w:rPr>
          <w:rFonts w:asciiTheme="minorHAnsi" w:hAnsiTheme="minorHAnsi" w:cstheme="minorHAnsi"/>
          <w:b/>
          <w:bCs/>
        </w:rPr>
      </w:pPr>
      <w:r w:rsidRPr="00AD7B8D">
        <w:rPr>
          <w:rFonts w:asciiTheme="minorHAnsi" w:hAnsiTheme="minorHAnsi" w:cstheme="minorHAnsi"/>
          <w:b/>
          <w:bCs/>
        </w:rPr>
        <w:t>I.</w:t>
      </w:r>
    </w:p>
    <w:p w14:paraId="07B6FBC6" w14:textId="77777777" w:rsidR="00747CE2" w:rsidRPr="00AD7B8D" w:rsidRDefault="00747CE2" w:rsidP="00AD7B8D">
      <w:pPr>
        <w:jc w:val="center"/>
        <w:rPr>
          <w:rFonts w:asciiTheme="minorHAnsi" w:hAnsiTheme="minorHAnsi" w:cstheme="minorHAnsi"/>
          <w:b/>
          <w:bCs/>
          <w:i/>
        </w:rPr>
      </w:pPr>
      <w:r w:rsidRPr="00AD7B8D">
        <w:rPr>
          <w:rFonts w:asciiTheme="minorHAnsi" w:hAnsiTheme="minorHAnsi" w:cstheme="minorHAnsi"/>
          <w:b/>
          <w:bCs/>
          <w:i/>
        </w:rPr>
        <w:t>Předmět smlouvy</w:t>
      </w:r>
    </w:p>
    <w:p w14:paraId="11E59A9F" w14:textId="77777777" w:rsidR="00747CE2" w:rsidRPr="00AD7B8D" w:rsidRDefault="00747CE2" w:rsidP="00AD7B8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Pronajímatel je výlučným vlastníkem pozem</w:t>
      </w:r>
      <w:r w:rsidR="0063027A" w:rsidRPr="00AD7B8D">
        <w:rPr>
          <w:rFonts w:asciiTheme="minorHAnsi" w:hAnsiTheme="minorHAnsi" w:cstheme="minorHAnsi"/>
        </w:rPr>
        <w:t>k</w:t>
      </w:r>
      <w:r w:rsidR="00613AED" w:rsidRPr="00AD7B8D">
        <w:rPr>
          <w:rFonts w:asciiTheme="minorHAnsi" w:hAnsiTheme="minorHAnsi" w:cstheme="minorHAnsi"/>
        </w:rPr>
        <w:t>u v katastrálním území Bučovice</w:t>
      </w:r>
    </w:p>
    <w:p w14:paraId="30698860" w14:textId="77777777" w:rsidR="00747CE2" w:rsidRPr="00AD7B8D" w:rsidRDefault="00747CE2" w:rsidP="00AD7B8D">
      <w:pPr>
        <w:pStyle w:val="Podnadpis"/>
        <w:pBdr>
          <w:bottom w:val="single" w:sz="12" w:space="1" w:color="auto"/>
        </w:pBdr>
        <w:tabs>
          <w:tab w:val="left" w:pos="540"/>
          <w:tab w:val="right" w:pos="3420"/>
          <w:tab w:val="left" w:pos="4140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AD7B8D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ab/>
      </w:r>
    </w:p>
    <w:p w14:paraId="5BA190B5" w14:textId="77777777" w:rsidR="00747CE2" w:rsidRPr="00AD7B8D" w:rsidRDefault="00747CE2" w:rsidP="00AD7B8D">
      <w:pPr>
        <w:pStyle w:val="Podnadpis"/>
        <w:pBdr>
          <w:bottom w:val="single" w:sz="12" w:space="1" w:color="auto"/>
        </w:pBdr>
        <w:tabs>
          <w:tab w:val="left" w:pos="540"/>
          <w:tab w:val="right" w:pos="3420"/>
          <w:tab w:val="left" w:pos="4140"/>
        </w:tabs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     Pozemek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  <w:t>celková výměra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  <w:t>způsob využití dle KN</w:t>
      </w:r>
    </w:p>
    <w:p w14:paraId="603954AE" w14:textId="77777777" w:rsidR="00747CE2" w:rsidRPr="00AD7B8D" w:rsidRDefault="00747CE2" w:rsidP="00AD7B8D">
      <w:pPr>
        <w:pStyle w:val="Podnadpis"/>
        <w:tabs>
          <w:tab w:val="left" w:pos="540"/>
          <w:tab w:val="right" w:pos="3420"/>
          <w:tab w:val="left" w:pos="4140"/>
        </w:tabs>
        <w:ind w:firstLine="54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proofErr w:type="spellStart"/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par</w:t>
      </w:r>
      <w:r w:rsidR="002325C7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c</w:t>
      </w:r>
      <w:proofErr w:type="spellEnd"/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.</w:t>
      </w:r>
      <w:r w:rsidR="002325C7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č.  </w:t>
      </w:r>
      <w:r w:rsidR="00613AED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568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</w:r>
      <w:r w:rsidR="00613AED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2398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m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  <w:vertAlign w:val="superscript"/>
        </w:rPr>
        <w:t>2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</w:r>
      <w:r w:rsidR="00613AED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zastavěná plocha, nádvoří</w:t>
      </w:r>
    </w:p>
    <w:p w14:paraId="12728AC1" w14:textId="77777777" w:rsidR="003D151E" w:rsidRPr="00AD7B8D" w:rsidRDefault="003D151E" w:rsidP="00AD7B8D">
      <w:pPr>
        <w:pStyle w:val="Podnadpis"/>
        <w:tabs>
          <w:tab w:val="left" w:pos="540"/>
          <w:tab w:val="right" w:pos="3420"/>
          <w:tab w:val="left" w:pos="4140"/>
        </w:tabs>
        <w:ind w:firstLine="54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</w:p>
    <w:p w14:paraId="4F41C509" w14:textId="77777777" w:rsidR="00747CE2" w:rsidRPr="00AD7B8D" w:rsidRDefault="00747CE2" w:rsidP="00AD7B8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 xml:space="preserve">Předmětný pozemek je zapsán na LV č. 10001 vedeném pro katastrální území </w:t>
      </w:r>
      <w:r w:rsidR="00613AED" w:rsidRPr="00AD7B8D">
        <w:rPr>
          <w:rFonts w:asciiTheme="minorHAnsi" w:hAnsiTheme="minorHAnsi" w:cstheme="minorHAnsi"/>
        </w:rPr>
        <w:t>Bučovice</w:t>
      </w:r>
      <w:r w:rsidRPr="00AD7B8D">
        <w:rPr>
          <w:rFonts w:asciiTheme="minorHAnsi" w:hAnsiTheme="minorHAnsi" w:cstheme="minorHAnsi"/>
        </w:rPr>
        <w:t>, obec Bučovice u Katastrálního úřadu pro Jihomoravský kraj, katastrální pracoviště Vyškov.</w:t>
      </w:r>
    </w:p>
    <w:p w14:paraId="2930C994" w14:textId="77777777" w:rsidR="00747CE2" w:rsidRPr="00AD7B8D" w:rsidRDefault="00747CE2" w:rsidP="00AD7B8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Pronajímatel tímto přenechává nájemci k užívání pro nezemědělské účely níže uvedenou část pozemku (dle Přílohy č. 1 – zákres v katastrální mapě</w:t>
      </w:r>
      <w:r w:rsidR="003D151E" w:rsidRPr="00AD7B8D">
        <w:rPr>
          <w:rFonts w:asciiTheme="minorHAnsi" w:hAnsiTheme="minorHAnsi" w:cstheme="minorHAnsi"/>
        </w:rPr>
        <w:t xml:space="preserve"> – místo č. 1 a 2</w:t>
      </w:r>
      <w:r w:rsidRPr="00AD7B8D">
        <w:rPr>
          <w:rFonts w:asciiTheme="minorHAnsi" w:hAnsiTheme="minorHAnsi" w:cstheme="minorHAnsi"/>
        </w:rPr>
        <w:t xml:space="preserve">), dále jen </w:t>
      </w:r>
      <w:r w:rsidRPr="00AD7B8D">
        <w:rPr>
          <w:rFonts w:asciiTheme="minorHAnsi" w:hAnsiTheme="minorHAnsi" w:cstheme="minorHAnsi"/>
          <w:b/>
        </w:rPr>
        <w:t>předmět nájmu</w:t>
      </w:r>
      <w:r w:rsidRPr="00AD7B8D">
        <w:rPr>
          <w:rFonts w:asciiTheme="minorHAnsi" w:hAnsiTheme="minorHAnsi" w:cstheme="minorHAnsi"/>
        </w:rPr>
        <w:t xml:space="preserve"> </w:t>
      </w:r>
    </w:p>
    <w:p w14:paraId="4FB20E67" w14:textId="77777777" w:rsidR="0050793C" w:rsidRPr="00AD7B8D" w:rsidRDefault="0050793C" w:rsidP="00AD7B8D">
      <w:pPr>
        <w:ind w:left="426"/>
        <w:jc w:val="both"/>
        <w:rPr>
          <w:rFonts w:asciiTheme="minorHAnsi" w:hAnsiTheme="minorHAnsi" w:cstheme="minorHAnsi"/>
        </w:rPr>
      </w:pPr>
    </w:p>
    <w:p w14:paraId="7CDF64E0" w14:textId="77777777" w:rsidR="00747CE2" w:rsidRPr="00AD7B8D" w:rsidRDefault="00747CE2" w:rsidP="00AD7B8D">
      <w:pPr>
        <w:pStyle w:val="Podnadpis"/>
        <w:pBdr>
          <w:bottom w:val="single" w:sz="12" w:space="1" w:color="auto"/>
        </w:pBdr>
        <w:tabs>
          <w:tab w:val="left" w:pos="540"/>
          <w:tab w:val="right" w:pos="3420"/>
          <w:tab w:val="left" w:pos="4140"/>
          <w:tab w:val="left" w:pos="6521"/>
          <w:tab w:val="left" w:pos="8222"/>
        </w:tabs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    Pozemek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  <w:t>výměra do nájmu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  <w:t>účel užívání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  <w:t>režim užívání</w:t>
      </w:r>
    </w:p>
    <w:p w14:paraId="212DCEF4" w14:textId="77777777" w:rsidR="00747CE2" w:rsidRPr="00AD7B8D" w:rsidRDefault="00747CE2" w:rsidP="00AD7B8D">
      <w:pPr>
        <w:pStyle w:val="Podnadpis"/>
        <w:tabs>
          <w:tab w:val="left" w:pos="540"/>
          <w:tab w:val="right" w:pos="3420"/>
          <w:tab w:val="left" w:pos="4140"/>
          <w:tab w:val="left" w:pos="6521"/>
        </w:tabs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</w:r>
      <w:proofErr w:type="spellStart"/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par</w:t>
      </w:r>
      <w:r w:rsidR="002325C7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c</w:t>
      </w:r>
      <w:proofErr w:type="spellEnd"/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.</w:t>
      </w:r>
      <w:r w:rsidR="002325C7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č. </w:t>
      </w:r>
      <w:r w:rsidR="00613AED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568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  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</w:r>
      <w:r w:rsidR="002A7ABE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2 x 12,5 m2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</w:r>
      <w:r w:rsidR="003D151E" w:rsidRPr="00AD7B8D">
        <w:rPr>
          <w:rFonts w:asciiTheme="minorHAnsi" w:hAnsiTheme="minorHAnsi" w:cstheme="minorHAnsi"/>
          <w:bCs w:val="0"/>
          <w:i w:val="0"/>
          <w:iCs w:val="0"/>
          <w:sz w:val="24"/>
        </w:rPr>
        <w:t>2 x parkovací místo</w:t>
      </w:r>
      <w:r w:rsidRPr="00AD7B8D">
        <w:rPr>
          <w:rFonts w:asciiTheme="minorHAnsi" w:hAnsiTheme="minorHAnsi" w:cstheme="minorHAnsi"/>
          <w:bCs w:val="0"/>
          <w:i w:val="0"/>
          <w:iCs w:val="0"/>
          <w:sz w:val="24"/>
        </w:rPr>
        <w:tab/>
        <w:t>nájem</w:t>
      </w:r>
    </w:p>
    <w:p w14:paraId="75691791" w14:textId="77777777" w:rsidR="00747CE2" w:rsidRPr="00AD7B8D" w:rsidRDefault="00747CE2" w:rsidP="00AD7B8D">
      <w:pPr>
        <w:pStyle w:val="Podnadpis"/>
        <w:tabs>
          <w:tab w:val="left" w:pos="540"/>
          <w:tab w:val="right" w:pos="3420"/>
          <w:tab w:val="left" w:pos="4140"/>
          <w:tab w:val="left" w:pos="6521"/>
        </w:tabs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</w:p>
    <w:p w14:paraId="5BBA06F7" w14:textId="77777777" w:rsidR="00747CE2" w:rsidRPr="00AD7B8D" w:rsidRDefault="00747CE2" w:rsidP="00AD7B8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Nájemce předmět nájmu přebírá.</w:t>
      </w:r>
    </w:p>
    <w:p w14:paraId="0AAA2426" w14:textId="77777777" w:rsidR="00747CE2" w:rsidRPr="00AD7B8D" w:rsidRDefault="00747CE2" w:rsidP="00AD7B8D">
      <w:pPr>
        <w:ind w:left="426"/>
        <w:jc w:val="both"/>
        <w:rPr>
          <w:rFonts w:asciiTheme="minorHAnsi" w:hAnsiTheme="minorHAnsi" w:cstheme="minorHAnsi"/>
        </w:rPr>
      </w:pPr>
    </w:p>
    <w:p w14:paraId="3C39874B" w14:textId="77777777" w:rsidR="00080F5D" w:rsidRDefault="00080F5D" w:rsidP="00AD7B8D">
      <w:pPr>
        <w:ind w:left="426"/>
        <w:jc w:val="both"/>
        <w:rPr>
          <w:rFonts w:asciiTheme="minorHAnsi" w:hAnsiTheme="minorHAnsi" w:cstheme="minorHAnsi"/>
        </w:rPr>
      </w:pPr>
    </w:p>
    <w:p w14:paraId="060818A6" w14:textId="37AA109C" w:rsidR="00AD7B8D" w:rsidRDefault="00AD7B8D" w:rsidP="00AD7B8D">
      <w:pPr>
        <w:ind w:left="426"/>
        <w:jc w:val="both"/>
        <w:rPr>
          <w:rFonts w:asciiTheme="minorHAnsi" w:hAnsiTheme="minorHAnsi" w:cstheme="minorHAnsi"/>
        </w:rPr>
      </w:pPr>
    </w:p>
    <w:p w14:paraId="124C002D" w14:textId="77777777" w:rsidR="00102121" w:rsidRDefault="00102121" w:rsidP="00AD7B8D">
      <w:pPr>
        <w:ind w:left="426"/>
        <w:jc w:val="both"/>
        <w:rPr>
          <w:rFonts w:asciiTheme="minorHAnsi" w:hAnsiTheme="minorHAnsi" w:cstheme="minorHAnsi"/>
        </w:rPr>
      </w:pPr>
    </w:p>
    <w:p w14:paraId="7FA647F5" w14:textId="77777777" w:rsidR="00AD7B8D" w:rsidRDefault="00AD7B8D" w:rsidP="00AD7B8D">
      <w:pPr>
        <w:ind w:left="426"/>
        <w:jc w:val="both"/>
        <w:rPr>
          <w:rFonts w:asciiTheme="minorHAnsi" w:hAnsiTheme="minorHAnsi" w:cstheme="minorHAnsi"/>
        </w:rPr>
      </w:pPr>
    </w:p>
    <w:p w14:paraId="29236FED" w14:textId="77777777" w:rsidR="00AD7B8D" w:rsidRPr="00AD7B8D" w:rsidRDefault="00AD7B8D" w:rsidP="00AD7B8D">
      <w:pPr>
        <w:ind w:left="426"/>
        <w:jc w:val="both"/>
        <w:rPr>
          <w:rFonts w:asciiTheme="minorHAnsi" w:hAnsiTheme="minorHAnsi" w:cstheme="minorHAnsi"/>
        </w:rPr>
      </w:pPr>
    </w:p>
    <w:p w14:paraId="4F899C8E" w14:textId="77777777" w:rsidR="00747CE2" w:rsidRPr="00AD7B8D" w:rsidRDefault="00747CE2" w:rsidP="00AD7B8D">
      <w:pPr>
        <w:jc w:val="center"/>
        <w:rPr>
          <w:rFonts w:asciiTheme="minorHAnsi" w:hAnsiTheme="minorHAnsi" w:cstheme="minorHAnsi"/>
          <w:b/>
          <w:bCs/>
        </w:rPr>
      </w:pPr>
      <w:r w:rsidRPr="00AD7B8D">
        <w:rPr>
          <w:rFonts w:asciiTheme="minorHAnsi" w:hAnsiTheme="minorHAnsi" w:cstheme="minorHAnsi"/>
          <w:b/>
          <w:bCs/>
        </w:rPr>
        <w:lastRenderedPageBreak/>
        <w:t>II.</w:t>
      </w:r>
    </w:p>
    <w:p w14:paraId="6D47DC09" w14:textId="770FEC52" w:rsidR="00747CE2" w:rsidRDefault="00747CE2" w:rsidP="00AD7B8D">
      <w:pPr>
        <w:jc w:val="center"/>
        <w:rPr>
          <w:rFonts w:asciiTheme="minorHAnsi" w:hAnsiTheme="minorHAnsi" w:cstheme="minorHAnsi"/>
          <w:b/>
          <w:bCs/>
          <w:i/>
        </w:rPr>
      </w:pPr>
      <w:r w:rsidRPr="00AD7B8D">
        <w:rPr>
          <w:rFonts w:asciiTheme="minorHAnsi" w:hAnsiTheme="minorHAnsi" w:cstheme="minorHAnsi"/>
          <w:b/>
          <w:bCs/>
          <w:i/>
        </w:rPr>
        <w:t>Nájemné</w:t>
      </w:r>
    </w:p>
    <w:p w14:paraId="38E9F67B" w14:textId="77777777" w:rsidR="00330011" w:rsidRPr="00AD7B8D" w:rsidRDefault="00330011" w:rsidP="00AD7B8D">
      <w:pPr>
        <w:jc w:val="center"/>
        <w:rPr>
          <w:rFonts w:asciiTheme="minorHAnsi" w:hAnsiTheme="minorHAnsi" w:cstheme="minorHAnsi"/>
          <w:b/>
          <w:bCs/>
          <w:i/>
        </w:rPr>
      </w:pPr>
    </w:p>
    <w:p w14:paraId="78D1270C" w14:textId="77777777" w:rsidR="00747CE2" w:rsidRPr="002E457C" w:rsidRDefault="00747CE2" w:rsidP="00AD7B8D">
      <w:pPr>
        <w:numPr>
          <w:ilvl w:val="0"/>
          <w:numId w:val="2"/>
        </w:numPr>
        <w:tabs>
          <w:tab w:val="clear" w:pos="94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457C">
        <w:rPr>
          <w:rFonts w:asciiTheme="minorHAnsi" w:hAnsiTheme="minorHAnsi" w:cstheme="minorHAnsi"/>
          <w:sz w:val="22"/>
          <w:szCs w:val="22"/>
        </w:rPr>
        <w:t xml:space="preserve">Nájemné je </w:t>
      </w:r>
      <w:r w:rsidR="00585B2A" w:rsidRPr="002E457C">
        <w:rPr>
          <w:rFonts w:asciiTheme="minorHAnsi" w:hAnsiTheme="minorHAnsi" w:cstheme="minorHAnsi"/>
          <w:sz w:val="22"/>
          <w:szCs w:val="22"/>
        </w:rPr>
        <w:t>s</w:t>
      </w:r>
      <w:r w:rsidR="00613AED" w:rsidRPr="002E457C">
        <w:rPr>
          <w:rFonts w:asciiTheme="minorHAnsi" w:hAnsiTheme="minorHAnsi" w:cstheme="minorHAnsi"/>
          <w:sz w:val="22"/>
          <w:szCs w:val="22"/>
        </w:rPr>
        <w:t>jednáno dohodou stran ve výši 5</w:t>
      </w:r>
      <w:r w:rsidR="00E655F2" w:rsidRPr="002E457C">
        <w:rPr>
          <w:rFonts w:asciiTheme="minorHAnsi" w:hAnsiTheme="minorHAnsi" w:cstheme="minorHAnsi"/>
          <w:sz w:val="22"/>
          <w:szCs w:val="22"/>
        </w:rPr>
        <w:t>.000 Kč</w:t>
      </w:r>
      <w:r w:rsidRPr="002E457C">
        <w:rPr>
          <w:rFonts w:asciiTheme="minorHAnsi" w:hAnsiTheme="minorHAnsi" w:cstheme="minorHAnsi"/>
          <w:sz w:val="22"/>
          <w:szCs w:val="22"/>
        </w:rPr>
        <w:t>/rok</w:t>
      </w:r>
      <w:r w:rsidR="00E655F2" w:rsidRPr="002E457C">
        <w:rPr>
          <w:rFonts w:asciiTheme="minorHAnsi" w:hAnsiTheme="minorHAnsi" w:cstheme="minorHAnsi"/>
          <w:sz w:val="22"/>
          <w:szCs w:val="22"/>
        </w:rPr>
        <w:t>/jedno vyhrazené místo</w:t>
      </w:r>
      <w:r w:rsidRPr="002E457C">
        <w:rPr>
          <w:rFonts w:asciiTheme="minorHAnsi" w:hAnsiTheme="minorHAnsi" w:cstheme="minorHAnsi"/>
          <w:sz w:val="22"/>
          <w:szCs w:val="22"/>
        </w:rPr>
        <w:t xml:space="preserve">. </w:t>
      </w:r>
      <w:r w:rsidR="002A7ABE" w:rsidRPr="002E457C">
        <w:rPr>
          <w:rFonts w:asciiTheme="minorHAnsi" w:hAnsiTheme="minorHAnsi" w:cstheme="minorHAnsi"/>
          <w:sz w:val="22"/>
          <w:szCs w:val="22"/>
        </w:rPr>
        <w:t>Výše ročního nájemného za dvě parkovací místa</w:t>
      </w:r>
      <w:r w:rsidRPr="002E457C">
        <w:rPr>
          <w:rFonts w:asciiTheme="minorHAnsi" w:hAnsiTheme="minorHAnsi" w:cstheme="minorHAnsi"/>
          <w:sz w:val="22"/>
          <w:szCs w:val="22"/>
        </w:rPr>
        <w:t xml:space="preserve">, tak činí celkem ročně </w:t>
      </w:r>
      <w:r w:rsidR="0050793C" w:rsidRPr="002E457C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2A7ABE" w:rsidRPr="002E457C">
        <w:rPr>
          <w:rFonts w:asciiTheme="minorHAnsi" w:hAnsiTheme="minorHAnsi" w:cstheme="minorHAnsi"/>
          <w:b/>
          <w:sz w:val="22"/>
          <w:szCs w:val="22"/>
          <w:u w:val="single"/>
        </w:rPr>
        <w:t>0.0</w:t>
      </w:r>
      <w:r w:rsidR="0050793C" w:rsidRPr="002E457C">
        <w:rPr>
          <w:rFonts w:asciiTheme="minorHAnsi" w:hAnsiTheme="minorHAnsi" w:cstheme="minorHAnsi"/>
          <w:b/>
          <w:sz w:val="22"/>
          <w:szCs w:val="22"/>
          <w:u w:val="single"/>
        </w:rPr>
        <w:t>00</w:t>
      </w:r>
      <w:r w:rsidRPr="002E457C">
        <w:rPr>
          <w:rFonts w:asciiTheme="minorHAnsi" w:hAnsiTheme="minorHAnsi" w:cstheme="minorHAnsi"/>
          <w:b/>
          <w:sz w:val="22"/>
          <w:szCs w:val="22"/>
          <w:u w:val="single"/>
        </w:rPr>
        <w:t xml:space="preserve"> Kč</w:t>
      </w:r>
      <w:r w:rsidRPr="002E457C">
        <w:rPr>
          <w:rFonts w:asciiTheme="minorHAnsi" w:hAnsiTheme="minorHAnsi" w:cstheme="minorHAnsi"/>
          <w:sz w:val="22"/>
          <w:szCs w:val="22"/>
        </w:rPr>
        <w:t>.</w:t>
      </w:r>
    </w:p>
    <w:p w14:paraId="0AD3F937" w14:textId="77777777" w:rsidR="00AD7B8D" w:rsidRPr="002E457C" w:rsidRDefault="00F35659" w:rsidP="00AD7B8D">
      <w:pPr>
        <w:pStyle w:val="Odstavecseseznamem"/>
        <w:numPr>
          <w:ilvl w:val="0"/>
          <w:numId w:val="2"/>
        </w:numPr>
        <w:tabs>
          <w:tab w:val="clear" w:pos="94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457C">
        <w:rPr>
          <w:rFonts w:asciiTheme="minorHAnsi" w:hAnsiTheme="minorHAnsi" w:cstheme="minorHAnsi"/>
          <w:sz w:val="22"/>
          <w:szCs w:val="22"/>
        </w:rPr>
        <w:t>Smluvní strany se dohodly, že nájemné bude hrazeno čtvrtletně ve výši 1/</w:t>
      </w:r>
      <w:proofErr w:type="gramStart"/>
      <w:r w:rsidRPr="002E457C">
        <w:rPr>
          <w:rFonts w:asciiTheme="minorHAnsi" w:hAnsiTheme="minorHAnsi" w:cstheme="minorHAnsi"/>
          <w:sz w:val="22"/>
          <w:szCs w:val="22"/>
        </w:rPr>
        <w:t>4 ročního</w:t>
      </w:r>
      <w:proofErr w:type="gramEnd"/>
      <w:r w:rsidRPr="002E457C">
        <w:rPr>
          <w:rFonts w:asciiTheme="minorHAnsi" w:hAnsiTheme="minorHAnsi" w:cstheme="minorHAnsi"/>
          <w:sz w:val="22"/>
          <w:szCs w:val="22"/>
        </w:rPr>
        <w:t xml:space="preserve"> předpisu, na základě vystavené faktury</w:t>
      </w:r>
      <w:r w:rsidR="00305C84" w:rsidRPr="002E457C">
        <w:rPr>
          <w:rFonts w:asciiTheme="minorHAnsi" w:hAnsiTheme="minorHAnsi" w:cstheme="minorHAnsi"/>
          <w:sz w:val="22"/>
          <w:szCs w:val="22"/>
        </w:rPr>
        <w:t>.</w:t>
      </w:r>
      <w:r w:rsidRPr="002E457C">
        <w:rPr>
          <w:rFonts w:asciiTheme="minorHAnsi" w:hAnsiTheme="minorHAnsi" w:cstheme="minorHAnsi"/>
          <w:sz w:val="22"/>
          <w:szCs w:val="22"/>
        </w:rPr>
        <w:t xml:space="preserve"> Pronajímatel se zavazuje vystavit a doručit nájemci fakturu vždy k 15. dni druhého měsíce ve čtvrtletí, tedy k 15.2., 15.5., 15.8. a 15.11. Splatnost faktury bude 30 dnů ode dne doručení faktury</w:t>
      </w:r>
      <w:r w:rsidR="002A7ABE" w:rsidRPr="002E457C">
        <w:rPr>
          <w:rFonts w:asciiTheme="minorHAnsi" w:hAnsiTheme="minorHAnsi" w:cstheme="minorHAnsi"/>
          <w:sz w:val="22"/>
          <w:szCs w:val="22"/>
        </w:rPr>
        <w:t xml:space="preserve">. </w:t>
      </w:r>
      <w:r w:rsidR="00F17C61" w:rsidRPr="002E457C">
        <w:rPr>
          <w:rFonts w:asciiTheme="minorHAnsi" w:hAnsiTheme="minorHAnsi" w:cstheme="minorHAnsi"/>
          <w:sz w:val="22"/>
          <w:szCs w:val="22"/>
        </w:rPr>
        <w:t>Pom</w:t>
      </w:r>
      <w:r w:rsidR="00CD571D" w:rsidRPr="002E457C">
        <w:rPr>
          <w:rFonts w:asciiTheme="minorHAnsi" w:hAnsiTheme="minorHAnsi" w:cstheme="minorHAnsi"/>
          <w:sz w:val="22"/>
          <w:szCs w:val="22"/>
        </w:rPr>
        <w:t xml:space="preserve">ěrná část nájemného za </w:t>
      </w:r>
      <w:r w:rsidRPr="002E457C">
        <w:rPr>
          <w:rFonts w:asciiTheme="minorHAnsi" w:hAnsiTheme="minorHAnsi" w:cstheme="minorHAnsi"/>
          <w:sz w:val="22"/>
          <w:szCs w:val="22"/>
        </w:rPr>
        <w:t>I. čtvrtletí</w:t>
      </w:r>
      <w:r w:rsidR="00305C84" w:rsidRPr="002E457C">
        <w:rPr>
          <w:rFonts w:asciiTheme="minorHAnsi" w:hAnsiTheme="minorHAnsi" w:cstheme="minorHAnsi"/>
          <w:sz w:val="22"/>
          <w:szCs w:val="22"/>
        </w:rPr>
        <w:t xml:space="preserve"> 2023</w:t>
      </w:r>
      <w:r w:rsidRPr="002E457C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05C84" w:rsidRPr="002E457C">
        <w:rPr>
          <w:rFonts w:asciiTheme="minorHAnsi" w:hAnsiTheme="minorHAnsi" w:cstheme="minorHAnsi"/>
          <w:b/>
          <w:sz w:val="22"/>
          <w:szCs w:val="22"/>
          <w:u w:val="single"/>
        </w:rPr>
        <w:t>834</w:t>
      </w:r>
      <w:r w:rsidRPr="002E457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05C84" w:rsidRPr="002E457C">
        <w:rPr>
          <w:rFonts w:asciiTheme="minorHAnsi" w:hAnsiTheme="minorHAnsi" w:cstheme="minorHAnsi"/>
          <w:b/>
          <w:sz w:val="22"/>
          <w:szCs w:val="22"/>
          <w:u w:val="single"/>
        </w:rPr>
        <w:t>Kč</w:t>
      </w:r>
      <w:r w:rsidR="00305C84" w:rsidRPr="002E457C">
        <w:rPr>
          <w:rFonts w:asciiTheme="minorHAnsi" w:hAnsiTheme="minorHAnsi" w:cstheme="minorHAnsi"/>
          <w:sz w:val="22"/>
          <w:szCs w:val="22"/>
        </w:rPr>
        <w:t xml:space="preserve"> </w:t>
      </w:r>
      <w:r w:rsidRPr="002E457C">
        <w:rPr>
          <w:rFonts w:asciiTheme="minorHAnsi" w:hAnsiTheme="minorHAnsi" w:cstheme="minorHAnsi"/>
          <w:sz w:val="22"/>
          <w:szCs w:val="22"/>
        </w:rPr>
        <w:t>bude fakturována s nájemným za II. čtvrtletí</w:t>
      </w:r>
      <w:r w:rsidR="00305C84" w:rsidRPr="002E457C">
        <w:rPr>
          <w:rFonts w:asciiTheme="minorHAnsi" w:hAnsiTheme="minorHAnsi" w:cstheme="minorHAnsi"/>
          <w:sz w:val="22"/>
          <w:szCs w:val="22"/>
        </w:rPr>
        <w:t xml:space="preserve"> 2023</w:t>
      </w:r>
      <w:r w:rsidR="00CD571D" w:rsidRPr="002E457C">
        <w:rPr>
          <w:rFonts w:asciiTheme="minorHAnsi" w:hAnsiTheme="minorHAnsi" w:cstheme="minorHAnsi"/>
          <w:sz w:val="22"/>
          <w:szCs w:val="22"/>
        </w:rPr>
        <w:t>.</w:t>
      </w:r>
      <w:r w:rsidR="002E457C" w:rsidRPr="002E457C">
        <w:rPr>
          <w:rFonts w:asciiTheme="minorHAnsi" w:hAnsiTheme="minorHAnsi" w:cstheme="minorHAnsi"/>
          <w:sz w:val="22"/>
          <w:szCs w:val="22"/>
        </w:rPr>
        <w:t xml:space="preserve"> </w:t>
      </w:r>
      <w:r w:rsidR="00AD7B8D" w:rsidRPr="002E457C">
        <w:rPr>
          <w:rFonts w:asciiTheme="minorHAnsi" w:hAnsiTheme="minorHAnsi" w:cstheme="minorHAnsi"/>
          <w:sz w:val="22"/>
          <w:szCs w:val="22"/>
        </w:rPr>
        <w:t>Ke sjednanému nájemnému bude připočtena DPH dle platných právních předpisů.</w:t>
      </w:r>
    </w:p>
    <w:p w14:paraId="010C5E38" w14:textId="77777777" w:rsidR="00742E47" w:rsidRPr="002E457C" w:rsidRDefault="0042193A" w:rsidP="00AD7B8D">
      <w:pPr>
        <w:pStyle w:val="Odstavecseseznamem"/>
        <w:numPr>
          <w:ilvl w:val="0"/>
          <w:numId w:val="2"/>
        </w:numPr>
        <w:tabs>
          <w:tab w:val="clear" w:pos="94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457C">
        <w:rPr>
          <w:rFonts w:asciiTheme="minorHAnsi" w:hAnsiTheme="minorHAnsi" w:cstheme="minorHAnsi"/>
          <w:sz w:val="22"/>
          <w:szCs w:val="22"/>
        </w:rPr>
        <w:t>Pronajímatel se s nájemcem dohodli, že sjednané nájemné může pronajímatel</w:t>
      </w:r>
      <w:r w:rsidR="00742E47" w:rsidRPr="002E457C">
        <w:rPr>
          <w:rFonts w:asciiTheme="minorHAnsi" w:hAnsiTheme="minorHAnsi" w:cstheme="minorHAnsi"/>
          <w:sz w:val="22"/>
          <w:szCs w:val="22"/>
        </w:rPr>
        <w:t xml:space="preserve"> </w:t>
      </w:r>
      <w:r w:rsidRPr="002E457C">
        <w:rPr>
          <w:rFonts w:asciiTheme="minorHAnsi" w:hAnsiTheme="minorHAnsi" w:cstheme="minorHAnsi"/>
          <w:sz w:val="22"/>
          <w:szCs w:val="22"/>
        </w:rPr>
        <w:t>každoročně k 1. dubnu, nejdříve však po uplynutí 24 měsíců od podpisu nájemní</w:t>
      </w:r>
      <w:r w:rsidR="00742E47" w:rsidRPr="002E457C">
        <w:rPr>
          <w:rFonts w:asciiTheme="minorHAnsi" w:hAnsiTheme="minorHAnsi" w:cstheme="minorHAnsi"/>
          <w:sz w:val="22"/>
          <w:szCs w:val="22"/>
        </w:rPr>
        <w:t xml:space="preserve"> </w:t>
      </w:r>
      <w:r w:rsidRPr="002E457C">
        <w:rPr>
          <w:rFonts w:asciiTheme="minorHAnsi" w:hAnsiTheme="minorHAnsi" w:cstheme="minorHAnsi"/>
          <w:sz w:val="22"/>
          <w:szCs w:val="22"/>
        </w:rPr>
        <w:t>smlouvy, upravit o míru inflace vyjádřenou přírůstkem průměrného indexu</w:t>
      </w:r>
      <w:r w:rsidR="00742E47" w:rsidRPr="002E457C">
        <w:rPr>
          <w:rFonts w:asciiTheme="minorHAnsi" w:hAnsiTheme="minorHAnsi" w:cstheme="minorHAnsi"/>
          <w:sz w:val="22"/>
          <w:szCs w:val="22"/>
        </w:rPr>
        <w:t xml:space="preserve"> </w:t>
      </w:r>
      <w:r w:rsidRPr="002E457C">
        <w:rPr>
          <w:rFonts w:asciiTheme="minorHAnsi" w:hAnsiTheme="minorHAnsi" w:cstheme="minorHAnsi"/>
          <w:sz w:val="22"/>
          <w:szCs w:val="22"/>
        </w:rPr>
        <w:t>spotřebitelských cen za 12 měsíců posledního kalendářního roku proti průměru 12</w:t>
      </w:r>
      <w:r w:rsidR="00742E47" w:rsidRPr="002E457C">
        <w:rPr>
          <w:rFonts w:asciiTheme="minorHAnsi" w:hAnsiTheme="minorHAnsi" w:cstheme="minorHAnsi"/>
          <w:sz w:val="22"/>
          <w:szCs w:val="22"/>
        </w:rPr>
        <w:t xml:space="preserve"> </w:t>
      </w:r>
      <w:r w:rsidRPr="002E457C">
        <w:rPr>
          <w:rFonts w:asciiTheme="minorHAnsi" w:hAnsiTheme="minorHAnsi" w:cstheme="minorHAnsi"/>
          <w:sz w:val="22"/>
          <w:szCs w:val="22"/>
        </w:rPr>
        <w:t>měsíců předposledního kalendářního roku zveřejněnou Českým statistickým úřadem.</w:t>
      </w:r>
      <w:r w:rsidR="00742E47" w:rsidRPr="002E457C">
        <w:rPr>
          <w:rFonts w:asciiTheme="minorHAnsi" w:hAnsiTheme="minorHAnsi" w:cstheme="minorHAnsi"/>
          <w:sz w:val="22"/>
          <w:szCs w:val="22"/>
        </w:rPr>
        <w:t xml:space="preserve"> </w:t>
      </w:r>
      <w:r w:rsidRPr="002E457C">
        <w:rPr>
          <w:rFonts w:asciiTheme="minorHAnsi" w:hAnsiTheme="minorHAnsi" w:cstheme="minorHAnsi"/>
          <w:sz w:val="22"/>
          <w:szCs w:val="22"/>
        </w:rPr>
        <w:t>Takto vypočtené nájemné bude výchozí částkou pro výpoč</w:t>
      </w:r>
      <w:r w:rsidR="00742E47" w:rsidRPr="002E457C">
        <w:rPr>
          <w:rFonts w:asciiTheme="minorHAnsi" w:hAnsiTheme="minorHAnsi" w:cstheme="minorHAnsi"/>
          <w:sz w:val="22"/>
          <w:szCs w:val="22"/>
        </w:rPr>
        <w:t xml:space="preserve">et nájemného v následujícím </w:t>
      </w:r>
      <w:r w:rsidRPr="002E457C">
        <w:rPr>
          <w:rFonts w:asciiTheme="minorHAnsi" w:hAnsiTheme="minorHAnsi" w:cstheme="minorHAnsi"/>
          <w:sz w:val="22"/>
          <w:szCs w:val="22"/>
        </w:rPr>
        <w:t>roce.</w:t>
      </w:r>
    </w:p>
    <w:p w14:paraId="52873667" w14:textId="77777777" w:rsidR="00747CE2" w:rsidRPr="002E457C" w:rsidRDefault="00747CE2" w:rsidP="00AD7B8D">
      <w:pPr>
        <w:pStyle w:val="Odstavecseseznamem"/>
        <w:numPr>
          <w:ilvl w:val="0"/>
          <w:numId w:val="2"/>
        </w:numPr>
        <w:tabs>
          <w:tab w:val="clear" w:pos="945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457C">
        <w:rPr>
          <w:rFonts w:asciiTheme="minorHAnsi" w:hAnsiTheme="minorHAnsi" w:cstheme="minorHAnsi"/>
          <w:sz w:val="22"/>
          <w:szCs w:val="22"/>
        </w:rPr>
        <w:t xml:space="preserve">V případě prodlení s úhradou se nájemce zavazuje uhradit pronajímateli </w:t>
      </w:r>
      <w:r w:rsidRPr="002E457C">
        <w:rPr>
          <w:rFonts w:asciiTheme="minorHAnsi" w:hAnsiTheme="minorHAnsi" w:cstheme="minorHAnsi"/>
          <w:color w:val="000000"/>
          <w:sz w:val="22"/>
          <w:szCs w:val="22"/>
        </w:rPr>
        <w:t>úrok z prodlení ve výši 0,05 % za každý den prodlení z dlužné částky</w:t>
      </w:r>
      <w:r w:rsidRPr="002E457C">
        <w:rPr>
          <w:rFonts w:asciiTheme="minorHAnsi" w:hAnsiTheme="minorHAnsi" w:cstheme="minorHAnsi"/>
          <w:sz w:val="22"/>
          <w:szCs w:val="22"/>
        </w:rPr>
        <w:t>.</w:t>
      </w:r>
    </w:p>
    <w:p w14:paraId="283EDFC4" w14:textId="77777777" w:rsidR="00747CE2" w:rsidRPr="00AD7B8D" w:rsidRDefault="00747CE2" w:rsidP="00AD7B8D">
      <w:pPr>
        <w:ind w:left="345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 </w:t>
      </w:r>
    </w:p>
    <w:p w14:paraId="0F1B390C" w14:textId="77777777" w:rsidR="00747CE2" w:rsidRPr="00AD7B8D" w:rsidRDefault="00747CE2" w:rsidP="00AD7B8D">
      <w:pPr>
        <w:ind w:left="345"/>
        <w:jc w:val="center"/>
        <w:rPr>
          <w:rFonts w:asciiTheme="minorHAnsi" w:hAnsiTheme="minorHAnsi" w:cstheme="minorHAnsi"/>
          <w:b/>
          <w:bCs/>
        </w:rPr>
      </w:pPr>
      <w:r w:rsidRPr="00AD7B8D">
        <w:rPr>
          <w:rFonts w:asciiTheme="minorHAnsi" w:hAnsiTheme="minorHAnsi" w:cstheme="minorHAnsi"/>
          <w:b/>
          <w:bCs/>
        </w:rPr>
        <w:t>III.</w:t>
      </w:r>
    </w:p>
    <w:p w14:paraId="226848D8" w14:textId="77777777" w:rsidR="00747CE2" w:rsidRPr="00AD7B8D" w:rsidRDefault="00747CE2" w:rsidP="00AD7B8D">
      <w:pPr>
        <w:ind w:left="345"/>
        <w:jc w:val="center"/>
        <w:rPr>
          <w:rFonts w:asciiTheme="minorHAnsi" w:hAnsiTheme="minorHAnsi" w:cstheme="minorHAnsi"/>
          <w:b/>
          <w:bCs/>
          <w:i/>
        </w:rPr>
      </w:pPr>
      <w:r w:rsidRPr="00AD7B8D">
        <w:rPr>
          <w:rFonts w:asciiTheme="minorHAnsi" w:hAnsiTheme="minorHAnsi" w:cstheme="minorHAnsi"/>
          <w:b/>
          <w:bCs/>
          <w:i/>
        </w:rPr>
        <w:t>Doba platnosti smlouvy</w:t>
      </w:r>
    </w:p>
    <w:p w14:paraId="15BF44E3" w14:textId="77777777" w:rsidR="00747CE2" w:rsidRPr="00AD7B8D" w:rsidRDefault="00747CE2" w:rsidP="00AD7B8D">
      <w:pPr>
        <w:numPr>
          <w:ilvl w:val="0"/>
          <w:numId w:val="4"/>
        </w:numPr>
        <w:tabs>
          <w:tab w:val="clear" w:pos="960"/>
        </w:tabs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AD7B8D">
        <w:rPr>
          <w:rFonts w:asciiTheme="minorHAnsi" w:hAnsiTheme="minorHAnsi" w:cstheme="minorHAnsi"/>
        </w:rPr>
        <w:t>Tato smlouva se uzavírá na dobu neurčitou</w:t>
      </w:r>
      <w:r w:rsidRPr="00AD7B8D">
        <w:rPr>
          <w:rFonts w:asciiTheme="minorHAnsi" w:hAnsiTheme="minorHAnsi" w:cstheme="minorHAnsi"/>
          <w:b/>
        </w:rPr>
        <w:t xml:space="preserve"> </w:t>
      </w:r>
      <w:r w:rsidRPr="00AD7B8D">
        <w:rPr>
          <w:rFonts w:asciiTheme="minorHAnsi" w:hAnsiTheme="minorHAnsi" w:cstheme="minorHAnsi"/>
        </w:rPr>
        <w:t>a to</w:t>
      </w:r>
      <w:r w:rsidRPr="00AD7B8D">
        <w:rPr>
          <w:rFonts w:asciiTheme="minorHAnsi" w:hAnsiTheme="minorHAnsi" w:cstheme="minorHAnsi"/>
          <w:b/>
        </w:rPr>
        <w:t xml:space="preserve"> od </w:t>
      </w:r>
      <w:r w:rsidR="002A7ABE" w:rsidRPr="00AD7B8D">
        <w:rPr>
          <w:rFonts w:asciiTheme="minorHAnsi" w:hAnsiTheme="minorHAnsi" w:cstheme="minorHAnsi"/>
          <w:b/>
        </w:rPr>
        <w:t>01.0</w:t>
      </w:r>
      <w:r w:rsidR="00F17C61" w:rsidRPr="00AD7B8D">
        <w:rPr>
          <w:rFonts w:asciiTheme="minorHAnsi" w:hAnsiTheme="minorHAnsi" w:cstheme="minorHAnsi"/>
          <w:b/>
        </w:rPr>
        <w:t>3</w:t>
      </w:r>
      <w:r w:rsidR="002A7ABE" w:rsidRPr="00AD7B8D">
        <w:rPr>
          <w:rFonts w:asciiTheme="minorHAnsi" w:hAnsiTheme="minorHAnsi" w:cstheme="minorHAnsi"/>
          <w:b/>
        </w:rPr>
        <w:t>.2023</w:t>
      </w:r>
      <w:r w:rsidRPr="00AD7B8D">
        <w:rPr>
          <w:rFonts w:asciiTheme="minorHAnsi" w:hAnsiTheme="minorHAnsi" w:cstheme="minorHAnsi"/>
          <w:b/>
        </w:rPr>
        <w:t>.</w:t>
      </w:r>
    </w:p>
    <w:p w14:paraId="65C277B4" w14:textId="77777777" w:rsidR="00747CE2" w:rsidRPr="00AD7B8D" w:rsidRDefault="00747CE2" w:rsidP="00AD7B8D">
      <w:pPr>
        <w:numPr>
          <w:ilvl w:val="0"/>
          <w:numId w:val="4"/>
        </w:numPr>
        <w:tabs>
          <w:tab w:val="clear" w:pos="960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Každá ze stran je oprávněna smlouvu vypovědět i bez udání důvodů písemnou výpovědí doručenou druhé straně. Výpovědní lhůta činí tři měsíce a počíná běžet 1. dne následujícího měsíce po doručení písemné výpovědi druhé straně.</w:t>
      </w:r>
    </w:p>
    <w:p w14:paraId="707719EA" w14:textId="77777777" w:rsidR="00747CE2" w:rsidRPr="00AD7B8D" w:rsidRDefault="00747CE2" w:rsidP="00AD7B8D">
      <w:pPr>
        <w:numPr>
          <w:ilvl w:val="0"/>
          <w:numId w:val="4"/>
        </w:numPr>
        <w:tabs>
          <w:tab w:val="clear" w:pos="960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Doručením se rozumí i nepřevzetí výpovědi zaslané do vlastních rukou adresáta na adresu uvedenou v této smlouvy v úložní lhůtě u České pošty.</w:t>
      </w:r>
    </w:p>
    <w:p w14:paraId="242A2AEF" w14:textId="77777777" w:rsidR="00747CE2" w:rsidRPr="00AD7B8D" w:rsidRDefault="00747CE2" w:rsidP="00AD7B8D">
      <w:pPr>
        <w:numPr>
          <w:ilvl w:val="0"/>
          <w:numId w:val="4"/>
        </w:numPr>
        <w:tabs>
          <w:tab w:val="clear" w:pos="960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 xml:space="preserve">V případě porušení některého ze závazku </w:t>
      </w:r>
      <w:proofErr w:type="gramStart"/>
      <w:r w:rsidRPr="00AD7B8D">
        <w:rPr>
          <w:rFonts w:asciiTheme="minorHAnsi" w:hAnsiTheme="minorHAnsi" w:cstheme="minorHAnsi"/>
        </w:rPr>
        <w:t>té</w:t>
      </w:r>
      <w:proofErr w:type="gramEnd"/>
      <w:r w:rsidRPr="00AD7B8D">
        <w:rPr>
          <w:rFonts w:asciiTheme="minorHAnsi" w:hAnsiTheme="minorHAnsi" w:cstheme="minorHAnsi"/>
        </w:rPr>
        <w:t xml:space="preserve"> které strany může druhá strana od smlouvy odstoupit. Odstoupení musí být provedeno v písemné formě s uvedením důvodu pro odstoupení.</w:t>
      </w:r>
    </w:p>
    <w:p w14:paraId="00BDCF4C" w14:textId="77777777" w:rsidR="00747CE2" w:rsidRPr="00AD7B8D" w:rsidRDefault="00747CE2" w:rsidP="00AD7B8D">
      <w:pPr>
        <w:ind w:left="345"/>
        <w:jc w:val="center"/>
        <w:rPr>
          <w:rFonts w:asciiTheme="minorHAnsi" w:hAnsiTheme="minorHAnsi" w:cstheme="minorHAnsi"/>
          <w:b/>
          <w:bCs/>
        </w:rPr>
      </w:pPr>
      <w:r w:rsidRPr="00AD7B8D">
        <w:rPr>
          <w:rFonts w:asciiTheme="minorHAnsi" w:hAnsiTheme="minorHAnsi" w:cstheme="minorHAnsi"/>
          <w:b/>
          <w:bCs/>
        </w:rPr>
        <w:t>IV.</w:t>
      </w:r>
    </w:p>
    <w:p w14:paraId="0CC63A21" w14:textId="77777777" w:rsidR="00747CE2" w:rsidRPr="00AD7B8D" w:rsidRDefault="00747CE2" w:rsidP="00AD7B8D">
      <w:pPr>
        <w:ind w:left="345"/>
        <w:jc w:val="center"/>
        <w:rPr>
          <w:rFonts w:asciiTheme="minorHAnsi" w:hAnsiTheme="minorHAnsi" w:cstheme="minorHAnsi"/>
          <w:b/>
          <w:bCs/>
          <w:i/>
        </w:rPr>
      </w:pPr>
      <w:r w:rsidRPr="00AD7B8D">
        <w:rPr>
          <w:rFonts w:asciiTheme="minorHAnsi" w:hAnsiTheme="minorHAnsi" w:cstheme="minorHAnsi"/>
          <w:b/>
          <w:bCs/>
          <w:i/>
        </w:rPr>
        <w:t>Podmínky nájmu</w:t>
      </w:r>
    </w:p>
    <w:p w14:paraId="2BB0BB37" w14:textId="77777777" w:rsidR="007042C3" w:rsidRPr="00AD7B8D" w:rsidRDefault="00747CE2" w:rsidP="00AD7B8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AD7B8D">
        <w:rPr>
          <w:rFonts w:asciiTheme="minorHAnsi" w:hAnsiTheme="minorHAnsi" w:cstheme="minorHAnsi"/>
        </w:rPr>
        <w:t xml:space="preserve">Nájemce je </w:t>
      </w:r>
      <w:proofErr w:type="gramStart"/>
      <w:r w:rsidRPr="00AD7B8D">
        <w:rPr>
          <w:rFonts w:asciiTheme="minorHAnsi" w:hAnsiTheme="minorHAnsi" w:cstheme="minorHAnsi"/>
        </w:rPr>
        <w:t>oprávněn  předmět</w:t>
      </w:r>
      <w:proofErr w:type="gramEnd"/>
      <w:r w:rsidRPr="00AD7B8D">
        <w:rPr>
          <w:rFonts w:asciiTheme="minorHAnsi" w:hAnsiTheme="minorHAnsi" w:cstheme="minorHAnsi"/>
        </w:rPr>
        <w:t xml:space="preserve"> nájmu tj. část pozemku </w:t>
      </w:r>
      <w:proofErr w:type="spellStart"/>
      <w:r w:rsidRPr="00AD7B8D">
        <w:rPr>
          <w:rFonts w:asciiTheme="minorHAnsi" w:hAnsiTheme="minorHAnsi" w:cstheme="minorHAnsi"/>
        </w:rPr>
        <w:t>par</w:t>
      </w:r>
      <w:r w:rsidR="0050793C" w:rsidRPr="00AD7B8D">
        <w:rPr>
          <w:rFonts w:asciiTheme="minorHAnsi" w:hAnsiTheme="minorHAnsi" w:cstheme="minorHAnsi"/>
        </w:rPr>
        <w:t>c</w:t>
      </w:r>
      <w:proofErr w:type="spellEnd"/>
      <w:r w:rsidRPr="00AD7B8D">
        <w:rPr>
          <w:rFonts w:asciiTheme="minorHAnsi" w:hAnsiTheme="minorHAnsi" w:cstheme="minorHAnsi"/>
        </w:rPr>
        <w:t>.</w:t>
      </w:r>
      <w:r w:rsidR="0050793C" w:rsidRPr="00AD7B8D">
        <w:rPr>
          <w:rFonts w:asciiTheme="minorHAnsi" w:hAnsiTheme="minorHAnsi" w:cstheme="minorHAnsi"/>
        </w:rPr>
        <w:t xml:space="preserve"> </w:t>
      </w:r>
      <w:r w:rsidRPr="00AD7B8D">
        <w:rPr>
          <w:rFonts w:asciiTheme="minorHAnsi" w:hAnsiTheme="minorHAnsi" w:cstheme="minorHAnsi"/>
        </w:rPr>
        <w:t xml:space="preserve">č. </w:t>
      </w:r>
      <w:r w:rsidR="003D151E" w:rsidRPr="00AD7B8D">
        <w:rPr>
          <w:rFonts w:asciiTheme="minorHAnsi" w:hAnsiTheme="minorHAnsi" w:cstheme="minorHAnsi"/>
        </w:rPr>
        <w:t xml:space="preserve">568 v k. </w:t>
      </w:r>
      <w:proofErr w:type="spellStart"/>
      <w:r w:rsidR="003D151E" w:rsidRPr="00AD7B8D">
        <w:rPr>
          <w:rFonts w:asciiTheme="minorHAnsi" w:hAnsiTheme="minorHAnsi" w:cstheme="minorHAnsi"/>
        </w:rPr>
        <w:t>ú.</w:t>
      </w:r>
      <w:proofErr w:type="spellEnd"/>
      <w:r w:rsidR="003D151E" w:rsidRPr="00AD7B8D">
        <w:rPr>
          <w:rFonts w:asciiTheme="minorHAnsi" w:hAnsiTheme="minorHAnsi" w:cstheme="minorHAnsi"/>
        </w:rPr>
        <w:t xml:space="preserve"> Bučovice</w:t>
      </w:r>
      <w:r w:rsidRPr="00AD7B8D">
        <w:rPr>
          <w:rFonts w:asciiTheme="minorHAnsi" w:hAnsiTheme="minorHAnsi" w:cstheme="minorHAnsi"/>
        </w:rPr>
        <w:t xml:space="preserve"> </w:t>
      </w:r>
      <w:r w:rsidR="003D151E" w:rsidRPr="00AD7B8D">
        <w:rPr>
          <w:rFonts w:asciiTheme="minorHAnsi" w:hAnsiTheme="minorHAnsi" w:cstheme="minorHAnsi"/>
        </w:rPr>
        <w:t xml:space="preserve">užívat </w:t>
      </w:r>
      <w:r w:rsidRPr="00AD7B8D">
        <w:rPr>
          <w:rFonts w:asciiTheme="minorHAnsi" w:hAnsiTheme="minorHAnsi" w:cstheme="minorHAnsi"/>
        </w:rPr>
        <w:t>k nezemědělským účelům –</w:t>
      </w:r>
      <w:r w:rsidR="003D151E" w:rsidRPr="00AD7B8D">
        <w:rPr>
          <w:rFonts w:asciiTheme="minorHAnsi" w:hAnsiTheme="minorHAnsi" w:cstheme="minorHAnsi"/>
        </w:rPr>
        <w:t xml:space="preserve"> </w:t>
      </w:r>
      <w:r w:rsidR="007042C3" w:rsidRPr="00AD7B8D">
        <w:rPr>
          <w:rFonts w:asciiTheme="minorHAnsi" w:hAnsiTheme="minorHAnsi" w:cstheme="minorHAnsi"/>
        </w:rPr>
        <w:t>vyhrazená parkovací</w:t>
      </w:r>
      <w:r w:rsidR="00585B2A" w:rsidRPr="00AD7B8D">
        <w:rPr>
          <w:rFonts w:asciiTheme="minorHAnsi" w:hAnsiTheme="minorHAnsi" w:cstheme="minorHAnsi"/>
        </w:rPr>
        <w:t xml:space="preserve"> </w:t>
      </w:r>
      <w:r w:rsidR="007042C3" w:rsidRPr="00AD7B8D">
        <w:rPr>
          <w:rFonts w:asciiTheme="minorHAnsi" w:hAnsiTheme="minorHAnsi" w:cstheme="minorHAnsi"/>
        </w:rPr>
        <w:t>místa</w:t>
      </w:r>
      <w:r w:rsidR="003D151E" w:rsidRPr="00AD7B8D">
        <w:rPr>
          <w:rFonts w:asciiTheme="minorHAnsi" w:hAnsiTheme="minorHAnsi" w:cstheme="minorHAnsi"/>
        </w:rPr>
        <w:t xml:space="preserve"> pro dva</w:t>
      </w:r>
      <w:r w:rsidR="003E3135" w:rsidRPr="00AD7B8D">
        <w:rPr>
          <w:rFonts w:asciiTheme="minorHAnsi" w:hAnsiTheme="minorHAnsi" w:cstheme="minorHAnsi"/>
        </w:rPr>
        <w:t xml:space="preserve"> osobní automobil</w:t>
      </w:r>
      <w:r w:rsidR="003D151E" w:rsidRPr="00AD7B8D">
        <w:rPr>
          <w:rFonts w:asciiTheme="minorHAnsi" w:hAnsiTheme="minorHAnsi" w:cstheme="minorHAnsi"/>
        </w:rPr>
        <w:t>y</w:t>
      </w:r>
      <w:r w:rsidR="0050793C" w:rsidRPr="00AD7B8D">
        <w:rPr>
          <w:rFonts w:asciiTheme="minorHAnsi" w:hAnsiTheme="minorHAnsi" w:cstheme="minorHAnsi"/>
        </w:rPr>
        <w:t xml:space="preserve"> </w:t>
      </w:r>
      <w:r w:rsidR="003D151E" w:rsidRPr="00AD7B8D">
        <w:rPr>
          <w:rFonts w:asciiTheme="minorHAnsi" w:hAnsiTheme="minorHAnsi" w:cstheme="minorHAnsi"/>
        </w:rPr>
        <w:t>ve dvorním traktu budovy – dle situace v příloze stání č. 1 a č. 2</w:t>
      </w:r>
      <w:r w:rsidR="007042C3" w:rsidRPr="00AD7B8D">
        <w:rPr>
          <w:rFonts w:asciiTheme="minorHAnsi" w:hAnsiTheme="minorHAnsi" w:cstheme="minorHAnsi"/>
        </w:rPr>
        <w:t>.</w:t>
      </w:r>
      <w:r w:rsidR="003D151E" w:rsidRPr="00AD7B8D">
        <w:rPr>
          <w:rFonts w:asciiTheme="minorHAnsi" w:hAnsiTheme="minorHAnsi" w:cstheme="minorHAnsi"/>
        </w:rPr>
        <w:t xml:space="preserve"> </w:t>
      </w:r>
    </w:p>
    <w:p w14:paraId="360AE6F0" w14:textId="77777777" w:rsidR="003D151E" w:rsidRPr="00AD7B8D" w:rsidRDefault="00742E47" w:rsidP="00AD7B8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 xml:space="preserve">Vyhrazená parkovací místa </w:t>
      </w:r>
      <w:r w:rsidR="00CD571D" w:rsidRPr="00AD7B8D">
        <w:rPr>
          <w:rFonts w:asciiTheme="minorHAnsi" w:hAnsiTheme="minorHAnsi" w:cstheme="minorHAnsi"/>
        </w:rPr>
        <w:t>jsou vymezena zamykacími sloupky. Nájemce obdržel klíče k těmto sloupkům</w:t>
      </w:r>
      <w:r w:rsidRPr="00AD7B8D">
        <w:rPr>
          <w:rFonts w:asciiTheme="minorHAnsi" w:hAnsiTheme="minorHAnsi" w:cstheme="minorHAnsi"/>
        </w:rPr>
        <w:t>.</w:t>
      </w:r>
    </w:p>
    <w:p w14:paraId="5B4A5EFD" w14:textId="77777777" w:rsidR="00C62132" w:rsidRPr="00AD7B8D" w:rsidRDefault="00C62132" w:rsidP="00AD7B8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Nájemce je povinen na vlastní náklady udržovat zpevněné plochy na předmětu nájmu v bezpečném stavu, dbát na to, aby nedocházelo ke zhoršení odtokových poměrů a znečišťování ropnými či jinými látkami, případně tyto závady včas odstraňovat. Nájemce nemá právo na náhradu nákladů spojených s údržbou pozemku.</w:t>
      </w:r>
    </w:p>
    <w:p w14:paraId="4F2AF151" w14:textId="77777777" w:rsidR="00742E47" w:rsidRPr="00AD7B8D" w:rsidRDefault="00742E47" w:rsidP="00AD7B8D">
      <w:pPr>
        <w:ind w:left="345"/>
        <w:jc w:val="center"/>
        <w:rPr>
          <w:rFonts w:asciiTheme="minorHAnsi" w:hAnsiTheme="minorHAnsi" w:cstheme="minorHAnsi"/>
          <w:b/>
          <w:bCs/>
        </w:rPr>
      </w:pPr>
    </w:p>
    <w:p w14:paraId="3D788F5C" w14:textId="77777777" w:rsidR="00747CE2" w:rsidRPr="00AD7B8D" w:rsidRDefault="00747CE2" w:rsidP="00AD7B8D">
      <w:pPr>
        <w:ind w:left="345"/>
        <w:jc w:val="center"/>
        <w:rPr>
          <w:rFonts w:asciiTheme="minorHAnsi" w:hAnsiTheme="minorHAnsi" w:cstheme="minorHAnsi"/>
          <w:b/>
          <w:bCs/>
        </w:rPr>
      </w:pPr>
      <w:r w:rsidRPr="00AD7B8D">
        <w:rPr>
          <w:rFonts w:asciiTheme="minorHAnsi" w:hAnsiTheme="minorHAnsi" w:cstheme="minorHAnsi"/>
          <w:b/>
          <w:bCs/>
        </w:rPr>
        <w:t> V.</w:t>
      </w:r>
    </w:p>
    <w:p w14:paraId="55209B94" w14:textId="77777777" w:rsidR="00747CE2" w:rsidRPr="00AD7B8D" w:rsidRDefault="00747CE2" w:rsidP="00AD7B8D">
      <w:pPr>
        <w:ind w:left="345"/>
        <w:jc w:val="center"/>
        <w:rPr>
          <w:rFonts w:asciiTheme="minorHAnsi" w:hAnsiTheme="minorHAnsi" w:cstheme="minorHAnsi"/>
          <w:b/>
          <w:i/>
        </w:rPr>
      </w:pPr>
      <w:r w:rsidRPr="00AD7B8D">
        <w:rPr>
          <w:rFonts w:asciiTheme="minorHAnsi" w:hAnsiTheme="minorHAnsi" w:cstheme="minorHAnsi"/>
          <w:b/>
          <w:i/>
        </w:rPr>
        <w:t>Závěrečná ustanovení a potvrzující doložka</w:t>
      </w:r>
    </w:p>
    <w:p w14:paraId="5EFD70D4" w14:textId="77777777" w:rsidR="00747CE2" w:rsidRPr="00AD7B8D" w:rsidRDefault="00747CE2" w:rsidP="00AD7B8D">
      <w:pPr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 xml:space="preserve">Pronajímatel prohlašuje, že Rada </w:t>
      </w:r>
      <w:r w:rsidR="002325C7" w:rsidRPr="00AD7B8D">
        <w:rPr>
          <w:rFonts w:asciiTheme="minorHAnsi" w:hAnsiTheme="minorHAnsi" w:cstheme="minorHAnsi"/>
        </w:rPr>
        <w:t>m</w:t>
      </w:r>
      <w:r w:rsidR="00C62132" w:rsidRPr="00AD7B8D">
        <w:rPr>
          <w:rFonts w:asciiTheme="minorHAnsi" w:hAnsiTheme="minorHAnsi" w:cstheme="minorHAnsi"/>
        </w:rPr>
        <w:t xml:space="preserve">ěsta Bučovice schválila nájem </w:t>
      </w:r>
      <w:r w:rsidRPr="00AD7B8D">
        <w:rPr>
          <w:rFonts w:asciiTheme="minorHAnsi" w:hAnsiTheme="minorHAnsi" w:cstheme="minorHAnsi"/>
        </w:rPr>
        <w:t>dle tét</w:t>
      </w:r>
      <w:r w:rsidR="007D335E" w:rsidRPr="00AD7B8D">
        <w:rPr>
          <w:rFonts w:asciiTheme="minorHAnsi" w:hAnsiTheme="minorHAnsi" w:cstheme="minorHAnsi"/>
        </w:rPr>
        <w:t xml:space="preserve">o smlouvy na svém zasedání dne </w:t>
      </w:r>
      <w:r w:rsidR="008E0D74" w:rsidRPr="00AD7B8D">
        <w:rPr>
          <w:rFonts w:asciiTheme="minorHAnsi" w:hAnsiTheme="minorHAnsi" w:cstheme="minorHAnsi"/>
        </w:rPr>
        <w:t xml:space="preserve">26.09.2022 </w:t>
      </w:r>
      <w:r w:rsidRPr="00AD7B8D">
        <w:rPr>
          <w:rFonts w:asciiTheme="minorHAnsi" w:hAnsiTheme="minorHAnsi" w:cstheme="minorHAnsi"/>
        </w:rPr>
        <w:t>usnesením č.</w:t>
      </w:r>
      <w:r w:rsidR="007D335E" w:rsidRPr="00AD7B8D">
        <w:rPr>
          <w:rFonts w:asciiTheme="minorHAnsi" w:hAnsiTheme="minorHAnsi" w:cstheme="minorHAnsi"/>
        </w:rPr>
        <w:t xml:space="preserve"> </w:t>
      </w:r>
      <w:r w:rsidR="008E0D74" w:rsidRPr="00AD7B8D">
        <w:rPr>
          <w:rFonts w:asciiTheme="minorHAnsi" w:hAnsiTheme="minorHAnsi" w:cstheme="minorHAnsi"/>
        </w:rPr>
        <w:t>196</w:t>
      </w:r>
      <w:r w:rsidR="00DB62C7" w:rsidRPr="00AD7B8D">
        <w:rPr>
          <w:rFonts w:asciiTheme="minorHAnsi" w:hAnsiTheme="minorHAnsi" w:cstheme="minorHAnsi"/>
        </w:rPr>
        <w:t>7</w:t>
      </w:r>
      <w:r w:rsidR="008E0D74" w:rsidRPr="00AD7B8D">
        <w:rPr>
          <w:rFonts w:asciiTheme="minorHAnsi" w:hAnsiTheme="minorHAnsi" w:cstheme="minorHAnsi"/>
        </w:rPr>
        <w:t>/101/RM/2022 OM 0</w:t>
      </w:r>
      <w:r w:rsidR="00DB62C7" w:rsidRPr="00AD7B8D">
        <w:rPr>
          <w:rFonts w:asciiTheme="minorHAnsi" w:hAnsiTheme="minorHAnsi" w:cstheme="minorHAnsi"/>
        </w:rPr>
        <w:t>2</w:t>
      </w:r>
      <w:r w:rsidRPr="00AD7B8D">
        <w:rPr>
          <w:rFonts w:asciiTheme="minorHAnsi" w:hAnsiTheme="minorHAnsi" w:cstheme="minorHAnsi"/>
        </w:rPr>
        <w:t xml:space="preserve"> a jsou dodrženy a splněny veškeré zákonné podmínky podmiňující platnost této smlouvy dle § 39 zákona č. 128/2000 Sb., o obcích.</w:t>
      </w:r>
    </w:p>
    <w:p w14:paraId="3BDE5CB8" w14:textId="77777777" w:rsidR="00747CE2" w:rsidRPr="00AD7B8D" w:rsidRDefault="00747CE2" w:rsidP="00AD7B8D">
      <w:pPr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lastRenderedPageBreak/>
        <w:t>Smlouva nabývá platnosti dnem jejího podpisu a účinnosti dnem uvedeným jako začátek nájmu.</w:t>
      </w:r>
    </w:p>
    <w:p w14:paraId="5C97C14E" w14:textId="77777777" w:rsidR="00747CE2" w:rsidRPr="00AD7B8D" w:rsidRDefault="00747CE2" w:rsidP="00AD7B8D">
      <w:pPr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 xml:space="preserve">Tato smlouva je vyhotovena ve dvou provedeních, z nichž každá ze smluvních stran </w:t>
      </w:r>
      <w:proofErr w:type="gramStart"/>
      <w:r w:rsidRPr="00AD7B8D">
        <w:rPr>
          <w:rFonts w:asciiTheme="minorHAnsi" w:hAnsiTheme="minorHAnsi" w:cstheme="minorHAnsi"/>
        </w:rPr>
        <w:t>obdrží</w:t>
      </w:r>
      <w:proofErr w:type="gramEnd"/>
      <w:r w:rsidRPr="00AD7B8D">
        <w:rPr>
          <w:rFonts w:asciiTheme="minorHAnsi" w:hAnsiTheme="minorHAnsi" w:cstheme="minorHAnsi"/>
        </w:rPr>
        <w:t xml:space="preserve"> jedno vyhotovení.</w:t>
      </w:r>
    </w:p>
    <w:p w14:paraId="44DFAB99" w14:textId="77777777" w:rsidR="00747CE2" w:rsidRPr="00AD7B8D" w:rsidRDefault="00747CE2" w:rsidP="00AD7B8D">
      <w:pPr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Smluvní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14:paraId="53C6D363" w14:textId="77777777" w:rsidR="00747CE2" w:rsidRPr="00AD7B8D" w:rsidRDefault="00747CE2" w:rsidP="00AD7B8D">
      <w:pPr>
        <w:ind w:left="345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 </w:t>
      </w:r>
    </w:p>
    <w:p w14:paraId="0DA86FC2" w14:textId="77777777" w:rsidR="00747CE2" w:rsidRPr="00AD7B8D" w:rsidRDefault="00747CE2" w:rsidP="00AD7B8D">
      <w:pPr>
        <w:ind w:left="360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   </w:t>
      </w:r>
    </w:p>
    <w:p w14:paraId="11D42372" w14:textId="77777777" w:rsidR="00747CE2" w:rsidRPr="00AD7B8D" w:rsidRDefault="00747CE2" w:rsidP="00AD7B8D">
      <w:pPr>
        <w:ind w:left="360"/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  V</w:t>
      </w:r>
      <w:r w:rsidR="00167157" w:rsidRPr="00AD7B8D">
        <w:rPr>
          <w:rFonts w:asciiTheme="minorHAnsi" w:hAnsiTheme="minorHAnsi" w:cstheme="minorHAnsi"/>
        </w:rPr>
        <w:t> </w:t>
      </w:r>
      <w:r w:rsidRPr="00AD7B8D">
        <w:rPr>
          <w:rFonts w:asciiTheme="minorHAnsi" w:hAnsiTheme="minorHAnsi" w:cstheme="minorHAnsi"/>
        </w:rPr>
        <w:t>Bučovicích</w:t>
      </w:r>
      <w:r w:rsidR="00167157" w:rsidRPr="00AD7B8D">
        <w:rPr>
          <w:rFonts w:asciiTheme="minorHAnsi" w:hAnsiTheme="minorHAnsi" w:cstheme="minorHAnsi"/>
        </w:rPr>
        <w:t>,</w:t>
      </w:r>
      <w:r w:rsidRPr="00AD7B8D">
        <w:rPr>
          <w:rFonts w:asciiTheme="minorHAnsi" w:hAnsiTheme="minorHAnsi" w:cstheme="minorHAnsi"/>
        </w:rPr>
        <w:t xml:space="preserve"> dne </w:t>
      </w:r>
      <w:r w:rsidR="00167157" w:rsidRPr="00AD7B8D">
        <w:rPr>
          <w:rFonts w:asciiTheme="minorHAnsi" w:hAnsiTheme="minorHAnsi" w:cstheme="minorHAnsi"/>
        </w:rPr>
        <w:t>23. ledna 2023</w:t>
      </w:r>
    </w:p>
    <w:p w14:paraId="12608836" w14:textId="77777777" w:rsidR="00747CE2" w:rsidRPr="00AD7B8D" w:rsidRDefault="00747CE2" w:rsidP="00AD7B8D">
      <w:pPr>
        <w:ind w:left="360"/>
        <w:rPr>
          <w:rFonts w:asciiTheme="minorHAnsi" w:hAnsiTheme="minorHAnsi" w:cstheme="minorHAnsi"/>
        </w:rPr>
      </w:pPr>
    </w:p>
    <w:p w14:paraId="1C563126" w14:textId="77777777" w:rsidR="00747CE2" w:rsidRPr="00AD7B8D" w:rsidRDefault="00747CE2" w:rsidP="00AD7B8D">
      <w:pPr>
        <w:ind w:left="360"/>
        <w:rPr>
          <w:rFonts w:asciiTheme="minorHAnsi" w:hAnsiTheme="minorHAnsi" w:cstheme="minorHAnsi"/>
        </w:rPr>
      </w:pPr>
    </w:p>
    <w:p w14:paraId="31A834C1" w14:textId="77777777" w:rsidR="00747CE2" w:rsidRPr="00AD7B8D" w:rsidRDefault="00747CE2" w:rsidP="00AD7B8D">
      <w:pPr>
        <w:ind w:left="360"/>
        <w:rPr>
          <w:rFonts w:asciiTheme="minorHAnsi" w:hAnsiTheme="minorHAnsi" w:cstheme="minorHAnsi"/>
        </w:rPr>
      </w:pPr>
    </w:p>
    <w:p w14:paraId="1CFCA190" w14:textId="77777777" w:rsidR="00747CE2" w:rsidRPr="00AD7B8D" w:rsidRDefault="00747CE2" w:rsidP="00AD7B8D">
      <w:pPr>
        <w:ind w:left="360"/>
        <w:rPr>
          <w:rFonts w:asciiTheme="minorHAnsi" w:hAnsiTheme="minorHAnsi" w:cstheme="minorHAnsi"/>
        </w:rPr>
      </w:pPr>
    </w:p>
    <w:p w14:paraId="22CED5CD" w14:textId="77777777" w:rsidR="007042C3" w:rsidRPr="00AD7B8D" w:rsidRDefault="008E0D74" w:rsidP="00AD7B8D">
      <w:pPr>
        <w:tabs>
          <w:tab w:val="center" w:pos="2268"/>
          <w:tab w:val="center" w:pos="6096"/>
        </w:tabs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ab/>
      </w:r>
      <w:r w:rsidR="007042C3" w:rsidRPr="00AD7B8D">
        <w:rPr>
          <w:rFonts w:asciiTheme="minorHAnsi" w:hAnsiTheme="minorHAnsi" w:cstheme="minorHAnsi"/>
        </w:rPr>
        <w:t>.......................................</w:t>
      </w:r>
      <w:r w:rsidRPr="00AD7B8D">
        <w:rPr>
          <w:rFonts w:asciiTheme="minorHAnsi" w:hAnsiTheme="minorHAnsi" w:cstheme="minorHAnsi"/>
        </w:rPr>
        <w:tab/>
        <w:t>…………………………………………</w:t>
      </w:r>
    </w:p>
    <w:p w14:paraId="73ECCDB2" w14:textId="77777777" w:rsidR="007042C3" w:rsidRPr="00AD7B8D" w:rsidRDefault="008E0D74" w:rsidP="00AD7B8D">
      <w:pPr>
        <w:tabs>
          <w:tab w:val="center" w:pos="2268"/>
          <w:tab w:val="center" w:pos="6096"/>
        </w:tabs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ab/>
      </w:r>
      <w:r w:rsidR="007042C3" w:rsidRPr="00AD7B8D">
        <w:rPr>
          <w:rFonts w:asciiTheme="minorHAnsi" w:hAnsiTheme="minorHAnsi" w:cstheme="minorHAnsi"/>
        </w:rPr>
        <w:t xml:space="preserve">PhDr. Jiří Horák, Ph.D. </w:t>
      </w:r>
      <w:r w:rsidRPr="00AD7B8D">
        <w:rPr>
          <w:rFonts w:asciiTheme="minorHAnsi" w:hAnsiTheme="minorHAnsi" w:cstheme="minorHAnsi"/>
        </w:rPr>
        <w:tab/>
      </w:r>
      <w:r w:rsidR="007042C3" w:rsidRPr="00AD7B8D">
        <w:rPr>
          <w:rFonts w:asciiTheme="minorHAnsi" w:hAnsiTheme="minorHAnsi" w:cstheme="minorHAnsi"/>
        </w:rPr>
        <w:t>Ing. Jiří Frolec</w:t>
      </w:r>
    </w:p>
    <w:p w14:paraId="5E9C16A8" w14:textId="77777777" w:rsidR="008E0D74" w:rsidRPr="00AD7B8D" w:rsidRDefault="008E0D74" w:rsidP="00AD7B8D">
      <w:pPr>
        <w:tabs>
          <w:tab w:val="center" w:pos="2268"/>
          <w:tab w:val="center" w:pos="6096"/>
        </w:tabs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ab/>
        <w:t>starosta</w:t>
      </w:r>
      <w:r w:rsidRPr="00AD7B8D">
        <w:rPr>
          <w:rFonts w:asciiTheme="minorHAnsi" w:hAnsiTheme="minorHAnsi" w:cstheme="minorHAnsi"/>
        </w:rPr>
        <w:tab/>
        <w:t>zastupující ředitele</w:t>
      </w:r>
    </w:p>
    <w:p w14:paraId="251E0193" w14:textId="77777777" w:rsidR="007042C3" w:rsidRPr="00AD7B8D" w:rsidRDefault="008E0D74" w:rsidP="00AD7B8D">
      <w:pPr>
        <w:tabs>
          <w:tab w:val="center" w:pos="2268"/>
          <w:tab w:val="center" w:pos="6096"/>
        </w:tabs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ab/>
      </w:r>
      <w:r w:rsidR="007042C3" w:rsidRPr="00AD7B8D">
        <w:rPr>
          <w:rFonts w:asciiTheme="minorHAnsi" w:hAnsiTheme="minorHAnsi" w:cstheme="minorHAnsi"/>
        </w:rPr>
        <w:t>město Bučovice</w:t>
      </w:r>
      <w:r w:rsidR="007042C3" w:rsidRPr="00AD7B8D">
        <w:rPr>
          <w:rFonts w:asciiTheme="minorHAnsi" w:hAnsiTheme="minorHAnsi" w:cstheme="minorHAnsi"/>
        </w:rPr>
        <w:tab/>
      </w:r>
      <w:r w:rsidRPr="00AD7B8D">
        <w:rPr>
          <w:rFonts w:asciiTheme="minorHAnsi" w:hAnsiTheme="minorHAnsi" w:cstheme="minorHAnsi"/>
        </w:rPr>
        <w:t>Krajské pobočky Úřadu práce ČR v Brně</w:t>
      </w:r>
    </w:p>
    <w:p w14:paraId="0B2F3661" w14:textId="77777777" w:rsidR="007042C3" w:rsidRPr="00AD7B8D" w:rsidRDefault="007042C3" w:rsidP="00AD7B8D">
      <w:pPr>
        <w:tabs>
          <w:tab w:val="center" w:pos="2268"/>
          <w:tab w:val="center" w:pos="6096"/>
        </w:tabs>
        <w:rPr>
          <w:rFonts w:asciiTheme="minorHAnsi" w:hAnsiTheme="minorHAnsi" w:cstheme="minorHAnsi"/>
        </w:rPr>
      </w:pPr>
    </w:p>
    <w:p w14:paraId="2D45CFC7" w14:textId="77777777" w:rsidR="00FE23CD" w:rsidRPr="00AD7B8D" w:rsidRDefault="008E0D74" w:rsidP="00AD7B8D">
      <w:pPr>
        <w:tabs>
          <w:tab w:val="center" w:pos="2268"/>
          <w:tab w:val="center" w:pos="6096"/>
        </w:tabs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ab/>
      </w:r>
      <w:r w:rsidR="007042C3" w:rsidRPr="00AD7B8D">
        <w:rPr>
          <w:rFonts w:asciiTheme="minorHAnsi" w:hAnsiTheme="minorHAnsi" w:cstheme="minorHAnsi"/>
        </w:rPr>
        <w:t xml:space="preserve">pronajímatel </w:t>
      </w:r>
      <w:r w:rsidRPr="00AD7B8D">
        <w:rPr>
          <w:rFonts w:asciiTheme="minorHAnsi" w:hAnsiTheme="minorHAnsi" w:cstheme="minorHAnsi"/>
        </w:rPr>
        <w:tab/>
      </w:r>
      <w:r w:rsidR="007042C3" w:rsidRPr="00AD7B8D">
        <w:rPr>
          <w:rFonts w:asciiTheme="minorHAnsi" w:hAnsiTheme="minorHAnsi" w:cstheme="minorHAnsi"/>
        </w:rPr>
        <w:t>nájemce</w:t>
      </w:r>
    </w:p>
    <w:p w14:paraId="6A40C308" w14:textId="77777777" w:rsidR="00FE23CD" w:rsidRPr="00AD7B8D" w:rsidRDefault="00FE23CD" w:rsidP="00AD7B8D">
      <w:pPr>
        <w:ind w:left="360"/>
        <w:rPr>
          <w:rFonts w:asciiTheme="minorHAnsi" w:hAnsiTheme="minorHAnsi" w:cstheme="minorHAnsi"/>
        </w:rPr>
      </w:pPr>
    </w:p>
    <w:p w14:paraId="5186FD85" w14:textId="77777777" w:rsidR="00FE23CD" w:rsidRPr="00AD7B8D" w:rsidRDefault="00FE23CD" w:rsidP="00AD7B8D">
      <w:pPr>
        <w:ind w:left="360"/>
        <w:rPr>
          <w:rFonts w:asciiTheme="minorHAnsi" w:hAnsiTheme="minorHAnsi" w:cstheme="minorHAnsi"/>
        </w:rPr>
      </w:pPr>
    </w:p>
    <w:p w14:paraId="42B8BB92" w14:textId="77777777" w:rsidR="00747CE2" w:rsidRPr="00AD7B8D" w:rsidRDefault="00747CE2" w:rsidP="00AD7B8D">
      <w:pPr>
        <w:tabs>
          <w:tab w:val="center" w:pos="2552"/>
          <w:tab w:val="center" w:pos="6379"/>
        </w:tabs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> </w:t>
      </w:r>
    </w:p>
    <w:p w14:paraId="4400AB3A" w14:textId="77777777" w:rsidR="00747CE2" w:rsidRPr="00AD7B8D" w:rsidRDefault="00A86027" w:rsidP="00AD7B8D">
      <w:pPr>
        <w:tabs>
          <w:tab w:val="center" w:pos="2552"/>
          <w:tab w:val="center" w:pos="6379"/>
        </w:tabs>
        <w:rPr>
          <w:rFonts w:asciiTheme="minorHAnsi" w:hAnsiTheme="minorHAnsi" w:cstheme="minorHAnsi"/>
        </w:rPr>
      </w:pPr>
      <w:r w:rsidRPr="00AD7B8D">
        <w:rPr>
          <w:rFonts w:asciiTheme="minorHAnsi" w:hAnsiTheme="minorHAnsi" w:cstheme="minorHAnsi"/>
        </w:rPr>
        <w:tab/>
      </w:r>
    </w:p>
    <w:p w14:paraId="68B5AC15" w14:textId="77777777" w:rsidR="000A0AA6" w:rsidRPr="00AD7B8D" w:rsidRDefault="000A0AA6" w:rsidP="00AD7B8D">
      <w:pPr>
        <w:rPr>
          <w:rFonts w:asciiTheme="minorHAnsi" w:hAnsiTheme="minorHAnsi" w:cstheme="minorHAnsi"/>
        </w:rPr>
      </w:pPr>
    </w:p>
    <w:sectPr w:rsidR="000A0AA6" w:rsidRPr="00AD7B8D" w:rsidSect="0029386F">
      <w:footerReference w:type="even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D1DF" w14:textId="77777777" w:rsidR="001C7382" w:rsidRDefault="001C7382">
      <w:r>
        <w:separator/>
      </w:r>
    </w:p>
  </w:endnote>
  <w:endnote w:type="continuationSeparator" w:id="0">
    <w:p w14:paraId="49D8EB7E" w14:textId="77777777" w:rsidR="001C7382" w:rsidRDefault="001C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1024" w14:textId="77777777" w:rsidR="008A400C" w:rsidRDefault="00CC5CF9" w:rsidP="00264B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ABFBBD" w14:textId="77777777" w:rsidR="008A400C" w:rsidRDefault="006F01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DE60" w14:textId="77777777" w:rsidR="008A400C" w:rsidRDefault="00CC5CF9" w:rsidP="00264B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6BBB">
      <w:rPr>
        <w:rStyle w:val="slostrnky"/>
        <w:noProof/>
      </w:rPr>
      <w:t>2</w:t>
    </w:r>
    <w:r>
      <w:rPr>
        <w:rStyle w:val="slostrnky"/>
      </w:rPr>
      <w:fldChar w:fldCharType="end"/>
    </w:r>
  </w:p>
  <w:p w14:paraId="5491EA48" w14:textId="77777777" w:rsidR="008A400C" w:rsidRDefault="006F011A">
    <w:pPr>
      <w:pStyle w:val="Zpat"/>
      <w:jc w:val="center"/>
    </w:pPr>
  </w:p>
  <w:p w14:paraId="7CD5AB16" w14:textId="77777777" w:rsidR="008A400C" w:rsidRDefault="006F01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7D92" w14:textId="77777777" w:rsidR="001C7382" w:rsidRDefault="001C7382">
      <w:r>
        <w:separator/>
      </w:r>
    </w:p>
  </w:footnote>
  <w:footnote w:type="continuationSeparator" w:id="0">
    <w:p w14:paraId="2527AB08" w14:textId="77777777" w:rsidR="001C7382" w:rsidRDefault="001C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7A3"/>
    <w:multiLevelType w:val="hybridMultilevel"/>
    <w:tmpl w:val="8C562CEA"/>
    <w:lvl w:ilvl="0" w:tplc="E2240F0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4F0794B"/>
    <w:multiLevelType w:val="hybridMultilevel"/>
    <w:tmpl w:val="B1DA7ACE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289C270E"/>
    <w:multiLevelType w:val="hybridMultilevel"/>
    <w:tmpl w:val="FA0E8BD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9D3881"/>
    <w:multiLevelType w:val="hybridMultilevel"/>
    <w:tmpl w:val="B1DA7ACE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44040C48"/>
    <w:multiLevelType w:val="hybridMultilevel"/>
    <w:tmpl w:val="62D63DDC"/>
    <w:lvl w:ilvl="0" w:tplc="97703AE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3376E"/>
    <w:multiLevelType w:val="hybridMultilevel"/>
    <w:tmpl w:val="8196C5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16AC"/>
    <w:multiLevelType w:val="multilevel"/>
    <w:tmpl w:val="2EDE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7008110">
    <w:abstractNumId w:val="6"/>
  </w:num>
  <w:num w:numId="2" w16cid:durableId="1993950381">
    <w:abstractNumId w:val="1"/>
  </w:num>
  <w:num w:numId="3" w16cid:durableId="19859699">
    <w:abstractNumId w:val="0"/>
  </w:num>
  <w:num w:numId="4" w16cid:durableId="843016509">
    <w:abstractNumId w:val="4"/>
  </w:num>
  <w:num w:numId="5" w16cid:durableId="1964118618">
    <w:abstractNumId w:val="5"/>
  </w:num>
  <w:num w:numId="6" w16cid:durableId="184292226">
    <w:abstractNumId w:val="2"/>
  </w:num>
  <w:num w:numId="7" w16cid:durableId="1021204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2"/>
    <w:rsid w:val="00080F5D"/>
    <w:rsid w:val="0008628F"/>
    <w:rsid w:val="000A0AA6"/>
    <w:rsid w:val="00102121"/>
    <w:rsid w:val="00135239"/>
    <w:rsid w:val="00167157"/>
    <w:rsid w:val="001C26F9"/>
    <w:rsid w:val="001C7382"/>
    <w:rsid w:val="002255D9"/>
    <w:rsid w:val="002325C7"/>
    <w:rsid w:val="002A7ABE"/>
    <w:rsid w:val="002E457C"/>
    <w:rsid w:val="00305C84"/>
    <w:rsid w:val="0031324E"/>
    <w:rsid w:val="00330011"/>
    <w:rsid w:val="00394F70"/>
    <w:rsid w:val="003D151E"/>
    <w:rsid w:val="003E3135"/>
    <w:rsid w:val="003E4182"/>
    <w:rsid w:val="0042193A"/>
    <w:rsid w:val="00495E05"/>
    <w:rsid w:val="004D26CC"/>
    <w:rsid w:val="004E4369"/>
    <w:rsid w:val="0050793C"/>
    <w:rsid w:val="00550B71"/>
    <w:rsid w:val="00585B2A"/>
    <w:rsid w:val="0059031A"/>
    <w:rsid w:val="00613AED"/>
    <w:rsid w:val="0063027A"/>
    <w:rsid w:val="006B4AE1"/>
    <w:rsid w:val="006D0D90"/>
    <w:rsid w:val="006F011A"/>
    <w:rsid w:val="007042C3"/>
    <w:rsid w:val="00726780"/>
    <w:rsid w:val="00742E47"/>
    <w:rsid w:val="00747CE2"/>
    <w:rsid w:val="007D335E"/>
    <w:rsid w:val="007E2109"/>
    <w:rsid w:val="007E4D52"/>
    <w:rsid w:val="007E733C"/>
    <w:rsid w:val="00800ADA"/>
    <w:rsid w:val="008E0D74"/>
    <w:rsid w:val="00907510"/>
    <w:rsid w:val="00923B93"/>
    <w:rsid w:val="00951A14"/>
    <w:rsid w:val="009557EC"/>
    <w:rsid w:val="009D2B9E"/>
    <w:rsid w:val="009F5F25"/>
    <w:rsid w:val="00A33663"/>
    <w:rsid w:val="00A44F3A"/>
    <w:rsid w:val="00A86027"/>
    <w:rsid w:val="00AA1822"/>
    <w:rsid w:val="00AD7B8D"/>
    <w:rsid w:val="00C62132"/>
    <w:rsid w:val="00C6726B"/>
    <w:rsid w:val="00C90AF8"/>
    <w:rsid w:val="00C96A05"/>
    <w:rsid w:val="00CB6BBB"/>
    <w:rsid w:val="00CC5CF9"/>
    <w:rsid w:val="00CD571D"/>
    <w:rsid w:val="00DB62C7"/>
    <w:rsid w:val="00E37D6C"/>
    <w:rsid w:val="00E655F2"/>
    <w:rsid w:val="00E777F1"/>
    <w:rsid w:val="00F0632D"/>
    <w:rsid w:val="00F1200E"/>
    <w:rsid w:val="00F17C61"/>
    <w:rsid w:val="00F35659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75C1"/>
  <w15:docId w15:val="{07302CB7-C2DA-4A10-B59C-C4A72FC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7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C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47CE2"/>
  </w:style>
  <w:style w:type="paragraph" w:styleId="Podnadpis">
    <w:name w:val="Subtitle"/>
    <w:basedOn w:val="Normln"/>
    <w:link w:val="PodnadpisChar"/>
    <w:qFormat/>
    <w:rsid w:val="00747CE2"/>
    <w:pPr>
      <w:jc w:val="center"/>
    </w:pPr>
    <w:rPr>
      <w:b/>
      <w:bCs/>
      <w:i/>
      <w:iCs/>
      <w:sz w:val="32"/>
    </w:rPr>
  </w:style>
  <w:style w:type="character" w:customStyle="1" w:styleId="PodnadpisChar">
    <w:name w:val="Podnadpis Char"/>
    <w:basedOn w:val="Standardnpsmoodstavce"/>
    <w:link w:val="Podnadpis"/>
    <w:rsid w:val="00747CE2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Bezmezer">
    <w:name w:val="No Spacing"/>
    <w:uiPriority w:val="1"/>
    <w:qFormat/>
    <w:rsid w:val="0074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E051-961A-4A23-8713-6A88BC8E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Palátová Eva</dc:creator>
  <cp:lastModifiedBy>Crha Martin JUDr. PhDr. (UPB-KRP)</cp:lastModifiedBy>
  <cp:revision>2</cp:revision>
  <cp:lastPrinted>2023-02-02T13:17:00Z</cp:lastPrinted>
  <dcterms:created xsi:type="dcterms:W3CDTF">2023-02-03T09:49:00Z</dcterms:created>
  <dcterms:modified xsi:type="dcterms:W3CDTF">2023-02-03T09:49:00Z</dcterms:modified>
</cp:coreProperties>
</file>