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8A" w:rsidRDefault="00D7488A" w:rsidP="00D7488A">
      <w:pPr>
        <w:pStyle w:val="Default"/>
      </w:pPr>
    </w:p>
    <w:p w:rsidR="00D7488A" w:rsidRDefault="00D7488A" w:rsidP="00D7488A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Smlouva o administraci projektu </w:t>
      </w:r>
    </w:p>
    <w:p w:rsidR="00D7488A" w:rsidRDefault="00D7488A" w:rsidP="00D7488A">
      <w:pPr>
        <w:pStyle w:val="Default"/>
        <w:rPr>
          <w:sz w:val="28"/>
          <w:szCs w:val="28"/>
        </w:rPr>
      </w:pP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Poskytovatel služby: </w:t>
      </w:r>
    </w:p>
    <w:p w:rsidR="00D7488A" w:rsidRDefault="00D7488A" w:rsidP="00D7488A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Typeco</w:t>
      </w:r>
      <w:proofErr w:type="spellEnd"/>
      <w:r>
        <w:rPr>
          <w:b/>
          <w:bCs/>
          <w:sz w:val="23"/>
          <w:szCs w:val="23"/>
        </w:rPr>
        <w:t xml:space="preserve"> spol. s r.o.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Klapkova 1874/83, 18200 Praha 8- Kobylisy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IČ: 2841 0092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Zastoupena: Veronikou Schovánkovou, jednatelem společnosti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Kontaktní údaje: Email: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Zapsána u Městského soudu v Praze, oddíl C, vložka 139521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(dále „Poskytovatel“) </w:t>
      </w:r>
    </w:p>
    <w:p w:rsidR="00D7488A" w:rsidRDefault="00D7488A" w:rsidP="00D7488A">
      <w:pPr>
        <w:pStyle w:val="Default"/>
        <w:rPr>
          <w:sz w:val="23"/>
          <w:szCs w:val="23"/>
        </w:rPr>
      </w:pP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Příjemce služby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Základní škola a mateřská škola Praha - Slivenec, Ke Smíchovu 16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IČ: 70108391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Zastoupena: Mgr. Ivanou Rosovou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Kontaktní údaje: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(dále jen „Příjemce“) </w:t>
      </w:r>
    </w:p>
    <w:p w:rsidR="00D7488A" w:rsidRDefault="00D7488A" w:rsidP="00D7488A">
      <w:pPr>
        <w:pStyle w:val="Default"/>
        <w:rPr>
          <w:sz w:val="23"/>
          <w:szCs w:val="23"/>
        </w:rPr>
      </w:pPr>
    </w:p>
    <w:p w:rsidR="00D7488A" w:rsidRDefault="00D7488A" w:rsidP="00D7488A">
      <w:pPr>
        <w:pStyle w:val="Default"/>
        <w:spacing w:after="4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Předmět smlouvy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Předmětem této smlouvy je závazek poskytovatele zabezpečit kompletní přípravu žádosti včetně administrace v době hodnocení žádosti v rámci operačního programu OPVVV v rámci výzvy č. 02_16_023 Podpora škol formou projektů zjednodušeného vykazování – Šablony pro MŠ a ZŠ I v prioritní ose 3 Rovný přístup ke kvalitnímu předškolnímu, primárnímu a sekundárnímu vzdělávání vyhlášené </w:t>
      </w:r>
      <w:proofErr w:type="gramStart"/>
      <w:r>
        <w:rPr>
          <w:sz w:val="23"/>
          <w:szCs w:val="23"/>
        </w:rPr>
        <w:t>23.6.2016</w:t>
      </w:r>
      <w:proofErr w:type="gramEnd"/>
      <w:r>
        <w:rPr>
          <w:sz w:val="23"/>
          <w:szCs w:val="23"/>
        </w:rPr>
        <w:t xml:space="preserve"> a dále po té, co projekt s názvem „Slivenecké šablony“ získá dotaci, zabezpečit administraci projektu po přiznání dotace ve vztahu k poskytovateli dotace. </w:t>
      </w:r>
    </w:p>
    <w:p w:rsidR="00D7488A" w:rsidRDefault="00D7488A" w:rsidP="00D7488A">
      <w:pPr>
        <w:pStyle w:val="Default"/>
        <w:rPr>
          <w:sz w:val="23"/>
          <w:szCs w:val="23"/>
        </w:rPr>
      </w:pP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Tato činnost zahrnuje především tyto úkony: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administrace projektu ve vztahu k poskytovateli dotace, tvorbu monitorovacích zpráv a žádosti o platbu včetně závěrečného vyúčtování (více viz Příloha č. 1) </w:t>
      </w:r>
    </w:p>
    <w:p w:rsidR="00D7488A" w:rsidRDefault="00D7488A" w:rsidP="00D7488A">
      <w:pPr>
        <w:pStyle w:val="Default"/>
        <w:rPr>
          <w:sz w:val="23"/>
          <w:szCs w:val="23"/>
        </w:rPr>
      </w:pPr>
    </w:p>
    <w:p w:rsidR="00D7488A" w:rsidRDefault="00D7488A" w:rsidP="00D7488A">
      <w:pPr>
        <w:pStyle w:val="Default"/>
        <w:spacing w:after="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Odměna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Za služby uvedené v článku I, poskytne příjemce poskytovateli odměnu ve výši 5% bez DPH z celkové výše schválené dotace předmětného projektu. Tato odměna je splatná průběžně v následujících krocích: </w:t>
      </w:r>
    </w:p>
    <w:p w:rsidR="00D7488A" w:rsidRDefault="00D7488A" w:rsidP="00D7488A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a. po obdržení 1. zálohové platby dotace na účet příjemce – 2% z celkové výše schválené dotace </w:t>
      </w:r>
    </w:p>
    <w:p w:rsidR="00D7488A" w:rsidRDefault="00D7488A" w:rsidP="00D7488A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proofErr w:type="gramStart"/>
      <w:r>
        <w:rPr>
          <w:sz w:val="23"/>
          <w:szCs w:val="23"/>
        </w:rPr>
        <w:t>po</w:t>
      </w:r>
      <w:proofErr w:type="gramEnd"/>
      <w:r>
        <w:rPr>
          <w:sz w:val="23"/>
          <w:szCs w:val="23"/>
        </w:rPr>
        <w:t xml:space="preserve"> obdržení 2. zálohové platby dotace na účet příjemce - 2% z celkové výše schválené dotace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k poslednímu dni realizace projektu – 1% z celkové výše schválené dotace </w:t>
      </w:r>
    </w:p>
    <w:p w:rsidR="00D7488A" w:rsidRDefault="00D7488A" w:rsidP="00D7488A">
      <w:pPr>
        <w:pStyle w:val="Default"/>
        <w:rPr>
          <w:sz w:val="23"/>
          <w:szCs w:val="23"/>
        </w:rPr>
      </w:pPr>
    </w:p>
    <w:p w:rsidR="00D7488A" w:rsidRDefault="00D7488A" w:rsidP="00D7488A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2) Poskytovatel má na odměnu dle bodu 1) tohoto článku nárok pouze v případě, že projektová žádost bude schválena a příjemce obdrží na svůj účet finanční prostředky dotace.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Výše uvedená odměna je konečná a poskytovatel nemá nárok ji jakkoliv navyšovat (např. nárokováním cestovného apod.). </w:t>
      </w:r>
    </w:p>
    <w:p w:rsidR="00D7488A" w:rsidRDefault="00D7488A" w:rsidP="00D7488A">
      <w:pPr>
        <w:pStyle w:val="Default"/>
        <w:rPr>
          <w:sz w:val="23"/>
          <w:szCs w:val="23"/>
        </w:rPr>
      </w:pPr>
    </w:p>
    <w:p w:rsidR="00D7488A" w:rsidRDefault="00D7488A" w:rsidP="00D7488A">
      <w:pPr>
        <w:pStyle w:val="Default"/>
        <w:pageBreakBefore/>
        <w:rPr>
          <w:sz w:val="23"/>
          <w:szCs w:val="23"/>
        </w:rPr>
      </w:pP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Odměna dle bodu 1) tohoto článku bude vyplacena na základě daňového dokladu (faktury) vystaveného poskytovatelem. </w:t>
      </w:r>
    </w:p>
    <w:p w:rsidR="00D7488A" w:rsidRDefault="00D7488A" w:rsidP="00D7488A">
      <w:pPr>
        <w:pStyle w:val="Default"/>
        <w:rPr>
          <w:sz w:val="23"/>
          <w:szCs w:val="23"/>
        </w:rPr>
      </w:pPr>
    </w:p>
    <w:p w:rsidR="00D7488A" w:rsidRDefault="00D7488A" w:rsidP="00D7488A">
      <w:pPr>
        <w:pStyle w:val="Default"/>
        <w:spacing w:after="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Specifikace závazku poskytovatele </w:t>
      </w:r>
    </w:p>
    <w:p w:rsidR="00D7488A" w:rsidRDefault="00D7488A" w:rsidP="00D7488A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1) Poskytovatel se zavazuje provést práci v termínu, tedy nejdéle do ukončení příslušné Výzvy. </w:t>
      </w:r>
    </w:p>
    <w:p w:rsidR="00D7488A" w:rsidRDefault="00D7488A" w:rsidP="00D7488A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2) Poskytovatel se zavazuje v souladu se zájmy příjemce zajistit všechny činnosti uvedené v článku I a to vše za podmínek dále v této smlouvě dohodnutých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Poskytovatel odpovídá za řádné splnění všech závazků z této smlouvy. Případné nedostatky v plnění zjištěné v průběhu plnění je poskytovatel neprodleně odstranit, popřípadě zjednat nápravu závadného stavu. </w:t>
      </w:r>
    </w:p>
    <w:p w:rsidR="00D7488A" w:rsidRDefault="00D7488A" w:rsidP="00D7488A">
      <w:pPr>
        <w:pStyle w:val="Default"/>
        <w:rPr>
          <w:sz w:val="23"/>
          <w:szCs w:val="23"/>
        </w:rPr>
      </w:pPr>
    </w:p>
    <w:p w:rsidR="00D7488A" w:rsidRDefault="00D7488A" w:rsidP="00D7488A">
      <w:pPr>
        <w:pStyle w:val="Default"/>
        <w:spacing w:after="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Specifikace závazku příjemce </w:t>
      </w:r>
    </w:p>
    <w:p w:rsidR="00D7488A" w:rsidRDefault="00D7488A" w:rsidP="00D7488A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1) Příjemce se zavazuje včas hradit poskytovateli veškeré platby, na které mu podle této smlouvy vznikl nárok. </w:t>
      </w:r>
    </w:p>
    <w:p w:rsidR="00D7488A" w:rsidRDefault="00D7488A" w:rsidP="00D7488A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2) Příjemce se zavazuje umožnit poskytovateli přístup k potřebným materiálům, které má příjemce k dispozici a související s předmětným projektem. </w:t>
      </w:r>
    </w:p>
    <w:p w:rsidR="00D7488A" w:rsidRDefault="00D7488A" w:rsidP="00D7488A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3) Příjemce se zavazuje poskytovat poskytovateli k plnění této smlouvy náležitou součinnost, tj. zejména jmenovat pověřeného zástupce, včas předávat poskytovateli na jeho žádost veškeré podklady a informace související s předmětným projektem.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Příjemce zajistí poskytovateli včas nutné podklady pro zpracování projektové žádosti a další uvedené přílohy a to zejména povinné přílohy typu IČ, ekonomické informace o žadateli atd., vyžádá-li si to situace. Toto bude dodáno v dostatečném předstihu před termínem odevzdání žádosti tak, aby mohl poskytovatel zapracovat tyto podklady před finálním odevzdáním žádosti o dotaci. </w:t>
      </w:r>
    </w:p>
    <w:p w:rsidR="00D7488A" w:rsidRDefault="00D7488A" w:rsidP="00D7488A">
      <w:pPr>
        <w:pStyle w:val="Default"/>
        <w:rPr>
          <w:sz w:val="23"/>
          <w:szCs w:val="23"/>
        </w:rPr>
      </w:pPr>
    </w:p>
    <w:p w:rsidR="00D7488A" w:rsidRDefault="00D7488A" w:rsidP="00D7488A">
      <w:pPr>
        <w:pStyle w:val="Default"/>
        <w:spacing w:after="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Ukončení smlouvy </w:t>
      </w:r>
    </w:p>
    <w:p w:rsidR="00D7488A" w:rsidRDefault="00D7488A" w:rsidP="00D7488A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1) Poskytovatel má právo odstoupit od smlouvy v případě, že příjemce je v prodlení s úhradou faktury delším než 15 pracovních dní od splatnosti faktury. </w:t>
      </w:r>
    </w:p>
    <w:p w:rsidR="00D7488A" w:rsidRDefault="00D7488A" w:rsidP="00D7488A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2) Příjemce má právo odstoupit od smlouvy, pokud Poskytovatel neplní řádně a včas své povinnosti vyplývající pro něj z této smlouvy.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Poskytovatel i příjemce jsou oprávněni vypovědět smlouvu i bez uvedení důvodu po uhrazení kompenzace druhé smluvní straně ve výši 50% z celkové odměny uvedené v článku II. této smlouvy. </w:t>
      </w:r>
    </w:p>
    <w:p w:rsidR="00D7488A" w:rsidRDefault="00D7488A" w:rsidP="00D7488A">
      <w:pPr>
        <w:pStyle w:val="Default"/>
        <w:rPr>
          <w:sz w:val="23"/>
          <w:szCs w:val="23"/>
        </w:rPr>
      </w:pPr>
    </w:p>
    <w:p w:rsidR="00D7488A" w:rsidRDefault="00D7488A" w:rsidP="00D7488A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Obecná ustanovení </w:t>
      </w:r>
    </w:p>
    <w:p w:rsidR="00D7488A" w:rsidRDefault="00D7488A" w:rsidP="00D7488A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1) Doplňky a změny této smlouvy musí být učiněny písemně formou vzestupně číslovaných dodatků a podepsány oběma smluvními stranami. </w:t>
      </w:r>
    </w:p>
    <w:p w:rsidR="00D7488A" w:rsidRDefault="00D7488A" w:rsidP="00D7488A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2) Tato Smlouva je vyhotovena ve dvou stejnopisech s platností originálu, po jednom pro každou ze smluvních stran. </w:t>
      </w:r>
    </w:p>
    <w:p w:rsidR="00D7488A" w:rsidRDefault="00D7488A" w:rsidP="00D7488A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3) Tato Smlouva je uzavírána na základě pravé a svobodné vůle smluvních stran, určitě a srozumitelně, nikoliv v tísni.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 </w:t>
      </w:r>
    </w:p>
    <w:p w:rsidR="00D7488A" w:rsidRDefault="00D7488A" w:rsidP="00D7488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5) Smluvní strany prohlašují, že skutečnosti uvedené ve smlouvě i jejich dodatcích nepovažují za obchodní tajemství a udělují svolení k jejich užití a zveřejnění bez stanovení jakýchkoliv dalších podmínek. Poskytovatel zároveň uděluje svůj výslovný souhlas Příjemci se zveřejněním uzavřené smlouvy včetně jejich dodatků.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3724"/>
      </w:tblGrid>
      <w:tr w:rsidR="00D7488A" w:rsidTr="00B26BFD">
        <w:trPr>
          <w:trHeight w:val="1024"/>
        </w:trPr>
        <w:tc>
          <w:tcPr>
            <w:tcW w:w="3724" w:type="dxa"/>
          </w:tcPr>
          <w:p w:rsidR="00D7488A" w:rsidRDefault="00D7488A" w:rsidP="00B26B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 Praze dne </w:t>
            </w:r>
            <w:proofErr w:type="gramStart"/>
            <w:r w:rsidR="00F564C7">
              <w:rPr>
                <w:sz w:val="23"/>
                <w:szCs w:val="23"/>
              </w:rPr>
              <w:t>21.5.2017</w:t>
            </w:r>
            <w:proofErr w:type="gramEnd"/>
          </w:p>
          <w:p w:rsidR="00D7488A" w:rsidRDefault="00D7488A" w:rsidP="00B26B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 </w:t>
            </w:r>
          </w:p>
          <w:p w:rsidR="00D7488A" w:rsidRDefault="00D7488A" w:rsidP="00B26B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Veronika Schovánková </w:t>
            </w:r>
          </w:p>
          <w:p w:rsidR="00D7488A" w:rsidRDefault="00D7488A" w:rsidP="00B26BF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Typeco</w:t>
            </w:r>
            <w:proofErr w:type="spellEnd"/>
            <w:r>
              <w:rPr>
                <w:sz w:val="23"/>
                <w:szCs w:val="23"/>
              </w:rPr>
              <w:t xml:space="preserve"> spol. s r.o. </w:t>
            </w:r>
          </w:p>
        </w:tc>
        <w:tc>
          <w:tcPr>
            <w:tcW w:w="3724" w:type="dxa"/>
          </w:tcPr>
          <w:p w:rsidR="00D7488A" w:rsidRDefault="00D7488A" w:rsidP="00B26B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 Praze dne </w:t>
            </w:r>
            <w:proofErr w:type="gramStart"/>
            <w:r w:rsidR="00F564C7">
              <w:rPr>
                <w:sz w:val="23"/>
                <w:szCs w:val="23"/>
              </w:rPr>
              <w:t>16.5.2017</w:t>
            </w:r>
            <w:proofErr w:type="gramEnd"/>
          </w:p>
          <w:p w:rsidR="00D7488A" w:rsidRDefault="00D7488A" w:rsidP="00B26B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 </w:t>
            </w:r>
          </w:p>
          <w:p w:rsidR="00D7488A" w:rsidRDefault="00D7488A" w:rsidP="00B26B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Statutární zástupce příjemce služby </w:t>
            </w:r>
          </w:p>
          <w:p w:rsidR="00D7488A" w:rsidRDefault="00D7488A" w:rsidP="00B26B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Mgr. Ivana Rosová </w:t>
            </w:r>
          </w:p>
        </w:tc>
      </w:tr>
    </w:tbl>
    <w:p w:rsidR="00D7488A" w:rsidRDefault="00D7488A" w:rsidP="00D7488A">
      <w:pPr>
        <w:pStyle w:val="Default"/>
        <w:rPr>
          <w:sz w:val="23"/>
          <w:szCs w:val="23"/>
        </w:rPr>
      </w:pPr>
      <w:bookmarkStart w:id="0" w:name="_GoBack"/>
      <w:bookmarkEnd w:id="0"/>
    </w:p>
    <w:p w:rsidR="00D7488A" w:rsidRDefault="00D7488A" w:rsidP="00D7488A">
      <w:pPr>
        <w:pStyle w:val="Default"/>
        <w:pageBreakBefore/>
        <w:rPr>
          <w:sz w:val="23"/>
          <w:szCs w:val="23"/>
        </w:rPr>
      </w:pPr>
    </w:p>
    <w:sectPr w:rsidR="00D7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8A"/>
    <w:rsid w:val="00006847"/>
    <w:rsid w:val="004B5686"/>
    <w:rsid w:val="00D7488A"/>
    <w:rsid w:val="00E83023"/>
    <w:rsid w:val="00F5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FFEBF-13D7-4F48-80B2-342A0C86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4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mjedlickova</dc:creator>
  <cp:keywords/>
  <dc:description/>
  <cp:lastModifiedBy>mjedlickova</cp:lastModifiedBy>
  <cp:revision>4</cp:revision>
  <dcterms:created xsi:type="dcterms:W3CDTF">2017-05-25T10:04:00Z</dcterms:created>
  <dcterms:modified xsi:type="dcterms:W3CDTF">2017-05-25T10:19:00Z</dcterms:modified>
</cp:coreProperties>
</file>