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072BF2" w14:textId="77777777" w:rsidR="00E249FE" w:rsidRDefault="00E249FE">
      <w:pPr>
        <w:pStyle w:val="Zkladntext"/>
        <w:spacing w:before="6"/>
        <w:rPr>
          <w:rFonts w:ascii="Times New Roman"/>
          <w:sz w:val="9"/>
        </w:rPr>
      </w:pPr>
    </w:p>
    <w:p w14:paraId="3A2DDE2C" w14:textId="77777777" w:rsidR="00E249FE" w:rsidRDefault="002B05A2">
      <w:pPr>
        <w:spacing w:before="94" w:line="252" w:lineRule="exact"/>
        <w:ind w:left="2327" w:right="2227"/>
        <w:jc w:val="center"/>
        <w:rPr>
          <w:b/>
        </w:rPr>
      </w:pPr>
      <w:r>
        <w:rPr>
          <w:b/>
        </w:rPr>
        <w:t>General</w:t>
      </w:r>
      <w:r>
        <w:rPr>
          <w:b/>
          <w:spacing w:val="-6"/>
        </w:rPr>
        <w:t xml:space="preserve"> </w:t>
      </w:r>
      <w:r>
        <w:rPr>
          <w:b/>
        </w:rPr>
        <w:t>Terms</w:t>
      </w:r>
      <w:r>
        <w:rPr>
          <w:b/>
          <w:spacing w:val="-4"/>
        </w:rPr>
        <w:t xml:space="preserve"> </w:t>
      </w:r>
      <w:r>
        <w:rPr>
          <w:b/>
        </w:rPr>
        <w:t>and</w:t>
      </w:r>
      <w:r>
        <w:rPr>
          <w:b/>
          <w:spacing w:val="-4"/>
        </w:rPr>
        <w:t xml:space="preserve"> </w:t>
      </w:r>
      <w:r>
        <w:rPr>
          <w:b/>
          <w:spacing w:val="-2"/>
        </w:rPr>
        <w:t>Conditions</w:t>
      </w:r>
    </w:p>
    <w:p w14:paraId="0CB1102F" w14:textId="77777777" w:rsidR="00E249FE" w:rsidRDefault="002B05A2">
      <w:pPr>
        <w:spacing w:line="355" w:lineRule="auto"/>
        <w:ind w:left="2327" w:right="2288"/>
        <w:jc w:val="center"/>
        <w:rPr>
          <w:b/>
        </w:rPr>
      </w:pPr>
      <w:r>
        <w:rPr>
          <w:b/>
        </w:rPr>
        <w:t>for</w:t>
      </w:r>
      <w:r>
        <w:rPr>
          <w:b/>
          <w:spacing w:val="-6"/>
        </w:rPr>
        <w:t xml:space="preserve"> </w:t>
      </w:r>
      <w:r>
        <w:rPr>
          <w:b/>
        </w:rPr>
        <w:t>Software</w:t>
      </w:r>
      <w:r>
        <w:rPr>
          <w:b/>
          <w:spacing w:val="-8"/>
        </w:rPr>
        <w:t xml:space="preserve"> </w:t>
      </w:r>
      <w:r>
        <w:rPr>
          <w:b/>
        </w:rPr>
        <w:t>Licenses</w:t>
      </w:r>
      <w:r>
        <w:rPr>
          <w:b/>
          <w:spacing w:val="-10"/>
        </w:rPr>
        <w:t xml:space="preserve"> </w:t>
      </w:r>
      <w:r>
        <w:rPr>
          <w:b/>
        </w:rPr>
        <w:t>and</w:t>
      </w:r>
      <w:r>
        <w:rPr>
          <w:b/>
          <w:spacing w:val="-6"/>
        </w:rPr>
        <w:t xml:space="preserve"> </w:t>
      </w:r>
      <w:r>
        <w:rPr>
          <w:b/>
        </w:rPr>
        <w:t>Accompanying</w:t>
      </w:r>
      <w:r>
        <w:rPr>
          <w:b/>
          <w:spacing w:val="-8"/>
        </w:rPr>
        <w:t xml:space="preserve"> </w:t>
      </w:r>
      <w:r>
        <w:rPr>
          <w:b/>
        </w:rPr>
        <w:t>Services Všeobecné podmínky</w:t>
      </w:r>
    </w:p>
    <w:p w14:paraId="7FC69883" w14:textId="77777777" w:rsidR="00E249FE" w:rsidRDefault="002B05A2">
      <w:pPr>
        <w:spacing w:before="35"/>
        <w:ind w:left="2326" w:right="2288"/>
        <w:jc w:val="center"/>
        <w:rPr>
          <w:b/>
        </w:rPr>
      </w:pPr>
      <w:r>
        <w:rPr>
          <w:b/>
        </w:rPr>
        <w:t>pro</w:t>
      </w:r>
      <w:r>
        <w:rPr>
          <w:b/>
          <w:spacing w:val="-5"/>
        </w:rPr>
        <w:t xml:space="preserve"> </w:t>
      </w:r>
      <w:r>
        <w:rPr>
          <w:b/>
        </w:rPr>
        <w:t>softwarové</w:t>
      </w:r>
      <w:r>
        <w:rPr>
          <w:b/>
          <w:spacing w:val="-6"/>
        </w:rPr>
        <w:t xml:space="preserve"> </w:t>
      </w:r>
      <w:r>
        <w:rPr>
          <w:b/>
        </w:rPr>
        <w:t>licence</w:t>
      </w:r>
      <w:r>
        <w:rPr>
          <w:b/>
          <w:spacing w:val="-6"/>
        </w:rPr>
        <w:t xml:space="preserve"> </w:t>
      </w:r>
      <w:r>
        <w:rPr>
          <w:b/>
        </w:rPr>
        <w:t>a</w:t>
      </w:r>
      <w:r>
        <w:rPr>
          <w:b/>
          <w:spacing w:val="-4"/>
        </w:rPr>
        <w:t xml:space="preserve"> </w:t>
      </w:r>
      <w:r>
        <w:rPr>
          <w:b/>
        </w:rPr>
        <w:t>doprovodné</w:t>
      </w:r>
      <w:r>
        <w:rPr>
          <w:b/>
          <w:spacing w:val="-4"/>
        </w:rPr>
        <w:t xml:space="preserve"> </w:t>
      </w:r>
      <w:r>
        <w:rPr>
          <w:b/>
          <w:spacing w:val="-2"/>
        </w:rPr>
        <w:t>služby</w:t>
      </w:r>
    </w:p>
    <w:p w14:paraId="00D5D7B3" w14:textId="77777777" w:rsidR="00E249FE" w:rsidRDefault="00E249FE">
      <w:pPr>
        <w:pStyle w:val="Zkladntext"/>
        <w:rPr>
          <w:b/>
          <w:sz w:val="24"/>
        </w:rPr>
      </w:pPr>
    </w:p>
    <w:p w14:paraId="26C0961E" w14:textId="77777777" w:rsidR="00E249FE" w:rsidRDefault="00E249FE">
      <w:pPr>
        <w:pStyle w:val="Zkladntext"/>
        <w:spacing w:before="1"/>
        <w:rPr>
          <w:b/>
        </w:rPr>
      </w:pPr>
    </w:p>
    <w:p w14:paraId="454BB732" w14:textId="77777777" w:rsidR="00E249FE" w:rsidRDefault="002B05A2">
      <w:pPr>
        <w:ind w:left="2325" w:right="2288"/>
        <w:jc w:val="center"/>
        <w:rPr>
          <w:b/>
        </w:rPr>
      </w:pPr>
      <w:r>
        <w:rPr>
          <w:b/>
        </w:rPr>
        <w:t>(Version</w:t>
      </w:r>
      <w:r>
        <w:rPr>
          <w:b/>
          <w:spacing w:val="-5"/>
        </w:rPr>
        <w:t xml:space="preserve"> </w:t>
      </w:r>
      <w:r>
        <w:rPr>
          <w:b/>
        </w:rPr>
        <w:t>July</w:t>
      </w:r>
      <w:r>
        <w:rPr>
          <w:b/>
          <w:spacing w:val="-4"/>
        </w:rPr>
        <w:t xml:space="preserve"> </w:t>
      </w:r>
      <w:r>
        <w:rPr>
          <w:b/>
          <w:spacing w:val="-2"/>
        </w:rPr>
        <w:t>2022)</w:t>
      </w:r>
    </w:p>
    <w:p w14:paraId="04BFC449" w14:textId="77777777" w:rsidR="00E249FE" w:rsidRDefault="002B05A2">
      <w:pPr>
        <w:spacing w:before="121"/>
        <w:ind w:left="2324" w:right="2288"/>
        <w:jc w:val="center"/>
        <w:rPr>
          <w:b/>
        </w:rPr>
      </w:pPr>
      <w:r>
        <w:rPr>
          <w:b/>
        </w:rPr>
        <w:t>(Verze</w:t>
      </w:r>
      <w:r>
        <w:rPr>
          <w:b/>
          <w:spacing w:val="-5"/>
        </w:rPr>
        <w:t xml:space="preserve"> </w:t>
      </w:r>
      <w:r>
        <w:rPr>
          <w:b/>
        </w:rPr>
        <w:t>červenec</w:t>
      </w:r>
      <w:r>
        <w:rPr>
          <w:b/>
          <w:spacing w:val="-5"/>
        </w:rPr>
        <w:t xml:space="preserve"> </w:t>
      </w:r>
      <w:r>
        <w:rPr>
          <w:b/>
          <w:spacing w:val="-4"/>
        </w:rPr>
        <w:t>2022)</w:t>
      </w:r>
    </w:p>
    <w:p w14:paraId="4BD9C87C" w14:textId="77777777" w:rsidR="00E249FE" w:rsidRDefault="002B05A2">
      <w:pPr>
        <w:pStyle w:val="Zkladntext"/>
        <w:spacing w:before="119" w:line="288" w:lineRule="auto"/>
        <w:ind w:left="183" w:right="138"/>
        <w:jc w:val="both"/>
      </w:pPr>
      <w:r>
        <w:t>These</w:t>
      </w:r>
      <w:r>
        <w:rPr>
          <w:spacing w:val="-10"/>
        </w:rPr>
        <w:t xml:space="preserve"> </w:t>
      </w:r>
      <w:r>
        <w:t>General</w:t>
      </w:r>
      <w:r>
        <w:rPr>
          <w:spacing w:val="-10"/>
        </w:rPr>
        <w:t xml:space="preserve"> </w:t>
      </w:r>
      <w:r>
        <w:t>Terms</w:t>
      </w:r>
      <w:r>
        <w:rPr>
          <w:spacing w:val="-12"/>
        </w:rPr>
        <w:t xml:space="preserve"> </w:t>
      </w:r>
      <w:r>
        <w:t>and</w:t>
      </w:r>
      <w:r>
        <w:rPr>
          <w:spacing w:val="-10"/>
        </w:rPr>
        <w:t xml:space="preserve"> </w:t>
      </w:r>
      <w:r>
        <w:t>Conditions</w:t>
      </w:r>
      <w:r>
        <w:rPr>
          <w:spacing w:val="-9"/>
        </w:rPr>
        <w:t xml:space="preserve"> </w:t>
      </w:r>
      <w:r>
        <w:t>for</w:t>
      </w:r>
      <w:r>
        <w:rPr>
          <w:spacing w:val="-9"/>
        </w:rPr>
        <w:t xml:space="preserve"> </w:t>
      </w:r>
      <w:r>
        <w:t>Software</w:t>
      </w:r>
      <w:r>
        <w:rPr>
          <w:spacing w:val="-12"/>
        </w:rPr>
        <w:t xml:space="preserve"> </w:t>
      </w:r>
      <w:r>
        <w:t>Licenses</w:t>
      </w:r>
      <w:r>
        <w:rPr>
          <w:spacing w:val="-9"/>
        </w:rPr>
        <w:t xml:space="preserve"> </w:t>
      </w:r>
      <w:r>
        <w:t>and</w:t>
      </w:r>
      <w:r>
        <w:rPr>
          <w:spacing w:val="-12"/>
        </w:rPr>
        <w:t xml:space="preserve"> </w:t>
      </w:r>
      <w:r>
        <w:t>Accompanying</w:t>
      </w:r>
      <w:r>
        <w:rPr>
          <w:spacing w:val="-10"/>
        </w:rPr>
        <w:t xml:space="preserve"> </w:t>
      </w:r>
      <w:r>
        <w:t>Services</w:t>
      </w:r>
      <w:r>
        <w:rPr>
          <w:spacing w:val="-12"/>
        </w:rPr>
        <w:t xml:space="preserve"> </w:t>
      </w:r>
      <w:r>
        <w:t>(“</w:t>
      </w:r>
      <w:r>
        <w:rPr>
          <w:b/>
        </w:rPr>
        <w:t>General Terms and Conditions</w:t>
      </w:r>
      <w:r>
        <w:t>”) apply to software distributed and accompanying services provided by Maltego</w:t>
      </w:r>
      <w:r>
        <w:rPr>
          <w:spacing w:val="-10"/>
        </w:rPr>
        <w:t xml:space="preserve"> </w:t>
      </w:r>
      <w:r>
        <w:t>Technologies</w:t>
      </w:r>
      <w:r>
        <w:rPr>
          <w:spacing w:val="-12"/>
        </w:rPr>
        <w:t xml:space="preserve"> </w:t>
      </w:r>
      <w:r>
        <w:t>GmbH,</w:t>
      </w:r>
      <w:r>
        <w:rPr>
          <w:spacing w:val="-8"/>
        </w:rPr>
        <w:t xml:space="preserve"> </w:t>
      </w:r>
      <w:r>
        <w:t>a</w:t>
      </w:r>
      <w:r>
        <w:rPr>
          <w:spacing w:val="-12"/>
        </w:rPr>
        <w:t xml:space="preserve"> </w:t>
      </w:r>
      <w:r>
        <w:t>company</w:t>
      </w:r>
      <w:r>
        <w:rPr>
          <w:spacing w:val="-12"/>
        </w:rPr>
        <w:t xml:space="preserve"> </w:t>
      </w:r>
      <w:r>
        <w:t>registered</w:t>
      </w:r>
      <w:r>
        <w:rPr>
          <w:spacing w:val="-10"/>
        </w:rPr>
        <w:t xml:space="preserve"> </w:t>
      </w:r>
      <w:r>
        <w:t>in</w:t>
      </w:r>
      <w:r>
        <w:rPr>
          <w:spacing w:val="-10"/>
        </w:rPr>
        <w:t xml:space="preserve"> </w:t>
      </w:r>
      <w:r>
        <w:t>the</w:t>
      </w:r>
      <w:r>
        <w:rPr>
          <w:spacing w:val="-10"/>
        </w:rPr>
        <w:t xml:space="preserve"> </w:t>
      </w:r>
      <w:r>
        <w:t>district</w:t>
      </w:r>
      <w:r>
        <w:rPr>
          <w:spacing w:val="-8"/>
        </w:rPr>
        <w:t xml:space="preserve"> </w:t>
      </w:r>
      <w:r>
        <w:t>court</w:t>
      </w:r>
      <w:r>
        <w:rPr>
          <w:spacing w:val="-11"/>
        </w:rPr>
        <w:t xml:space="preserve"> </w:t>
      </w:r>
      <w:r>
        <w:t>Munich,</w:t>
      </w:r>
      <w:r>
        <w:rPr>
          <w:spacing w:val="-8"/>
        </w:rPr>
        <w:t xml:space="preserve"> </w:t>
      </w:r>
      <w:r>
        <w:t>Germany</w:t>
      </w:r>
      <w:r>
        <w:rPr>
          <w:spacing w:val="-9"/>
        </w:rPr>
        <w:t xml:space="preserve"> </w:t>
      </w:r>
      <w:r>
        <w:t>under</w:t>
      </w:r>
      <w:r>
        <w:rPr>
          <w:spacing w:val="-9"/>
        </w:rPr>
        <w:t xml:space="preserve"> </w:t>
      </w:r>
      <w:r>
        <w:t>no. HRB</w:t>
      </w:r>
      <w:r>
        <w:rPr>
          <w:spacing w:val="-9"/>
        </w:rPr>
        <w:t xml:space="preserve"> </w:t>
      </w:r>
      <w:r>
        <w:t>236523</w:t>
      </w:r>
      <w:r>
        <w:rPr>
          <w:spacing w:val="-8"/>
        </w:rPr>
        <w:t xml:space="preserve"> </w:t>
      </w:r>
      <w:r>
        <w:t>(hereinafter</w:t>
      </w:r>
      <w:r>
        <w:rPr>
          <w:spacing w:val="-10"/>
        </w:rPr>
        <w:t xml:space="preserve"> </w:t>
      </w:r>
      <w:r>
        <w:t>referred</w:t>
      </w:r>
      <w:r>
        <w:rPr>
          <w:spacing w:val="-11"/>
        </w:rPr>
        <w:t xml:space="preserve"> </w:t>
      </w:r>
      <w:r>
        <w:t>to</w:t>
      </w:r>
      <w:r>
        <w:rPr>
          <w:spacing w:val="-9"/>
        </w:rPr>
        <w:t xml:space="preserve"> </w:t>
      </w:r>
      <w:r>
        <w:t>as</w:t>
      </w:r>
      <w:r>
        <w:rPr>
          <w:spacing w:val="-11"/>
        </w:rPr>
        <w:t xml:space="preserve"> </w:t>
      </w:r>
      <w:r>
        <w:t>“</w:t>
      </w:r>
      <w:r>
        <w:rPr>
          <w:b/>
        </w:rPr>
        <w:t>Licensor</w:t>
      </w:r>
      <w:r>
        <w:rPr>
          <w:b/>
          <w:spacing w:val="-10"/>
        </w:rPr>
        <w:t xml:space="preserve"> </w:t>
      </w:r>
      <w:r>
        <w:t>“)</w:t>
      </w:r>
      <w:r>
        <w:rPr>
          <w:spacing w:val="-10"/>
        </w:rPr>
        <w:t xml:space="preserve"> </w:t>
      </w:r>
      <w:r>
        <w:t>to</w:t>
      </w:r>
      <w:r>
        <w:rPr>
          <w:spacing w:val="-9"/>
        </w:rPr>
        <w:t xml:space="preserve"> </w:t>
      </w:r>
      <w:r>
        <w:t>its</w:t>
      </w:r>
      <w:r>
        <w:rPr>
          <w:spacing w:val="-9"/>
        </w:rPr>
        <w:t xml:space="preserve"> </w:t>
      </w:r>
      <w:r>
        <w:t>customers</w:t>
      </w:r>
      <w:r>
        <w:rPr>
          <w:spacing w:val="-8"/>
        </w:rPr>
        <w:t xml:space="preserve"> </w:t>
      </w:r>
      <w:r>
        <w:t>NAKIT,</w:t>
      </w:r>
      <w:r>
        <w:rPr>
          <w:spacing w:val="-7"/>
        </w:rPr>
        <w:t xml:space="preserve"> </w:t>
      </w:r>
      <w:r>
        <w:t>s.p.,</w:t>
      </w:r>
      <w:r>
        <w:rPr>
          <w:spacing w:val="-10"/>
        </w:rPr>
        <w:t xml:space="preserve"> </w:t>
      </w:r>
      <w:r>
        <w:t>04767543</w:t>
      </w:r>
      <w:r>
        <w:rPr>
          <w:spacing w:val="-9"/>
        </w:rPr>
        <w:t xml:space="preserve"> </w:t>
      </w:r>
      <w:r>
        <w:t xml:space="preserve">(Czech business register), Praha 10, Kodaňská 1441/46, 101 00 </w:t>
      </w:r>
      <w:r>
        <w:rPr>
          <w:b/>
        </w:rPr>
        <w:t>Licensee</w:t>
      </w:r>
      <w:r>
        <w:t>”).</w:t>
      </w:r>
    </w:p>
    <w:p w14:paraId="7CED1E13" w14:textId="77777777" w:rsidR="00E249FE" w:rsidRDefault="002B05A2">
      <w:pPr>
        <w:spacing w:before="62" w:line="288" w:lineRule="auto"/>
        <w:ind w:left="182" w:right="140"/>
        <w:jc w:val="both"/>
        <w:rPr>
          <w:i/>
        </w:rPr>
      </w:pPr>
      <w:r>
        <w:rPr>
          <w:i/>
        </w:rPr>
        <w:t>Tyto Všeobecné podmínky pro softwarové licence a doprovodné služby (dále jen "Všeobecné podmínky") se vztahují na d</w:t>
      </w:r>
      <w:r>
        <w:rPr>
          <w:i/>
        </w:rPr>
        <w:t>istribuovaný software a doprovodné služby poskytované společností Maltego</w:t>
      </w:r>
      <w:r>
        <w:rPr>
          <w:i/>
          <w:spacing w:val="-4"/>
        </w:rPr>
        <w:t xml:space="preserve"> </w:t>
      </w:r>
      <w:r>
        <w:rPr>
          <w:i/>
        </w:rPr>
        <w:t>Technologies</w:t>
      </w:r>
      <w:r>
        <w:rPr>
          <w:i/>
          <w:spacing w:val="-5"/>
        </w:rPr>
        <w:t xml:space="preserve"> </w:t>
      </w:r>
      <w:r>
        <w:rPr>
          <w:i/>
        </w:rPr>
        <w:t>GmbH,</w:t>
      </w:r>
      <w:r>
        <w:rPr>
          <w:i/>
          <w:spacing w:val="-5"/>
        </w:rPr>
        <w:t xml:space="preserve"> </w:t>
      </w:r>
      <w:r>
        <w:rPr>
          <w:i/>
        </w:rPr>
        <w:t>společností</w:t>
      </w:r>
      <w:r>
        <w:rPr>
          <w:i/>
          <w:spacing w:val="-5"/>
        </w:rPr>
        <w:t xml:space="preserve"> </w:t>
      </w:r>
      <w:r>
        <w:rPr>
          <w:i/>
        </w:rPr>
        <w:t>registrovanou</w:t>
      </w:r>
      <w:r>
        <w:rPr>
          <w:i/>
          <w:spacing w:val="-4"/>
        </w:rPr>
        <w:t xml:space="preserve"> </w:t>
      </w:r>
      <w:r>
        <w:rPr>
          <w:i/>
        </w:rPr>
        <w:t>u</w:t>
      </w:r>
      <w:r>
        <w:rPr>
          <w:i/>
          <w:spacing w:val="-5"/>
        </w:rPr>
        <w:t xml:space="preserve"> </w:t>
      </w:r>
      <w:r>
        <w:rPr>
          <w:i/>
        </w:rPr>
        <w:t>okresního</w:t>
      </w:r>
      <w:r>
        <w:rPr>
          <w:i/>
          <w:spacing w:val="-5"/>
        </w:rPr>
        <w:t xml:space="preserve"> </w:t>
      </w:r>
      <w:r>
        <w:rPr>
          <w:i/>
        </w:rPr>
        <w:t>soudu</w:t>
      </w:r>
      <w:r>
        <w:rPr>
          <w:i/>
          <w:spacing w:val="-4"/>
        </w:rPr>
        <w:t xml:space="preserve"> </w:t>
      </w:r>
      <w:r>
        <w:rPr>
          <w:i/>
        </w:rPr>
        <w:t>v</w:t>
      </w:r>
      <w:r>
        <w:rPr>
          <w:i/>
          <w:spacing w:val="-5"/>
        </w:rPr>
        <w:t xml:space="preserve"> </w:t>
      </w:r>
      <w:r>
        <w:rPr>
          <w:i/>
        </w:rPr>
        <w:t>Mnichově,</w:t>
      </w:r>
      <w:r>
        <w:rPr>
          <w:i/>
          <w:spacing w:val="-2"/>
        </w:rPr>
        <w:t xml:space="preserve"> </w:t>
      </w:r>
      <w:r>
        <w:rPr>
          <w:i/>
        </w:rPr>
        <w:t xml:space="preserve">Německo, pod č. HRB 236523 (dále jen "poskytovatel licence") svým zákazníkům NAKIT, s.p. , 04767543, Praha </w:t>
      </w:r>
      <w:r>
        <w:rPr>
          <w:i/>
        </w:rPr>
        <w:t>10, Kodaňská 1441/46, 101 00</w:t>
      </w:r>
      <w:r>
        <w:rPr>
          <w:i/>
          <w:spacing w:val="40"/>
        </w:rPr>
        <w:t xml:space="preserve"> </w:t>
      </w:r>
      <w:r>
        <w:rPr>
          <w:i/>
        </w:rPr>
        <w:t>(dále jen "nabyvatel licence").</w:t>
      </w:r>
    </w:p>
    <w:p w14:paraId="2FA7C7B9" w14:textId="77777777" w:rsidR="00E249FE" w:rsidRDefault="00E249FE">
      <w:pPr>
        <w:pStyle w:val="Zkladntext"/>
        <w:rPr>
          <w:i/>
          <w:sz w:val="24"/>
        </w:rPr>
      </w:pPr>
    </w:p>
    <w:p w14:paraId="52A5D1C2" w14:textId="77777777" w:rsidR="00E249FE" w:rsidRDefault="002B05A2">
      <w:pPr>
        <w:pStyle w:val="Zkladntext"/>
        <w:spacing w:before="147" w:line="288" w:lineRule="auto"/>
        <w:ind w:left="182" w:right="141"/>
        <w:jc w:val="both"/>
      </w:pPr>
      <w:r>
        <w:t>Unless agreed otherwise Licensor distributes software licenses by way of Subscription Plans. By subscribing to a Subscription Plan Licensee acquires temporary rights to use software and will be given access to optional Accompanying Services. The specific s</w:t>
      </w:r>
      <w:r>
        <w:t>cope of each Subscription Plan is specified on Licensor’s website. In addition, these General Terms and Condition apply. (Licensor and</w:t>
      </w:r>
      <w:r>
        <w:rPr>
          <w:spacing w:val="-12"/>
        </w:rPr>
        <w:t xml:space="preserve"> </w:t>
      </w:r>
      <w:r>
        <w:t>Licensee</w:t>
      </w:r>
      <w:r>
        <w:rPr>
          <w:spacing w:val="-12"/>
        </w:rPr>
        <w:t xml:space="preserve"> </w:t>
      </w:r>
      <w:r>
        <w:t>also</w:t>
      </w:r>
      <w:r>
        <w:rPr>
          <w:spacing w:val="-14"/>
        </w:rPr>
        <w:t xml:space="preserve"> </w:t>
      </w:r>
      <w:r>
        <w:t>referred</w:t>
      </w:r>
      <w:r>
        <w:rPr>
          <w:spacing w:val="-12"/>
        </w:rPr>
        <w:t xml:space="preserve"> </w:t>
      </w:r>
      <w:r>
        <w:t>to</w:t>
      </w:r>
      <w:r>
        <w:rPr>
          <w:spacing w:val="-14"/>
        </w:rPr>
        <w:t xml:space="preserve"> </w:t>
      </w:r>
      <w:r>
        <w:t>as</w:t>
      </w:r>
      <w:r>
        <w:rPr>
          <w:spacing w:val="-13"/>
        </w:rPr>
        <w:t xml:space="preserve"> </w:t>
      </w:r>
      <w:r>
        <w:t>“</w:t>
      </w:r>
      <w:r>
        <w:rPr>
          <w:b/>
        </w:rPr>
        <w:t>Party</w:t>
      </w:r>
      <w:r>
        <w:t>”</w:t>
      </w:r>
      <w:r>
        <w:rPr>
          <w:spacing w:val="-12"/>
        </w:rPr>
        <w:t xml:space="preserve"> </w:t>
      </w:r>
      <w:r>
        <w:t>and</w:t>
      </w:r>
      <w:r>
        <w:rPr>
          <w:spacing w:val="-14"/>
        </w:rPr>
        <w:t xml:space="preserve"> </w:t>
      </w:r>
      <w:r>
        <w:t>collectively</w:t>
      </w:r>
      <w:r>
        <w:rPr>
          <w:spacing w:val="-12"/>
        </w:rPr>
        <w:t xml:space="preserve"> </w:t>
      </w:r>
      <w:r>
        <w:t>the</w:t>
      </w:r>
      <w:r>
        <w:rPr>
          <w:spacing w:val="-14"/>
        </w:rPr>
        <w:t xml:space="preserve"> </w:t>
      </w:r>
      <w:r>
        <w:t>“</w:t>
      </w:r>
      <w:r>
        <w:rPr>
          <w:b/>
        </w:rPr>
        <w:t>Parties</w:t>
      </w:r>
      <w:r>
        <w:t>”).</w:t>
      </w:r>
      <w:r>
        <w:rPr>
          <w:spacing w:val="-12"/>
        </w:rPr>
        <w:t xml:space="preserve"> </w:t>
      </w:r>
      <w:r>
        <w:t>The</w:t>
      </w:r>
      <w:r>
        <w:rPr>
          <w:spacing w:val="-14"/>
        </w:rPr>
        <w:t xml:space="preserve"> </w:t>
      </w:r>
      <w:r>
        <w:t>contract</w:t>
      </w:r>
      <w:r>
        <w:rPr>
          <w:spacing w:val="-12"/>
        </w:rPr>
        <w:t xml:space="preserve"> </w:t>
      </w:r>
      <w:r>
        <w:t>comes</w:t>
      </w:r>
      <w:r>
        <w:rPr>
          <w:spacing w:val="-12"/>
        </w:rPr>
        <w:t xml:space="preserve"> </w:t>
      </w:r>
      <w:r>
        <w:t xml:space="preserve">effective with the signature of </w:t>
      </w:r>
      <w:r>
        <w:t>both parties.</w:t>
      </w:r>
    </w:p>
    <w:p w14:paraId="3E6CD93E" w14:textId="77777777" w:rsidR="00E249FE" w:rsidRDefault="002B05A2">
      <w:pPr>
        <w:spacing w:before="61" w:line="288" w:lineRule="auto"/>
        <w:ind w:left="182" w:right="141"/>
        <w:jc w:val="both"/>
        <w:rPr>
          <w:i/>
        </w:rPr>
      </w:pPr>
      <w:r>
        <w:rPr>
          <w:i/>
        </w:rPr>
        <w:t>Není-li dohodnuto jinak, Poskytovatel licence distribuuje softwarové licence prostřednictvím plánů</w:t>
      </w:r>
      <w:r>
        <w:rPr>
          <w:i/>
        </w:rPr>
        <w:t xml:space="preserve"> předplatného. Předplacením plánu předplatného získá držitel licence dočasná práva na používání softwaru a získá přístup k volitelným doprovodným službám. Konkrétní rozsah každého Plánu předplatného je uveden na webových stránkách poskytovatele licence. Kr</w:t>
      </w:r>
      <w:r>
        <w:rPr>
          <w:i/>
        </w:rPr>
        <w:t>omě toho platí tyto Všeobecné</w:t>
      </w:r>
      <w:r>
        <w:rPr>
          <w:i/>
          <w:spacing w:val="-10"/>
        </w:rPr>
        <w:t xml:space="preserve"> </w:t>
      </w:r>
      <w:r>
        <w:rPr>
          <w:i/>
        </w:rPr>
        <w:t>podmínky.</w:t>
      </w:r>
      <w:r>
        <w:rPr>
          <w:i/>
          <w:spacing w:val="-13"/>
        </w:rPr>
        <w:t xml:space="preserve"> </w:t>
      </w:r>
      <w:r>
        <w:rPr>
          <w:i/>
        </w:rPr>
        <w:t>(Poskytovatel</w:t>
      </w:r>
      <w:r>
        <w:rPr>
          <w:i/>
          <w:spacing w:val="-10"/>
        </w:rPr>
        <w:t xml:space="preserve"> </w:t>
      </w:r>
      <w:r>
        <w:rPr>
          <w:i/>
        </w:rPr>
        <w:t>licence</w:t>
      </w:r>
      <w:r>
        <w:rPr>
          <w:i/>
          <w:spacing w:val="-12"/>
        </w:rPr>
        <w:t xml:space="preserve"> </w:t>
      </w:r>
      <w:r>
        <w:rPr>
          <w:i/>
        </w:rPr>
        <w:t>a</w:t>
      </w:r>
      <w:r>
        <w:rPr>
          <w:i/>
          <w:spacing w:val="-12"/>
        </w:rPr>
        <w:t xml:space="preserve"> </w:t>
      </w:r>
      <w:r>
        <w:rPr>
          <w:i/>
        </w:rPr>
        <w:t>Nabyvatel</w:t>
      </w:r>
      <w:r>
        <w:rPr>
          <w:i/>
          <w:spacing w:val="-10"/>
        </w:rPr>
        <w:t xml:space="preserve"> </w:t>
      </w:r>
      <w:r>
        <w:rPr>
          <w:i/>
        </w:rPr>
        <w:t>licence</w:t>
      </w:r>
      <w:r>
        <w:rPr>
          <w:i/>
          <w:spacing w:val="-12"/>
        </w:rPr>
        <w:t xml:space="preserve"> </w:t>
      </w:r>
      <w:r>
        <w:rPr>
          <w:i/>
        </w:rPr>
        <w:t>jsou</w:t>
      </w:r>
      <w:r>
        <w:rPr>
          <w:i/>
          <w:spacing w:val="-12"/>
        </w:rPr>
        <w:t xml:space="preserve"> </w:t>
      </w:r>
      <w:r>
        <w:rPr>
          <w:i/>
        </w:rPr>
        <w:t>také</w:t>
      </w:r>
      <w:r>
        <w:rPr>
          <w:i/>
          <w:spacing w:val="-15"/>
        </w:rPr>
        <w:t xml:space="preserve"> </w:t>
      </w:r>
      <w:r>
        <w:rPr>
          <w:i/>
        </w:rPr>
        <w:t>označováni</w:t>
      </w:r>
      <w:r>
        <w:rPr>
          <w:i/>
          <w:spacing w:val="-10"/>
        </w:rPr>
        <w:t xml:space="preserve"> </w:t>
      </w:r>
      <w:r>
        <w:rPr>
          <w:i/>
        </w:rPr>
        <w:t>jako</w:t>
      </w:r>
      <w:r>
        <w:rPr>
          <w:i/>
          <w:spacing w:val="-12"/>
        </w:rPr>
        <w:t xml:space="preserve"> </w:t>
      </w:r>
      <w:r>
        <w:rPr>
          <w:i/>
        </w:rPr>
        <w:t>"Strana" a společně jako "Strany"). Smlouva nabývá účinnosti podpisem obou stran.</w:t>
      </w:r>
    </w:p>
    <w:p w14:paraId="70D6EA39" w14:textId="77777777" w:rsidR="00E249FE" w:rsidRDefault="00E249FE">
      <w:pPr>
        <w:spacing w:line="288" w:lineRule="auto"/>
        <w:jc w:val="both"/>
        <w:sectPr w:rsidR="00E249FE">
          <w:headerReference w:type="default" r:id="rId7"/>
          <w:footerReference w:type="default" r:id="rId8"/>
          <w:type w:val="continuous"/>
          <w:pgSz w:w="12240" w:h="15840"/>
          <w:pgMar w:top="1600" w:right="1160" w:bottom="740" w:left="1120" w:header="896" w:footer="553" w:gutter="0"/>
          <w:pgNumType w:start="1"/>
          <w:cols w:space="708"/>
        </w:sectPr>
      </w:pPr>
    </w:p>
    <w:p w14:paraId="7FE49094" w14:textId="77777777" w:rsidR="00E249FE" w:rsidRDefault="002B05A2">
      <w:pPr>
        <w:pStyle w:val="Nadpis2"/>
        <w:numPr>
          <w:ilvl w:val="0"/>
          <w:numId w:val="24"/>
        </w:numPr>
        <w:tabs>
          <w:tab w:val="left" w:pos="7882"/>
          <w:tab w:val="left" w:pos="7883"/>
        </w:tabs>
        <w:spacing w:line="580" w:lineRule="auto"/>
        <w:ind w:right="141" w:hanging="166"/>
        <w:jc w:val="left"/>
      </w:pPr>
      <w:r>
        <w:rPr>
          <w:b w:val="0"/>
        </w:rPr>
        <w:lastRenderedPageBreak/>
        <w:tab/>
      </w:r>
      <w:r>
        <w:t>Software</w:t>
      </w:r>
      <w:r>
        <w:rPr>
          <w:spacing w:val="-16"/>
        </w:rPr>
        <w:t xml:space="preserve"> </w:t>
      </w:r>
      <w:r>
        <w:t>Licenses Softwarové licence</w:t>
      </w:r>
    </w:p>
    <w:p w14:paraId="7E8B71FA" w14:textId="77777777" w:rsidR="00E249FE" w:rsidRDefault="00E249FE">
      <w:pPr>
        <w:pStyle w:val="Zkladntext"/>
        <w:rPr>
          <w:b/>
          <w:sz w:val="24"/>
        </w:rPr>
      </w:pPr>
    </w:p>
    <w:p w14:paraId="46A07988" w14:textId="77777777" w:rsidR="00E249FE" w:rsidRDefault="00E249FE">
      <w:pPr>
        <w:pStyle w:val="Zkladntext"/>
        <w:rPr>
          <w:b/>
          <w:sz w:val="19"/>
        </w:rPr>
      </w:pPr>
    </w:p>
    <w:p w14:paraId="15633E09" w14:textId="77777777" w:rsidR="00E249FE" w:rsidRDefault="002B05A2">
      <w:pPr>
        <w:pStyle w:val="Odstavecseseznamem"/>
        <w:numPr>
          <w:ilvl w:val="0"/>
          <w:numId w:val="23"/>
        </w:numPr>
        <w:tabs>
          <w:tab w:val="left" w:pos="904"/>
        </w:tabs>
        <w:spacing w:before="0"/>
        <w:jc w:val="both"/>
        <w:rPr>
          <w:b/>
        </w:rPr>
      </w:pPr>
      <w:r>
        <w:rPr>
          <w:b/>
        </w:rPr>
        <w:t>Scope</w:t>
      </w:r>
      <w:r>
        <w:rPr>
          <w:b/>
          <w:spacing w:val="-4"/>
        </w:rPr>
        <w:t xml:space="preserve"> </w:t>
      </w:r>
      <w:r>
        <w:rPr>
          <w:b/>
        </w:rPr>
        <w:t>of</w:t>
      </w:r>
      <w:r>
        <w:rPr>
          <w:b/>
          <w:spacing w:val="-2"/>
        </w:rPr>
        <w:t xml:space="preserve"> </w:t>
      </w:r>
      <w:r>
        <w:rPr>
          <w:b/>
        </w:rPr>
        <w:t>Software</w:t>
      </w:r>
      <w:r>
        <w:rPr>
          <w:b/>
          <w:spacing w:val="-5"/>
        </w:rPr>
        <w:t xml:space="preserve"> </w:t>
      </w:r>
      <w:r>
        <w:rPr>
          <w:b/>
          <w:spacing w:val="-2"/>
        </w:rPr>
        <w:t>License</w:t>
      </w:r>
    </w:p>
    <w:p w14:paraId="1B4F9AC4" w14:textId="77777777" w:rsidR="00E249FE" w:rsidRDefault="002B05A2">
      <w:pPr>
        <w:pStyle w:val="Nadpis3"/>
      </w:pPr>
      <w:r>
        <w:t>Rozsah</w:t>
      </w:r>
      <w:r>
        <w:rPr>
          <w:spacing w:val="-8"/>
        </w:rPr>
        <w:t xml:space="preserve"> </w:t>
      </w:r>
      <w:r>
        <w:t>softwarových</w:t>
      </w:r>
      <w:r>
        <w:rPr>
          <w:spacing w:val="-9"/>
        </w:rPr>
        <w:t xml:space="preserve"> </w:t>
      </w:r>
      <w:r>
        <w:rPr>
          <w:spacing w:val="-2"/>
        </w:rPr>
        <w:t>licencí</w:t>
      </w:r>
    </w:p>
    <w:p w14:paraId="57F10D38" w14:textId="77777777" w:rsidR="00E249FE" w:rsidRDefault="002B05A2">
      <w:pPr>
        <w:pStyle w:val="Odstavecseseznamem"/>
        <w:numPr>
          <w:ilvl w:val="1"/>
          <w:numId w:val="23"/>
        </w:numPr>
        <w:tabs>
          <w:tab w:val="left" w:pos="904"/>
        </w:tabs>
        <w:spacing w:before="121" w:line="288" w:lineRule="auto"/>
        <w:ind w:right="139" w:hanging="720"/>
        <w:jc w:val="both"/>
      </w:pPr>
      <w:r>
        <w:t>By subscribing to a Subscription Plan Licensee will be granted a worldwide, non-exclusive, non-transferrable</w:t>
      </w:r>
      <w:r>
        <w:rPr>
          <w:spacing w:val="-5"/>
        </w:rPr>
        <w:t xml:space="preserve"> </w:t>
      </w:r>
      <w:r>
        <w:t>and</w:t>
      </w:r>
      <w:r>
        <w:rPr>
          <w:spacing w:val="-3"/>
        </w:rPr>
        <w:t xml:space="preserve"> </w:t>
      </w:r>
      <w:r>
        <w:t>non-sublicensable</w:t>
      </w:r>
      <w:r>
        <w:rPr>
          <w:spacing w:val="-3"/>
        </w:rPr>
        <w:t xml:space="preserve"> </w:t>
      </w:r>
      <w:r>
        <w:t>right</w:t>
      </w:r>
      <w:r>
        <w:rPr>
          <w:spacing w:val="-4"/>
        </w:rPr>
        <w:t xml:space="preserve"> </w:t>
      </w:r>
      <w:r>
        <w:t>to</w:t>
      </w:r>
      <w:r>
        <w:rPr>
          <w:spacing w:val="-7"/>
        </w:rPr>
        <w:t xml:space="preserve"> </w:t>
      </w:r>
      <w:r>
        <w:t>temporarily</w:t>
      </w:r>
      <w:r>
        <w:rPr>
          <w:spacing w:val="-2"/>
        </w:rPr>
        <w:t xml:space="preserve"> </w:t>
      </w:r>
      <w:r>
        <w:t>use</w:t>
      </w:r>
      <w:r>
        <w:rPr>
          <w:spacing w:val="-5"/>
        </w:rPr>
        <w:t xml:space="preserve"> </w:t>
      </w:r>
      <w:r>
        <w:t>the</w:t>
      </w:r>
      <w:r>
        <w:rPr>
          <w:spacing w:val="-5"/>
        </w:rPr>
        <w:t xml:space="preserve"> </w:t>
      </w:r>
      <w:r>
        <w:t>respective</w:t>
      </w:r>
      <w:r>
        <w:rPr>
          <w:spacing w:val="-3"/>
        </w:rPr>
        <w:t xml:space="preserve"> </w:t>
      </w:r>
      <w:r>
        <w:t>Software</w:t>
      </w:r>
      <w:r>
        <w:rPr>
          <w:spacing w:val="-6"/>
        </w:rPr>
        <w:t xml:space="preserve"> </w:t>
      </w:r>
      <w:r>
        <w:t>for Licensee’s internal use (“</w:t>
      </w:r>
      <w:r>
        <w:rPr>
          <w:b/>
        </w:rPr>
        <w:t>Software License</w:t>
      </w:r>
      <w:r>
        <w:t>”). The Supplier grants the Customer (NAKIT) consent that the Software Licence in question may be sub-licensed by the Customer (i.e. it is a license with the right to grant a sub-license to the following persons) to the Ministry of the Interior of the Czec</w:t>
      </w:r>
      <w:r>
        <w:t>h Republic (MV CR), which is in the position of founder vis-à-vis the Customer. For any other entities except the Ministry of the Interior of the Czech Republic, including</w:t>
      </w:r>
      <w:r>
        <w:rPr>
          <w:spacing w:val="-9"/>
        </w:rPr>
        <w:t xml:space="preserve"> </w:t>
      </w:r>
      <w:r>
        <w:t>the</w:t>
      </w:r>
      <w:r>
        <w:rPr>
          <w:spacing w:val="-9"/>
        </w:rPr>
        <w:t xml:space="preserve"> </w:t>
      </w:r>
      <w:r>
        <w:t>entities</w:t>
      </w:r>
      <w:r>
        <w:rPr>
          <w:spacing w:val="-7"/>
        </w:rPr>
        <w:t xml:space="preserve"> </w:t>
      </w:r>
      <w:r>
        <w:t>of</w:t>
      </w:r>
      <w:r>
        <w:rPr>
          <w:spacing w:val="-7"/>
        </w:rPr>
        <w:t xml:space="preserve"> </w:t>
      </w:r>
      <w:r>
        <w:t>which</w:t>
      </w:r>
      <w:r>
        <w:rPr>
          <w:spacing w:val="-9"/>
        </w:rPr>
        <w:t xml:space="preserve"> </w:t>
      </w:r>
      <w:r>
        <w:t>the</w:t>
      </w:r>
      <w:r>
        <w:rPr>
          <w:spacing w:val="-9"/>
        </w:rPr>
        <w:t xml:space="preserve"> </w:t>
      </w:r>
      <w:r>
        <w:t>Ministry</w:t>
      </w:r>
      <w:r>
        <w:rPr>
          <w:spacing w:val="-8"/>
        </w:rPr>
        <w:t xml:space="preserve"> </w:t>
      </w:r>
      <w:r>
        <w:t>of</w:t>
      </w:r>
      <w:r>
        <w:rPr>
          <w:spacing w:val="-7"/>
        </w:rPr>
        <w:t xml:space="preserve"> </w:t>
      </w:r>
      <w:r>
        <w:t>the</w:t>
      </w:r>
      <w:r>
        <w:rPr>
          <w:spacing w:val="-11"/>
        </w:rPr>
        <w:t xml:space="preserve"> </w:t>
      </w:r>
      <w:r>
        <w:t>Interior</w:t>
      </w:r>
      <w:r>
        <w:rPr>
          <w:spacing w:val="-8"/>
        </w:rPr>
        <w:t xml:space="preserve"> </w:t>
      </w:r>
      <w:r>
        <w:t>of</w:t>
      </w:r>
      <w:r>
        <w:rPr>
          <w:spacing w:val="-10"/>
        </w:rPr>
        <w:t xml:space="preserve"> </w:t>
      </w:r>
      <w:r>
        <w:t>the</w:t>
      </w:r>
      <w:r>
        <w:rPr>
          <w:spacing w:val="-9"/>
        </w:rPr>
        <w:t xml:space="preserve"> </w:t>
      </w:r>
      <w:r>
        <w:t>Czech</w:t>
      </w:r>
      <w:r>
        <w:rPr>
          <w:spacing w:val="-9"/>
        </w:rPr>
        <w:t xml:space="preserve"> </w:t>
      </w:r>
      <w:r>
        <w:t>Republic</w:t>
      </w:r>
      <w:r>
        <w:rPr>
          <w:spacing w:val="-8"/>
        </w:rPr>
        <w:t xml:space="preserve"> </w:t>
      </w:r>
      <w:r>
        <w:t>is</w:t>
      </w:r>
      <w:r>
        <w:rPr>
          <w:spacing w:val="-8"/>
        </w:rPr>
        <w:t xml:space="preserve"> </w:t>
      </w:r>
      <w:r>
        <w:t>the</w:t>
      </w:r>
      <w:r>
        <w:rPr>
          <w:spacing w:val="-9"/>
        </w:rPr>
        <w:t xml:space="preserve"> </w:t>
      </w:r>
      <w:r>
        <w:t>foun</w:t>
      </w:r>
      <w:r>
        <w:t>der or</w:t>
      </w:r>
      <w:r>
        <w:rPr>
          <w:spacing w:val="-14"/>
        </w:rPr>
        <w:t xml:space="preserve"> </w:t>
      </w:r>
      <w:r>
        <w:t>is</w:t>
      </w:r>
      <w:r>
        <w:rPr>
          <w:spacing w:val="-13"/>
        </w:rPr>
        <w:t xml:space="preserve"> </w:t>
      </w:r>
      <w:r>
        <w:t>in</w:t>
      </w:r>
      <w:r>
        <w:rPr>
          <w:spacing w:val="-15"/>
        </w:rPr>
        <w:t xml:space="preserve"> </w:t>
      </w:r>
      <w:r>
        <w:t>a</w:t>
      </w:r>
      <w:r>
        <w:rPr>
          <w:spacing w:val="-15"/>
        </w:rPr>
        <w:t xml:space="preserve"> </w:t>
      </w:r>
      <w:r>
        <w:t>similar</w:t>
      </w:r>
      <w:r>
        <w:rPr>
          <w:spacing w:val="-13"/>
        </w:rPr>
        <w:t xml:space="preserve"> </w:t>
      </w:r>
      <w:r>
        <w:t>position</w:t>
      </w:r>
      <w:r>
        <w:rPr>
          <w:spacing w:val="-15"/>
        </w:rPr>
        <w:t xml:space="preserve"> </w:t>
      </w:r>
      <w:r>
        <w:t>vis-à-vis</w:t>
      </w:r>
      <w:r>
        <w:rPr>
          <w:spacing w:val="-16"/>
        </w:rPr>
        <w:t xml:space="preserve"> </w:t>
      </w:r>
      <w:r>
        <w:t>them,</w:t>
      </w:r>
      <w:r>
        <w:rPr>
          <w:spacing w:val="-12"/>
        </w:rPr>
        <w:t xml:space="preserve"> </w:t>
      </w:r>
      <w:r>
        <w:t>Customer</w:t>
      </w:r>
      <w:r>
        <w:rPr>
          <w:spacing w:val="-16"/>
        </w:rPr>
        <w:t xml:space="preserve"> </w:t>
      </w:r>
      <w:r>
        <w:t>may</w:t>
      </w:r>
      <w:r>
        <w:rPr>
          <w:spacing w:val="-13"/>
        </w:rPr>
        <w:t xml:space="preserve"> </w:t>
      </w:r>
      <w:r>
        <w:t>sub-license</w:t>
      </w:r>
      <w:r>
        <w:rPr>
          <w:spacing w:val="-15"/>
        </w:rPr>
        <w:t xml:space="preserve"> </w:t>
      </w:r>
      <w:r>
        <w:t>the</w:t>
      </w:r>
      <w:r>
        <w:rPr>
          <w:spacing w:val="-16"/>
        </w:rPr>
        <w:t xml:space="preserve"> </w:t>
      </w:r>
      <w:r>
        <w:t>Software</w:t>
      </w:r>
      <w:r>
        <w:rPr>
          <w:spacing w:val="-14"/>
        </w:rPr>
        <w:t xml:space="preserve"> </w:t>
      </w:r>
      <w:r>
        <w:t>License</w:t>
      </w:r>
      <w:r>
        <w:rPr>
          <w:spacing w:val="-14"/>
        </w:rPr>
        <w:t xml:space="preserve"> </w:t>
      </w:r>
      <w:r>
        <w:t>only with the prior written consent from Supplier, email shall suffice. Entities according to the previous sentence will not be considered a third party in the se</w:t>
      </w:r>
      <w:r>
        <w:t>nse of the contract / general terms and conditions.</w:t>
      </w:r>
    </w:p>
    <w:p w14:paraId="55950A23" w14:textId="77777777" w:rsidR="00E249FE" w:rsidRDefault="002B05A2">
      <w:pPr>
        <w:pStyle w:val="Zkladntext"/>
        <w:spacing w:before="61" w:line="276" w:lineRule="auto"/>
        <w:ind w:left="902" w:right="141"/>
        <w:jc w:val="both"/>
      </w:pPr>
      <w:r>
        <w:pict w14:anchorId="3C698F68">
          <v:shapetype id="_x0000_t202" coordsize="21600,21600" o:spt="202" path="m,l,21600r21600,l21600,xe">
            <v:stroke joinstyle="miter"/>
            <v:path gradientshapeok="t" o:connecttype="rect"/>
          </v:shapetype>
          <v:shape id="docshape7" o:spid="_x0000_s2080" type="#_x0000_t202" style="position:absolute;left:0;text-align:left;margin-left:99.1pt;margin-top:49.6pt;width:449.05pt;height:189.15pt;z-index:-15728640;mso-wrap-distance-left:0;mso-wrap-distance-right:0;mso-position-horizontal-relative:page" fillcolor="#f8f8f9" stroked="f">
            <v:textbox inset="0,0,0,0">
              <w:txbxContent>
                <w:p w14:paraId="5B65885F" w14:textId="77777777" w:rsidR="00E249FE" w:rsidRDefault="002B05A2">
                  <w:pPr>
                    <w:spacing w:line="276" w:lineRule="auto"/>
                    <w:ind w:left="40" w:right="25"/>
                    <w:jc w:val="both"/>
                    <w:rPr>
                      <w:i/>
                      <w:color w:val="000000"/>
                    </w:rPr>
                  </w:pPr>
                  <w:r>
                    <w:rPr>
                      <w:i/>
                      <w:color w:val="000000"/>
                    </w:rPr>
                    <w:t>Předplacením plánu předplatného získá držitel licence celosvětové, nevýhradní, nepřevoditelné</w:t>
                  </w:r>
                  <w:r>
                    <w:rPr>
                      <w:i/>
                      <w:color w:val="000000"/>
                      <w:spacing w:val="-11"/>
                    </w:rPr>
                    <w:t xml:space="preserve"> </w:t>
                  </w:r>
                  <w:r>
                    <w:rPr>
                      <w:i/>
                      <w:color w:val="000000"/>
                    </w:rPr>
                    <w:t>a</w:t>
                  </w:r>
                  <w:r>
                    <w:rPr>
                      <w:i/>
                      <w:color w:val="000000"/>
                      <w:spacing w:val="-11"/>
                    </w:rPr>
                    <w:t xml:space="preserve"> </w:t>
                  </w:r>
                  <w:r>
                    <w:rPr>
                      <w:i/>
                      <w:color w:val="000000"/>
                    </w:rPr>
                    <w:t>nesublicencovatelné</w:t>
                  </w:r>
                  <w:r>
                    <w:rPr>
                      <w:i/>
                      <w:color w:val="000000"/>
                      <w:spacing w:val="-11"/>
                    </w:rPr>
                    <w:t xml:space="preserve"> </w:t>
                  </w:r>
                  <w:r>
                    <w:rPr>
                      <w:i/>
                      <w:color w:val="000000"/>
                    </w:rPr>
                    <w:t>právo</w:t>
                  </w:r>
                  <w:r>
                    <w:rPr>
                      <w:i/>
                      <w:color w:val="000000"/>
                      <w:spacing w:val="-11"/>
                    </w:rPr>
                    <w:t xml:space="preserve"> </w:t>
                  </w:r>
                  <w:r>
                    <w:rPr>
                      <w:i/>
                      <w:color w:val="000000"/>
                    </w:rPr>
                    <w:t>dočasně</w:t>
                  </w:r>
                  <w:r>
                    <w:rPr>
                      <w:i/>
                      <w:color w:val="000000"/>
                      <w:spacing w:val="-9"/>
                    </w:rPr>
                    <w:t xml:space="preserve"> </w:t>
                  </w:r>
                  <w:r>
                    <w:rPr>
                      <w:i/>
                      <w:color w:val="000000"/>
                    </w:rPr>
                    <w:t>používat</w:t>
                  </w:r>
                  <w:r>
                    <w:rPr>
                      <w:i/>
                      <w:color w:val="000000"/>
                      <w:spacing w:val="-9"/>
                    </w:rPr>
                    <w:t xml:space="preserve"> </w:t>
                  </w:r>
                  <w:r>
                    <w:rPr>
                      <w:i/>
                      <w:color w:val="000000"/>
                    </w:rPr>
                    <w:t>příslušný</w:t>
                  </w:r>
                  <w:r>
                    <w:rPr>
                      <w:i/>
                      <w:color w:val="000000"/>
                      <w:spacing w:val="-10"/>
                    </w:rPr>
                    <w:t xml:space="preserve"> </w:t>
                  </w:r>
                  <w:r>
                    <w:rPr>
                      <w:i/>
                      <w:color w:val="000000"/>
                    </w:rPr>
                    <w:t>software</w:t>
                  </w:r>
                  <w:r>
                    <w:rPr>
                      <w:i/>
                      <w:color w:val="000000"/>
                      <w:spacing w:val="-11"/>
                    </w:rPr>
                    <w:t xml:space="preserve"> </w:t>
                  </w:r>
                  <w:r>
                    <w:rPr>
                      <w:i/>
                      <w:color w:val="000000"/>
                    </w:rPr>
                    <w:t>pro</w:t>
                  </w:r>
                  <w:r>
                    <w:rPr>
                      <w:i/>
                      <w:color w:val="000000"/>
                      <w:spacing w:val="-11"/>
                    </w:rPr>
                    <w:t xml:space="preserve"> </w:t>
                  </w:r>
                  <w:r>
                    <w:rPr>
                      <w:i/>
                      <w:color w:val="000000"/>
                    </w:rPr>
                    <w:t>interní potřebu držitele licence ("softwarová licence"). Dodavatel uděluje objednateli (NAKIT) souhlas</w:t>
                  </w:r>
                  <w:r>
                    <w:rPr>
                      <w:i/>
                      <w:color w:val="000000"/>
                      <w:spacing w:val="-2"/>
                    </w:rPr>
                    <w:t xml:space="preserve"> </w:t>
                  </w:r>
                  <w:r>
                    <w:rPr>
                      <w:i/>
                      <w:color w:val="000000"/>
                    </w:rPr>
                    <w:t>s</w:t>
                  </w:r>
                  <w:r>
                    <w:rPr>
                      <w:i/>
                      <w:color w:val="000000"/>
                      <w:spacing w:val="-2"/>
                    </w:rPr>
                    <w:t xml:space="preserve"> </w:t>
                  </w:r>
                  <w:r>
                    <w:rPr>
                      <w:i/>
                      <w:color w:val="000000"/>
                    </w:rPr>
                    <w:t>tím,</w:t>
                  </w:r>
                  <w:r>
                    <w:rPr>
                      <w:i/>
                      <w:color w:val="000000"/>
                      <w:spacing w:val="-1"/>
                    </w:rPr>
                    <w:t xml:space="preserve"> </w:t>
                  </w:r>
                  <w:r>
                    <w:rPr>
                      <w:i/>
                      <w:color w:val="000000"/>
                    </w:rPr>
                    <w:t>že</w:t>
                  </w:r>
                  <w:r>
                    <w:rPr>
                      <w:i/>
                      <w:color w:val="000000"/>
                      <w:spacing w:val="-3"/>
                    </w:rPr>
                    <w:t xml:space="preserve"> </w:t>
                  </w:r>
                  <w:r>
                    <w:rPr>
                      <w:i/>
                      <w:color w:val="000000"/>
                    </w:rPr>
                    <w:t>předmětnou</w:t>
                  </w:r>
                  <w:r>
                    <w:rPr>
                      <w:i/>
                      <w:color w:val="000000"/>
                      <w:spacing w:val="-2"/>
                    </w:rPr>
                    <w:t xml:space="preserve"> </w:t>
                  </w:r>
                  <w:r>
                    <w:rPr>
                      <w:i/>
                      <w:color w:val="000000"/>
                    </w:rPr>
                    <w:t>SW</w:t>
                  </w:r>
                  <w:r>
                    <w:rPr>
                      <w:i/>
                      <w:color w:val="000000"/>
                      <w:spacing w:val="-2"/>
                    </w:rPr>
                    <w:t xml:space="preserve"> </w:t>
                  </w:r>
                  <w:r>
                    <w:rPr>
                      <w:i/>
                      <w:color w:val="000000"/>
                    </w:rPr>
                    <w:t>licenci</w:t>
                  </w:r>
                  <w:r>
                    <w:rPr>
                      <w:i/>
                      <w:color w:val="000000"/>
                      <w:spacing w:val="-3"/>
                    </w:rPr>
                    <w:t xml:space="preserve"> </w:t>
                  </w:r>
                  <w:r>
                    <w:rPr>
                      <w:i/>
                      <w:color w:val="000000"/>
                    </w:rPr>
                    <w:t>může</w:t>
                  </w:r>
                  <w:r>
                    <w:rPr>
                      <w:i/>
                      <w:color w:val="000000"/>
                      <w:spacing w:val="-3"/>
                    </w:rPr>
                    <w:t xml:space="preserve"> </w:t>
                  </w:r>
                  <w:r>
                    <w:rPr>
                      <w:i/>
                      <w:color w:val="000000"/>
                    </w:rPr>
                    <w:t>objednatel</w:t>
                  </w:r>
                  <w:r>
                    <w:rPr>
                      <w:i/>
                      <w:color w:val="000000"/>
                      <w:spacing w:val="-3"/>
                    </w:rPr>
                    <w:t xml:space="preserve"> </w:t>
                  </w:r>
                  <w:r>
                    <w:rPr>
                      <w:i/>
                      <w:color w:val="000000"/>
                    </w:rPr>
                    <w:t>převést/postoupit</w:t>
                  </w:r>
                  <w:r>
                    <w:rPr>
                      <w:i/>
                      <w:color w:val="000000"/>
                      <w:spacing w:val="-1"/>
                    </w:rPr>
                    <w:t xml:space="preserve"> </w:t>
                  </w:r>
                  <w:r>
                    <w:rPr>
                      <w:i/>
                      <w:color w:val="000000"/>
                    </w:rPr>
                    <w:t>(tj.</w:t>
                  </w:r>
                  <w:r>
                    <w:rPr>
                      <w:i/>
                      <w:color w:val="000000"/>
                      <w:spacing w:val="-1"/>
                    </w:rPr>
                    <w:t xml:space="preserve"> </w:t>
                  </w:r>
                  <w:r>
                    <w:rPr>
                      <w:i/>
                      <w:color w:val="000000"/>
                    </w:rPr>
                    <w:t>jde</w:t>
                  </w:r>
                  <w:r>
                    <w:rPr>
                      <w:i/>
                      <w:color w:val="000000"/>
                      <w:spacing w:val="-3"/>
                    </w:rPr>
                    <w:t xml:space="preserve"> </w:t>
                  </w:r>
                  <w:r>
                    <w:rPr>
                      <w:i/>
                      <w:color w:val="000000"/>
                    </w:rPr>
                    <w:t>o</w:t>
                  </w:r>
                  <w:r>
                    <w:rPr>
                      <w:i/>
                      <w:color w:val="000000"/>
                      <w:spacing w:val="-3"/>
                    </w:rPr>
                    <w:t xml:space="preserve"> </w:t>
                  </w:r>
                  <w:r>
                    <w:rPr>
                      <w:i/>
                      <w:color w:val="000000"/>
                    </w:rPr>
                    <w:t>licenci s právem udělit podlicenci nebo postoupit licenci následujícím osobá</w:t>
                  </w:r>
                  <w:r>
                    <w:rPr>
                      <w:i/>
                      <w:color w:val="000000"/>
                    </w:rPr>
                    <w:t>m) Ministerstvu vnitra České</w:t>
                  </w:r>
                  <w:r>
                    <w:rPr>
                      <w:i/>
                      <w:color w:val="000000"/>
                      <w:spacing w:val="-10"/>
                    </w:rPr>
                    <w:t xml:space="preserve"> </w:t>
                  </w:r>
                  <w:r>
                    <w:rPr>
                      <w:i/>
                      <w:color w:val="000000"/>
                    </w:rPr>
                    <w:t>republiky</w:t>
                  </w:r>
                  <w:r>
                    <w:rPr>
                      <w:i/>
                      <w:color w:val="000000"/>
                      <w:spacing w:val="-9"/>
                    </w:rPr>
                    <w:t xml:space="preserve"> </w:t>
                  </w:r>
                  <w:r>
                    <w:rPr>
                      <w:i/>
                      <w:color w:val="000000"/>
                    </w:rPr>
                    <w:t>(MV</w:t>
                  </w:r>
                  <w:r>
                    <w:rPr>
                      <w:i/>
                      <w:color w:val="000000"/>
                      <w:spacing w:val="-8"/>
                    </w:rPr>
                    <w:t xml:space="preserve"> </w:t>
                  </w:r>
                  <w:r>
                    <w:rPr>
                      <w:i/>
                      <w:color w:val="000000"/>
                    </w:rPr>
                    <w:t>ČR),</w:t>
                  </w:r>
                  <w:r>
                    <w:rPr>
                      <w:i/>
                      <w:color w:val="000000"/>
                      <w:spacing w:val="-8"/>
                    </w:rPr>
                    <w:t xml:space="preserve"> </w:t>
                  </w:r>
                  <w:r>
                    <w:rPr>
                      <w:i/>
                      <w:color w:val="000000"/>
                    </w:rPr>
                    <w:t>které</w:t>
                  </w:r>
                  <w:r>
                    <w:rPr>
                      <w:i/>
                      <w:color w:val="000000"/>
                      <w:spacing w:val="-10"/>
                    </w:rPr>
                    <w:t xml:space="preserve"> </w:t>
                  </w:r>
                  <w:r>
                    <w:rPr>
                      <w:i/>
                      <w:color w:val="000000"/>
                    </w:rPr>
                    <w:t>je</w:t>
                  </w:r>
                  <w:r>
                    <w:rPr>
                      <w:i/>
                      <w:color w:val="000000"/>
                      <w:spacing w:val="-10"/>
                    </w:rPr>
                    <w:t xml:space="preserve"> </w:t>
                  </w:r>
                  <w:r>
                    <w:rPr>
                      <w:i/>
                      <w:color w:val="000000"/>
                    </w:rPr>
                    <w:t>v</w:t>
                  </w:r>
                  <w:r>
                    <w:rPr>
                      <w:i/>
                      <w:color w:val="000000"/>
                      <w:spacing w:val="-9"/>
                    </w:rPr>
                    <w:t xml:space="preserve"> </w:t>
                  </w:r>
                  <w:r>
                    <w:rPr>
                      <w:i/>
                      <w:color w:val="000000"/>
                    </w:rPr>
                    <w:t>postavení</w:t>
                  </w:r>
                  <w:r>
                    <w:rPr>
                      <w:i/>
                      <w:color w:val="000000"/>
                      <w:spacing w:val="-8"/>
                    </w:rPr>
                    <w:t xml:space="preserve"> </w:t>
                  </w:r>
                  <w:r>
                    <w:rPr>
                      <w:i/>
                      <w:color w:val="000000"/>
                    </w:rPr>
                    <w:t>zřizovatele</w:t>
                  </w:r>
                  <w:r>
                    <w:rPr>
                      <w:i/>
                      <w:color w:val="000000"/>
                      <w:spacing w:val="-10"/>
                    </w:rPr>
                    <w:t xml:space="preserve"> </w:t>
                  </w:r>
                  <w:r>
                    <w:rPr>
                      <w:i/>
                      <w:color w:val="000000"/>
                    </w:rPr>
                    <w:t>vůči</w:t>
                  </w:r>
                  <w:r>
                    <w:rPr>
                      <w:i/>
                      <w:color w:val="000000"/>
                      <w:spacing w:val="-8"/>
                    </w:rPr>
                    <w:t xml:space="preserve"> </w:t>
                  </w:r>
                  <w:r>
                    <w:rPr>
                      <w:i/>
                      <w:color w:val="000000"/>
                    </w:rPr>
                    <w:t>objednateli.</w:t>
                  </w:r>
                  <w:r>
                    <w:rPr>
                      <w:i/>
                      <w:color w:val="000000"/>
                      <w:spacing w:val="-6"/>
                    </w:rPr>
                    <w:t xml:space="preserve"> </w:t>
                  </w:r>
                  <w:r>
                    <w:rPr>
                      <w:i/>
                      <w:color w:val="1F2023"/>
                    </w:rPr>
                    <w:t>Pro</w:t>
                  </w:r>
                  <w:r>
                    <w:rPr>
                      <w:i/>
                      <w:color w:val="1F2023"/>
                      <w:spacing w:val="-10"/>
                    </w:rPr>
                    <w:t xml:space="preserve"> </w:t>
                  </w:r>
                  <w:r>
                    <w:rPr>
                      <w:i/>
                      <w:color w:val="1F2023"/>
                    </w:rPr>
                    <w:t>jakékoli</w:t>
                  </w:r>
                  <w:r>
                    <w:rPr>
                      <w:i/>
                      <w:color w:val="1F2023"/>
                      <w:spacing w:val="-8"/>
                    </w:rPr>
                    <w:t xml:space="preserve"> </w:t>
                  </w:r>
                  <w:r>
                    <w:rPr>
                      <w:i/>
                      <w:color w:val="1F2023"/>
                    </w:rPr>
                    <w:t>další subjekty kromě MV ČR, včetně subjektů</w:t>
                  </w:r>
                  <w:r>
                    <w:rPr>
                      <w:i/>
                      <w:color w:val="000000"/>
                    </w:rPr>
                    <w:t xml:space="preserve">, jejichž je Ministerstvo vnitra České republiky zřizovatelem, zakladatelem nebo je vůči nim v podobné pozici, může </w:t>
                  </w:r>
                  <w:r>
                    <w:rPr>
                      <w:i/>
                      <w:color w:val="1F2023"/>
                    </w:rPr>
                    <w:t>objednatel udělit sublicenci</w:t>
                  </w:r>
                  <w:r>
                    <w:rPr>
                      <w:i/>
                      <w:color w:val="1F2023"/>
                      <w:spacing w:val="-14"/>
                    </w:rPr>
                    <w:t xml:space="preserve"> </w:t>
                  </w:r>
                  <w:r>
                    <w:rPr>
                      <w:i/>
                      <w:color w:val="1F2023"/>
                    </w:rPr>
                    <w:t>pouze</w:t>
                  </w:r>
                  <w:r>
                    <w:rPr>
                      <w:i/>
                      <w:color w:val="1F2023"/>
                      <w:spacing w:val="-13"/>
                    </w:rPr>
                    <w:t xml:space="preserve"> </w:t>
                  </w:r>
                  <w:r>
                    <w:rPr>
                      <w:i/>
                      <w:color w:val="1F2023"/>
                    </w:rPr>
                    <w:t>s</w:t>
                  </w:r>
                  <w:r>
                    <w:rPr>
                      <w:i/>
                      <w:color w:val="1F2023"/>
                      <w:spacing w:val="-13"/>
                    </w:rPr>
                    <w:t xml:space="preserve"> </w:t>
                  </w:r>
                  <w:r>
                    <w:rPr>
                      <w:i/>
                      <w:color w:val="1F2023"/>
                    </w:rPr>
                    <w:t>předchozím</w:t>
                  </w:r>
                  <w:r>
                    <w:rPr>
                      <w:i/>
                      <w:color w:val="1F2023"/>
                      <w:spacing w:val="-12"/>
                    </w:rPr>
                    <w:t xml:space="preserve"> </w:t>
                  </w:r>
                  <w:r>
                    <w:rPr>
                      <w:i/>
                      <w:color w:val="1F2023"/>
                    </w:rPr>
                    <w:t>písemným</w:t>
                  </w:r>
                  <w:r>
                    <w:rPr>
                      <w:i/>
                      <w:color w:val="1F2023"/>
                      <w:spacing w:val="-12"/>
                    </w:rPr>
                    <w:t xml:space="preserve"> </w:t>
                  </w:r>
                  <w:r>
                    <w:rPr>
                      <w:i/>
                      <w:color w:val="1F2023"/>
                    </w:rPr>
                    <w:t>souhlasem</w:t>
                  </w:r>
                  <w:r>
                    <w:rPr>
                      <w:i/>
                      <w:color w:val="1F2023"/>
                      <w:spacing w:val="-12"/>
                    </w:rPr>
                    <w:t xml:space="preserve"> </w:t>
                  </w:r>
                  <w:r>
                    <w:rPr>
                      <w:i/>
                      <w:color w:val="1F2023"/>
                    </w:rPr>
                    <w:t>dodavatele,</w:t>
                  </w:r>
                  <w:r>
                    <w:rPr>
                      <w:i/>
                      <w:color w:val="1F2023"/>
                      <w:spacing w:val="-11"/>
                    </w:rPr>
                    <w:t xml:space="preserve"> </w:t>
                  </w:r>
                  <w:r>
                    <w:rPr>
                      <w:i/>
                      <w:color w:val="1F2023"/>
                    </w:rPr>
                    <w:t>postačí</w:t>
                  </w:r>
                  <w:r>
                    <w:rPr>
                      <w:i/>
                      <w:color w:val="1F2023"/>
                      <w:spacing w:val="-14"/>
                    </w:rPr>
                    <w:t xml:space="preserve"> </w:t>
                  </w:r>
                  <w:r>
                    <w:rPr>
                      <w:i/>
                      <w:color w:val="1F2023"/>
                    </w:rPr>
                    <w:t>emailový</w:t>
                  </w:r>
                  <w:r>
                    <w:rPr>
                      <w:i/>
                      <w:color w:val="1F2023"/>
                      <w:spacing w:val="-13"/>
                    </w:rPr>
                    <w:t xml:space="preserve"> </w:t>
                  </w:r>
                  <w:r>
                    <w:rPr>
                      <w:i/>
                      <w:color w:val="1F2023"/>
                    </w:rPr>
                    <w:t xml:space="preserve">souhlas. </w:t>
                  </w:r>
                  <w:r>
                    <w:rPr>
                      <w:i/>
                      <w:color w:val="000000"/>
                    </w:rPr>
                    <w:t>Subjekty dle předchozí věty nebudou</w:t>
                  </w:r>
                  <w:r>
                    <w:rPr>
                      <w:i/>
                      <w:color w:val="000000"/>
                    </w:rPr>
                    <w:t xml:space="preserve"> považovány za třetí osobu ve smyslu smlouvy/ všeobecných obchodních podmínek.</w:t>
                  </w:r>
                </w:p>
                <w:p w14:paraId="612D8C23" w14:textId="77777777" w:rsidR="00E249FE" w:rsidRDefault="002B05A2">
                  <w:pPr>
                    <w:spacing w:line="276" w:lineRule="auto"/>
                    <w:ind w:left="28" w:right="26"/>
                    <w:jc w:val="both"/>
                    <w:rPr>
                      <w:i/>
                      <w:color w:val="000000"/>
                    </w:rPr>
                  </w:pPr>
                  <w:r>
                    <w:rPr>
                      <w:i/>
                      <w:color w:val="000000"/>
                    </w:rPr>
                    <w:t>Zákazník odpovídá a ručí vůči společnosti Maltego za to, že MV ČR a nebo jiné subjekty, kterým dodavatel udělil souhlas, budou plně dodržovat tyto Všeobecné podmínky.</w:t>
                  </w:r>
                </w:p>
              </w:txbxContent>
            </v:textbox>
            <w10:wrap type="topAndBottom" anchorx="page"/>
          </v:shape>
        </w:pict>
      </w:r>
      <w:r>
        <w:t>Customer s</w:t>
      </w:r>
      <w:r>
        <w:t>hall be responsible and liable towards Maltego, for MV CR and/or the other entities</w:t>
      </w:r>
      <w:r>
        <w:rPr>
          <w:spacing w:val="-16"/>
        </w:rPr>
        <w:t xml:space="preserve"> </w:t>
      </w:r>
      <w:r>
        <w:t>for</w:t>
      </w:r>
      <w:r>
        <w:rPr>
          <w:spacing w:val="-15"/>
        </w:rPr>
        <w:t xml:space="preserve"> </w:t>
      </w:r>
      <w:r>
        <w:t>which</w:t>
      </w:r>
      <w:r>
        <w:rPr>
          <w:spacing w:val="-15"/>
        </w:rPr>
        <w:t xml:space="preserve"> </w:t>
      </w:r>
      <w:r>
        <w:t>Supplier</w:t>
      </w:r>
      <w:r>
        <w:rPr>
          <w:spacing w:val="-16"/>
        </w:rPr>
        <w:t xml:space="preserve"> </w:t>
      </w:r>
      <w:r>
        <w:t>granted</w:t>
      </w:r>
      <w:r>
        <w:rPr>
          <w:spacing w:val="-15"/>
        </w:rPr>
        <w:t xml:space="preserve"> </w:t>
      </w:r>
      <w:r>
        <w:t>consent,</w:t>
      </w:r>
      <w:r>
        <w:rPr>
          <w:spacing w:val="-15"/>
        </w:rPr>
        <w:t xml:space="preserve"> </w:t>
      </w:r>
      <w:r>
        <w:t>to</w:t>
      </w:r>
      <w:r>
        <w:rPr>
          <w:spacing w:val="-15"/>
        </w:rPr>
        <w:t xml:space="preserve"> </w:t>
      </w:r>
      <w:r>
        <w:t>fully</w:t>
      </w:r>
      <w:r>
        <w:rPr>
          <w:spacing w:val="-16"/>
        </w:rPr>
        <w:t xml:space="preserve"> </w:t>
      </w:r>
      <w:r>
        <w:t>complying</w:t>
      </w:r>
      <w:r>
        <w:rPr>
          <w:spacing w:val="-15"/>
        </w:rPr>
        <w:t xml:space="preserve"> </w:t>
      </w:r>
      <w:r>
        <w:t>with</w:t>
      </w:r>
      <w:r>
        <w:rPr>
          <w:spacing w:val="-15"/>
        </w:rPr>
        <w:t xml:space="preserve"> </w:t>
      </w:r>
      <w:r>
        <w:t>the</w:t>
      </w:r>
      <w:r>
        <w:rPr>
          <w:spacing w:val="-16"/>
        </w:rPr>
        <w:t xml:space="preserve"> </w:t>
      </w:r>
      <w:r>
        <w:t>present</w:t>
      </w:r>
      <w:r>
        <w:rPr>
          <w:spacing w:val="-15"/>
        </w:rPr>
        <w:t xml:space="preserve"> </w:t>
      </w:r>
      <w:r>
        <w:t>General</w:t>
      </w:r>
      <w:r>
        <w:rPr>
          <w:spacing w:val="-15"/>
        </w:rPr>
        <w:t xml:space="preserve"> </w:t>
      </w:r>
      <w:r>
        <w:t>Terms and Conditions.</w:t>
      </w:r>
    </w:p>
    <w:p w14:paraId="51B2D707" w14:textId="77777777" w:rsidR="00E249FE" w:rsidRDefault="002B05A2">
      <w:pPr>
        <w:pStyle w:val="Odstavecseseznamem"/>
        <w:numPr>
          <w:ilvl w:val="1"/>
          <w:numId w:val="23"/>
        </w:numPr>
        <w:tabs>
          <w:tab w:val="left" w:pos="904"/>
        </w:tabs>
        <w:spacing w:line="288" w:lineRule="auto"/>
        <w:ind w:left="903" w:right="141"/>
        <w:jc w:val="both"/>
      </w:pPr>
      <w:r>
        <w:t>Unless agreed otherwise Software Licenses are personalized and valid only for specific Users</w:t>
      </w:r>
      <w:r>
        <w:rPr>
          <w:spacing w:val="-9"/>
        </w:rPr>
        <w:t xml:space="preserve"> </w:t>
      </w:r>
      <w:r>
        <w:t>(however,</w:t>
      </w:r>
      <w:r>
        <w:rPr>
          <w:spacing w:val="-8"/>
        </w:rPr>
        <w:t xml:space="preserve"> </w:t>
      </w:r>
      <w:r>
        <w:t>every</w:t>
      </w:r>
      <w:r>
        <w:rPr>
          <w:spacing w:val="-9"/>
        </w:rPr>
        <w:t xml:space="preserve"> </w:t>
      </w:r>
      <w:r>
        <w:t>User</w:t>
      </w:r>
      <w:r>
        <w:rPr>
          <w:spacing w:val="-9"/>
        </w:rPr>
        <w:t xml:space="preserve"> </w:t>
      </w:r>
      <w:r>
        <w:t>may</w:t>
      </w:r>
      <w:r>
        <w:rPr>
          <w:spacing w:val="-9"/>
        </w:rPr>
        <w:t xml:space="preserve"> </w:t>
      </w:r>
      <w:r>
        <w:t>use</w:t>
      </w:r>
      <w:r>
        <w:rPr>
          <w:spacing w:val="-10"/>
        </w:rPr>
        <w:t xml:space="preserve"> </w:t>
      </w:r>
      <w:r>
        <w:t>the</w:t>
      </w:r>
      <w:r>
        <w:rPr>
          <w:spacing w:val="-10"/>
        </w:rPr>
        <w:t xml:space="preserve"> </w:t>
      </w:r>
      <w:r>
        <w:t>Software</w:t>
      </w:r>
      <w:r>
        <w:rPr>
          <w:spacing w:val="-7"/>
        </w:rPr>
        <w:t xml:space="preserve"> </w:t>
      </w:r>
      <w:r>
        <w:t>on</w:t>
      </w:r>
      <w:r>
        <w:rPr>
          <w:spacing w:val="-10"/>
        </w:rPr>
        <w:t xml:space="preserve"> </w:t>
      </w:r>
      <w:r>
        <w:t>several</w:t>
      </w:r>
      <w:r>
        <w:rPr>
          <w:spacing w:val="-8"/>
        </w:rPr>
        <w:t xml:space="preserve"> </w:t>
      </w:r>
      <w:r>
        <w:t>computers</w:t>
      </w:r>
      <w:r>
        <w:rPr>
          <w:spacing w:val="-9"/>
        </w:rPr>
        <w:t xml:space="preserve"> </w:t>
      </w:r>
      <w:r>
        <w:t>or</w:t>
      </w:r>
      <w:r>
        <w:rPr>
          <w:spacing w:val="-9"/>
        </w:rPr>
        <w:t xml:space="preserve"> </w:t>
      </w:r>
      <w:r>
        <w:t>mobile</w:t>
      </w:r>
      <w:r>
        <w:rPr>
          <w:spacing w:val="-7"/>
        </w:rPr>
        <w:t xml:space="preserve"> </w:t>
      </w:r>
      <w:r>
        <w:t>devices). If</w:t>
      </w:r>
      <w:r>
        <w:rPr>
          <w:spacing w:val="-5"/>
        </w:rPr>
        <w:t xml:space="preserve"> </w:t>
      </w:r>
      <w:r>
        <w:t>the</w:t>
      </w:r>
      <w:r>
        <w:rPr>
          <w:spacing w:val="-4"/>
        </w:rPr>
        <w:t xml:space="preserve"> </w:t>
      </w:r>
      <w:r>
        <w:t>Licensee</w:t>
      </w:r>
      <w:r>
        <w:rPr>
          <w:spacing w:val="-6"/>
        </w:rPr>
        <w:t xml:space="preserve"> </w:t>
      </w:r>
      <w:r>
        <w:t>wishes</w:t>
      </w:r>
      <w:r>
        <w:rPr>
          <w:spacing w:val="-8"/>
        </w:rPr>
        <w:t xml:space="preserve"> </w:t>
      </w:r>
      <w:r>
        <w:t>more</w:t>
      </w:r>
      <w:r>
        <w:rPr>
          <w:spacing w:val="-7"/>
        </w:rPr>
        <w:t xml:space="preserve"> </w:t>
      </w:r>
      <w:r>
        <w:t>than</w:t>
      </w:r>
      <w:r>
        <w:rPr>
          <w:spacing w:val="-6"/>
        </w:rPr>
        <w:t xml:space="preserve"> </w:t>
      </w:r>
      <w:r>
        <w:t>one</w:t>
      </w:r>
      <w:r>
        <w:rPr>
          <w:spacing w:val="-6"/>
        </w:rPr>
        <w:t xml:space="preserve"> </w:t>
      </w:r>
      <w:r>
        <w:t>person,</w:t>
      </w:r>
      <w:r>
        <w:rPr>
          <w:spacing w:val="-5"/>
        </w:rPr>
        <w:t xml:space="preserve"> </w:t>
      </w:r>
      <w:r>
        <w:t>e.g.</w:t>
      </w:r>
      <w:r>
        <w:rPr>
          <w:spacing w:val="-5"/>
        </w:rPr>
        <w:t xml:space="preserve"> </w:t>
      </w:r>
      <w:r>
        <w:t>several</w:t>
      </w:r>
      <w:r>
        <w:rPr>
          <w:spacing w:val="-5"/>
        </w:rPr>
        <w:t xml:space="preserve"> </w:t>
      </w:r>
      <w:r>
        <w:t>users,</w:t>
      </w:r>
      <w:r>
        <w:rPr>
          <w:spacing w:val="-5"/>
        </w:rPr>
        <w:t xml:space="preserve"> </w:t>
      </w:r>
      <w:r>
        <w:t>to</w:t>
      </w:r>
      <w:r>
        <w:rPr>
          <w:spacing w:val="-6"/>
        </w:rPr>
        <w:t xml:space="preserve"> </w:t>
      </w:r>
      <w:r>
        <w:t>use</w:t>
      </w:r>
      <w:r>
        <w:rPr>
          <w:spacing w:val="-6"/>
        </w:rPr>
        <w:t xml:space="preserve"> </w:t>
      </w:r>
      <w:r>
        <w:t>Software</w:t>
      </w:r>
      <w:r>
        <w:rPr>
          <w:spacing w:val="-6"/>
        </w:rPr>
        <w:t xml:space="preserve"> </w:t>
      </w:r>
      <w:r>
        <w:t>it</w:t>
      </w:r>
      <w:r>
        <w:rPr>
          <w:spacing w:val="-5"/>
        </w:rPr>
        <w:t xml:space="preserve"> </w:t>
      </w:r>
      <w:r>
        <w:t>needs</w:t>
      </w:r>
      <w:r>
        <w:rPr>
          <w:spacing w:val="-6"/>
        </w:rPr>
        <w:t xml:space="preserve"> </w:t>
      </w:r>
      <w:r>
        <w:t>to subscribe the respective number of Users under the Subscription Plan.</w:t>
      </w:r>
    </w:p>
    <w:p w14:paraId="54EFFA1D" w14:textId="77777777" w:rsidR="00E249FE" w:rsidRDefault="002B05A2">
      <w:pPr>
        <w:spacing w:before="60" w:line="288" w:lineRule="auto"/>
        <w:ind w:left="903" w:right="140"/>
        <w:jc w:val="both"/>
        <w:rPr>
          <w:i/>
        </w:rPr>
      </w:pPr>
      <w:r>
        <w:rPr>
          <w:i/>
        </w:rPr>
        <w:t>Není-li dohodnuto jinak, jsou licence k softwaru personalizované a platné pouze pro konkrétní</w:t>
      </w:r>
      <w:r>
        <w:rPr>
          <w:i/>
          <w:spacing w:val="-15"/>
        </w:rPr>
        <w:t xml:space="preserve"> </w:t>
      </w:r>
      <w:r>
        <w:rPr>
          <w:i/>
        </w:rPr>
        <w:t>uživatele</w:t>
      </w:r>
      <w:r>
        <w:rPr>
          <w:i/>
          <w:spacing w:val="-14"/>
        </w:rPr>
        <w:t xml:space="preserve"> </w:t>
      </w:r>
      <w:r>
        <w:rPr>
          <w:i/>
        </w:rPr>
        <w:t>(každý</w:t>
      </w:r>
      <w:r>
        <w:rPr>
          <w:i/>
          <w:spacing w:val="-14"/>
        </w:rPr>
        <w:t xml:space="preserve"> </w:t>
      </w:r>
      <w:r>
        <w:rPr>
          <w:i/>
        </w:rPr>
        <w:t>uživatel</w:t>
      </w:r>
      <w:r>
        <w:rPr>
          <w:i/>
          <w:spacing w:val="-14"/>
        </w:rPr>
        <w:t xml:space="preserve"> </w:t>
      </w:r>
      <w:r>
        <w:rPr>
          <w:i/>
        </w:rPr>
        <w:t>však</w:t>
      </w:r>
      <w:r>
        <w:rPr>
          <w:i/>
          <w:spacing w:val="-16"/>
        </w:rPr>
        <w:t xml:space="preserve"> </w:t>
      </w:r>
      <w:r>
        <w:rPr>
          <w:i/>
        </w:rPr>
        <w:t>může</w:t>
      </w:r>
      <w:r>
        <w:rPr>
          <w:i/>
          <w:spacing w:val="-15"/>
        </w:rPr>
        <w:t xml:space="preserve"> </w:t>
      </w:r>
      <w:r>
        <w:rPr>
          <w:i/>
        </w:rPr>
        <w:t>používat</w:t>
      </w:r>
      <w:r>
        <w:rPr>
          <w:i/>
          <w:spacing w:val="-15"/>
        </w:rPr>
        <w:t xml:space="preserve"> </w:t>
      </w:r>
      <w:r>
        <w:rPr>
          <w:i/>
        </w:rPr>
        <w:t>software</w:t>
      </w:r>
      <w:r>
        <w:rPr>
          <w:i/>
          <w:spacing w:val="-14"/>
        </w:rPr>
        <w:t xml:space="preserve"> </w:t>
      </w:r>
      <w:r>
        <w:rPr>
          <w:i/>
        </w:rPr>
        <w:t>na</w:t>
      </w:r>
      <w:r>
        <w:rPr>
          <w:i/>
          <w:spacing w:val="-16"/>
        </w:rPr>
        <w:t xml:space="preserve"> </w:t>
      </w:r>
      <w:r>
        <w:rPr>
          <w:i/>
        </w:rPr>
        <w:t>několika</w:t>
      </w:r>
      <w:r>
        <w:rPr>
          <w:i/>
          <w:spacing w:val="-14"/>
        </w:rPr>
        <w:t xml:space="preserve"> </w:t>
      </w:r>
      <w:r>
        <w:rPr>
          <w:i/>
        </w:rPr>
        <w:t>počítačích</w:t>
      </w:r>
      <w:r>
        <w:rPr>
          <w:i/>
          <w:spacing w:val="-16"/>
        </w:rPr>
        <w:t xml:space="preserve"> </w:t>
      </w:r>
      <w:r>
        <w:rPr>
          <w:i/>
        </w:rPr>
        <w:t>nebo</w:t>
      </w:r>
    </w:p>
    <w:p w14:paraId="155B0AD2" w14:textId="77777777" w:rsidR="00E249FE" w:rsidRDefault="00E249FE">
      <w:pPr>
        <w:spacing w:line="288" w:lineRule="auto"/>
        <w:jc w:val="both"/>
        <w:sectPr w:rsidR="00E249FE">
          <w:pgSz w:w="12240" w:h="15840"/>
          <w:pgMar w:top="1600" w:right="1160" w:bottom="740" w:left="1120" w:header="896" w:footer="553" w:gutter="0"/>
          <w:cols w:space="708"/>
        </w:sectPr>
      </w:pPr>
    </w:p>
    <w:p w14:paraId="60BADD6C" w14:textId="77777777" w:rsidR="00E249FE" w:rsidRDefault="002B05A2">
      <w:pPr>
        <w:spacing w:before="83" w:line="288" w:lineRule="auto"/>
        <w:ind w:left="902" w:right="142"/>
        <w:jc w:val="both"/>
        <w:rPr>
          <w:i/>
        </w:rPr>
      </w:pPr>
      <w:r>
        <w:rPr>
          <w:i/>
        </w:rPr>
        <w:lastRenderedPageBreak/>
        <w:t>mobilních</w:t>
      </w:r>
      <w:r>
        <w:rPr>
          <w:i/>
          <w:spacing w:val="-16"/>
        </w:rPr>
        <w:t xml:space="preserve"> </w:t>
      </w:r>
      <w:r>
        <w:rPr>
          <w:i/>
        </w:rPr>
        <w:t>zařízeních).</w:t>
      </w:r>
      <w:r>
        <w:rPr>
          <w:i/>
          <w:spacing w:val="-15"/>
        </w:rPr>
        <w:t xml:space="preserve"> </w:t>
      </w:r>
      <w:r>
        <w:rPr>
          <w:i/>
        </w:rPr>
        <w:t>Pokud</w:t>
      </w:r>
      <w:r>
        <w:rPr>
          <w:i/>
          <w:spacing w:val="-15"/>
        </w:rPr>
        <w:t xml:space="preserve"> </w:t>
      </w:r>
      <w:r>
        <w:rPr>
          <w:i/>
        </w:rPr>
        <w:t>si</w:t>
      </w:r>
      <w:r>
        <w:rPr>
          <w:i/>
          <w:spacing w:val="-16"/>
        </w:rPr>
        <w:t xml:space="preserve"> </w:t>
      </w:r>
      <w:r>
        <w:rPr>
          <w:i/>
        </w:rPr>
        <w:t>Držitel</w:t>
      </w:r>
      <w:r>
        <w:rPr>
          <w:i/>
          <w:spacing w:val="-15"/>
        </w:rPr>
        <w:t xml:space="preserve"> </w:t>
      </w:r>
      <w:r>
        <w:rPr>
          <w:i/>
        </w:rPr>
        <w:t>licence</w:t>
      </w:r>
      <w:r>
        <w:rPr>
          <w:i/>
          <w:spacing w:val="-15"/>
        </w:rPr>
        <w:t xml:space="preserve"> </w:t>
      </w:r>
      <w:r>
        <w:rPr>
          <w:i/>
        </w:rPr>
        <w:t>přeje,</w:t>
      </w:r>
      <w:r>
        <w:rPr>
          <w:i/>
          <w:spacing w:val="-15"/>
        </w:rPr>
        <w:t xml:space="preserve"> </w:t>
      </w:r>
      <w:r>
        <w:rPr>
          <w:i/>
        </w:rPr>
        <w:t>aby</w:t>
      </w:r>
      <w:r>
        <w:rPr>
          <w:i/>
          <w:spacing w:val="-16"/>
        </w:rPr>
        <w:t xml:space="preserve"> </w:t>
      </w:r>
      <w:r>
        <w:rPr>
          <w:i/>
        </w:rPr>
        <w:t>Software</w:t>
      </w:r>
      <w:r>
        <w:rPr>
          <w:i/>
          <w:spacing w:val="-15"/>
        </w:rPr>
        <w:t xml:space="preserve"> </w:t>
      </w:r>
      <w:r>
        <w:rPr>
          <w:i/>
        </w:rPr>
        <w:t>používalo</w:t>
      </w:r>
      <w:r>
        <w:rPr>
          <w:i/>
          <w:spacing w:val="-15"/>
        </w:rPr>
        <w:t xml:space="preserve"> </w:t>
      </w:r>
      <w:r>
        <w:rPr>
          <w:i/>
        </w:rPr>
        <w:t>více</w:t>
      </w:r>
      <w:r>
        <w:rPr>
          <w:i/>
          <w:spacing w:val="-16"/>
        </w:rPr>
        <w:t xml:space="preserve"> </w:t>
      </w:r>
      <w:r>
        <w:rPr>
          <w:i/>
        </w:rPr>
        <w:t>osob,</w:t>
      </w:r>
      <w:r>
        <w:rPr>
          <w:i/>
          <w:spacing w:val="-15"/>
        </w:rPr>
        <w:t xml:space="preserve"> </w:t>
      </w:r>
      <w:r>
        <w:rPr>
          <w:i/>
        </w:rPr>
        <w:t>např. více uživatelů, musí si příslušný počet Uživatelů předplatit v rámci Plánu předplatného.</w:t>
      </w:r>
    </w:p>
    <w:p w14:paraId="7BCD6ED8" w14:textId="77777777" w:rsidR="00E249FE" w:rsidRDefault="002B05A2">
      <w:pPr>
        <w:pStyle w:val="Odstavecseseznamem"/>
        <w:numPr>
          <w:ilvl w:val="1"/>
          <w:numId w:val="23"/>
        </w:numPr>
        <w:tabs>
          <w:tab w:val="left" w:pos="903"/>
        </w:tabs>
        <w:spacing w:line="288" w:lineRule="auto"/>
        <w:ind w:left="903" w:right="141"/>
        <w:jc w:val="both"/>
      </w:pPr>
      <w:r>
        <w:t>Software</w:t>
      </w:r>
      <w:r>
        <w:rPr>
          <w:spacing w:val="-10"/>
        </w:rPr>
        <w:t xml:space="preserve"> </w:t>
      </w:r>
      <w:r>
        <w:t>Licenses</w:t>
      </w:r>
      <w:r>
        <w:rPr>
          <w:spacing w:val="-9"/>
        </w:rPr>
        <w:t xml:space="preserve"> </w:t>
      </w:r>
      <w:r>
        <w:t>entail</w:t>
      </w:r>
      <w:r>
        <w:rPr>
          <w:spacing w:val="-10"/>
        </w:rPr>
        <w:t xml:space="preserve"> </w:t>
      </w:r>
      <w:r>
        <w:t>the</w:t>
      </w:r>
      <w:r>
        <w:rPr>
          <w:spacing w:val="-10"/>
        </w:rPr>
        <w:t xml:space="preserve"> </w:t>
      </w:r>
      <w:r>
        <w:t>right</w:t>
      </w:r>
      <w:r>
        <w:rPr>
          <w:spacing w:val="-11"/>
        </w:rPr>
        <w:t xml:space="preserve"> </w:t>
      </w:r>
      <w:r>
        <w:t>to</w:t>
      </w:r>
      <w:r>
        <w:rPr>
          <w:spacing w:val="-10"/>
        </w:rPr>
        <w:t xml:space="preserve"> </w:t>
      </w:r>
      <w:r>
        <w:t>download,</w:t>
      </w:r>
      <w:r>
        <w:rPr>
          <w:spacing w:val="-8"/>
        </w:rPr>
        <w:t xml:space="preserve"> </w:t>
      </w:r>
      <w:r>
        <w:t>install</w:t>
      </w:r>
      <w:r>
        <w:rPr>
          <w:spacing w:val="-8"/>
        </w:rPr>
        <w:t xml:space="preserve"> </w:t>
      </w:r>
      <w:r>
        <w:t>and</w:t>
      </w:r>
      <w:r>
        <w:rPr>
          <w:spacing w:val="-10"/>
        </w:rPr>
        <w:t xml:space="preserve"> </w:t>
      </w:r>
      <w:r>
        <w:t>run</w:t>
      </w:r>
      <w:r>
        <w:rPr>
          <w:spacing w:val="-12"/>
        </w:rPr>
        <w:t xml:space="preserve"> </w:t>
      </w:r>
      <w:r>
        <w:t>the</w:t>
      </w:r>
      <w:r>
        <w:rPr>
          <w:spacing w:val="-10"/>
        </w:rPr>
        <w:t xml:space="preserve"> </w:t>
      </w:r>
      <w:r>
        <w:t>respective</w:t>
      </w:r>
      <w:r>
        <w:rPr>
          <w:spacing w:val="-7"/>
        </w:rPr>
        <w:t xml:space="preserve"> </w:t>
      </w:r>
      <w:r>
        <w:t>Software.</w:t>
      </w:r>
      <w:r>
        <w:rPr>
          <w:spacing w:val="-8"/>
        </w:rPr>
        <w:t xml:space="preserve"> </w:t>
      </w:r>
      <w:r>
        <w:t>Apart from that, the Licensee is only entitled to copy and edit the Software, as far as it is legally permitted to do so by the German Copyright Act and only in the event that the necessary information</w:t>
      </w:r>
      <w:r>
        <w:rPr>
          <w:spacing w:val="-10"/>
        </w:rPr>
        <w:t xml:space="preserve"> </w:t>
      </w:r>
      <w:r>
        <w:t>is</w:t>
      </w:r>
      <w:r>
        <w:rPr>
          <w:spacing w:val="-9"/>
        </w:rPr>
        <w:t xml:space="preserve"> </w:t>
      </w:r>
      <w:r>
        <w:t>not</w:t>
      </w:r>
      <w:r>
        <w:rPr>
          <w:spacing w:val="-8"/>
        </w:rPr>
        <w:t xml:space="preserve"> </w:t>
      </w:r>
      <w:r>
        <w:t>provided</w:t>
      </w:r>
      <w:r>
        <w:rPr>
          <w:spacing w:val="-10"/>
        </w:rPr>
        <w:t xml:space="preserve"> </w:t>
      </w:r>
      <w:r>
        <w:t>by</w:t>
      </w:r>
      <w:r>
        <w:rPr>
          <w:spacing w:val="-9"/>
        </w:rPr>
        <w:t xml:space="preserve"> </w:t>
      </w:r>
      <w:r>
        <w:t>the</w:t>
      </w:r>
      <w:r>
        <w:rPr>
          <w:spacing w:val="-10"/>
        </w:rPr>
        <w:t xml:space="preserve"> </w:t>
      </w:r>
      <w:r>
        <w:t>Licensor</w:t>
      </w:r>
      <w:r>
        <w:rPr>
          <w:spacing w:val="-9"/>
        </w:rPr>
        <w:t xml:space="preserve"> </w:t>
      </w:r>
      <w:r>
        <w:t>upon</w:t>
      </w:r>
      <w:r>
        <w:rPr>
          <w:spacing w:val="-12"/>
        </w:rPr>
        <w:t xml:space="preserve"> </w:t>
      </w:r>
      <w:r>
        <w:t>request</w:t>
      </w:r>
      <w:r>
        <w:rPr>
          <w:spacing w:val="-8"/>
        </w:rPr>
        <w:t xml:space="preserve"> </w:t>
      </w:r>
      <w:r>
        <w:t>by</w:t>
      </w:r>
      <w:r>
        <w:rPr>
          <w:spacing w:val="-12"/>
        </w:rPr>
        <w:t xml:space="preserve"> </w:t>
      </w:r>
      <w:r>
        <w:t>the</w:t>
      </w:r>
      <w:r>
        <w:rPr>
          <w:spacing w:val="-10"/>
        </w:rPr>
        <w:t xml:space="preserve"> </w:t>
      </w:r>
      <w:r>
        <w:t>Li</w:t>
      </w:r>
      <w:r>
        <w:t>censee.</w:t>
      </w:r>
      <w:r>
        <w:rPr>
          <w:spacing w:val="-8"/>
        </w:rPr>
        <w:t xml:space="preserve"> </w:t>
      </w:r>
      <w:r>
        <w:t>The</w:t>
      </w:r>
      <w:r>
        <w:rPr>
          <w:spacing w:val="-10"/>
        </w:rPr>
        <w:t xml:space="preserve"> </w:t>
      </w:r>
      <w:r>
        <w:t>Licensee</w:t>
      </w:r>
      <w:r>
        <w:rPr>
          <w:spacing w:val="-10"/>
        </w:rPr>
        <w:t xml:space="preserve"> </w:t>
      </w:r>
      <w:r>
        <w:t>may create</w:t>
      </w:r>
      <w:r>
        <w:rPr>
          <w:spacing w:val="-7"/>
        </w:rPr>
        <w:t xml:space="preserve"> </w:t>
      </w:r>
      <w:r>
        <w:t>backup</w:t>
      </w:r>
      <w:r>
        <w:rPr>
          <w:spacing w:val="-7"/>
        </w:rPr>
        <w:t xml:space="preserve"> </w:t>
      </w:r>
      <w:r>
        <w:t>copies,</w:t>
      </w:r>
      <w:r>
        <w:rPr>
          <w:spacing w:val="-6"/>
        </w:rPr>
        <w:t xml:space="preserve"> </w:t>
      </w:r>
      <w:r>
        <w:t>restricted</w:t>
      </w:r>
      <w:r>
        <w:rPr>
          <w:spacing w:val="-8"/>
        </w:rPr>
        <w:t xml:space="preserve"> </w:t>
      </w:r>
      <w:r>
        <w:t>to</w:t>
      </w:r>
      <w:r>
        <w:rPr>
          <w:spacing w:val="-5"/>
        </w:rPr>
        <w:t xml:space="preserve"> </w:t>
      </w:r>
      <w:r>
        <w:t>absolutely</w:t>
      </w:r>
      <w:r>
        <w:rPr>
          <w:spacing w:val="-5"/>
        </w:rPr>
        <w:t xml:space="preserve"> </w:t>
      </w:r>
      <w:r>
        <w:t>necessary</w:t>
      </w:r>
      <w:r>
        <w:rPr>
          <w:spacing w:val="-5"/>
        </w:rPr>
        <w:t xml:space="preserve"> </w:t>
      </w:r>
      <w:r>
        <w:t>numbers,</w:t>
      </w:r>
      <w:r>
        <w:rPr>
          <w:spacing w:val="-6"/>
        </w:rPr>
        <w:t xml:space="preserve"> </w:t>
      </w:r>
      <w:r>
        <w:t>should</w:t>
      </w:r>
      <w:r>
        <w:rPr>
          <w:spacing w:val="-5"/>
        </w:rPr>
        <w:t xml:space="preserve"> </w:t>
      </w:r>
      <w:r>
        <w:t>it</w:t>
      </w:r>
      <w:r>
        <w:rPr>
          <w:spacing w:val="-4"/>
        </w:rPr>
        <w:t xml:space="preserve"> </w:t>
      </w:r>
      <w:r>
        <w:t>be</w:t>
      </w:r>
      <w:r>
        <w:rPr>
          <w:spacing w:val="-7"/>
        </w:rPr>
        <w:t xml:space="preserve"> </w:t>
      </w:r>
      <w:r>
        <w:t>necessary</w:t>
      </w:r>
      <w:r>
        <w:rPr>
          <w:spacing w:val="-7"/>
        </w:rPr>
        <w:t xml:space="preserve"> </w:t>
      </w:r>
      <w:r>
        <w:t>to do</w:t>
      </w:r>
      <w:r>
        <w:rPr>
          <w:spacing w:val="-2"/>
        </w:rPr>
        <w:t xml:space="preserve"> </w:t>
      </w:r>
      <w:r>
        <w:t>so</w:t>
      </w:r>
      <w:r>
        <w:rPr>
          <w:spacing w:val="-4"/>
        </w:rPr>
        <w:t xml:space="preserve"> </w:t>
      </w:r>
      <w:r>
        <w:t>due</w:t>
      </w:r>
      <w:r>
        <w:rPr>
          <w:spacing w:val="-6"/>
        </w:rPr>
        <w:t xml:space="preserve"> </w:t>
      </w:r>
      <w:r>
        <w:t>to</w:t>
      </w:r>
      <w:r>
        <w:rPr>
          <w:spacing w:val="-4"/>
        </w:rPr>
        <w:t xml:space="preserve"> </w:t>
      </w:r>
      <w:r>
        <w:t>reasons</w:t>
      </w:r>
      <w:r>
        <w:rPr>
          <w:spacing w:val="-4"/>
        </w:rPr>
        <w:t xml:space="preserve"> </w:t>
      </w:r>
      <w:r>
        <w:t>of</w:t>
      </w:r>
      <w:r>
        <w:rPr>
          <w:spacing w:val="-5"/>
        </w:rPr>
        <w:t xml:space="preserve"> </w:t>
      </w:r>
      <w:r>
        <w:t>data</w:t>
      </w:r>
      <w:r>
        <w:rPr>
          <w:spacing w:val="-4"/>
        </w:rPr>
        <w:t xml:space="preserve"> </w:t>
      </w:r>
      <w:r>
        <w:t>security</w:t>
      </w:r>
      <w:r>
        <w:rPr>
          <w:spacing w:val="-4"/>
        </w:rPr>
        <w:t xml:space="preserve"> </w:t>
      </w:r>
      <w:r>
        <w:t>or</w:t>
      </w:r>
      <w:r>
        <w:rPr>
          <w:spacing w:val="-3"/>
        </w:rPr>
        <w:t xml:space="preserve"> </w:t>
      </w:r>
      <w:r>
        <w:t>the</w:t>
      </w:r>
      <w:r>
        <w:rPr>
          <w:spacing w:val="-4"/>
        </w:rPr>
        <w:t xml:space="preserve"> </w:t>
      </w:r>
      <w:r>
        <w:t>retention</w:t>
      </w:r>
      <w:r>
        <w:rPr>
          <w:spacing w:val="-2"/>
        </w:rPr>
        <w:t xml:space="preserve"> </w:t>
      </w:r>
      <w:r>
        <w:t>of</w:t>
      </w:r>
      <w:r>
        <w:rPr>
          <w:spacing w:val="-3"/>
        </w:rPr>
        <w:t xml:space="preserve"> </w:t>
      </w:r>
      <w:r>
        <w:t>a</w:t>
      </w:r>
      <w:r>
        <w:rPr>
          <w:spacing w:val="-2"/>
        </w:rPr>
        <w:t xml:space="preserve"> </w:t>
      </w:r>
      <w:r>
        <w:t>quick</w:t>
      </w:r>
      <w:r>
        <w:rPr>
          <w:spacing w:val="-4"/>
        </w:rPr>
        <w:t xml:space="preserve"> </w:t>
      </w:r>
      <w:r>
        <w:t>reactivation</w:t>
      </w:r>
      <w:r>
        <w:rPr>
          <w:spacing w:val="-2"/>
        </w:rPr>
        <w:t xml:space="preserve"> </w:t>
      </w:r>
      <w:r>
        <w:t>of</w:t>
      </w:r>
      <w:r>
        <w:rPr>
          <w:spacing w:val="-5"/>
        </w:rPr>
        <w:t xml:space="preserve"> </w:t>
      </w:r>
      <w:r>
        <w:t>the</w:t>
      </w:r>
      <w:r>
        <w:rPr>
          <w:spacing w:val="-4"/>
        </w:rPr>
        <w:t xml:space="preserve"> </w:t>
      </w:r>
      <w:r>
        <w:t>computer system after a total failure of the scheduled backup of the total data storage. The backup copies may only be used for archive purposes.</w:t>
      </w:r>
    </w:p>
    <w:p w14:paraId="132242EB" w14:textId="77777777" w:rsidR="00E249FE" w:rsidRDefault="002B05A2">
      <w:pPr>
        <w:spacing w:before="61" w:line="288" w:lineRule="auto"/>
        <w:ind w:left="903" w:right="139"/>
        <w:jc w:val="both"/>
        <w:rPr>
          <w:i/>
        </w:rPr>
      </w:pPr>
      <w:r>
        <w:rPr>
          <w:i/>
        </w:rPr>
        <w:t xml:space="preserve">Licence na software zahrnují právo stáhnout, nainstalovat a spustit příslušný software. Kromě toho je držitel </w:t>
      </w:r>
      <w:r>
        <w:rPr>
          <w:i/>
        </w:rPr>
        <w:t>licence oprávněn kopírovat a upravovat software pouze v rozsahu, v jakém mu to umožňuje německý zákon o autorských právech, a to pouze v případě, že mu poskytovatel licence na jeho žádost neposkytne potřebné informace. Držitel licence může vytvářet záložní</w:t>
      </w:r>
      <w:r>
        <w:rPr>
          <w:i/>
        </w:rPr>
        <w:t xml:space="preserve"> kopie, omezené na nezbytně nutný počet, pokud je to nutné z důvodů bezpečnosti</w:t>
      </w:r>
      <w:r>
        <w:rPr>
          <w:i/>
          <w:spacing w:val="-10"/>
        </w:rPr>
        <w:t xml:space="preserve"> </w:t>
      </w:r>
      <w:r>
        <w:rPr>
          <w:i/>
        </w:rPr>
        <w:t>dat</w:t>
      </w:r>
      <w:r>
        <w:rPr>
          <w:i/>
          <w:spacing w:val="-8"/>
        </w:rPr>
        <w:t xml:space="preserve"> </w:t>
      </w:r>
      <w:r>
        <w:rPr>
          <w:i/>
        </w:rPr>
        <w:t>nebo</w:t>
      </w:r>
      <w:r>
        <w:rPr>
          <w:i/>
          <w:spacing w:val="-10"/>
        </w:rPr>
        <w:t xml:space="preserve"> </w:t>
      </w:r>
      <w:r>
        <w:rPr>
          <w:i/>
        </w:rPr>
        <w:t>zachování</w:t>
      </w:r>
      <w:r>
        <w:rPr>
          <w:i/>
          <w:spacing w:val="-11"/>
        </w:rPr>
        <w:t xml:space="preserve"> </w:t>
      </w:r>
      <w:r>
        <w:rPr>
          <w:i/>
        </w:rPr>
        <w:t>rychlé</w:t>
      </w:r>
      <w:r>
        <w:rPr>
          <w:i/>
          <w:spacing w:val="-10"/>
        </w:rPr>
        <w:t xml:space="preserve"> </w:t>
      </w:r>
      <w:r>
        <w:rPr>
          <w:i/>
        </w:rPr>
        <w:t>reaktivace</w:t>
      </w:r>
      <w:r>
        <w:rPr>
          <w:i/>
          <w:spacing w:val="-10"/>
        </w:rPr>
        <w:t xml:space="preserve"> </w:t>
      </w:r>
      <w:r>
        <w:rPr>
          <w:i/>
        </w:rPr>
        <w:t>počítačového</w:t>
      </w:r>
      <w:r>
        <w:rPr>
          <w:i/>
          <w:spacing w:val="-10"/>
        </w:rPr>
        <w:t xml:space="preserve"> </w:t>
      </w:r>
      <w:r>
        <w:rPr>
          <w:i/>
        </w:rPr>
        <w:t>systému</w:t>
      </w:r>
      <w:r>
        <w:rPr>
          <w:i/>
          <w:spacing w:val="-12"/>
        </w:rPr>
        <w:t xml:space="preserve"> </w:t>
      </w:r>
      <w:r>
        <w:rPr>
          <w:i/>
        </w:rPr>
        <w:t>po</w:t>
      </w:r>
      <w:r>
        <w:rPr>
          <w:i/>
          <w:spacing w:val="-10"/>
        </w:rPr>
        <w:t xml:space="preserve"> </w:t>
      </w:r>
      <w:r>
        <w:rPr>
          <w:i/>
        </w:rPr>
        <w:t>úplném</w:t>
      </w:r>
      <w:r>
        <w:rPr>
          <w:i/>
          <w:spacing w:val="-9"/>
        </w:rPr>
        <w:t xml:space="preserve"> </w:t>
      </w:r>
      <w:r>
        <w:rPr>
          <w:i/>
        </w:rPr>
        <w:t>selhání plánované zálohy celkového datového úložiště. Záložní kopie mohou být použity pouze pro účely archiv</w:t>
      </w:r>
      <w:r>
        <w:rPr>
          <w:i/>
        </w:rPr>
        <w:t>ace.</w:t>
      </w:r>
    </w:p>
    <w:p w14:paraId="246DDAF5" w14:textId="77777777" w:rsidR="00E249FE" w:rsidRDefault="002B05A2">
      <w:pPr>
        <w:pStyle w:val="Odstavecseseznamem"/>
        <w:numPr>
          <w:ilvl w:val="1"/>
          <w:numId w:val="23"/>
        </w:numPr>
        <w:tabs>
          <w:tab w:val="left" w:pos="904"/>
        </w:tabs>
        <w:spacing w:line="288" w:lineRule="auto"/>
        <w:ind w:left="903" w:right="138"/>
        <w:jc w:val="both"/>
      </w:pPr>
      <w:r>
        <w:t>Except</w:t>
      </w:r>
      <w:r>
        <w:rPr>
          <w:spacing w:val="-7"/>
        </w:rPr>
        <w:t xml:space="preserve"> </w:t>
      </w:r>
      <w:r>
        <w:t>as</w:t>
      </w:r>
      <w:r>
        <w:rPr>
          <w:spacing w:val="-11"/>
        </w:rPr>
        <w:t xml:space="preserve"> </w:t>
      </w:r>
      <w:r>
        <w:t>permitted</w:t>
      </w:r>
      <w:r>
        <w:rPr>
          <w:spacing w:val="-9"/>
        </w:rPr>
        <w:t xml:space="preserve"> </w:t>
      </w:r>
      <w:r>
        <w:t>by</w:t>
      </w:r>
      <w:r>
        <w:rPr>
          <w:spacing w:val="-11"/>
        </w:rPr>
        <w:t xml:space="preserve"> </w:t>
      </w:r>
      <w:r>
        <w:t>sec.</w:t>
      </w:r>
      <w:r>
        <w:rPr>
          <w:spacing w:val="-7"/>
        </w:rPr>
        <w:t xml:space="preserve"> </w:t>
      </w:r>
      <w:r>
        <w:t>1.3.</w:t>
      </w:r>
      <w:r>
        <w:rPr>
          <w:spacing w:val="-10"/>
        </w:rPr>
        <w:t xml:space="preserve"> </w:t>
      </w:r>
      <w:r>
        <w:t>the</w:t>
      </w:r>
      <w:r>
        <w:rPr>
          <w:spacing w:val="-11"/>
        </w:rPr>
        <w:t xml:space="preserve"> </w:t>
      </w:r>
      <w:r>
        <w:t>Licensee</w:t>
      </w:r>
      <w:r>
        <w:rPr>
          <w:spacing w:val="-9"/>
        </w:rPr>
        <w:t xml:space="preserve"> </w:t>
      </w:r>
      <w:r>
        <w:t>has</w:t>
      </w:r>
      <w:r>
        <w:rPr>
          <w:spacing w:val="-11"/>
        </w:rPr>
        <w:t xml:space="preserve"> </w:t>
      </w:r>
      <w:r>
        <w:t>no</w:t>
      </w:r>
      <w:r>
        <w:rPr>
          <w:spacing w:val="-9"/>
        </w:rPr>
        <w:t xml:space="preserve"> </w:t>
      </w:r>
      <w:r>
        <w:t>right</w:t>
      </w:r>
      <w:r>
        <w:rPr>
          <w:spacing w:val="-10"/>
        </w:rPr>
        <w:t xml:space="preserve"> </w:t>
      </w:r>
      <w:r>
        <w:t>to</w:t>
      </w:r>
      <w:r>
        <w:rPr>
          <w:spacing w:val="-11"/>
        </w:rPr>
        <w:t xml:space="preserve"> </w:t>
      </w:r>
      <w:r>
        <w:t>reproduce</w:t>
      </w:r>
      <w:r>
        <w:rPr>
          <w:spacing w:val="-11"/>
        </w:rPr>
        <w:t xml:space="preserve"> </w:t>
      </w:r>
      <w:r>
        <w:t>or</w:t>
      </w:r>
      <w:r>
        <w:rPr>
          <w:spacing w:val="-12"/>
        </w:rPr>
        <w:t xml:space="preserve"> </w:t>
      </w:r>
      <w:r>
        <w:t>copy</w:t>
      </w:r>
      <w:r>
        <w:rPr>
          <w:spacing w:val="-8"/>
        </w:rPr>
        <w:t xml:space="preserve"> </w:t>
      </w:r>
      <w:r>
        <w:t>the</w:t>
      </w:r>
      <w:r>
        <w:rPr>
          <w:spacing w:val="-11"/>
        </w:rPr>
        <w:t xml:space="preserve"> </w:t>
      </w:r>
      <w:r>
        <w:t>Software or any accompanying documentation (meaning user manuals, training materials, product descriptions</w:t>
      </w:r>
      <w:r>
        <w:rPr>
          <w:spacing w:val="-16"/>
        </w:rPr>
        <w:t xml:space="preserve"> </w:t>
      </w:r>
      <w:r>
        <w:t>and</w:t>
      </w:r>
      <w:r>
        <w:rPr>
          <w:spacing w:val="-15"/>
        </w:rPr>
        <w:t xml:space="preserve"> </w:t>
      </w:r>
      <w:r>
        <w:t>specifications,</w:t>
      </w:r>
      <w:r>
        <w:rPr>
          <w:spacing w:val="-15"/>
        </w:rPr>
        <w:t xml:space="preserve"> </w:t>
      </w:r>
      <w:r>
        <w:t>technical</w:t>
      </w:r>
      <w:r>
        <w:rPr>
          <w:spacing w:val="-16"/>
        </w:rPr>
        <w:t xml:space="preserve"> </w:t>
      </w:r>
      <w:r>
        <w:t>manuals,</w:t>
      </w:r>
      <w:r>
        <w:rPr>
          <w:spacing w:val="-15"/>
        </w:rPr>
        <w:t xml:space="preserve"> </w:t>
      </w:r>
      <w:r>
        <w:t>license</w:t>
      </w:r>
      <w:r>
        <w:rPr>
          <w:spacing w:val="-15"/>
        </w:rPr>
        <w:t xml:space="preserve"> </w:t>
      </w:r>
      <w:r>
        <w:t>agreements,</w:t>
      </w:r>
      <w:r>
        <w:rPr>
          <w:spacing w:val="-15"/>
        </w:rPr>
        <w:t xml:space="preserve"> </w:t>
      </w:r>
      <w:r>
        <w:t>supporting</w:t>
      </w:r>
      <w:r>
        <w:rPr>
          <w:spacing w:val="-15"/>
        </w:rPr>
        <w:t xml:space="preserve"> </w:t>
      </w:r>
      <w:r>
        <w:t>materials and</w:t>
      </w:r>
      <w:r>
        <w:rPr>
          <w:spacing w:val="-10"/>
        </w:rPr>
        <w:t xml:space="preserve"> </w:t>
      </w:r>
      <w:r>
        <w:t>other</w:t>
      </w:r>
      <w:r>
        <w:rPr>
          <w:spacing w:val="-11"/>
        </w:rPr>
        <w:t xml:space="preserve"> </w:t>
      </w:r>
      <w:r>
        <w:t>information</w:t>
      </w:r>
      <w:r>
        <w:rPr>
          <w:spacing w:val="-10"/>
        </w:rPr>
        <w:t xml:space="preserve"> </w:t>
      </w:r>
      <w:r>
        <w:t>relating</w:t>
      </w:r>
      <w:r>
        <w:rPr>
          <w:spacing w:val="-10"/>
        </w:rPr>
        <w:t xml:space="preserve"> </w:t>
      </w:r>
      <w:r>
        <w:t>to</w:t>
      </w:r>
      <w:r>
        <w:rPr>
          <w:spacing w:val="-12"/>
        </w:rPr>
        <w:t xml:space="preserve"> </w:t>
      </w:r>
      <w:r>
        <w:t>Software</w:t>
      </w:r>
      <w:r>
        <w:rPr>
          <w:spacing w:val="-10"/>
        </w:rPr>
        <w:t xml:space="preserve"> </w:t>
      </w:r>
      <w:r>
        <w:t>or</w:t>
      </w:r>
      <w:r>
        <w:rPr>
          <w:spacing w:val="-9"/>
        </w:rPr>
        <w:t xml:space="preserve"> </w:t>
      </w:r>
      <w:r>
        <w:t>Accompanying</w:t>
      </w:r>
      <w:r>
        <w:rPr>
          <w:spacing w:val="-10"/>
        </w:rPr>
        <w:t xml:space="preserve"> </w:t>
      </w:r>
      <w:r>
        <w:t>Services),</w:t>
      </w:r>
      <w:r>
        <w:rPr>
          <w:spacing w:val="-11"/>
        </w:rPr>
        <w:t xml:space="preserve"> </w:t>
      </w:r>
      <w:r>
        <w:t>whether</w:t>
      </w:r>
      <w:r>
        <w:rPr>
          <w:spacing w:val="-9"/>
        </w:rPr>
        <w:t xml:space="preserve"> </w:t>
      </w:r>
      <w:r>
        <w:t>distributed</w:t>
      </w:r>
      <w:r>
        <w:rPr>
          <w:spacing w:val="-12"/>
        </w:rPr>
        <w:t xml:space="preserve"> </w:t>
      </w:r>
      <w:r>
        <w:t>in print, electronic or video format by Maltego to Customer (“The Documentation”). The Licensee</w:t>
      </w:r>
      <w:r>
        <w:rPr>
          <w:spacing w:val="-16"/>
        </w:rPr>
        <w:t xml:space="preserve"> </w:t>
      </w:r>
      <w:r>
        <w:t>shall</w:t>
      </w:r>
      <w:r>
        <w:rPr>
          <w:spacing w:val="-15"/>
        </w:rPr>
        <w:t xml:space="preserve"> </w:t>
      </w:r>
      <w:r>
        <w:t>not</w:t>
      </w:r>
      <w:r>
        <w:rPr>
          <w:spacing w:val="-15"/>
        </w:rPr>
        <w:t xml:space="preserve"> </w:t>
      </w:r>
      <w:r>
        <w:t>translate,</w:t>
      </w:r>
      <w:r>
        <w:rPr>
          <w:spacing w:val="-16"/>
        </w:rPr>
        <w:t xml:space="preserve"> </w:t>
      </w:r>
      <w:r>
        <w:t>adapt,</w:t>
      </w:r>
      <w:r>
        <w:rPr>
          <w:spacing w:val="-15"/>
        </w:rPr>
        <w:t xml:space="preserve"> </w:t>
      </w:r>
      <w:r>
        <w:t>develop,</w:t>
      </w:r>
      <w:r>
        <w:rPr>
          <w:spacing w:val="-15"/>
        </w:rPr>
        <w:t xml:space="preserve"> </w:t>
      </w:r>
      <w:r>
        <w:t>vary,</w:t>
      </w:r>
      <w:r>
        <w:rPr>
          <w:spacing w:val="-15"/>
        </w:rPr>
        <w:t xml:space="preserve"> </w:t>
      </w:r>
      <w:r>
        <w:t>modify,</w:t>
      </w:r>
      <w:r>
        <w:rPr>
          <w:spacing w:val="-16"/>
        </w:rPr>
        <w:t xml:space="preserve"> </w:t>
      </w:r>
      <w:r>
        <w:t>disassemble,</w:t>
      </w:r>
      <w:r>
        <w:rPr>
          <w:spacing w:val="-15"/>
        </w:rPr>
        <w:t xml:space="preserve"> </w:t>
      </w:r>
      <w:r>
        <w:t>decompile</w:t>
      </w:r>
      <w:r>
        <w:rPr>
          <w:spacing w:val="-15"/>
        </w:rPr>
        <w:t xml:space="preserve"> </w:t>
      </w:r>
      <w:r>
        <w:t>or</w:t>
      </w:r>
      <w:r>
        <w:rPr>
          <w:spacing w:val="-16"/>
        </w:rPr>
        <w:t xml:space="preserve"> </w:t>
      </w:r>
      <w:r>
        <w:t>reverse engineer the Software or allow any third party to do s</w:t>
      </w:r>
      <w:r>
        <w:t>o, except to the extent permitted by applicable law. The Licensee shall not circumvent any licensing, control, security or encryption features or reverse engineer any communication protocols. The Licensee is not permitted to sell, lend, rent, offer for sal</w:t>
      </w:r>
      <w:r>
        <w:t xml:space="preserve">e, prepare a derivative work, export, have made, display to third parties, distribute or sublicense the Software or to reproduce or to make the Software or the Documentation (cf. sec. 18.) available to third parties. The Licensee’s right according to sec. </w:t>
      </w:r>
      <w:r>
        <w:t>69e paras. (1), (2) German Copyright Act remains unaffected.</w:t>
      </w:r>
    </w:p>
    <w:p w14:paraId="2575BB94" w14:textId="77777777" w:rsidR="00E249FE" w:rsidRDefault="002B05A2">
      <w:pPr>
        <w:spacing w:before="59" w:line="288" w:lineRule="auto"/>
        <w:ind w:left="903" w:right="138"/>
        <w:jc w:val="both"/>
        <w:rPr>
          <w:i/>
        </w:rPr>
      </w:pPr>
      <w:r>
        <w:rPr>
          <w:i/>
        </w:rPr>
        <w:t>S</w:t>
      </w:r>
      <w:r>
        <w:rPr>
          <w:i/>
          <w:spacing w:val="-16"/>
        </w:rPr>
        <w:t xml:space="preserve"> </w:t>
      </w:r>
      <w:r>
        <w:rPr>
          <w:i/>
        </w:rPr>
        <w:t>výjimkou</w:t>
      </w:r>
      <w:r>
        <w:rPr>
          <w:i/>
          <w:spacing w:val="-15"/>
        </w:rPr>
        <w:t xml:space="preserve"> </w:t>
      </w:r>
      <w:r>
        <w:rPr>
          <w:i/>
        </w:rPr>
        <w:t>případů</w:t>
      </w:r>
      <w:r>
        <w:rPr>
          <w:i/>
          <w:spacing w:val="-15"/>
        </w:rPr>
        <w:t xml:space="preserve"> </w:t>
      </w:r>
      <w:r>
        <w:rPr>
          <w:i/>
        </w:rPr>
        <w:t>povolených</w:t>
      </w:r>
      <w:r>
        <w:rPr>
          <w:i/>
          <w:spacing w:val="-16"/>
        </w:rPr>
        <w:t xml:space="preserve"> </w:t>
      </w:r>
      <w:r>
        <w:rPr>
          <w:i/>
        </w:rPr>
        <w:t>v</w:t>
      </w:r>
      <w:r>
        <w:rPr>
          <w:i/>
          <w:spacing w:val="-15"/>
        </w:rPr>
        <w:t xml:space="preserve"> </w:t>
      </w:r>
      <w:r>
        <w:rPr>
          <w:i/>
        </w:rPr>
        <w:t>odst.</w:t>
      </w:r>
      <w:r>
        <w:rPr>
          <w:i/>
          <w:spacing w:val="-15"/>
        </w:rPr>
        <w:t xml:space="preserve"> </w:t>
      </w:r>
      <w:r>
        <w:rPr>
          <w:i/>
        </w:rPr>
        <w:t>1.3.</w:t>
      </w:r>
      <w:r>
        <w:rPr>
          <w:i/>
          <w:spacing w:val="-15"/>
        </w:rPr>
        <w:t xml:space="preserve"> </w:t>
      </w:r>
      <w:r>
        <w:rPr>
          <w:i/>
        </w:rPr>
        <w:t>nemá</w:t>
      </w:r>
      <w:r>
        <w:rPr>
          <w:i/>
          <w:spacing w:val="-16"/>
        </w:rPr>
        <w:t xml:space="preserve"> </w:t>
      </w:r>
      <w:r>
        <w:rPr>
          <w:i/>
        </w:rPr>
        <w:t>Nabyvatel</w:t>
      </w:r>
      <w:r>
        <w:rPr>
          <w:i/>
          <w:spacing w:val="-15"/>
        </w:rPr>
        <w:t xml:space="preserve"> </w:t>
      </w:r>
      <w:r>
        <w:rPr>
          <w:i/>
        </w:rPr>
        <w:t>licence</w:t>
      </w:r>
      <w:r>
        <w:rPr>
          <w:i/>
          <w:spacing w:val="-15"/>
        </w:rPr>
        <w:t xml:space="preserve"> </w:t>
      </w:r>
      <w:r>
        <w:rPr>
          <w:i/>
        </w:rPr>
        <w:t>právo</w:t>
      </w:r>
      <w:r>
        <w:rPr>
          <w:i/>
          <w:spacing w:val="-16"/>
        </w:rPr>
        <w:t xml:space="preserve"> </w:t>
      </w:r>
      <w:r>
        <w:rPr>
          <w:i/>
        </w:rPr>
        <w:t>reprodukovat</w:t>
      </w:r>
      <w:r>
        <w:rPr>
          <w:i/>
          <w:spacing w:val="-15"/>
        </w:rPr>
        <w:t xml:space="preserve"> </w:t>
      </w:r>
      <w:r>
        <w:rPr>
          <w:i/>
        </w:rPr>
        <w:t>nebo</w:t>
      </w:r>
      <w:r>
        <w:rPr>
          <w:i/>
        </w:rPr>
        <w:t xml:space="preserve"> kopírovat software nebo jakoukoli doprovodnou dokumentaci (čímž se rozumí uživatelské příručky, školicí materiály, popisy a specifikace produktů, technické příručky, licenční smlouvy, podpůrné materiály a další informace týkající se softwaru nebo doprovod</w:t>
      </w:r>
      <w:r>
        <w:rPr>
          <w:i/>
        </w:rPr>
        <w:t>ných služeb), ať už je Maltego distribuuje zákazníkovi v tištěné, elektronické nebo video podobě (dále jen "Dokumentace"). Nabyvatel licence nesmí software překládat, přizpůsobovat, vyvíjet, měnit, upravovat, rozebírat, dekompilovat nebo zpětně analyzovat,</w:t>
      </w:r>
      <w:r>
        <w:rPr>
          <w:i/>
        </w:rPr>
        <w:t xml:space="preserve"> ani to nesmí umožnit žádné třetí straně, s výjimkou rozsahu povoleného příslušnými právními předpisy. Držitel licence nesmí obcházet žádné licenční, kontrolní, bezpečnostní nebo šifrovací prvky ani zpětně upravovat komunikační protokoly. Držitel licence n</w:t>
      </w:r>
      <w:r>
        <w:rPr>
          <w:i/>
        </w:rPr>
        <w:t>ení oprávněn software prodávat,</w:t>
      </w:r>
      <w:r>
        <w:rPr>
          <w:i/>
          <w:spacing w:val="38"/>
        </w:rPr>
        <w:t xml:space="preserve"> </w:t>
      </w:r>
      <w:r>
        <w:rPr>
          <w:i/>
        </w:rPr>
        <w:t>půjčovat,</w:t>
      </w:r>
      <w:r>
        <w:rPr>
          <w:i/>
          <w:spacing w:val="38"/>
        </w:rPr>
        <w:t xml:space="preserve"> </w:t>
      </w:r>
      <w:r>
        <w:rPr>
          <w:i/>
        </w:rPr>
        <w:t>pronajímat,</w:t>
      </w:r>
      <w:r>
        <w:rPr>
          <w:i/>
          <w:spacing w:val="35"/>
        </w:rPr>
        <w:t xml:space="preserve"> </w:t>
      </w:r>
      <w:r>
        <w:rPr>
          <w:i/>
        </w:rPr>
        <w:t>nabízet</w:t>
      </w:r>
      <w:r>
        <w:rPr>
          <w:i/>
          <w:spacing w:val="35"/>
        </w:rPr>
        <w:t xml:space="preserve"> </w:t>
      </w:r>
      <w:r>
        <w:rPr>
          <w:i/>
        </w:rPr>
        <w:t>k</w:t>
      </w:r>
      <w:r>
        <w:rPr>
          <w:i/>
          <w:spacing w:val="36"/>
        </w:rPr>
        <w:t xml:space="preserve"> </w:t>
      </w:r>
      <w:r>
        <w:rPr>
          <w:i/>
        </w:rPr>
        <w:t>prodeji,</w:t>
      </w:r>
      <w:r>
        <w:rPr>
          <w:i/>
          <w:spacing w:val="38"/>
        </w:rPr>
        <w:t xml:space="preserve"> </w:t>
      </w:r>
      <w:r>
        <w:rPr>
          <w:i/>
        </w:rPr>
        <w:t>připravovat</w:t>
      </w:r>
      <w:r>
        <w:rPr>
          <w:i/>
          <w:spacing w:val="35"/>
        </w:rPr>
        <w:t xml:space="preserve"> </w:t>
      </w:r>
      <w:r>
        <w:rPr>
          <w:i/>
        </w:rPr>
        <w:t>odvozené</w:t>
      </w:r>
      <w:r>
        <w:rPr>
          <w:i/>
          <w:spacing w:val="34"/>
        </w:rPr>
        <w:t xml:space="preserve"> </w:t>
      </w:r>
      <w:r>
        <w:rPr>
          <w:i/>
        </w:rPr>
        <w:t>dílo,</w:t>
      </w:r>
      <w:r>
        <w:rPr>
          <w:i/>
          <w:spacing w:val="35"/>
        </w:rPr>
        <w:t xml:space="preserve"> </w:t>
      </w:r>
      <w:r>
        <w:rPr>
          <w:i/>
        </w:rPr>
        <w:t>exportovat,</w:t>
      </w:r>
    </w:p>
    <w:p w14:paraId="30A9D6B0" w14:textId="77777777" w:rsidR="00E249FE" w:rsidRDefault="00E249FE">
      <w:pPr>
        <w:spacing w:line="288" w:lineRule="auto"/>
        <w:jc w:val="both"/>
        <w:sectPr w:rsidR="00E249FE">
          <w:pgSz w:w="12240" w:h="15840"/>
          <w:pgMar w:top="1600" w:right="1160" w:bottom="740" w:left="1120" w:header="896" w:footer="553" w:gutter="0"/>
          <w:cols w:space="708"/>
        </w:sectPr>
      </w:pPr>
    </w:p>
    <w:p w14:paraId="7E9DE112" w14:textId="77777777" w:rsidR="00E249FE" w:rsidRDefault="002B05A2">
      <w:pPr>
        <w:spacing w:before="83" w:line="288" w:lineRule="auto"/>
        <w:ind w:left="903" w:right="142"/>
        <w:jc w:val="both"/>
        <w:rPr>
          <w:i/>
        </w:rPr>
      </w:pPr>
      <w:r>
        <w:rPr>
          <w:i/>
        </w:rPr>
        <w:lastRenderedPageBreak/>
        <w:t>nechat zhotovit, vystavovat třetím stranám, distribuovat nebo poskytovat sublicence, rozmnožovat</w:t>
      </w:r>
      <w:r>
        <w:rPr>
          <w:i/>
          <w:spacing w:val="-2"/>
        </w:rPr>
        <w:t xml:space="preserve"> </w:t>
      </w:r>
      <w:r>
        <w:rPr>
          <w:i/>
        </w:rPr>
        <w:t>nebo</w:t>
      </w:r>
      <w:r>
        <w:rPr>
          <w:i/>
          <w:spacing w:val="-5"/>
        </w:rPr>
        <w:t xml:space="preserve"> </w:t>
      </w:r>
      <w:r>
        <w:rPr>
          <w:i/>
        </w:rPr>
        <w:t>zpřístupňovat</w:t>
      </w:r>
      <w:r>
        <w:rPr>
          <w:i/>
          <w:spacing w:val="-2"/>
        </w:rPr>
        <w:t xml:space="preserve"> </w:t>
      </w:r>
      <w:r>
        <w:rPr>
          <w:i/>
        </w:rPr>
        <w:t>software</w:t>
      </w:r>
      <w:r>
        <w:rPr>
          <w:i/>
          <w:spacing w:val="-5"/>
        </w:rPr>
        <w:t xml:space="preserve"> </w:t>
      </w:r>
      <w:r>
        <w:rPr>
          <w:i/>
        </w:rPr>
        <w:t>nebo</w:t>
      </w:r>
      <w:r>
        <w:rPr>
          <w:i/>
          <w:spacing w:val="-4"/>
        </w:rPr>
        <w:t xml:space="preserve"> </w:t>
      </w:r>
      <w:r>
        <w:rPr>
          <w:i/>
        </w:rPr>
        <w:t>Dokumentaci</w:t>
      </w:r>
      <w:r>
        <w:rPr>
          <w:i/>
          <w:spacing w:val="-4"/>
        </w:rPr>
        <w:t xml:space="preserve"> </w:t>
      </w:r>
      <w:r>
        <w:rPr>
          <w:i/>
        </w:rPr>
        <w:t>(viz</w:t>
      </w:r>
      <w:r>
        <w:rPr>
          <w:i/>
          <w:spacing w:val="-3"/>
        </w:rPr>
        <w:t xml:space="preserve"> </w:t>
      </w:r>
      <w:r>
        <w:rPr>
          <w:i/>
        </w:rPr>
        <w:t>odst.</w:t>
      </w:r>
      <w:r>
        <w:rPr>
          <w:i/>
          <w:spacing w:val="-2"/>
        </w:rPr>
        <w:t xml:space="preserve"> </w:t>
      </w:r>
      <w:r>
        <w:rPr>
          <w:i/>
        </w:rPr>
        <w:t>18.)</w:t>
      </w:r>
      <w:r>
        <w:rPr>
          <w:i/>
          <w:spacing w:val="-2"/>
        </w:rPr>
        <w:t xml:space="preserve"> </w:t>
      </w:r>
      <w:r>
        <w:rPr>
          <w:i/>
        </w:rPr>
        <w:t>třetím</w:t>
      </w:r>
      <w:r>
        <w:rPr>
          <w:i/>
          <w:spacing w:val="-5"/>
        </w:rPr>
        <w:t xml:space="preserve"> </w:t>
      </w:r>
      <w:r>
        <w:rPr>
          <w:i/>
        </w:rPr>
        <w:t>stranám. Právo nabyvatele licence podle odst. 69e odst. (1), (2) německého autorského zákona zůstává nedotčeno.</w:t>
      </w:r>
    </w:p>
    <w:p w14:paraId="09D06627" w14:textId="77777777" w:rsidR="00E249FE" w:rsidRDefault="002B05A2">
      <w:pPr>
        <w:pStyle w:val="Odstavecseseznamem"/>
        <w:numPr>
          <w:ilvl w:val="1"/>
          <w:numId w:val="23"/>
        </w:numPr>
        <w:tabs>
          <w:tab w:val="left" w:pos="904"/>
        </w:tabs>
        <w:spacing w:line="288" w:lineRule="auto"/>
        <w:ind w:left="903" w:right="144"/>
        <w:jc w:val="both"/>
      </w:pPr>
      <w:r>
        <w:t>Copyright markings, serial numbers as well as other characteristics serving purposes of identification of the</w:t>
      </w:r>
      <w:r>
        <w:t xml:space="preserve"> Software, may not be eliminated or changed. The same applies to suppressing the display of such features on the screen.</w:t>
      </w:r>
    </w:p>
    <w:p w14:paraId="1AEBAE54" w14:textId="77777777" w:rsidR="00E249FE" w:rsidRDefault="002B05A2">
      <w:pPr>
        <w:spacing w:before="59" w:line="288" w:lineRule="auto"/>
        <w:ind w:left="903" w:right="143"/>
        <w:jc w:val="both"/>
        <w:rPr>
          <w:i/>
        </w:rPr>
      </w:pPr>
      <w:r>
        <w:rPr>
          <w:i/>
        </w:rPr>
        <w:t>Označení</w:t>
      </w:r>
      <w:r>
        <w:rPr>
          <w:i/>
          <w:spacing w:val="-1"/>
        </w:rPr>
        <w:t xml:space="preserve"> </w:t>
      </w:r>
      <w:r>
        <w:rPr>
          <w:i/>
        </w:rPr>
        <w:t>autorských</w:t>
      </w:r>
      <w:r>
        <w:rPr>
          <w:i/>
          <w:spacing w:val="-5"/>
        </w:rPr>
        <w:t xml:space="preserve"> </w:t>
      </w:r>
      <w:r>
        <w:rPr>
          <w:i/>
        </w:rPr>
        <w:t>práv,</w:t>
      </w:r>
      <w:r>
        <w:rPr>
          <w:i/>
          <w:spacing w:val="-1"/>
        </w:rPr>
        <w:t xml:space="preserve"> </w:t>
      </w:r>
      <w:r>
        <w:rPr>
          <w:i/>
        </w:rPr>
        <w:t>sériová</w:t>
      </w:r>
      <w:r>
        <w:rPr>
          <w:i/>
          <w:spacing w:val="-5"/>
        </w:rPr>
        <w:t xml:space="preserve"> </w:t>
      </w:r>
      <w:r>
        <w:rPr>
          <w:i/>
        </w:rPr>
        <w:t>čísla</w:t>
      </w:r>
      <w:r>
        <w:rPr>
          <w:i/>
          <w:spacing w:val="-3"/>
        </w:rPr>
        <w:t xml:space="preserve"> </w:t>
      </w:r>
      <w:r>
        <w:rPr>
          <w:i/>
        </w:rPr>
        <w:t>ani</w:t>
      </w:r>
      <w:r>
        <w:rPr>
          <w:i/>
          <w:spacing w:val="-6"/>
        </w:rPr>
        <w:t xml:space="preserve"> </w:t>
      </w:r>
      <w:r>
        <w:rPr>
          <w:i/>
        </w:rPr>
        <w:t>jiné</w:t>
      </w:r>
      <w:r>
        <w:rPr>
          <w:i/>
          <w:spacing w:val="-3"/>
        </w:rPr>
        <w:t xml:space="preserve"> </w:t>
      </w:r>
      <w:r>
        <w:rPr>
          <w:i/>
        </w:rPr>
        <w:t>znaky</w:t>
      </w:r>
      <w:r>
        <w:rPr>
          <w:i/>
          <w:spacing w:val="-2"/>
        </w:rPr>
        <w:t xml:space="preserve"> </w:t>
      </w:r>
      <w:r>
        <w:rPr>
          <w:i/>
        </w:rPr>
        <w:t>sloužící</w:t>
      </w:r>
      <w:r>
        <w:rPr>
          <w:i/>
          <w:spacing w:val="-4"/>
        </w:rPr>
        <w:t xml:space="preserve"> </w:t>
      </w:r>
      <w:r>
        <w:rPr>
          <w:i/>
        </w:rPr>
        <w:t>k</w:t>
      </w:r>
      <w:r>
        <w:rPr>
          <w:i/>
          <w:spacing w:val="-5"/>
        </w:rPr>
        <w:t xml:space="preserve"> </w:t>
      </w:r>
      <w:r>
        <w:rPr>
          <w:i/>
        </w:rPr>
        <w:t>identifikaci</w:t>
      </w:r>
      <w:r>
        <w:rPr>
          <w:i/>
          <w:spacing w:val="-3"/>
        </w:rPr>
        <w:t xml:space="preserve"> </w:t>
      </w:r>
      <w:r>
        <w:rPr>
          <w:i/>
        </w:rPr>
        <w:t>softwaru</w:t>
      </w:r>
      <w:r>
        <w:rPr>
          <w:i/>
          <w:spacing w:val="-5"/>
        </w:rPr>
        <w:t xml:space="preserve"> </w:t>
      </w:r>
      <w:r>
        <w:rPr>
          <w:i/>
        </w:rPr>
        <w:t>nesmí</w:t>
      </w:r>
      <w:r>
        <w:rPr>
          <w:i/>
        </w:rPr>
        <w:t xml:space="preserve"> být odstraněny nebo změněny. Totéž platí pro potlačení zobrazení těchto znaků na </w:t>
      </w:r>
      <w:r>
        <w:rPr>
          <w:i/>
          <w:spacing w:val="-2"/>
        </w:rPr>
        <w:t>obrazovce.</w:t>
      </w:r>
    </w:p>
    <w:p w14:paraId="5E8B7CEB" w14:textId="77777777" w:rsidR="00E249FE" w:rsidRDefault="002B05A2">
      <w:pPr>
        <w:pStyle w:val="Odstavecseseznamem"/>
        <w:numPr>
          <w:ilvl w:val="1"/>
          <w:numId w:val="23"/>
        </w:numPr>
        <w:tabs>
          <w:tab w:val="left" w:pos="904"/>
        </w:tabs>
        <w:spacing w:before="61" w:line="288" w:lineRule="auto"/>
        <w:ind w:left="903" w:right="141" w:hanging="720"/>
        <w:jc w:val="both"/>
      </w:pPr>
      <w:r>
        <w:t>The Licensee shall be obliged to take suitable measures to prevent unauthorised access to the Software and its Documentation by third parties. The Licensee shall keep the original data that was supplied to it and the backup copies in a safe place secured a</w:t>
      </w:r>
      <w:r>
        <w:t>gainst unauthorised</w:t>
      </w:r>
      <w:r>
        <w:rPr>
          <w:spacing w:val="-5"/>
        </w:rPr>
        <w:t xml:space="preserve"> </w:t>
      </w:r>
      <w:r>
        <w:t>access</w:t>
      </w:r>
      <w:r>
        <w:rPr>
          <w:spacing w:val="-5"/>
        </w:rPr>
        <w:t xml:space="preserve"> </w:t>
      </w:r>
      <w:r>
        <w:t>by</w:t>
      </w:r>
      <w:r>
        <w:rPr>
          <w:spacing w:val="-5"/>
        </w:rPr>
        <w:t xml:space="preserve"> </w:t>
      </w:r>
      <w:r>
        <w:t>third</w:t>
      </w:r>
      <w:r>
        <w:rPr>
          <w:spacing w:val="-3"/>
        </w:rPr>
        <w:t xml:space="preserve"> </w:t>
      </w:r>
      <w:r>
        <w:t>parties.</w:t>
      </w:r>
      <w:r>
        <w:rPr>
          <w:spacing w:val="-3"/>
        </w:rPr>
        <w:t xml:space="preserve"> </w:t>
      </w:r>
      <w:r>
        <w:t>Compliance</w:t>
      </w:r>
      <w:r>
        <w:rPr>
          <w:spacing w:val="-5"/>
        </w:rPr>
        <w:t xml:space="preserve"> </w:t>
      </w:r>
      <w:r>
        <w:t>with</w:t>
      </w:r>
      <w:r>
        <w:rPr>
          <w:spacing w:val="-3"/>
        </w:rPr>
        <w:t xml:space="preserve"> </w:t>
      </w:r>
      <w:r>
        <w:t>these</w:t>
      </w:r>
      <w:r>
        <w:rPr>
          <w:spacing w:val="-7"/>
        </w:rPr>
        <w:t xml:space="preserve"> </w:t>
      </w:r>
      <w:r>
        <w:t>General</w:t>
      </w:r>
      <w:r>
        <w:rPr>
          <w:spacing w:val="-3"/>
        </w:rPr>
        <w:t xml:space="preserve"> </w:t>
      </w:r>
      <w:r>
        <w:t>Terms</w:t>
      </w:r>
      <w:r>
        <w:rPr>
          <w:spacing w:val="-2"/>
        </w:rPr>
        <w:t xml:space="preserve"> </w:t>
      </w:r>
      <w:r>
        <w:t>and</w:t>
      </w:r>
      <w:r>
        <w:rPr>
          <w:spacing w:val="-3"/>
        </w:rPr>
        <w:t xml:space="preserve"> </w:t>
      </w:r>
      <w:r>
        <w:t>Conditions and with the provisions of copyright law must be emphasised to the Licensee’s employees and the Licensee shall be liable to Licensor for the actions of the Lice</w:t>
      </w:r>
      <w:r>
        <w:t>nsee’s employees.</w:t>
      </w:r>
    </w:p>
    <w:p w14:paraId="28442A40" w14:textId="77777777" w:rsidR="00E249FE" w:rsidRDefault="002B05A2">
      <w:pPr>
        <w:spacing w:before="61" w:line="288" w:lineRule="auto"/>
        <w:ind w:left="903" w:right="141"/>
        <w:jc w:val="both"/>
        <w:rPr>
          <w:i/>
        </w:rPr>
      </w:pPr>
      <w:r>
        <w:rPr>
          <w:i/>
        </w:rPr>
        <w:t>Nabyvatel licence je povinen přijmout vhodná opatření, aby zabránil neoprávněnému přístupu třetích osob k softwaru a jeho dokumentaci. Držitel licence je povinen uchovávat originální data, která</w:t>
      </w:r>
      <w:r>
        <w:rPr>
          <w:i/>
          <w:spacing w:val="-3"/>
        </w:rPr>
        <w:t xml:space="preserve"> </w:t>
      </w:r>
      <w:r>
        <w:rPr>
          <w:i/>
        </w:rPr>
        <w:t>mu</w:t>
      </w:r>
      <w:r>
        <w:rPr>
          <w:i/>
          <w:spacing w:val="-3"/>
        </w:rPr>
        <w:t xml:space="preserve"> </w:t>
      </w:r>
      <w:r>
        <w:rPr>
          <w:i/>
        </w:rPr>
        <w:t>byla dodána, a záložní kopie na bezpečné</w:t>
      </w:r>
      <w:r>
        <w:rPr>
          <w:i/>
        </w:rPr>
        <w:t>m místě zabezpečeném proti neoprávněnému přístupu třetích osob. Dodržování těchto Všeobecných podmínek a ustanovení autorského zákona musí být zdůrazněno zaměstnancům Držitele licence a Držitel licence odpovídá Poskytovateli licence za jednání svých zaměst</w:t>
      </w:r>
      <w:r>
        <w:rPr>
          <w:i/>
        </w:rPr>
        <w:t>nanců.</w:t>
      </w:r>
    </w:p>
    <w:p w14:paraId="5A159BC9" w14:textId="77777777" w:rsidR="00E249FE" w:rsidRDefault="002B05A2">
      <w:pPr>
        <w:pStyle w:val="Odstavecseseznamem"/>
        <w:numPr>
          <w:ilvl w:val="1"/>
          <w:numId w:val="23"/>
        </w:numPr>
        <w:tabs>
          <w:tab w:val="left" w:pos="904"/>
        </w:tabs>
        <w:spacing w:line="288" w:lineRule="auto"/>
        <w:ind w:left="903" w:right="142"/>
        <w:jc w:val="both"/>
      </w:pPr>
      <w:r>
        <w:t>Software Licenses for the Software editions “Licensor Community Edition / Kali Edition” as well as licenses granted for free for testing and evaluation purposes or under special promotion</w:t>
      </w:r>
      <w:r>
        <w:rPr>
          <w:spacing w:val="-7"/>
        </w:rPr>
        <w:t xml:space="preserve"> </w:t>
      </w:r>
      <w:r>
        <w:t>campaigns</w:t>
      </w:r>
      <w:r>
        <w:rPr>
          <w:spacing w:val="-7"/>
        </w:rPr>
        <w:t xml:space="preserve"> </w:t>
      </w:r>
      <w:r>
        <w:t>only</w:t>
      </w:r>
      <w:r>
        <w:rPr>
          <w:spacing w:val="-7"/>
        </w:rPr>
        <w:t xml:space="preserve"> </w:t>
      </w:r>
      <w:r>
        <w:t>grant</w:t>
      </w:r>
      <w:r>
        <w:rPr>
          <w:spacing w:val="-6"/>
        </w:rPr>
        <w:t xml:space="preserve"> </w:t>
      </w:r>
      <w:r>
        <w:t>a</w:t>
      </w:r>
      <w:r>
        <w:rPr>
          <w:spacing w:val="-10"/>
        </w:rPr>
        <w:t xml:space="preserve"> </w:t>
      </w:r>
      <w:r>
        <w:t>limited</w:t>
      </w:r>
      <w:r>
        <w:rPr>
          <w:spacing w:val="-10"/>
        </w:rPr>
        <w:t xml:space="preserve"> </w:t>
      </w:r>
      <w:r>
        <w:t>right</w:t>
      </w:r>
      <w:r>
        <w:rPr>
          <w:spacing w:val="-8"/>
        </w:rPr>
        <w:t xml:space="preserve"> </w:t>
      </w:r>
      <w:r>
        <w:t>of</w:t>
      </w:r>
      <w:r>
        <w:rPr>
          <w:spacing w:val="-8"/>
        </w:rPr>
        <w:t xml:space="preserve"> </w:t>
      </w:r>
      <w:r>
        <w:t>use</w:t>
      </w:r>
      <w:r>
        <w:rPr>
          <w:spacing w:val="-7"/>
        </w:rPr>
        <w:t xml:space="preserve"> </w:t>
      </w:r>
      <w:r>
        <w:t>for</w:t>
      </w:r>
      <w:r>
        <w:rPr>
          <w:spacing w:val="-6"/>
        </w:rPr>
        <w:t xml:space="preserve"> </w:t>
      </w:r>
      <w:r>
        <w:t>non-commercia</w:t>
      </w:r>
      <w:r>
        <w:t>l</w:t>
      </w:r>
      <w:r>
        <w:rPr>
          <w:spacing w:val="-8"/>
        </w:rPr>
        <w:t xml:space="preserve"> </w:t>
      </w:r>
      <w:r>
        <w:t>purposes</w:t>
      </w:r>
      <w:r>
        <w:rPr>
          <w:spacing w:val="-7"/>
        </w:rPr>
        <w:t xml:space="preserve"> </w:t>
      </w:r>
      <w:r>
        <w:t>and</w:t>
      </w:r>
      <w:r>
        <w:rPr>
          <w:spacing w:val="-12"/>
        </w:rPr>
        <w:t xml:space="preserve"> </w:t>
      </w:r>
      <w:r>
        <w:t>may not be used for commercial benefit or monetary compensation (“Free Version”).</w:t>
      </w:r>
    </w:p>
    <w:p w14:paraId="0A065340" w14:textId="77777777" w:rsidR="00E249FE" w:rsidRDefault="002B05A2">
      <w:pPr>
        <w:spacing w:before="58" w:line="288" w:lineRule="auto"/>
        <w:ind w:left="903" w:right="140"/>
        <w:jc w:val="both"/>
        <w:rPr>
          <w:i/>
        </w:rPr>
      </w:pPr>
      <w:r>
        <w:rPr>
          <w:i/>
        </w:rPr>
        <w:t>Softwarové licence pro edice softwaru "Licensor Community Edition / Kali Edition", jakož i licence poskytnuté zdarma pro účely testování a hodnocení nebo v rámci speciálních propagačních kampaní, poskytují pouze omezené právo na použití pro nekomerční účel</w:t>
      </w:r>
      <w:r>
        <w:rPr>
          <w:i/>
        </w:rPr>
        <w:t>y a nesmí být použity pro komerční prospěch nebo peněžní náhradu ("Free Version").</w:t>
      </w:r>
    </w:p>
    <w:p w14:paraId="2FB480F0" w14:textId="77777777" w:rsidR="00E249FE" w:rsidRDefault="00E249FE">
      <w:pPr>
        <w:pStyle w:val="Zkladntext"/>
        <w:rPr>
          <w:i/>
          <w:sz w:val="24"/>
        </w:rPr>
      </w:pPr>
    </w:p>
    <w:p w14:paraId="3AC343FD" w14:textId="77777777" w:rsidR="00E249FE" w:rsidRDefault="002B05A2">
      <w:pPr>
        <w:pStyle w:val="Nadpis2"/>
        <w:numPr>
          <w:ilvl w:val="0"/>
          <w:numId w:val="23"/>
        </w:numPr>
        <w:tabs>
          <w:tab w:val="left" w:pos="904"/>
        </w:tabs>
        <w:spacing w:before="151"/>
        <w:jc w:val="both"/>
      </w:pPr>
      <w:r>
        <w:t>Intellectual</w:t>
      </w:r>
      <w:r>
        <w:rPr>
          <w:spacing w:val="-7"/>
        </w:rPr>
        <w:t xml:space="preserve"> </w:t>
      </w:r>
      <w:r>
        <w:rPr>
          <w:spacing w:val="-2"/>
        </w:rPr>
        <w:t>Property</w:t>
      </w:r>
    </w:p>
    <w:p w14:paraId="701421B7" w14:textId="77777777" w:rsidR="00E249FE" w:rsidRDefault="002B05A2">
      <w:pPr>
        <w:pStyle w:val="Nadpis3"/>
        <w:spacing w:before="20"/>
      </w:pPr>
      <w:r>
        <w:t>Duševní</w:t>
      </w:r>
      <w:r>
        <w:rPr>
          <w:spacing w:val="-5"/>
        </w:rPr>
        <w:t xml:space="preserve"> </w:t>
      </w:r>
      <w:r>
        <w:rPr>
          <w:spacing w:val="-2"/>
        </w:rPr>
        <w:t>vlastnictví</w:t>
      </w:r>
    </w:p>
    <w:p w14:paraId="4F5E5D65" w14:textId="77777777" w:rsidR="00E249FE" w:rsidRDefault="002B05A2">
      <w:pPr>
        <w:pStyle w:val="Odstavecseseznamem"/>
        <w:numPr>
          <w:ilvl w:val="1"/>
          <w:numId w:val="22"/>
        </w:numPr>
        <w:tabs>
          <w:tab w:val="left" w:pos="904"/>
        </w:tabs>
        <w:spacing w:before="76" w:line="288" w:lineRule="auto"/>
        <w:ind w:right="138" w:hanging="720"/>
        <w:jc w:val="both"/>
      </w:pPr>
      <w:r>
        <w:t>Software Licenses granted under these General Terms and Conditions may refer to both software that is the intellectual property of</w:t>
      </w:r>
      <w:r>
        <w:t xml:space="preserve"> Licensor and software that is the intellectual property of Paterva (Pty) Ltd. (incorporated in South Africa under registration number 2008/005705/07) (in any case hereinafter referred to as “</w:t>
      </w:r>
      <w:r>
        <w:rPr>
          <w:b/>
        </w:rPr>
        <w:t>Software</w:t>
      </w:r>
      <w:r>
        <w:t>”). In the latter case Licensor acts as reseller</w:t>
      </w:r>
      <w:r>
        <w:rPr>
          <w:spacing w:val="-1"/>
        </w:rPr>
        <w:t xml:space="preserve"> </w:t>
      </w:r>
      <w:r>
        <w:t>for Pat</w:t>
      </w:r>
      <w:r>
        <w:t>erva software. Licensor warrants</w:t>
      </w:r>
      <w:r>
        <w:rPr>
          <w:spacing w:val="-2"/>
        </w:rPr>
        <w:t xml:space="preserve"> </w:t>
      </w:r>
      <w:r>
        <w:t>that it</w:t>
      </w:r>
      <w:r>
        <w:rPr>
          <w:spacing w:val="-1"/>
        </w:rPr>
        <w:t xml:space="preserve"> </w:t>
      </w:r>
      <w:r>
        <w:t>holds sufficient</w:t>
      </w:r>
      <w:r>
        <w:rPr>
          <w:spacing w:val="-1"/>
        </w:rPr>
        <w:t xml:space="preserve"> </w:t>
      </w:r>
      <w:r>
        <w:t>right to sell and grant rights to use Paterva software.</w:t>
      </w:r>
    </w:p>
    <w:p w14:paraId="7231C587" w14:textId="77777777" w:rsidR="00E249FE" w:rsidRDefault="002B05A2">
      <w:pPr>
        <w:spacing w:before="60" w:line="288" w:lineRule="auto"/>
        <w:ind w:left="902" w:right="142"/>
        <w:jc w:val="both"/>
        <w:rPr>
          <w:i/>
        </w:rPr>
      </w:pPr>
      <w:r>
        <w:rPr>
          <w:i/>
        </w:rPr>
        <w:t>Licence na software udělené podle těchto Všeobecných podmínek se mohou vztahovat jak na software, který je duševním vlastnictvím poskytovatele</w:t>
      </w:r>
      <w:r>
        <w:rPr>
          <w:i/>
        </w:rPr>
        <w:t xml:space="preserve"> licence, tak na software, který je</w:t>
      </w:r>
    </w:p>
    <w:p w14:paraId="7A73C413" w14:textId="77777777" w:rsidR="00E249FE" w:rsidRDefault="00E249FE">
      <w:pPr>
        <w:spacing w:line="288" w:lineRule="auto"/>
        <w:jc w:val="both"/>
        <w:sectPr w:rsidR="00E249FE">
          <w:pgSz w:w="12240" w:h="15840"/>
          <w:pgMar w:top="1600" w:right="1160" w:bottom="740" w:left="1120" w:header="896" w:footer="553" w:gutter="0"/>
          <w:cols w:space="708"/>
        </w:sectPr>
      </w:pPr>
    </w:p>
    <w:p w14:paraId="46360CCE" w14:textId="77777777" w:rsidR="00E249FE" w:rsidRDefault="002B05A2">
      <w:pPr>
        <w:spacing w:before="83" w:line="288" w:lineRule="auto"/>
        <w:ind w:left="903" w:right="141"/>
        <w:jc w:val="both"/>
        <w:rPr>
          <w:i/>
        </w:rPr>
      </w:pPr>
      <w:r>
        <w:rPr>
          <w:i/>
        </w:rPr>
        <w:lastRenderedPageBreak/>
        <w:t>duševním vlastnictvím společnosti Paterva (Pty) Ltd. (registrovaná v Jihoafrické republice pod</w:t>
      </w:r>
      <w:r>
        <w:rPr>
          <w:i/>
          <w:spacing w:val="-9"/>
        </w:rPr>
        <w:t xml:space="preserve"> </w:t>
      </w:r>
      <w:r>
        <w:rPr>
          <w:i/>
        </w:rPr>
        <w:t>registračním</w:t>
      </w:r>
      <w:r>
        <w:rPr>
          <w:i/>
          <w:spacing w:val="-9"/>
        </w:rPr>
        <w:t xml:space="preserve"> </w:t>
      </w:r>
      <w:r>
        <w:rPr>
          <w:i/>
        </w:rPr>
        <w:t>číslem</w:t>
      </w:r>
      <w:r>
        <w:rPr>
          <w:i/>
          <w:spacing w:val="-10"/>
        </w:rPr>
        <w:t xml:space="preserve"> </w:t>
      </w:r>
      <w:r>
        <w:rPr>
          <w:i/>
        </w:rPr>
        <w:t>2008/005705/07)</w:t>
      </w:r>
      <w:r>
        <w:rPr>
          <w:i/>
          <w:spacing w:val="-10"/>
        </w:rPr>
        <w:t xml:space="preserve"> </w:t>
      </w:r>
      <w:r>
        <w:rPr>
          <w:i/>
        </w:rPr>
        <w:t>(v</w:t>
      </w:r>
      <w:r>
        <w:rPr>
          <w:i/>
          <w:spacing w:val="-10"/>
        </w:rPr>
        <w:t xml:space="preserve"> </w:t>
      </w:r>
      <w:r>
        <w:rPr>
          <w:i/>
        </w:rPr>
        <w:t>každém</w:t>
      </w:r>
      <w:r>
        <w:rPr>
          <w:i/>
          <w:spacing w:val="-10"/>
        </w:rPr>
        <w:t xml:space="preserve"> </w:t>
      </w:r>
      <w:r>
        <w:rPr>
          <w:i/>
        </w:rPr>
        <w:t>případě</w:t>
      </w:r>
      <w:r>
        <w:rPr>
          <w:i/>
          <w:spacing w:val="-9"/>
        </w:rPr>
        <w:t xml:space="preserve"> </w:t>
      </w:r>
      <w:r>
        <w:rPr>
          <w:i/>
        </w:rPr>
        <w:t>dále</w:t>
      </w:r>
      <w:r>
        <w:rPr>
          <w:i/>
          <w:spacing w:val="-11"/>
        </w:rPr>
        <w:t xml:space="preserve"> </w:t>
      </w:r>
      <w:r>
        <w:rPr>
          <w:i/>
        </w:rPr>
        <w:t>jen</w:t>
      </w:r>
      <w:r>
        <w:rPr>
          <w:i/>
          <w:spacing w:val="-11"/>
        </w:rPr>
        <w:t xml:space="preserve"> </w:t>
      </w:r>
      <w:r>
        <w:rPr>
          <w:i/>
        </w:rPr>
        <w:t>"software").</w:t>
      </w:r>
      <w:r>
        <w:rPr>
          <w:i/>
          <w:spacing w:val="-9"/>
        </w:rPr>
        <w:t xml:space="preserve"> </w:t>
      </w:r>
      <w:r>
        <w:rPr>
          <w:i/>
        </w:rPr>
        <w:t>V</w:t>
      </w:r>
      <w:r>
        <w:rPr>
          <w:i/>
          <w:spacing w:val="-9"/>
        </w:rPr>
        <w:t xml:space="preserve"> </w:t>
      </w:r>
      <w:r>
        <w:rPr>
          <w:i/>
        </w:rPr>
        <w:t>druhém případě působí Poskytovatel licence jako prodejce softwaru společnosti Paterva. Poskytovatel licence zaručuje, že má dostatečné právo prodávat a poskytovat práva na používání softwaru Paterva.</w:t>
      </w:r>
    </w:p>
    <w:p w14:paraId="22961713" w14:textId="77777777" w:rsidR="00E249FE" w:rsidRDefault="002B05A2">
      <w:pPr>
        <w:pStyle w:val="Odstavecseseznamem"/>
        <w:numPr>
          <w:ilvl w:val="1"/>
          <w:numId w:val="22"/>
        </w:numPr>
        <w:tabs>
          <w:tab w:val="left" w:pos="904"/>
        </w:tabs>
        <w:spacing w:before="59" w:line="288" w:lineRule="auto"/>
        <w:ind w:right="139"/>
        <w:jc w:val="both"/>
      </w:pPr>
      <w:r>
        <w:t>Should Software contain intellectual property of Paterva</w:t>
      </w:r>
      <w:r>
        <w:t>, the user of the Software may be asked</w:t>
      </w:r>
      <w:r>
        <w:rPr>
          <w:spacing w:val="-9"/>
        </w:rPr>
        <w:t xml:space="preserve"> </w:t>
      </w:r>
      <w:r>
        <w:t>on</w:t>
      </w:r>
      <w:r>
        <w:rPr>
          <w:spacing w:val="-9"/>
        </w:rPr>
        <w:t xml:space="preserve"> </w:t>
      </w:r>
      <w:r>
        <w:t>its</w:t>
      </w:r>
      <w:r>
        <w:rPr>
          <w:spacing w:val="-11"/>
        </w:rPr>
        <w:t xml:space="preserve"> </w:t>
      </w:r>
      <w:r>
        <w:t>first</w:t>
      </w:r>
      <w:r>
        <w:rPr>
          <w:spacing w:val="-10"/>
        </w:rPr>
        <w:t xml:space="preserve"> </w:t>
      </w:r>
      <w:r>
        <w:t>usage</w:t>
      </w:r>
      <w:r>
        <w:rPr>
          <w:spacing w:val="-10"/>
        </w:rPr>
        <w:t xml:space="preserve"> </w:t>
      </w:r>
      <w:r>
        <w:t>to</w:t>
      </w:r>
      <w:r>
        <w:rPr>
          <w:spacing w:val="-9"/>
        </w:rPr>
        <w:t xml:space="preserve"> </w:t>
      </w:r>
      <w:r>
        <w:t>confirm</w:t>
      </w:r>
      <w:r>
        <w:rPr>
          <w:spacing w:val="-10"/>
        </w:rPr>
        <w:t xml:space="preserve"> </w:t>
      </w:r>
      <w:r>
        <w:t>that</w:t>
      </w:r>
      <w:r>
        <w:rPr>
          <w:spacing w:val="-10"/>
        </w:rPr>
        <w:t xml:space="preserve"> </w:t>
      </w:r>
      <w:r>
        <w:t>it</w:t>
      </w:r>
      <w:r>
        <w:rPr>
          <w:spacing w:val="-10"/>
        </w:rPr>
        <w:t xml:space="preserve"> </w:t>
      </w:r>
      <w:r>
        <w:t>will</w:t>
      </w:r>
      <w:r>
        <w:rPr>
          <w:spacing w:val="-9"/>
        </w:rPr>
        <w:t xml:space="preserve"> </w:t>
      </w:r>
      <w:r>
        <w:t>respect</w:t>
      </w:r>
      <w:r>
        <w:rPr>
          <w:spacing w:val="-10"/>
        </w:rPr>
        <w:t xml:space="preserve"> </w:t>
      </w:r>
      <w:r>
        <w:t>the</w:t>
      </w:r>
      <w:r>
        <w:rPr>
          <w:spacing w:val="-9"/>
        </w:rPr>
        <w:t xml:space="preserve"> </w:t>
      </w:r>
      <w:r>
        <w:t>intellectual</w:t>
      </w:r>
      <w:r>
        <w:rPr>
          <w:spacing w:val="-9"/>
        </w:rPr>
        <w:t xml:space="preserve"> </w:t>
      </w:r>
      <w:r>
        <w:t>property</w:t>
      </w:r>
      <w:r>
        <w:rPr>
          <w:spacing w:val="-8"/>
        </w:rPr>
        <w:t xml:space="preserve"> </w:t>
      </w:r>
      <w:r>
        <w:t>rights</w:t>
      </w:r>
      <w:r>
        <w:rPr>
          <w:spacing w:val="-11"/>
        </w:rPr>
        <w:t xml:space="preserve"> </w:t>
      </w:r>
      <w:r>
        <w:t>of</w:t>
      </w:r>
      <w:r>
        <w:rPr>
          <w:spacing w:val="-10"/>
        </w:rPr>
        <w:t xml:space="preserve"> </w:t>
      </w:r>
      <w:r>
        <w:t>Paterva (by confirming Paterva’s End User License Agreement via tick-box). Licensor warrants that the</w:t>
      </w:r>
      <w:r>
        <w:rPr>
          <w:spacing w:val="-4"/>
        </w:rPr>
        <w:t xml:space="preserve"> </w:t>
      </w:r>
      <w:r>
        <w:t>user</w:t>
      </w:r>
      <w:r>
        <w:rPr>
          <w:spacing w:val="-5"/>
        </w:rPr>
        <w:t xml:space="preserve"> </w:t>
      </w:r>
      <w:r>
        <w:t>rights</w:t>
      </w:r>
      <w:r>
        <w:rPr>
          <w:spacing w:val="-6"/>
        </w:rPr>
        <w:t xml:space="preserve"> </w:t>
      </w:r>
      <w:r>
        <w:t>conveyed</w:t>
      </w:r>
      <w:r>
        <w:rPr>
          <w:spacing w:val="-7"/>
        </w:rPr>
        <w:t xml:space="preserve"> </w:t>
      </w:r>
      <w:r>
        <w:t>under</w:t>
      </w:r>
      <w:r>
        <w:rPr>
          <w:spacing w:val="-3"/>
        </w:rPr>
        <w:t xml:space="preserve"> </w:t>
      </w:r>
      <w:r>
        <w:t>Paterva’s</w:t>
      </w:r>
      <w:r>
        <w:rPr>
          <w:spacing w:val="-6"/>
        </w:rPr>
        <w:t xml:space="preserve"> </w:t>
      </w:r>
      <w:r>
        <w:t>End</w:t>
      </w:r>
      <w:r>
        <w:rPr>
          <w:spacing w:val="-4"/>
        </w:rPr>
        <w:t xml:space="preserve"> </w:t>
      </w:r>
      <w:r>
        <w:t>User</w:t>
      </w:r>
      <w:r>
        <w:rPr>
          <w:spacing w:val="-3"/>
        </w:rPr>
        <w:t xml:space="preserve"> </w:t>
      </w:r>
      <w:r>
        <w:t>License</w:t>
      </w:r>
      <w:r>
        <w:rPr>
          <w:spacing w:val="-6"/>
        </w:rPr>
        <w:t xml:space="preserve"> </w:t>
      </w:r>
      <w:r>
        <w:t>Agreement</w:t>
      </w:r>
      <w:r>
        <w:rPr>
          <w:spacing w:val="-5"/>
        </w:rPr>
        <w:t xml:space="preserve"> </w:t>
      </w:r>
      <w:r>
        <w:t>do</w:t>
      </w:r>
      <w:r>
        <w:rPr>
          <w:spacing w:val="-9"/>
        </w:rPr>
        <w:t xml:space="preserve"> </w:t>
      </w:r>
      <w:r>
        <w:t>not</w:t>
      </w:r>
      <w:r>
        <w:rPr>
          <w:spacing w:val="-5"/>
        </w:rPr>
        <w:t xml:space="preserve"> </w:t>
      </w:r>
      <w:r>
        <w:t>fall</w:t>
      </w:r>
      <w:r>
        <w:rPr>
          <w:spacing w:val="-5"/>
        </w:rPr>
        <w:t xml:space="preserve"> </w:t>
      </w:r>
      <w:r>
        <w:t>below</w:t>
      </w:r>
      <w:r>
        <w:rPr>
          <w:spacing w:val="-7"/>
        </w:rPr>
        <w:t xml:space="preserve"> </w:t>
      </w:r>
      <w:r>
        <w:t>the scope of</w:t>
      </w:r>
      <w:r>
        <w:rPr>
          <w:spacing w:val="-1"/>
        </w:rPr>
        <w:t xml:space="preserve"> </w:t>
      </w:r>
      <w:r>
        <w:t>Licensee’s rights subscribed to according to</w:t>
      </w:r>
      <w:r>
        <w:rPr>
          <w:spacing w:val="-2"/>
        </w:rPr>
        <w:t xml:space="preserve"> </w:t>
      </w:r>
      <w:r>
        <w:t>these</w:t>
      </w:r>
      <w:r>
        <w:rPr>
          <w:spacing w:val="-3"/>
        </w:rPr>
        <w:t xml:space="preserve"> </w:t>
      </w:r>
      <w:r>
        <w:t>General</w:t>
      </w:r>
      <w:r>
        <w:rPr>
          <w:spacing w:val="-1"/>
        </w:rPr>
        <w:t xml:space="preserve"> </w:t>
      </w:r>
      <w:r>
        <w:t xml:space="preserve">Terms and Conditions. These General Terms and Conditions shall supersede Paterva’s End User License </w:t>
      </w:r>
      <w:r>
        <w:rPr>
          <w:spacing w:val="-2"/>
        </w:rPr>
        <w:t>Agreement.</w:t>
      </w:r>
    </w:p>
    <w:p w14:paraId="72FFFE61" w14:textId="77777777" w:rsidR="00E249FE" w:rsidRDefault="002B05A2">
      <w:pPr>
        <w:spacing w:before="61" w:line="288" w:lineRule="auto"/>
        <w:ind w:left="903" w:right="142"/>
        <w:jc w:val="both"/>
        <w:rPr>
          <w:i/>
        </w:rPr>
      </w:pPr>
      <w:r>
        <w:rPr>
          <w:i/>
        </w:rPr>
        <w:t>Pokud</w:t>
      </w:r>
      <w:r>
        <w:rPr>
          <w:i/>
          <w:spacing w:val="-16"/>
        </w:rPr>
        <w:t xml:space="preserve"> </w:t>
      </w:r>
      <w:r>
        <w:rPr>
          <w:i/>
        </w:rPr>
        <w:t>software</w:t>
      </w:r>
      <w:r>
        <w:rPr>
          <w:i/>
          <w:spacing w:val="-15"/>
        </w:rPr>
        <w:t xml:space="preserve"> </w:t>
      </w:r>
      <w:r>
        <w:rPr>
          <w:i/>
        </w:rPr>
        <w:t>obsahuje</w:t>
      </w:r>
      <w:r>
        <w:rPr>
          <w:i/>
          <w:spacing w:val="-15"/>
        </w:rPr>
        <w:t xml:space="preserve"> </w:t>
      </w:r>
      <w:r>
        <w:rPr>
          <w:i/>
        </w:rPr>
        <w:t>duševní</w:t>
      </w:r>
      <w:r>
        <w:rPr>
          <w:i/>
          <w:spacing w:val="-16"/>
        </w:rPr>
        <w:t xml:space="preserve"> </w:t>
      </w:r>
      <w:r>
        <w:rPr>
          <w:i/>
        </w:rPr>
        <w:t>vlastnictví</w:t>
      </w:r>
      <w:r>
        <w:rPr>
          <w:i/>
          <w:spacing w:val="-14"/>
        </w:rPr>
        <w:t xml:space="preserve"> </w:t>
      </w:r>
      <w:r>
        <w:rPr>
          <w:i/>
        </w:rPr>
        <w:t>společnosti</w:t>
      </w:r>
      <w:r>
        <w:rPr>
          <w:i/>
          <w:spacing w:val="-14"/>
        </w:rPr>
        <w:t xml:space="preserve"> </w:t>
      </w:r>
      <w:r>
        <w:rPr>
          <w:i/>
        </w:rPr>
        <w:t>Paterva,</w:t>
      </w:r>
      <w:r>
        <w:rPr>
          <w:i/>
          <w:spacing w:val="-16"/>
        </w:rPr>
        <w:t xml:space="preserve"> </w:t>
      </w:r>
      <w:r>
        <w:rPr>
          <w:i/>
        </w:rPr>
        <w:t>může</w:t>
      </w:r>
      <w:r>
        <w:rPr>
          <w:i/>
          <w:spacing w:val="-15"/>
        </w:rPr>
        <w:t xml:space="preserve"> </w:t>
      </w:r>
      <w:r>
        <w:rPr>
          <w:i/>
        </w:rPr>
        <w:t>být</w:t>
      </w:r>
      <w:r>
        <w:rPr>
          <w:i/>
          <w:spacing w:val="-15"/>
        </w:rPr>
        <w:t xml:space="preserve"> </w:t>
      </w:r>
      <w:r>
        <w:rPr>
          <w:i/>
        </w:rPr>
        <w:t>uživatel</w:t>
      </w:r>
      <w:r>
        <w:rPr>
          <w:i/>
          <w:spacing w:val="-15"/>
        </w:rPr>
        <w:t xml:space="preserve"> </w:t>
      </w:r>
      <w:r>
        <w:rPr>
          <w:i/>
        </w:rPr>
        <w:t>softwaru</w:t>
      </w:r>
      <w:r>
        <w:rPr>
          <w:i/>
        </w:rPr>
        <w:t xml:space="preserve"> při prvním použití požádán o potvrzení, že bude respektovat práva duševního vlastnictví společnosti Paterva (potvrzením licenční smlouvy koncového uživatele společnosti Paterva prostřednictvím</w:t>
      </w:r>
      <w:r>
        <w:rPr>
          <w:i/>
          <w:spacing w:val="-1"/>
        </w:rPr>
        <w:t xml:space="preserve"> </w:t>
      </w:r>
      <w:r>
        <w:rPr>
          <w:i/>
        </w:rPr>
        <w:t>zaškrtávacího políčka).</w:t>
      </w:r>
      <w:r>
        <w:rPr>
          <w:i/>
          <w:spacing w:val="-1"/>
        </w:rPr>
        <w:t xml:space="preserve"> </w:t>
      </w:r>
      <w:r>
        <w:rPr>
          <w:i/>
        </w:rPr>
        <w:t>Poskytovatel licence zaručuje,</w:t>
      </w:r>
      <w:r>
        <w:rPr>
          <w:i/>
          <w:spacing w:val="-1"/>
        </w:rPr>
        <w:t xml:space="preserve"> </w:t>
      </w:r>
      <w:r>
        <w:rPr>
          <w:i/>
        </w:rPr>
        <w:t>že</w:t>
      </w:r>
      <w:r>
        <w:rPr>
          <w:i/>
          <w:spacing w:val="-5"/>
        </w:rPr>
        <w:t xml:space="preserve"> </w:t>
      </w:r>
      <w:r>
        <w:rPr>
          <w:i/>
        </w:rPr>
        <w:t>uživ</w:t>
      </w:r>
      <w:r>
        <w:rPr>
          <w:i/>
        </w:rPr>
        <w:t>atelská práva předaná</w:t>
      </w:r>
      <w:r>
        <w:rPr>
          <w:i/>
          <w:spacing w:val="-13"/>
        </w:rPr>
        <w:t xml:space="preserve"> </w:t>
      </w:r>
      <w:r>
        <w:rPr>
          <w:i/>
        </w:rPr>
        <w:t>na</w:t>
      </w:r>
      <w:r>
        <w:rPr>
          <w:i/>
          <w:spacing w:val="-16"/>
        </w:rPr>
        <w:t xml:space="preserve"> </w:t>
      </w:r>
      <w:r>
        <w:rPr>
          <w:i/>
        </w:rPr>
        <w:t>základě</w:t>
      </w:r>
      <w:r>
        <w:rPr>
          <w:i/>
          <w:spacing w:val="-15"/>
        </w:rPr>
        <w:t xml:space="preserve"> </w:t>
      </w:r>
      <w:r>
        <w:rPr>
          <w:i/>
        </w:rPr>
        <w:t>Licenční</w:t>
      </w:r>
      <w:r>
        <w:rPr>
          <w:i/>
          <w:spacing w:val="-13"/>
        </w:rPr>
        <w:t xml:space="preserve"> </w:t>
      </w:r>
      <w:r>
        <w:rPr>
          <w:i/>
        </w:rPr>
        <w:t>smlouvy</w:t>
      </w:r>
      <w:r>
        <w:rPr>
          <w:i/>
          <w:spacing w:val="-15"/>
        </w:rPr>
        <w:t xml:space="preserve"> </w:t>
      </w:r>
      <w:r>
        <w:rPr>
          <w:i/>
        </w:rPr>
        <w:t>s</w:t>
      </w:r>
      <w:r>
        <w:rPr>
          <w:i/>
          <w:spacing w:val="-15"/>
        </w:rPr>
        <w:t xml:space="preserve"> </w:t>
      </w:r>
      <w:r>
        <w:rPr>
          <w:i/>
        </w:rPr>
        <w:t>koncovým</w:t>
      </w:r>
      <w:r>
        <w:rPr>
          <w:i/>
          <w:spacing w:val="-12"/>
        </w:rPr>
        <w:t xml:space="preserve"> </w:t>
      </w:r>
      <w:r>
        <w:rPr>
          <w:i/>
        </w:rPr>
        <w:t>uživatelem</w:t>
      </w:r>
      <w:r>
        <w:rPr>
          <w:i/>
          <w:spacing w:val="-14"/>
        </w:rPr>
        <w:t xml:space="preserve"> </w:t>
      </w:r>
      <w:r>
        <w:rPr>
          <w:i/>
        </w:rPr>
        <w:t>společnosti</w:t>
      </w:r>
      <w:r>
        <w:rPr>
          <w:i/>
          <w:spacing w:val="-14"/>
        </w:rPr>
        <w:t xml:space="preserve"> </w:t>
      </w:r>
      <w:r>
        <w:rPr>
          <w:i/>
        </w:rPr>
        <w:t>Paterva</w:t>
      </w:r>
      <w:r>
        <w:rPr>
          <w:i/>
          <w:spacing w:val="-16"/>
        </w:rPr>
        <w:t xml:space="preserve"> </w:t>
      </w:r>
      <w:r>
        <w:rPr>
          <w:i/>
        </w:rPr>
        <w:t>nespadají pod</w:t>
      </w:r>
      <w:r>
        <w:rPr>
          <w:i/>
          <w:spacing w:val="-11"/>
        </w:rPr>
        <w:t xml:space="preserve"> </w:t>
      </w:r>
      <w:r>
        <w:rPr>
          <w:i/>
        </w:rPr>
        <w:t>rozsah</w:t>
      </w:r>
      <w:r>
        <w:rPr>
          <w:i/>
          <w:spacing w:val="-13"/>
        </w:rPr>
        <w:t xml:space="preserve"> </w:t>
      </w:r>
      <w:r>
        <w:rPr>
          <w:i/>
        </w:rPr>
        <w:t>práv</w:t>
      </w:r>
      <w:r>
        <w:rPr>
          <w:i/>
          <w:spacing w:val="-10"/>
        </w:rPr>
        <w:t xml:space="preserve"> </w:t>
      </w:r>
      <w:r>
        <w:rPr>
          <w:i/>
        </w:rPr>
        <w:t>držitele</w:t>
      </w:r>
      <w:r>
        <w:rPr>
          <w:i/>
          <w:spacing w:val="-11"/>
        </w:rPr>
        <w:t xml:space="preserve"> </w:t>
      </w:r>
      <w:r>
        <w:rPr>
          <w:i/>
        </w:rPr>
        <w:t>licence,</w:t>
      </w:r>
      <w:r>
        <w:rPr>
          <w:i/>
          <w:spacing w:val="-9"/>
        </w:rPr>
        <w:t xml:space="preserve"> </w:t>
      </w:r>
      <w:r>
        <w:rPr>
          <w:i/>
        </w:rPr>
        <w:t>ke</w:t>
      </w:r>
      <w:r>
        <w:rPr>
          <w:i/>
          <w:spacing w:val="-13"/>
        </w:rPr>
        <w:t xml:space="preserve"> </w:t>
      </w:r>
      <w:r>
        <w:rPr>
          <w:i/>
        </w:rPr>
        <w:t>kterým</w:t>
      </w:r>
      <w:r>
        <w:rPr>
          <w:i/>
          <w:spacing w:val="-12"/>
        </w:rPr>
        <w:t xml:space="preserve"> </w:t>
      </w:r>
      <w:r>
        <w:rPr>
          <w:i/>
        </w:rPr>
        <w:t>se</w:t>
      </w:r>
      <w:r>
        <w:rPr>
          <w:i/>
          <w:spacing w:val="-11"/>
        </w:rPr>
        <w:t xml:space="preserve"> </w:t>
      </w:r>
      <w:r>
        <w:rPr>
          <w:i/>
        </w:rPr>
        <w:t>přihlásil</w:t>
      </w:r>
      <w:r>
        <w:rPr>
          <w:i/>
          <w:spacing w:val="-11"/>
        </w:rPr>
        <w:t xml:space="preserve"> </w:t>
      </w:r>
      <w:r>
        <w:rPr>
          <w:i/>
        </w:rPr>
        <w:t>podle</w:t>
      </w:r>
      <w:r>
        <w:rPr>
          <w:i/>
          <w:spacing w:val="-11"/>
        </w:rPr>
        <w:t xml:space="preserve"> </w:t>
      </w:r>
      <w:r>
        <w:rPr>
          <w:i/>
        </w:rPr>
        <w:t>těchto</w:t>
      </w:r>
      <w:r>
        <w:rPr>
          <w:i/>
          <w:spacing w:val="-11"/>
        </w:rPr>
        <w:t xml:space="preserve"> </w:t>
      </w:r>
      <w:r>
        <w:rPr>
          <w:i/>
        </w:rPr>
        <w:t>Všeobecných</w:t>
      </w:r>
      <w:r>
        <w:rPr>
          <w:i/>
          <w:spacing w:val="-11"/>
        </w:rPr>
        <w:t xml:space="preserve"> </w:t>
      </w:r>
      <w:r>
        <w:rPr>
          <w:i/>
        </w:rPr>
        <w:t xml:space="preserve">podmínek. Tyto Všeobecné obchodní podmínky nahrazují Licenční smlouvu s </w:t>
      </w:r>
      <w:r>
        <w:rPr>
          <w:i/>
        </w:rPr>
        <w:t>koncovým uživatelem společnosti Paterva.</w:t>
      </w:r>
    </w:p>
    <w:p w14:paraId="61CEBE35" w14:textId="77777777" w:rsidR="00E249FE" w:rsidRDefault="002B05A2">
      <w:pPr>
        <w:pStyle w:val="Nadpis2"/>
        <w:numPr>
          <w:ilvl w:val="0"/>
          <w:numId w:val="23"/>
        </w:numPr>
        <w:tabs>
          <w:tab w:val="left" w:pos="904"/>
        </w:tabs>
        <w:spacing w:before="63"/>
        <w:jc w:val="both"/>
      </w:pPr>
      <w:r>
        <w:t>Legal</w:t>
      </w:r>
      <w:r>
        <w:rPr>
          <w:spacing w:val="-2"/>
        </w:rPr>
        <w:t xml:space="preserve"> </w:t>
      </w:r>
      <w:r>
        <w:t>and</w:t>
      </w:r>
      <w:r>
        <w:rPr>
          <w:spacing w:val="-5"/>
        </w:rPr>
        <w:t xml:space="preserve"> </w:t>
      </w:r>
      <w:r>
        <w:t>Export</w:t>
      </w:r>
      <w:r>
        <w:rPr>
          <w:spacing w:val="-4"/>
        </w:rPr>
        <w:t xml:space="preserve"> </w:t>
      </w:r>
      <w:r>
        <w:rPr>
          <w:spacing w:val="-2"/>
        </w:rPr>
        <w:t>Compliance</w:t>
      </w:r>
    </w:p>
    <w:p w14:paraId="5363D18B" w14:textId="77777777" w:rsidR="00E249FE" w:rsidRDefault="002B05A2">
      <w:pPr>
        <w:pStyle w:val="Nadpis3"/>
        <w:spacing w:before="138"/>
      </w:pPr>
      <w:r>
        <w:t>Dodržování</w:t>
      </w:r>
      <w:r>
        <w:rPr>
          <w:spacing w:val="-4"/>
        </w:rPr>
        <w:t xml:space="preserve"> </w:t>
      </w:r>
      <w:r>
        <w:t>právních</w:t>
      </w:r>
      <w:r>
        <w:rPr>
          <w:spacing w:val="-7"/>
        </w:rPr>
        <w:t xml:space="preserve"> </w:t>
      </w:r>
      <w:r>
        <w:t>a</w:t>
      </w:r>
      <w:r>
        <w:rPr>
          <w:spacing w:val="-7"/>
        </w:rPr>
        <w:t xml:space="preserve"> </w:t>
      </w:r>
      <w:r>
        <w:t>exportních</w:t>
      </w:r>
      <w:r>
        <w:rPr>
          <w:spacing w:val="-6"/>
        </w:rPr>
        <w:t xml:space="preserve"> </w:t>
      </w:r>
      <w:r>
        <w:rPr>
          <w:spacing w:val="-2"/>
        </w:rPr>
        <w:t>pravidel</w:t>
      </w:r>
    </w:p>
    <w:p w14:paraId="376A969E" w14:textId="77777777" w:rsidR="00E249FE" w:rsidRDefault="002B05A2">
      <w:pPr>
        <w:pStyle w:val="Odstavecseseznamem"/>
        <w:numPr>
          <w:ilvl w:val="1"/>
          <w:numId w:val="21"/>
        </w:numPr>
        <w:tabs>
          <w:tab w:val="left" w:pos="904"/>
        </w:tabs>
        <w:spacing w:before="139" w:line="288" w:lineRule="auto"/>
        <w:ind w:right="139" w:hanging="720"/>
        <w:jc w:val="both"/>
      </w:pPr>
      <w:r>
        <w:t>It is the Licensee’s responsibility to ensure that its use of the Software conforms with all applicable laws, in particular for countries in which the Software is used. The Software may not be used for the generation of unsolicited email (spam), cyber hara</w:t>
      </w:r>
      <w:r>
        <w:t>ssment or cyber stalking or for other unlawful purposes. The Licensee warrants that it is not, nor is it owned or controlled by, directly or indirectly, a person or entity that is included on any list of sanctioned or ineligible parties maintained by the U</w:t>
      </w:r>
      <w:r>
        <w:t>nited States, the European Union, the United</w:t>
      </w:r>
      <w:r>
        <w:rPr>
          <w:spacing w:val="-5"/>
        </w:rPr>
        <w:t xml:space="preserve"> </w:t>
      </w:r>
      <w:r>
        <w:t>Kingdom</w:t>
      </w:r>
      <w:r>
        <w:rPr>
          <w:spacing w:val="-3"/>
        </w:rPr>
        <w:t xml:space="preserve"> </w:t>
      </w:r>
      <w:r>
        <w:t>or</w:t>
      </w:r>
      <w:r>
        <w:rPr>
          <w:spacing w:val="-6"/>
        </w:rPr>
        <w:t xml:space="preserve"> </w:t>
      </w:r>
      <w:r>
        <w:t>Germany.</w:t>
      </w:r>
      <w:r>
        <w:rPr>
          <w:spacing w:val="-6"/>
        </w:rPr>
        <w:t xml:space="preserve"> </w:t>
      </w:r>
      <w:r>
        <w:t>In</w:t>
      </w:r>
      <w:r>
        <w:rPr>
          <w:spacing w:val="-5"/>
        </w:rPr>
        <w:t xml:space="preserve"> </w:t>
      </w:r>
      <w:r>
        <w:t>particular,</w:t>
      </w:r>
      <w:r>
        <w:rPr>
          <w:spacing w:val="-4"/>
        </w:rPr>
        <w:t xml:space="preserve"> </w:t>
      </w:r>
      <w:r>
        <w:t>Licensee</w:t>
      </w:r>
      <w:r>
        <w:rPr>
          <w:spacing w:val="-5"/>
        </w:rPr>
        <w:t xml:space="preserve"> </w:t>
      </w:r>
      <w:r>
        <w:t>warrants</w:t>
      </w:r>
      <w:r>
        <w:rPr>
          <w:spacing w:val="-7"/>
        </w:rPr>
        <w:t xml:space="preserve"> </w:t>
      </w:r>
      <w:r>
        <w:t>that</w:t>
      </w:r>
      <w:r>
        <w:rPr>
          <w:spacing w:val="-4"/>
        </w:rPr>
        <w:t xml:space="preserve"> </w:t>
      </w:r>
      <w:r>
        <w:t>it</w:t>
      </w:r>
      <w:r>
        <w:rPr>
          <w:spacing w:val="-6"/>
        </w:rPr>
        <w:t xml:space="preserve"> </w:t>
      </w:r>
      <w:r>
        <w:t>is</w:t>
      </w:r>
      <w:r>
        <w:rPr>
          <w:spacing w:val="-5"/>
        </w:rPr>
        <w:t xml:space="preserve"> </w:t>
      </w:r>
      <w:r>
        <w:t>not,</w:t>
      </w:r>
      <w:r>
        <w:rPr>
          <w:spacing w:val="-8"/>
        </w:rPr>
        <w:t xml:space="preserve"> </w:t>
      </w:r>
      <w:r>
        <w:t>nor</w:t>
      </w:r>
      <w:r>
        <w:rPr>
          <w:spacing w:val="-4"/>
        </w:rPr>
        <w:t xml:space="preserve"> </w:t>
      </w:r>
      <w:r>
        <w:t>is</w:t>
      </w:r>
      <w:r>
        <w:rPr>
          <w:spacing w:val="-5"/>
        </w:rPr>
        <w:t xml:space="preserve"> </w:t>
      </w:r>
      <w:r>
        <w:t>it</w:t>
      </w:r>
      <w:r>
        <w:rPr>
          <w:spacing w:val="-4"/>
        </w:rPr>
        <w:t xml:space="preserve"> </w:t>
      </w:r>
      <w:r>
        <w:t>owned</w:t>
      </w:r>
      <w:r>
        <w:rPr>
          <w:spacing w:val="-8"/>
        </w:rPr>
        <w:t xml:space="preserve"> </w:t>
      </w:r>
      <w:r>
        <w:t>or controlled by, directly or indirectly, a person or entity that is included on the list of Specially Designated</w:t>
      </w:r>
      <w:r>
        <w:rPr>
          <w:spacing w:val="-4"/>
        </w:rPr>
        <w:t xml:space="preserve"> </w:t>
      </w:r>
      <w:r>
        <w:t>Nationals</w:t>
      </w:r>
      <w:r>
        <w:rPr>
          <w:spacing w:val="-4"/>
        </w:rPr>
        <w:t xml:space="preserve"> </w:t>
      </w:r>
      <w:r>
        <w:t>an</w:t>
      </w:r>
      <w:r>
        <w:t>d</w:t>
      </w:r>
      <w:r>
        <w:rPr>
          <w:spacing w:val="-4"/>
        </w:rPr>
        <w:t xml:space="preserve"> </w:t>
      </w:r>
      <w:r>
        <w:t>Blocked</w:t>
      </w:r>
      <w:r>
        <w:rPr>
          <w:spacing w:val="-4"/>
        </w:rPr>
        <w:t xml:space="preserve"> </w:t>
      </w:r>
      <w:r>
        <w:t>Persons</w:t>
      </w:r>
      <w:r>
        <w:rPr>
          <w:spacing w:val="-4"/>
        </w:rPr>
        <w:t xml:space="preserve"> </w:t>
      </w:r>
      <w:r>
        <w:t>maintained</w:t>
      </w:r>
      <w:r>
        <w:rPr>
          <w:spacing w:val="-4"/>
        </w:rPr>
        <w:t xml:space="preserve"> </w:t>
      </w:r>
      <w:r>
        <w:t>by</w:t>
      </w:r>
      <w:r>
        <w:rPr>
          <w:spacing w:val="-4"/>
        </w:rPr>
        <w:t xml:space="preserve"> </w:t>
      </w:r>
      <w:r>
        <w:t>the</w:t>
      </w:r>
      <w:r>
        <w:rPr>
          <w:spacing w:val="-4"/>
        </w:rPr>
        <w:t xml:space="preserve"> </w:t>
      </w:r>
      <w:r>
        <w:t>U.S.</w:t>
      </w:r>
      <w:r>
        <w:rPr>
          <w:spacing w:val="-5"/>
        </w:rPr>
        <w:t xml:space="preserve"> </w:t>
      </w:r>
      <w:r>
        <w:t>Office</w:t>
      </w:r>
      <w:r>
        <w:rPr>
          <w:spacing w:val="-7"/>
        </w:rPr>
        <w:t xml:space="preserve"> </w:t>
      </w:r>
      <w:r>
        <w:t>of</w:t>
      </w:r>
      <w:r>
        <w:rPr>
          <w:spacing w:val="-3"/>
        </w:rPr>
        <w:t xml:space="preserve"> </w:t>
      </w:r>
      <w:r>
        <w:t>Foreign</w:t>
      </w:r>
      <w:r>
        <w:rPr>
          <w:spacing w:val="-4"/>
        </w:rPr>
        <w:t xml:space="preserve"> </w:t>
      </w:r>
      <w:r>
        <w:t>Assets Control (“SDN List”) or the Consolidated List of UN, EU, and UK Financial Sanctions. Licensee agrees that it will notify Licensor if these circumstances change. For purposes of this</w:t>
      </w:r>
      <w:r>
        <w:rPr>
          <w:spacing w:val="-4"/>
        </w:rPr>
        <w:t xml:space="preserve"> </w:t>
      </w:r>
      <w:r>
        <w:t>provisio</w:t>
      </w:r>
      <w:r>
        <w:t>n,</w:t>
      </w:r>
      <w:r>
        <w:rPr>
          <w:spacing w:val="-5"/>
        </w:rPr>
        <w:t xml:space="preserve"> </w:t>
      </w:r>
      <w:r>
        <w:t>“owned”</w:t>
      </w:r>
      <w:r>
        <w:rPr>
          <w:spacing w:val="-5"/>
        </w:rPr>
        <w:t xml:space="preserve"> </w:t>
      </w:r>
      <w:r>
        <w:t>and</w:t>
      </w:r>
      <w:r>
        <w:rPr>
          <w:spacing w:val="-4"/>
        </w:rPr>
        <w:t xml:space="preserve"> </w:t>
      </w:r>
      <w:r>
        <w:t>“own”</w:t>
      </w:r>
      <w:r>
        <w:rPr>
          <w:spacing w:val="-8"/>
        </w:rPr>
        <w:t xml:space="preserve"> </w:t>
      </w:r>
      <w:r>
        <w:t>mean</w:t>
      </w:r>
      <w:r>
        <w:rPr>
          <w:spacing w:val="-4"/>
        </w:rPr>
        <w:t xml:space="preserve"> </w:t>
      </w:r>
      <w:r>
        <w:t>an</w:t>
      </w:r>
      <w:r>
        <w:rPr>
          <w:spacing w:val="-6"/>
        </w:rPr>
        <w:t xml:space="preserve"> </w:t>
      </w:r>
      <w:r>
        <w:t>interest</w:t>
      </w:r>
      <w:r>
        <w:rPr>
          <w:spacing w:val="-2"/>
        </w:rPr>
        <w:t xml:space="preserve"> </w:t>
      </w:r>
      <w:r>
        <w:t>of</w:t>
      </w:r>
      <w:r>
        <w:rPr>
          <w:spacing w:val="-5"/>
        </w:rPr>
        <w:t xml:space="preserve"> </w:t>
      </w:r>
      <w:r>
        <w:t>fifty</w:t>
      </w:r>
      <w:r>
        <w:rPr>
          <w:spacing w:val="-6"/>
        </w:rPr>
        <w:t xml:space="preserve"> </w:t>
      </w:r>
      <w:r>
        <w:t>(50)</w:t>
      </w:r>
      <w:r>
        <w:rPr>
          <w:spacing w:val="-5"/>
        </w:rPr>
        <w:t xml:space="preserve"> </w:t>
      </w:r>
      <w:r>
        <w:t>percent</w:t>
      </w:r>
      <w:r>
        <w:rPr>
          <w:spacing w:val="-5"/>
        </w:rPr>
        <w:t xml:space="preserve"> </w:t>
      </w:r>
      <w:r>
        <w:t>or</w:t>
      </w:r>
      <w:r>
        <w:rPr>
          <w:spacing w:val="-8"/>
        </w:rPr>
        <w:t xml:space="preserve"> </w:t>
      </w:r>
      <w:r>
        <w:t>more</w:t>
      </w:r>
      <w:r>
        <w:rPr>
          <w:spacing w:val="-6"/>
        </w:rPr>
        <w:t xml:space="preserve"> </w:t>
      </w:r>
      <w:r>
        <w:t>and</w:t>
      </w:r>
      <w:r>
        <w:rPr>
          <w:spacing w:val="-7"/>
        </w:rPr>
        <w:t xml:space="preserve"> </w:t>
      </w:r>
      <w:r>
        <w:t xml:space="preserve">“control” means the right or ability to dictate the decisions, actions, and/or policies of an entity or its </w:t>
      </w:r>
      <w:r>
        <w:rPr>
          <w:spacing w:val="-2"/>
        </w:rPr>
        <w:t>management.</w:t>
      </w:r>
    </w:p>
    <w:p w14:paraId="0F20EC11" w14:textId="77777777" w:rsidR="00E249FE" w:rsidRDefault="002B05A2">
      <w:pPr>
        <w:spacing w:before="60" w:line="288" w:lineRule="auto"/>
        <w:ind w:left="903" w:right="141"/>
        <w:jc w:val="both"/>
        <w:rPr>
          <w:i/>
        </w:rPr>
      </w:pPr>
      <w:r>
        <w:rPr>
          <w:i/>
        </w:rPr>
        <w:t>Držitel licence je povinen zajistit, aby jeho používání softwaru bylo v souladu se všemi platnými zákony, zejména v zemích, ve kterých j</w:t>
      </w:r>
      <w:r>
        <w:rPr>
          <w:i/>
        </w:rPr>
        <w:t>e software používán. Software nesmí být používán k vytváření nevyžádané elektronické pošty (spamu), kybernetickému obtěžování nebo kybernetickému</w:t>
      </w:r>
      <w:r>
        <w:rPr>
          <w:i/>
          <w:spacing w:val="-1"/>
        </w:rPr>
        <w:t xml:space="preserve"> </w:t>
      </w:r>
      <w:r>
        <w:rPr>
          <w:i/>
        </w:rPr>
        <w:t>pronásledování nebo</w:t>
      </w:r>
      <w:r>
        <w:rPr>
          <w:i/>
          <w:spacing w:val="-1"/>
        </w:rPr>
        <w:t xml:space="preserve"> </w:t>
      </w:r>
      <w:r>
        <w:rPr>
          <w:i/>
        </w:rPr>
        <w:t>k</w:t>
      </w:r>
      <w:r>
        <w:rPr>
          <w:i/>
          <w:spacing w:val="-1"/>
        </w:rPr>
        <w:t xml:space="preserve"> </w:t>
      </w:r>
      <w:r>
        <w:rPr>
          <w:i/>
        </w:rPr>
        <w:t>jiným nezákonným účelům.</w:t>
      </w:r>
      <w:r>
        <w:rPr>
          <w:i/>
          <w:spacing w:val="-2"/>
        </w:rPr>
        <w:t xml:space="preserve"> </w:t>
      </w:r>
      <w:r>
        <w:rPr>
          <w:i/>
        </w:rPr>
        <w:t>Nabyvatel licence zaručuje, že není osobou nebo subjektem, kter</w:t>
      </w:r>
      <w:r>
        <w:rPr>
          <w:i/>
        </w:rPr>
        <w:t>ý je uveden na jakémkoli seznamu sankcionovaných</w:t>
      </w:r>
      <w:r>
        <w:rPr>
          <w:i/>
          <w:spacing w:val="40"/>
        </w:rPr>
        <w:t xml:space="preserve"> </w:t>
      </w:r>
      <w:r>
        <w:rPr>
          <w:i/>
        </w:rPr>
        <w:t>nebo</w:t>
      </w:r>
      <w:r>
        <w:rPr>
          <w:i/>
          <w:spacing w:val="40"/>
        </w:rPr>
        <w:t xml:space="preserve"> </w:t>
      </w:r>
      <w:r>
        <w:rPr>
          <w:i/>
        </w:rPr>
        <w:t>nezpůsobilých</w:t>
      </w:r>
      <w:r>
        <w:rPr>
          <w:i/>
          <w:spacing w:val="40"/>
        </w:rPr>
        <w:t xml:space="preserve"> </w:t>
      </w:r>
      <w:r>
        <w:rPr>
          <w:i/>
        </w:rPr>
        <w:t>stran</w:t>
      </w:r>
      <w:r>
        <w:rPr>
          <w:i/>
          <w:spacing w:val="40"/>
        </w:rPr>
        <w:t xml:space="preserve"> </w:t>
      </w:r>
      <w:r>
        <w:rPr>
          <w:i/>
        </w:rPr>
        <w:t>vedeném</w:t>
      </w:r>
      <w:r>
        <w:rPr>
          <w:i/>
          <w:spacing w:val="40"/>
        </w:rPr>
        <w:t xml:space="preserve"> </w:t>
      </w:r>
      <w:r>
        <w:rPr>
          <w:i/>
        </w:rPr>
        <w:t>Spojenými</w:t>
      </w:r>
      <w:r>
        <w:rPr>
          <w:i/>
          <w:spacing w:val="40"/>
        </w:rPr>
        <w:t xml:space="preserve"> </w:t>
      </w:r>
      <w:r>
        <w:rPr>
          <w:i/>
        </w:rPr>
        <w:t>státy,</w:t>
      </w:r>
      <w:r>
        <w:rPr>
          <w:i/>
          <w:spacing w:val="40"/>
        </w:rPr>
        <w:t xml:space="preserve"> </w:t>
      </w:r>
      <w:r>
        <w:rPr>
          <w:i/>
        </w:rPr>
        <w:t>Evropskou</w:t>
      </w:r>
      <w:r>
        <w:rPr>
          <w:i/>
          <w:spacing w:val="40"/>
        </w:rPr>
        <w:t xml:space="preserve"> </w:t>
      </w:r>
      <w:r>
        <w:rPr>
          <w:i/>
        </w:rPr>
        <w:t>unií,</w:t>
      </w:r>
    </w:p>
    <w:p w14:paraId="7D0CF248" w14:textId="77777777" w:rsidR="00E249FE" w:rsidRDefault="00E249FE">
      <w:pPr>
        <w:spacing w:line="288" w:lineRule="auto"/>
        <w:jc w:val="both"/>
        <w:sectPr w:rsidR="00E249FE">
          <w:pgSz w:w="12240" w:h="15840"/>
          <w:pgMar w:top="1600" w:right="1160" w:bottom="740" w:left="1120" w:header="896" w:footer="553" w:gutter="0"/>
          <w:cols w:space="708"/>
        </w:sectPr>
      </w:pPr>
    </w:p>
    <w:p w14:paraId="74B7B781" w14:textId="77777777" w:rsidR="00E249FE" w:rsidRDefault="002B05A2">
      <w:pPr>
        <w:spacing w:before="83" w:line="288" w:lineRule="auto"/>
        <w:ind w:left="903" w:right="141"/>
        <w:jc w:val="both"/>
        <w:rPr>
          <w:i/>
        </w:rPr>
      </w:pPr>
      <w:r>
        <w:rPr>
          <w:i/>
        </w:rPr>
        <w:lastRenderedPageBreak/>
        <w:t>Spojeným královstvím nebo Německem, ani jím není přímo či nepřímo vlastněn nebo kontrolován.</w:t>
      </w:r>
      <w:r>
        <w:rPr>
          <w:i/>
          <w:spacing w:val="-1"/>
        </w:rPr>
        <w:t xml:space="preserve"> </w:t>
      </w:r>
      <w:r>
        <w:rPr>
          <w:i/>
        </w:rPr>
        <w:t>Držitel</w:t>
      </w:r>
      <w:r>
        <w:rPr>
          <w:i/>
          <w:spacing w:val="-3"/>
        </w:rPr>
        <w:t xml:space="preserve"> </w:t>
      </w:r>
      <w:r>
        <w:rPr>
          <w:i/>
        </w:rPr>
        <w:t>licence</w:t>
      </w:r>
      <w:r>
        <w:rPr>
          <w:i/>
          <w:spacing w:val="-3"/>
        </w:rPr>
        <w:t xml:space="preserve"> </w:t>
      </w:r>
      <w:r>
        <w:rPr>
          <w:i/>
        </w:rPr>
        <w:t>zejména</w:t>
      </w:r>
      <w:r>
        <w:rPr>
          <w:i/>
          <w:spacing w:val="-5"/>
        </w:rPr>
        <w:t xml:space="preserve"> </w:t>
      </w:r>
      <w:r>
        <w:rPr>
          <w:i/>
        </w:rPr>
        <w:t>zaručuje,</w:t>
      </w:r>
      <w:r>
        <w:rPr>
          <w:i/>
          <w:spacing w:val="-4"/>
        </w:rPr>
        <w:t xml:space="preserve"> </w:t>
      </w:r>
      <w:r>
        <w:rPr>
          <w:i/>
        </w:rPr>
        <w:t>že</w:t>
      </w:r>
      <w:r>
        <w:rPr>
          <w:i/>
          <w:spacing w:val="-5"/>
        </w:rPr>
        <w:t xml:space="preserve"> </w:t>
      </w:r>
      <w:r>
        <w:rPr>
          <w:i/>
        </w:rPr>
        <w:t>není</w:t>
      </w:r>
      <w:r>
        <w:rPr>
          <w:i/>
          <w:spacing w:val="-1"/>
        </w:rPr>
        <w:t xml:space="preserve"> </w:t>
      </w:r>
      <w:r>
        <w:rPr>
          <w:i/>
        </w:rPr>
        <w:t>ani</w:t>
      </w:r>
      <w:r>
        <w:rPr>
          <w:i/>
          <w:spacing w:val="-3"/>
        </w:rPr>
        <w:t xml:space="preserve"> </w:t>
      </w:r>
      <w:r>
        <w:rPr>
          <w:i/>
        </w:rPr>
        <w:t>není</w:t>
      </w:r>
      <w:r>
        <w:rPr>
          <w:i/>
          <w:spacing w:val="-4"/>
        </w:rPr>
        <w:t xml:space="preserve"> </w:t>
      </w:r>
      <w:r>
        <w:rPr>
          <w:i/>
        </w:rPr>
        <w:t>přímo</w:t>
      </w:r>
      <w:r>
        <w:rPr>
          <w:i/>
          <w:spacing w:val="-5"/>
        </w:rPr>
        <w:t xml:space="preserve"> </w:t>
      </w:r>
      <w:r>
        <w:rPr>
          <w:i/>
        </w:rPr>
        <w:t>či</w:t>
      </w:r>
      <w:r>
        <w:rPr>
          <w:i/>
          <w:spacing w:val="-3"/>
        </w:rPr>
        <w:t xml:space="preserve"> </w:t>
      </w:r>
      <w:r>
        <w:rPr>
          <w:i/>
        </w:rPr>
        <w:t>nepřímo</w:t>
      </w:r>
      <w:r>
        <w:rPr>
          <w:i/>
          <w:spacing w:val="-3"/>
        </w:rPr>
        <w:t xml:space="preserve"> </w:t>
      </w:r>
      <w:r>
        <w:rPr>
          <w:i/>
        </w:rPr>
        <w:t>vlastněn</w:t>
      </w:r>
      <w:r>
        <w:rPr>
          <w:i/>
          <w:spacing w:val="-5"/>
        </w:rPr>
        <w:t xml:space="preserve"> </w:t>
      </w:r>
      <w:r>
        <w:rPr>
          <w:i/>
        </w:rPr>
        <w:t>či kontrolován osobou nebo subjektem, který je uveden na seznamu speciálně označených státních příslušníků a blokovaných osob vedeném americkým Úřadem pro kontrolu zahraničních aktiv ("seznam SDN") nebo na konsolidovaném seznamu finančních sankcí OSN, EU a</w:t>
      </w:r>
      <w:r>
        <w:rPr>
          <w:i/>
        </w:rPr>
        <w:t xml:space="preserve"> Spojeného království. Držitel licence souhlasí s tím, že bude Poskytovatele licence informovat, pokud se tyto okolnosti změní. Pro účely tohoto ustanovení se pojmy "vlastní"</w:t>
      </w:r>
      <w:r>
        <w:rPr>
          <w:i/>
          <w:spacing w:val="-16"/>
        </w:rPr>
        <w:t xml:space="preserve"> </w:t>
      </w:r>
      <w:r>
        <w:rPr>
          <w:i/>
        </w:rPr>
        <w:t>a</w:t>
      </w:r>
      <w:r>
        <w:rPr>
          <w:i/>
          <w:spacing w:val="-15"/>
        </w:rPr>
        <w:t xml:space="preserve"> </w:t>
      </w:r>
      <w:r>
        <w:rPr>
          <w:i/>
        </w:rPr>
        <w:t>"vlastnit"</w:t>
      </w:r>
      <w:r>
        <w:rPr>
          <w:i/>
          <w:spacing w:val="-15"/>
        </w:rPr>
        <w:t xml:space="preserve"> </w:t>
      </w:r>
      <w:r>
        <w:rPr>
          <w:i/>
        </w:rPr>
        <w:t>rozumí</w:t>
      </w:r>
      <w:r>
        <w:rPr>
          <w:i/>
          <w:spacing w:val="-16"/>
        </w:rPr>
        <w:t xml:space="preserve"> </w:t>
      </w:r>
      <w:r>
        <w:rPr>
          <w:i/>
        </w:rPr>
        <w:t>podíl</w:t>
      </w:r>
      <w:r>
        <w:rPr>
          <w:i/>
          <w:spacing w:val="-14"/>
        </w:rPr>
        <w:t xml:space="preserve"> </w:t>
      </w:r>
      <w:r>
        <w:rPr>
          <w:i/>
        </w:rPr>
        <w:t>padesáti</w:t>
      </w:r>
      <w:r>
        <w:rPr>
          <w:i/>
          <w:spacing w:val="-16"/>
        </w:rPr>
        <w:t xml:space="preserve"> </w:t>
      </w:r>
      <w:r>
        <w:rPr>
          <w:i/>
        </w:rPr>
        <w:t>(50)</w:t>
      </w:r>
      <w:r>
        <w:rPr>
          <w:i/>
          <w:spacing w:val="-15"/>
        </w:rPr>
        <w:t xml:space="preserve"> </w:t>
      </w:r>
      <w:r>
        <w:rPr>
          <w:i/>
        </w:rPr>
        <w:t>procent</w:t>
      </w:r>
      <w:r>
        <w:rPr>
          <w:i/>
          <w:spacing w:val="-12"/>
        </w:rPr>
        <w:t xml:space="preserve"> </w:t>
      </w:r>
      <w:r>
        <w:rPr>
          <w:i/>
        </w:rPr>
        <w:t>nebo</w:t>
      </w:r>
      <w:r>
        <w:rPr>
          <w:i/>
          <w:spacing w:val="-16"/>
        </w:rPr>
        <w:t xml:space="preserve"> </w:t>
      </w:r>
      <w:r>
        <w:rPr>
          <w:i/>
        </w:rPr>
        <w:t>více</w:t>
      </w:r>
      <w:r>
        <w:rPr>
          <w:i/>
          <w:spacing w:val="-14"/>
        </w:rPr>
        <w:t xml:space="preserve"> </w:t>
      </w:r>
      <w:r>
        <w:rPr>
          <w:i/>
        </w:rPr>
        <w:t>a</w:t>
      </w:r>
      <w:r>
        <w:rPr>
          <w:i/>
          <w:spacing w:val="-16"/>
        </w:rPr>
        <w:t xml:space="preserve"> </w:t>
      </w:r>
      <w:r>
        <w:rPr>
          <w:i/>
        </w:rPr>
        <w:t>"kontrola"</w:t>
      </w:r>
      <w:r>
        <w:rPr>
          <w:i/>
          <w:spacing w:val="-12"/>
        </w:rPr>
        <w:t xml:space="preserve"> </w:t>
      </w:r>
      <w:r>
        <w:rPr>
          <w:i/>
        </w:rPr>
        <w:t>znamená</w:t>
      </w:r>
      <w:r>
        <w:rPr>
          <w:i/>
          <w:spacing w:val="-16"/>
        </w:rPr>
        <w:t xml:space="preserve"> </w:t>
      </w:r>
      <w:r>
        <w:rPr>
          <w:i/>
        </w:rPr>
        <w:t>pr</w:t>
      </w:r>
      <w:r>
        <w:rPr>
          <w:i/>
        </w:rPr>
        <w:t>ávo nebo schopnost diktovat rozhodnutí, kroky a/nebo politiku subjektu nebo jeho vedení.</w:t>
      </w:r>
    </w:p>
    <w:p w14:paraId="4707B9BD" w14:textId="77777777" w:rsidR="00E249FE" w:rsidRDefault="002B05A2">
      <w:pPr>
        <w:pStyle w:val="Odstavecseseznamem"/>
        <w:numPr>
          <w:ilvl w:val="1"/>
          <w:numId w:val="21"/>
        </w:numPr>
        <w:tabs>
          <w:tab w:val="left" w:pos="904"/>
        </w:tabs>
        <w:spacing w:before="59" w:line="288" w:lineRule="auto"/>
        <w:ind w:right="140"/>
        <w:jc w:val="both"/>
      </w:pPr>
      <w:r>
        <w:t>Licensee</w:t>
      </w:r>
      <w:r>
        <w:rPr>
          <w:spacing w:val="-10"/>
        </w:rPr>
        <w:t xml:space="preserve"> </w:t>
      </w:r>
      <w:r>
        <w:t>warrants</w:t>
      </w:r>
      <w:r>
        <w:rPr>
          <w:spacing w:val="-12"/>
        </w:rPr>
        <w:t xml:space="preserve"> </w:t>
      </w:r>
      <w:r>
        <w:t>that</w:t>
      </w:r>
      <w:r>
        <w:rPr>
          <w:spacing w:val="-8"/>
        </w:rPr>
        <w:t xml:space="preserve"> </w:t>
      </w:r>
      <w:r>
        <w:t>it</w:t>
      </w:r>
      <w:r>
        <w:rPr>
          <w:spacing w:val="-13"/>
        </w:rPr>
        <w:t xml:space="preserve"> </w:t>
      </w:r>
      <w:r>
        <w:t>will</w:t>
      </w:r>
      <w:r>
        <w:rPr>
          <w:spacing w:val="-10"/>
        </w:rPr>
        <w:t xml:space="preserve"> </w:t>
      </w:r>
      <w:r>
        <w:t>not</w:t>
      </w:r>
      <w:r>
        <w:rPr>
          <w:spacing w:val="-8"/>
        </w:rPr>
        <w:t xml:space="preserve"> </w:t>
      </w:r>
      <w:r>
        <w:t>sell,</w:t>
      </w:r>
      <w:r>
        <w:rPr>
          <w:spacing w:val="-8"/>
        </w:rPr>
        <w:t xml:space="preserve"> </w:t>
      </w:r>
      <w:r>
        <w:t>export,</w:t>
      </w:r>
      <w:r>
        <w:rPr>
          <w:spacing w:val="-11"/>
        </w:rPr>
        <w:t xml:space="preserve"> </w:t>
      </w:r>
      <w:r>
        <w:t>re-export,</w:t>
      </w:r>
      <w:r>
        <w:rPr>
          <w:spacing w:val="-11"/>
        </w:rPr>
        <w:t xml:space="preserve"> </w:t>
      </w:r>
      <w:r>
        <w:t>transfer,</w:t>
      </w:r>
      <w:r>
        <w:rPr>
          <w:spacing w:val="-8"/>
        </w:rPr>
        <w:t xml:space="preserve"> </w:t>
      </w:r>
      <w:r>
        <w:t>use,</w:t>
      </w:r>
      <w:r>
        <w:rPr>
          <w:spacing w:val="-8"/>
        </w:rPr>
        <w:t xml:space="preserve"> </w:t>
      </w:r>
      <w:r>
        <w:t>or</w:t>
      </w:r>
      <w:r>
        <w:rPr>
          <w:spacing w:val="-9"/>
        </w:rPr>
        <w:t xml:space="preserve"> </w:t>
      </w:r>
      <w:r>
        <w:t>enable</w:t>
      </w:r>
      <w:r>
        <w:rPr>
          <w:spacing w:val="-10"/>
        </w:rPr>
        <w:t xml:space="preserve"> </w:t>
      </w:r>
      <w:r>
        <w:t>the</w:t>
      </w:r>
      <w:r>
        <w:rPr>
          <w:spacing w:val="-10"/>
        </w:rPr>
        <w:t xml:space="preserve"> </w:t>
      </w:r>
      <w:r>
        <w:t>use</w:t>
      </w:r>
      <w:r>
        <w:rPr>
          <w:spacing w:val="-12"/>
        </w:rPr>
        <w:t xml:space="preserve"> </w:t>
      </w:r>
      <w:r>
        <w:t>of</w:t>
      </w:r>
      <w:r>
        <w:rPr>
          <w:spacing w:val="-11"/>
        </w:rPr>
        <w:t xml:space="preserve"> </w:t>
      </w:r>
      <w:r>
        <w:t>the Software, its related technology and services, or any other items that may be provided by Licensor, directly or indirectly:</w:t>
      </w:r>
    </w:p>
    <w:p w14:paraId="0E6D5477" w14:textId="77777777" w:rsidR="00E249FE" w:rsidRDefault="002B05A2">
      <w:pPr>
        <w:pStyle w:val="Odstavecseseznamem"/>
        <w:numPr>
          <w:ilvl w:val="2"/>
          <w:numId w:val="21"/>
        </w:numPr>
        <w:tabs>
          <w:tab w:val="left" w:pos="1487"/>
        </w:tabs>
        <w:spacing w:before="61" w:line="288" w:lineRule="auto"/>
        <w:ind w:right="141"/>
        <w:jc w:val="both"/>
      </w:pPr>
      <w:r>
        <w:t>to or for end-use by any person or entity that is included on any list of sanctioned or ineligible parties maintained by the United States, the European Union, the United Kingdom or Germany; and</w:t>
      </w:r>
    </w:p>
    <w:p w14:paraId="134E13AD" w14:textId="77777777" w:rsidR="00E249FE" w:rsidRDefault="002B05A2">
      <w:pPr>
        <w:pStyle w:val="Odstavecseseznamem"/>
        <w:numPr>
          <w:ilvl w:val="2"/>
          <w:numId w:val="21"/>
        </w:numPr>
        <w:tabs>
          <w:tab w:val="left" w:pos="1487"/>
        </w:tabs>
        <w:spacing w:before="59" w:line="288" w:lineRule="auto"/>
        <w:ind w:right="143"/>
        <w:jc w:val="both"/>
      </w:pPr>
      <w:r>
        <w:t xml:space="preserve">to or for end-uses prohibited by United States, the European </w:t>
      </w:r>
      <w:r>
        <w:t>Union, the United Kingdom or German export or sanctions laws and regulations.</w:t>
      </w:r>
    </w:p>
    <w:p w14:paraId="3555A166" w14:textId="77777777" w:rsidR="00E249FE" w:rsidRDefault="002B05A2">
      <w:pPr>
        <w:spacing w:before="60" w:line="288" w:lineRule="auto"/>
        <w:ind w:left="902" w:right="143"/>
        <w:jc w:val="both"/>
        <w:rPr>
          <w:i/>
        </w:rPr>
      </w:pPr>
      <w:r>
        <w:rPr>
          <w:i/>
        </w:rPr>
        <w:t>Nabyvatel licence zaručuje, že nebude přímo ani nepřímo prodávat, vyvážet, reexportovat, převádět,</w:t>
      </w:r>
      <w:r>
        <w:rPr>
          <w:i/>
          <w:spacing w:val="-7"/>
        </w:rPr>
        <w:t xml:space="preserve"> </w:t>
      </w:r>
      <w:r>
        <w:rPr>
          <w:i/>
        </w:rPr>
        <w:t>používat</w:t>
      </w:r>
      <w:r>
        <w:rPr>
          <w:i/>
          <w:spacing w:val="-9"/>
        </w:rPr>
        <w:t xml:space="preserve"> </w:t>
      </w:r>
      <w:r>
        <w:rPr>
          <w:i/>
        </w:rPr>
        <w:t>ani</w:t>
      </w:r>
      <w:r>
        <w:rPr>
          <w:i/>
          <w:spacing w:val="-9"/>
        </w:rPr>
        <w:t xml:space="preserve"> </w:t>
      </w:r>
      <w:r>
        <w:rPr>
          <w:i/>
        </w:rPr>
        <w:t>umožňovat</w:t>
      </w:r>
      <w:r>
        <w:rPr>
          <w:i/>
          <w:spacing w:val="-7"/>
        </w:rPr>
        <w:t xml:space="preserve"> </w:t>
      </w:r>
      <w:r>
        <w:rPr>
          <w:i/>
        </w:rPr>
        <w:t>používání</w:t>
      </w:r>
      <w:r>
        <w:rPr>
          <w:i/>
          <w:spacing w:val="-9"/>
        </w:rPr>
        <w:t xml:space="preserve"> </w:t>
      </w:r>
      <w:r>
        <w:rPr>
          <w:i/>
        </w:rPr>
        <w:t>softwaru,</w:t>
      </w:r>
      <w:r>
        <w:rPr>
          <w:i/>
          <w:spacing w:val="-7"/>
        </w:rPr>
        <w:t xml:space="preserve"> </w:t>
      </w:r>
      <w:r>
        <w:rPr>
          <w:i/>
        </w:rPr>
        <w:t>souvisejících</w:t>
      </w:r>
      <w:r>
        <w:rPr>
          <w:i/>
          <w:spacing w:val="-11"/>
        </w:rPr>
        <w:t xml:space="preserve"> </w:t>
      </w:r>
      <w:r>
        <w:rPr>
          <w:i/>
        </w:rPr>
        <w:t>technologií</w:t>
      </w:r>
      <w:r>
        <w:rPr>
          <w:i/>
          <w:spacing w:val="-7"/>
        </w:rPr>
        <w:t xml:space="preserve"> </w:t>
      </w:r>
      <w:r>
        <w:rPr>
          <w:i/>
        </w:rPr>
        <w:t>a</w:t>
      </w:r>
      <w:r>
        <w:rPr>
          <w:i/>
          <w:spacing w:val="-9"/>
        </w:rPr>
        <w:t xml:space="preserve"> </w:t>
      </w:r>
      <w:r>
        <w:rPr>
          <w:i/>
        </w:rPr>
        <w:t>služeb</w:t>
      </w:r>
      <w:r>
        <w:rPr>
          <w:i/>
          <w:spacing w:val="-9"/>
        </w:rPr>
        <w:t xml:space="preserve"> </w:t>
      </w:r>
      <w:r>
        <w:rPr>
          <w:i/>
        </w:rPr>
        <w:t>a</w:t>
      </w:r>
      <w:r>
        <w:rPr>
          <w:i/>
        </w:rPr>
        <w:t>ni jakýchkoli jiných položek, které mohou být poskytnuty poskytovatelem licence:</w:t>
      </w:r>
    </w:p>
    <w:p w14:paraId="311D9FD2" w14:textId="77777777" w:rsidR="00E249FE" w:rsidRDefault="002B05A2">
      <w:pPr>
        <w:pStyle w:val="Odstavecseseznamem"/>
        <w:numPr>
          <w:ilvl w:val="0"/>
          <w:numId w:val="20"/>
        </w:numPr>
        <w:tabs>
          <w:tab w:val="left" w:pos="1261"/>
        </w:tabs>
        <w:spacing w:before="61" w:line="288" w:lineRule="auto"/>
        <w:ind w:right="144" w:firstLine="0"/>
        <w:jc w:val="both"/>
        <w:rPr>
          <w:i/>
        </w:rPr>
      </w:pPr>
      <w:r>
        <w:rPr>
          <w:i/>
        </w:rPr>
        <w:t>žádné osobě nebo subjektu, který je uveden na jakémkoli seznamu sankcionovaných nebo</w:t>
      </w:r>
      <w:r>
        <w:rPr>
          <w:i/>
          <w:spacing w:val="-7"/>
        </w:rPr>
        <w:t xml:space="preserve"> </w:t>
      </w:r>
      <w:r>
        <w:rPr>
          <w:i/>
        </w:rPr>
        <w:t>nezpůsobilých</w:t>
      </w:r>
      <w:r>
        <w:rPr>
          <w:i/>
          <w:spacing w:val="-7"/>
        </w:rPr>
        <w:t xml:space="preserve"> </w:t>
      </w:r>
      <w:r>
        <w:rPr>
          <w:i/>
        </w:rPr>
        <w:t>stran</w:t>
      </w:r>
      <w:r>
        <w:rPr>
          <w:i/>
          <w:spacing w:val="-7"/>
        </w:rPr>
        <w:t xml:space="preserve"> </w:t>
      </w:r>
      <w:r>
        <w:rPr>
          <w:i/>
        </w:rPr>
        <w:t>vedeném</w:t>
      </w:r>
      <w:r>
        <w:rPr>
          <w:i/>
          <w:spacing w:val="-6"/>
        </w:rPr>
        <w:t xml:space="preserve"> </w:t>
      </w:r>
      <w:r>
        <w:rPr>
          <w:i/>
        </w:rPr>
        <w:t>Spojenými</w:t>
      </w:r>
      <w:r>
        <w:rPr>
          <w:i/>
          <w:spacing w:val="-7"/>
        </w:rPr>
        <w:t xml:space="preserve"> </w:t>
      </w:r>
      <w:r>
        <w:rPr>
          <w:i/>
        </w:rPr>
        <w:t>státy</w:t>
      </w:r>
      <w:r>
        <w:rPr>
          <w:i/>
          <w:spacing w:val="-7"/>
        </w:rPr>
        <w:t xml:space="preserve"> </w:t>
      </w:r>
      <w:r>
        <w:rPr>
          <w:i/>
        </w:rPr>
        <w:t>americkými,</w:t>
      </w:r>
      <w:r>
        <w:rPr>
          <w:i/>
          <w:spacing w:val="-6"/>
        </w:rPr>
        <w:t xml:space="preserve"> </w:t>
      </w:r>
      <w:r>
        <w:rPr>
          <w:i/>
        </w:rPr>
        <w:t>Evropskou</w:t>
      </w:r>
      <w:r>
        <w:rPr>
          <w:i/>
          <w:spacing w:val="-7"/>
        </w:rPr>
        <w:t xml:space="preserve"> </w:t>
      </w:r>
      <w:r>
        <w:rPr>
          <w:i/>
        </w:rPr>
        <w:t>unií,</w:t>
      </w:r>
      <w:r>
        <w:rPr>
          <w:i/>
          <w:spacing w:val="-6"/>
        </w:rPr>
        <w:t xml:space="preserve"> </w:t>
      </w:r>
      <w:r>
        <w:rPr>
          <w:i/>
        </w:rPr>
        <w:t>Spojeným královstv</w:t>
      </w:r>
      <w:r>
        <w:rPr>
          <w:i/>
        </w:rPr>
        <w:t>ím nebo Německem, nebo pro jejich konečné použití; a</w:t>
      </w:r>
    </w:p>
    <w:p w14:paraId="588905FE" w14:textId="77777777" w:rsidR="00E249FE" w:rsidRDefault="002B05A2">
      <w:pPr>
        <w:pStyle w:val="Odstavecseseznamem"/>
        <w:numPr>
          <w:ilvl w:val="0"/>
          <w:numId w:val="20"/>
        </w:numPr>
        <w:tabs>
          <w:tab w:val="left" w:pos="1266"/>
        </w:tabs>
        <w:spacing w:before="59" w:line="288" w:lineRule="auto"/>
        <w:ind w:right="144" w:firstLine="0"/>
        <w:jc w:val="both"/>
        <w:rPr>
          <w:i/>
        </w:rPr>
      </w:pPr>
      <w:r>
        <w:rPr>
          <w:i/>
        </w:rPr>
        <w:t>do nebo pro konečné použití, které je zakázáno vývozními nebo sankčními zákony a předpisy Spojených států, Evropské unie, Spojeného království nebo Německa.</w:t>
      </w:r>
    </w:p>
    <w:p w14:paraId="1BB7BEC9" w14:textId="77777777" w:rsidR="00E249FE" w:rsidRDefault="002B05A2">
      <w:pPr>
        <w:pStyle w:val="Odstavecseseznamem"/>
        <w:numPr>
          <w:ilvl w:val="1"/>
          <w:numId w:val="21"/>
        </w:numPr>
        <w:tabs>
          <w:tab w:val="left" w:pos="903"/>
        </w:tabs>
        <w:spacing w:line="288" w:lineRule="auto"/>
        <w:ind w:left="902" w:right="140"/>
        <w:jc w:val="both"/>
      </w:pPr>
      <w:r>
        <w:t>Licensee warrants to Licensor that none of its</w:t>
      </w:r>
      <w:r>
        <w:t xml:space="preserve"> activities under these General Terms and Conditions</w:t>
      </w:r>
      <w:r>
        <w:rPr>
          <w:spacing w:val="-4"/>
        </w:rPr>
        <w:t xml:space="preserve"> </w:t>
      </w:r>
      <w:r>
        <w:t>shall</w:t>
      </w:r>
      <w:r>
        <w:rPr>
          <w:spacing w:val="-6"/>
        </w:rPr>
        <w:t xml:space="preserve"> </w:t>
      </w:r>
      <w:r>
        <w:t>be</w:t>
      </w:r>
      <w:r>
        <w:rPr>
          <w:spacing w:val="-5"/>
        </w:rPr>
        <w:t xml:space="preserve"> </w:t>
      </w:r>
      <w:r>
        <w:t>made</w:t>
      </w:r>
      <w:r>
        <w:rPr>
          <w:spacing w:val="-5"/>
        </w:rPr>
        <w:t xml:space="preserve"> </w:t>
      </w:r>
      <w:r>
        <w:t>for</w:t>
      </w:r>
      <w:r>
        <w:rPr>
          <w:spacing w:val="-6"/>
        </w:rPr>
        <w:t xml:space="preserve"> </w:t>
      </w:r>
      <w:r>
        <w:t>the</w:t>
      </w:r>
      <w:r>
        <w:rPr>
          <w:spacing w:val="-7"/>
        </w:rPr>
        <w:t xml:space="preserve"> </w:t>
      </w:r>
      <w:r>
        <w:t>purpose</w:t>
      </w:r>
      <w:r>
        <w:rPr>
          <w:spacing w:val="-7"/>
        </w:rPr>
        <w:t xml:space="preserve"> </w:t>
      </w:r>
      <w:r>
        <w:t>or</w:t>
      </w:r>
      <w:r>
        <w:rPr>
          <w:spacing w:val="-6"/>
        </w:rPr>
        <w:t xml:space="preserve"> </w:t>
      </w:r>
      <w:r>
        <w:t>effect</w:t>
      </w:r>
      <w:r>
        <w:rPr>
          <w:spacing w:val="-4"/>
        </w:rPr>
        <w:t xml:space="preserve"> </w:t>
      </w:r>
      <w:r>
        <w:t>of,</w:t>
      </w:r>
      <w:r>
        <w:rPr>
          <w:spacing w:val="-4"/>
        </w:rPr>
        <w:t xml:space="preserve"> </w:t>
      </w:r>
      <w:r>
        <w:t>or</w:t>
      </w:r>
      <w:r>
        <w:rPr>
          <w:spacing w:val="-6"/>
        </w:rPr>
        <w:t xml:space="preserve"> </w:t>
      </w:r>
      <w:r>
        <w:t>reflect</w:t>
      </w:r>
      <w:r>
        <w:rPr>
          <w:spacing w:val="-4"/>
        </w:rPr>
        <w:t xml:space="preserve"> </w:t>
      </w:r>
      <w:r>
        <w:t>acceptance</w:t>
      </w:r>
      <w:r>
        <w:rPr>
          <w:spacing w:val="-5"/>
        </w:rPr>
        <w:t xml:space="preserve"> </w:t>
      </w:r>
      <w:r>
        <w:t>or</w:t>
      </w:r>
      <w:r>
        <w:rPr>
          <w:spacing w:val="-4"/>
        </w:rPr>
        <w:t xml:space="preserve"> </w:t>
      </w:r>
      <w:r>
        <w:t>acquiescence in, public or commercial bribery, extortion, kickbacks, payoffs or other unlawful or improper means</w:t>
      </w:r>
      <w:r>
        <w:rPr>
          <w:spacing w:val="-12"/>
        </w:rPr>
        <w:t xml:space="preserve"> </w:t>
      </w:r>
      <w:r>
        <w:t>of</w:t>
      </w:r>
      <w:r>
        <w:rPr>
          <w:spacing w:val="-13"/>
        </w:rPr>
        <w:t xml:space="preserve"> </w:t>
      </w:r>
      <w:r>
        <w:t>obtaining</w:t>
      </w:r>
      <w:r>
        <w:rPr>
          <w:spacing w:val="-12"/>
        </w:rPr>
        <w:t xml:space="preserve"> </w:t>
      </w:r>
      <w:r>
        <w:t>business.</w:t>
      </w:r>
      <w:r>
        <w:rPr>
          <w:spacing w:val="-12"/>
        </w:rPr>
        <w:t xml:space="preserve"> </w:t>
      </w:r>
      <w:r>
        <w:t>Licensee</w:t>
      </w:r>
      <w:r>
        <w:rPr>
          <w:spacing w:val="-14"/>
        </w:rPr>
        <w:t xml:space="preserve"> </w:t>
      </w:r>
      <w:r>
        <w:t>further</w:t>
      </w:r>
      <w:r>
        <w:rPr>
          <w:spacing w:val="-13"/>
        </w:rPr>
        <w:t xml:space="preserve"> </w:t>
      </w:r>
      <w:r>
        <w:t>warrants</w:t>
      </w:r>
      <w:r>
        <w:rPr>
          <w:spacing w:val="-14"/>
        </w:rPr>
        <w:t xml:space="preserve"> </w:t>
      </w:r>
      <w:r>
        <w:t>and</w:t>
      </w:r>
      <w:r>
        <w:rPr>
          <w:spacing w:val="-12"/>
        </w:rPr>
        <w:t xml:space="preserve"> </w:t>
      </w:r>
      <w:r>
        <w:t>agrees</w:t>
      </w:r>
      <w:r>
        <w:rPr>
          <w:spacing w:val="-14"/>
        </w:rPr>
        <w:t xml:space="preserve"> </w:t>
      </w:r>
      <w:r>
        <w:t>that</w:t>
      </w:r>
      <w:r>
        <w:rPr>
          <w:spacing w:val="-11"/>
        </w:rPr>
        <w:t xml:space="preserve"> </w:t>
      </w:r>
      <w:r>
        <w:t>it</w:t>
      </w:r>
      <w:r>
        <w:rPr>
          <w:spacing w:val="-11"/>
        </w:rPr>
        <w:t xml:space="preserve"> </w:t>
      </w:r>
      <w:r>
        <w:t>has</w:t>
      </w:r>
      <w:r>
        <w:rPr>
          <w:spacing w:val="-12"/>
        </w:rPr>
        <w:t xml:space="preserve"> </w:t>
      </w:r>
      <w:r>
        <w:t>and</w:t>
      </w:r>
      <w:r>
        <w:rPr>
          <w:spacing w:val="-12"/>
        </w:rPr>
        <w:t xml:space="preserve"> </w:t>
      </w:r>
      <w:r>
        <w:t>will</w:t>
      </w:r>
      <w:r>
        <w:rPr>
          <w:spacing w:val="-13"/>
        </w:rPr>
        <w:t xml:space="preserve"> </w:t>
      </w:r>
      <w:r>
        <w:t>strictly adhere to all applicable anti-corruption laws in conn</w:t>
      </w:r>
      <w:r>
        <w:t>ection with fulfilling its obligations under these General Terms and Conditions.</w:t>
      </w:r>
      <w:r>
        <w:rPr>
          <w:spacing w:val="40"/>
        </w:rPr>
        <w:t xml:space="preserve"> </w:t>
      </w:r>
      <w:r>
        <w:t>For the avoidance of doubt, Licensee warrants that no usage of the items provided by Licensor to Licensee under these General Terms and Conditions shall</w:t>
      </w:r>
      <w:r>
        <w:rPr>
          <w:spacing w:val="-2"/>
        </w:rPr>
        <w:t xml:space="preserve"> </w:t>
      </w:r>
      <w:r>
        <w:t>violate</w:t>
      </w:r>
      <w:r>
        <w:rPr>
          <w:spacing w:val="-1"/>
        </w:rPr>
        <w:t xml:space="preserve"> </w:t>
      </w:r>
      <w:r>
        <w:t>any</w:t>
      </w:r>
      <w:r>
        <w:rPr>
          <w:spacing w:val="-1"/>
        </w:rPr>
        <w:t xml:space="preserve"> </w:t>
      </w:r>
      <w:r>
        <w:t>applicable</w:t>
      </w:r>
      <w:r>
        <w:rPr>
          <w:spacing w:val="-1"/>
        </w:rPr>
        <w:t xml:space="preserve"> </w:t>
      </w:r>
      <w:r>
        <w:t>anti-corruption</w:t>
      </w:r>
      <w:r>
        <w:rPr>
          <w:spacing w:val="-1"/>
        </w:rPr>
        <w:t xml:space="preserve"> </w:t>
      </w:r>
      <w:r>
        <w:t>laws</w:t>
      </w:r>
      <w:r>
        <w:rPr>
          <w:spacing w:val="-1"/>
        </w:rPr>
        <w:t xml:space="preserve"> </w:t>
      </w:r>
      <w:r>
        <w:t>or would</w:t>
      </w:r>
      <w:r>
        <w:rPr>
          <w:spacing w:val="-1"/>
        </w:rPr>
        <w:t xml:space="preserve"> </w:t>
      </w:r>
      <w:r>
        <w:t>otherwise</w:t>
      </w:r>
      <w:r>
        <w:rPr>
          <w:spacing w:val="-1"/>
        </w:rPr>
        <w:t xml:space="preserve"> </w:t>
      </w:r>
      <w:r>
        <w:t>be</w:t>
      </w:r>
      <w:r>
        <w:rPr>
          <w:spacing w:val="-1"/>
        </w:rPr>
        <w:t xml:space="preserve"> </w:t>
      </w:r>
      <w:r>
        <w:t>improper, illegal or corrupt.</w:t>
      </w:r>
    </w:p>
    <w:p w14:paraId="731EF2DE" w14:textId="77777777" w:rsidR="00E249FE" w:rsidRDefault="002B05A2">
      <w:pPr>
        <w:spacing w:before="59" w:line="288" w:lineRule="auto"/>
        <w:ind w:left="902" w:right="140"/>
        <w:jc w:val="both"/>
        <w:rPr>
          <w:i/>
        </w:rPr>
      </w:pPr>
      <w:r>
        <w:rPr>
          <w:i/>
        </w:rPr>
        <w:t>Držitel licence zaručuje poskytovateli licence, že žádná z jeho činností podle těchto všeobecných podmínek nebude prováděna za účelem nebo s cílem veřejného nebo obchodního úplatkářs</w:t>
      </w:r>
      <w:r>
        <w:rPr>
          <w:i/>
        </w:rPr>
        <w:t>tví, vydírání, úplatků, podplácení nebo jiných nezákonných nebo nevhodných způsobů získávání obchodů, ani nebude vyjadřovat souhlas s nimi. Držitel licence dále zaručuje a souhlasí s tím, že v souvislosti s plněním svých povinností podle těchto Všeobecných</w:t>
      </w:r>
      <w:r>
        <w:rPr>
          <w:i/>
        </w:rPr>
        <w:t xml:space="preserve"> podmínek přísně dodržuje a bude dodržovat všechny platné protikorupční zákony. Pro vyloučení pochybností držitel licence zaručuje, že žádné použití</w:t>
      </w:r>
    </w:p>
    <w:p w14:paraId="0558244A" w14:textId="77777777" w:rsidR="00E249FE" w:rsidRDefault="00E249FE">
      <w:pPr>
        <w:spacing w:line="288" w:lineRule="auto"/>
        <w:jc w:val="both"/>
        <w:sectPr w:rsidR="00E249FE">
          <w:pgSz w:w="12240" w:h="15840"/>
          <w:pgMar w:top="1600" w:right="1160" w:bottom="740" w:left="1120" w:header="896" w:footer="553" w:gutter="0"/>
          <w:cols w:space="708"/>
        </w:sectPr>
      </w:pPr>
    </w:p>
    <w:p w14:paraId="2174E541" w14:textId="77777777" w:rsidR="00E249FE" w:rsidRDefault="002B05A2">
      <w:pPr>
        <w:spacing w:before="83" w:line="288" w:lineRule="auto"/>
        <w:ind w:left="903" w:right="143"/>
        <w:jc w:val="both"/>
        <w:rPr>
          <w:i/>
        </w:rPr>
      </w:pPr>
      <w:r>
        <w:rPr>
          <w:i/>
        </w:rPr>
        <w:lastRenderedPageBreak/>
        <w:t>položek poskytnutých poskytovatelem licence držiteli licence podle těchto všeobecných podmínek nebude v</w:t>
      </w:r>
      <w:r>
        <w:rPr>
          <w:i/>
          <w:spacing w:val="-2"/>
        </w:rPr>
        <w:t xml:space="preserve"> </w:t>
      </w:r>
      <w:r>
        <w:rPr>
          <w:i/>
        </w:rPr>
        <w:t>rozporu s platnými</w:t>
      </w:r>
      <w:r>
        <w:rPr>
          <w:i/>
          <w:spacing w:val="-1"/>
        </w:rPr>
        <w:t xml:space="preserve"> </w:t>
      </w:r>
      <w:r>
        <w:rPr>
          <w:i/>
        </w:rPr>
        <w:t>protikorupčními</w:t>
      </w:r>
      <w:r>
        <w:rPr>
          <w:i/>
          <w:spacing w:val="-1"/>
        </w:rPr>
        <w:t xml:space="preserve"> </w:t>
      </w:r>
      <w:r>
        <w:rPr>
          <w:i/>
        </w:rPr>
        <w:t>zákony ani</w:t>
      </w:r>
      <w:r>
        <w:rPr>
          <w:i/>
          <w:spacing w:val="-1"/>
        </w:rPr>
        <w:t xml:space="preserve"> </w:t>
      </w:r>
      <w:r>
        <w:rPr>
          <w:i/>
        </w:rPr>
        <w:t>nebude jinak nevhodné, nezákonné nebo korupční.</w:t>
      </w:r>
    </w:p>
    <w:p w14:paraId="1C8BB533" w14:textId="77777777" w:rsidR="00E249FE" w:rsidRDefault="002B05A2">
      <w:pPr>
        <w:pStyle w:val="Odstavecseseznamem"/>
        <w:numPr>
          <w:ilvl w:val="1"/>
          <w:numId w:val="21"/>
        </w:numPr>
        <w:tabs>
          <w:tab w:val="left" w:pos="904"/>
        </w:tabs>
        <w:spacing w:before="59" w:line="288" w:lineRule="auto"/>
        <w:ind w:right="140"/>
        <w:jc w:val="both"/>
      </w:pPr>
      <w:r>
        <w:t>Licensee shall indemnify Licensor against all third-party liability, claims, damages, cost and expenses suffered as a result of the Licensee’s use of the Software not complying with applicable law or the Licensee’s breach of the warranties in this 3.</w:t>
      </w:r>
    </w:p>
    <w:p w14:paraId="36B31D0D" w14:textId="77777777" w:rsidR="00E249FE" w:rsidRDefault="002B05A2">
      <w:pPr>
        <w:spacing w:before="61" w:line="288" w:lineRule="auto"/>
        <w:ind w:left="903" w:right="141"/>
        <w:jc w:val="both"/>
        <w:rPr>
          <w:i/>
        </w:rPr>
      </w:pPr>
      <w:r>
        <w:rPr>
          <w:i/>
        </w:rPr>
        <w:t>Nabyv</w:t>
      </w:r>
      <w:r>
        <w:rPr>
          <w:i/>
        </w:rPr>
        <w:t xml:space="preserve">atel licence odškodní poskytovatele licence za veškerou odpovědnost třetích stran, nároky, škody, náklady a výdaje, které vzniknou v důsledku toho, že nabyvatel licence používá software v rozporu s platnými právními předpisy nebo že porušil záruky uvedené </w:t>
      </w:r>
      <w:r>
        <w:rPr>
          <w:i/>
        </w:rPr>
        <w:t>v tomto článku 3.</w:t>
      </w:r>
    </w:p>
    <w:p w14:paraId="106E460E" w14:textId="77777777" w:rsidR="00E249FE" w:rsidRDefault="002B05A2">
      <w:pPr>
        <w:pStyle w:val="Nadpis2"/>
        <w:numPr>
          <w:ilvl w:val="0"/>
          <w:numId w:val="23"/>
        </w:numPr>
        <w:tabs>
          <w:tab w:val="left" w:pos="904"/>
        </w:tabs>
        <w:spacing w:before="63"/>
        <w:jc w:val="both"/>
      </w:pPr>
      <w:r>
        <w:t>Deployment</w:t>
      </w:r>
      <w:r>
        <w:rPr>
          <w:spacing w:val="-6"/>
        </w:rPr>
        <w:t xml:space="preserve"> </w:t>
      </w:r>
      <w:r>
        <w:t>and</w:t>
      </w:r>
      <w:r>
        <w:rPr>
          <w:spacing w:val="-6"/>
        </w:rPr>
        <w:t xml:space="preserve"> </w:t>
      </w:r>
      <w:r>
        <w:rPr>
          <w:spacing w:val="-2"/>
        </w:rPr>
        <w:t>Infrastructure</w:t>
      </w:r>
    </w:p>
    <w:p w14:paraId="718241C1" w14:textId="77777777" w:rsidR="00E249FE" w:rsidRDefault="002B05A2">
      <w:pPr>
        <w:pStyle w:val="Nadpis3"/>
        <w:spacing w:before="138"/>
      </w:pPr>
      <w:r>
        <w:t>Nasazení</w:t>
      </w:r>
      <w:r>
        <w:rPr>
          <w:spacing w:val="-3"/>
        </w:rPr>
        <w:t xml:space="preserve"> </w:t>
      </w:r>
      <w:r>
        <w:t>a</w:t>
      </w:r>
      <w:r>
        <w:rPr>
          <w:spacing w:val="-5"/>
        </w:rPr>
        <w:t xml:space="preserve"> </w:t>
      </w:r>
      <w:r>
        <w:rPr>
          <w:spacing w:val="-2"/>
        </w:rPr>
        <w:t>infrastruktura</w:t>
      </w:r>
    </w:p>
    <w:p w14:paraId="2D216B92" w14:textId="77777777" w:rsidR="00E249FE" w:rsidRDefault="002B05A2">
      <w:pPr>
        <w:pStyle w:val="Odstavecseseznamem"/>
        <w:numPr>
          <w:ilvl w:val="1"/>
          <w:numId w:val="19"/>
        </w:numPr>
        <w:tabs>
          <w:tab w:val="left" w:pos="904"/>
        </w:tabs>
        <w:spacing w:before="138" w:line="288" w:lineRule="auto"/>
        <w:ind w:right="141" w:hanging="720"/>
        <w:jc w:val="both"/>
      </w:pPr>
      <w:r>
        <w:t>As</w:t>
      </w:r>
      <w:r>
        <w:rPr>
          <w:spacing w:val="-5"/>
        </w:rPr>
        <w:t xml:space="preserve"> </w:t>
      </w:r>
      <w:r>
        <w:t>specified</w:t>
      </w:r>
      <w:r>
        <w:rPr>
          <w:spacing w:val="-7"/>
        </w:rPr>
        <w:t xml:space="preserve"> </w:t>
      </w:r>
      <w:r>
        <w:t>in</w:t>
      </w:r>
      <w:r>
        <w:rPr>
          <w:spacing w:val="-7"/>
        </w:rPr>
        <w:t xml:space="preserve"> </w:t>
      </w:r>
      <w:r>
        <w:t>the</w:t>
      </w:r>
      <w:r>
        <w:rPr>
          <w:spacing w:val="-7"/>
        </w:rPr>
        <w:t xml:space="preserve"> </w:t>
      </w:r>
      <w:r>
        <w:t>Subscription</w:t>
      </w:r>
      <w:r>
        <w:rPr>
          <w:spacing w:val="-5"/>
        </w:rPr>
        <w:t xml:space="preserve"> </w:t>
      </w:r>
      <w:r>
        <w:t>Plan</w:t>
      </w:r>
      <w:r>
        <w:rPr>
          <w:spacing w:val="-5"/>
        </w:rPr>
        <w:t xml:space="preserve"> </w:t>
      </w:r>
      <w:r>
        <w:t>Licensee</w:t>
      </w:r>
      <w:r>
        <w:rPr>
          <w:spacing w:val="-7"/>
        </w:rPr>
        <w:t xml:space="preserve"> </w:t>
      </w:r>
      <w:r>
        <w:t>has</w:t>
      </w:r>
      <w:r>
        <w:rPr>
          <w:spacing w:val="-7"/>
        </w:rPr>
        <w:t xml:space="preserve"> </w:t>
      </w:r>
      <w:r>
        <w:t>subscribed</w:t>
      </w:r>
      <w:r>
        <w:rPr>
          <w:spacing w:val="-8"/>
        </w:rPr>
        <w:t xml:space="preserve"> </w:t>
      </w:r>
      <w:r>
        <w:t>to,</w:t>
      </w:r>
      <w:r>
        <w:rPr>
          <w:spacing w:val="-8"/>
        </w:rPr>
        <w:t xml:space="preserve"> </w:t>
      </w:r>
      <w:r>
        <w:t>the</w:t>
      </w:r>
      <w:r>
        <w:rPr>
          <w:spacing w:val="-7"/>
        </w:rPr>
        <w:t xml:space="preserve"> </w:t>
      </w:r>
      <w:r>
        <w:t>Software</w:t>
      </w:r>
      <w:r>
        <w:rPr>
          <w:spacing w:val="-7"/>
        </w:rPr>
        <w:t xml:space="preserve"> </w:t>
      </w:r>
      <w:r>
        <w:t>may</w:t>
      </w:r>
      <w:r>
        <w:rPr>
          <w:spacing w:val="-7"/>
        </w:rPr>
        <w:t xml:space="preserve"> </w:t>
      </w:r>
      <w:r>
        <w:t>connect via internet to external servers, on which Transforms will run (“</w:t>
      </w:r>
      <w:r>
        <w:rPr>
          <w:b/>
        </w:rPr>
        <w:t>Public Servers</w:t>
      </w:r>
      <w:r>
        <w:t>”). Public S</w:t>
      </w:r>
      <w:r>
        <w:t>ervers may be operated by Licensor, Paterva or any third-party data center located in the United States or European Economic Area. When Licensee exchanges data with Public Servers</w:t>
      </w:r>
      <w:r>
        <w:rPr>
          <w:spacing w:val="-7"/>
        </w:rPr>
        <w:t xml:space="preserve"> </w:t>
      </w:r>
      <w:r>
        <w:t>of</w:t>
      </w:r>
      <w:r>
        <w:rPr>
          <w:spacing w:val="-8"/>
        </w:rPr>
        <w:t xml:space="preserve"> </w:t>
      </w:r>
      <w:r>
        <w:t>third</w:t>
      </w:r>
      <w:r>
        <w:rPr>
          <w:spacing w:val="-7"/>
        </w:rPr>
        <w:t xml:space="preserve"> </w:t>
      </w:r>
      <w:r>
        <w:t>parties,</w:t>
      </w:r>
      <w:r>
        <w:rPr>
          <w:spacing w:val="-6"/>
        </w:rPr>
        <w:t xml:space="preserve"> </w:t>
      </w:r>
      <w:r>
        <w:t>it</w:t>
      </w:r>
      <w:r>
        <w:rPr>
          <w:spacing w:val="-6"/>
        </w:rPr>
        <w:t xml:space="preserve"> </w:t>
      </w:r>
      <w:r>
        <w:t>is</w:t>
      </w:r>
      <w:r>
        <w:rPr>
          <w:spacing w:val="-5"/>
        </w:rPr>
        <w:t xml:space="preserve"> </w:t>
      </w:r>
      <w:r>
        <w:t>Licensee’s</w:t>
      </w:r>
      <w:r>
        <w:rPr>
          <w:spacing w:val="-7"/>
        </w:rPr>
        <w:t xml:space="preserve"> </w:t>
      </w:r>
      <w:r>
        <w:t>exclusive</w:t>
      </w:r>
      <w:r>
        <w:rPr>
          <w:spacing w:val="-7"/>
        </w:rPr>
        <w:t xml:space="preserve"> </w:t>
      </w:r>
      <w:r>
        <w:t>responsibility</w:t>
      </w:r>
      <w:r>
        <w:rPr>
          <w:spacing w:val="-5"/>
        </w:rPr>
        <w:t xml:space="preserve"> </w:t>
      </w:r>
      <w:r>
        <w:t>to</w:t>
      </w:r>
      <w:r>
        <w:rPr>
          <w:spacing w:val="-7"/>
        </w:rPr>
        <w:t xml:space="preserve"> </w:t>
      </w:r>
      <w:r>
        <w:t>conform</w:t>
      </w:r>
      <w:r>
        <w:rPr>
          <w:spacing w:val="-6"/>
        </w:rPr>
        <w:t xml:space="preserve"> </w:t>
      </w:r>
      <w:r>
        <w:t>with</w:t>
      </w:r>
      <w:r>
        <w:rPr>
          <w:spacing w:val="-5"/>
        </w:rPr>
        <w:t xml:space="preserve"> </w:t>
      </w:r>
      <w:r>
        <w:t>all</w:t>
      </w:r>
      <w:r>
        <w:rPr>
          <w:spacing w:val="-6"/>
        </w:rPr>
        <w:t xml:space="preserve"> </w:t>
      </w:r>
      <w:r>
        <w:t>applicable United</w:t>
      </w:r>
      <w:r>
        <w:rPr>
          <w:spacing w:val="-3"/>
        </w:rPr>
        <w:t xml:space="preserve"> </w:t>
      </w:r>
      <w:r>
        <w:t>States</w:t>
      </w:r>
      <w:r>
        <w:rPr>
          <w:spacing w:val="-5"/>
        </w:rPr>
        <w:t xml:space="preserve"> </w:t>
      </w:r>
      <w:r>
        <w:t>or</w:t>
      </w:r>
      <w:r>
        <w:rPr>
          <w:spacing w:val="-1"/>
        </w:rPr>
        <w:t xml:space="preserve"> </w:t>
      </w:r>
      <w:r>
        <w:t>European</w:t>
      </w:r>
      <w:r>
        <w:rPr>
          <w:spacing w:val="-3"/>
        </w:rPr>
        <w:t xml:space="preserve"> </w:t>
      </w:r>
      <w:r>
        <w:t>Economic</w:t>
      </w:r>
      <w:r>
        <w:rPr>
          <w:spacing w:val="-2"/>
        </w:rPr>
        <w:t xml:space="preserve"> </w:t>
      </w:r>
      <w:r>
        <w:t>Area</w:t>
      </w:r>
      <w:r>
        <w:rPr>
          <w:spacing w:val="-5"/>
        </w:rPr>
        <w:t xml:space="preserve"> </w:t>
      </w:r>
      <w:r>
        <w:t>laws</w:t>
      </w:r>
      <w:r>
        <w:rPr>
          <w:spacing w:val="-2"/>
        </w:rPr>
        <w:t xml:space="preserve"> </w:t>
      </w:r>
      <w:r>
        <w:t>(including,</w:t>
      </w:r>
      <w:r>
        <w:rPr>
          <w:spacing w:val="-1"/>
        </w:rPr>
        <w:t xml:space="preserve"> </w:t>
      </w:r>
      <w:r>
        <w:t>but</w:t>
      </w:r>
      <w:r>
        <w:rPr>
          <w:spacing w:val="-1"/>
        </w:rPr>
        <w:t xml:space="preserve"> </w:t>
      </w:r>
      <w:r>
        <w:t>not</w:t>
      </w:r>
      <w:r>
        <w:rPr>
          <w:spacing w:val="-1"/>
        </w:rPr>
        <w:t xml:space="preserve"> </w:t>
      </w:r>
      <w:r>
        <w:t>limited</w:t>
      </w:r>
      <w:r>
        <w:rPr>
          <w:spacing w:val="-5"/>
        </w:rPr>
        <w:t xml:space="preserve"> </w:t>
      </w:r>
      <w:r>
        <w:t>to</w:t>
      </w:r>
      <w:r>
        <w:rPr>
          <w:spacing w:val="-3"/>
        </w:rPr>
        <w:t xml:space="preserve"> </w:t>
      </w:r>
      <w:r>
        <w:t>data</w:t>
      </w:r>
      <w:r>
        <w:rPr>
          <w:spacing w:val="-5"/>
        </w:rPr>
        <w:t xml:space="preserve"> </w:t>
      </w:r>
      <w:r>
        <w:t>protection laws) applicable.</w:t>
      </w:r>
    </w:p>
    <w:p w14:paraId="76288D96" w14:textId="77777777" w:rsidR="00E249FE" w:rsidRDefault="002B05A2">
      <w:pPr>
        <w:spacing w:before="62" w:line="288" w:lineRule="auto"/>
        <w:ind w:left="902" w:right="139"/>
        <w:jc w:val="both"/>
        <w:rPr>
          <w:i/>
        </w:rPr>
      </w:pPr>
      <w:r>
        <w:rPr>
          <w:i/>
        </w:rPr>
        <w:t>Jak je uvedeno v plánu předplatného, který si držitel licence předplatil, může se software připojit</w:t>
      </w:r>
      <w:r>
        <w:rPr>
          <w:i/>
          <w:spacing w:val="-16"/>
        </w:rPr>
        <w:t xml:space="preserve"> </w:t>
      </w:r>
      <w:r>
        <w:rPr>
          <w:i/>
        </w:rPr>
        <w:t>prostřednictvím</w:t>
      </w:r>
      <w:r>
        <w:rPr>
          <w:i/>
          <w:spacing w:val="-15"/>
        </w:rPr>
        <w:t xml:space="preserve"> </w:t>
      </w:r>
      <w:r>
        <w:rPr>
          <w:i/>
        </w:rPr>
        <w:t>internetu</w:t>
      </w:r>
      <w:r>
        <w:rPr>
          <w:i/>
          <w:spacing w:val="-15"/>
        </w:rPr>
        <w:t xml:space="preserve"> </w:t>
      </w:r>
      <w:r>
        <w:rPr>
          <w:i/>
        </w:rPr>
        <w:t>k</w:t>
      </w:r>
      <w:r>
        <w:rPr>
          <w:i/>
          <w:spacing w:val="-16"/>
        </w:rPr>
        <w:t xml:space="preserve"> </w:t>
      </w:r>
      <w:r>
        <w:rPr>
          <w:i/>
        </w:rPr>
        <w:t>ext</w:t>
      </w:r>
      <w:r>
        <w:rPr>
          <w:i/>
        </w:rPr>
        <w:t>erním</w:t>
      </w:r>
      <w:r>
        <w:rPr>
          <w:i/>
          <w:spacing w:val="-15"/>
        </w:rPr>
        <w:t xml:space="preserve"> </w:t>
      </w:r>
      <w:r>
        <w:rPr>
          <w:i/>
        </w:rPr>
        <w:t>serverům,</w:t>
      </w:r>
      <w:r>
        <w:rPr>
          <w:i/>
          <w:spacing w:val="-15"/>
        </w:rPr>
        <w:t xml:space="preserve"> </w:t>
      </w:r>
      <w:r>
        <w:rPr>
          <w:i/>
        </w:rPr>
        <w:t>na</w:t>
      </w:r>
      <w:r>
        <w:rPr>
          <w:i/>
          <w:spacing w:val="-15"/>
        </w:rPr>
        <w:t xml:space="preserve"> </w:t>
      </w:r>
      <w:r>
        <w:rPr>
          <w:i/>
        </w:rPr>
        <w:t>kterých</w:t>
      </w:r>
      <w:r>
        <w:rPr>
          <w:i/>
          <w:spacing w:val="-16"/>
        </w:rPr>
        <w:t xml:space="preserve"> </w:t>
      </w:r>
      <w:r>
        <w:rPr>
          <w:i/>
        </w:rPr>
        <w:t>budou</w:t>
      </w:r>
      <w:r>
        <w:rPr>
          <w:i/>
          <w:spacing w:val="-15"/>
        </w:rPr>
        <w:t xml:space="preserve"> </w:t>
      </w:r>
      <w:r>
        <w:rPr>
          <w:i/>
        </w:rPr>
        <w:t>spuštěny</w:t>
      </w:r>
      <w:r>
        <w:rPr>
          <w:i/>
          <w:spacing w:val="-15"/>
        </w:rPr>
        <w:t xml:space="preserve"> </w:t>
      </w:r>
      <w:r>
        <w:rPr>
          <w:i/>
        </w:rPr>
        <w:t>transformy ("veřejné servery"). Veřejné servery mohou být provozovány Poskytovatelem licence, společností Paterva nebo jakýmkoli datovým centrem třetí strany umístěným ve Spojených státech</w:t>
      </w:r>
      <w:r>
        <w:rPr>
          <w:i/>
          <w:spacing w:val="-16"/>
        </w:rPr>
        <w:t xml:space="preserve"> </w:t>
      </w:r>
      <w:r>
        <w:rPr>
          <w:i/>
        </w:rPr>
        <w:t>nebo</w:t>
      </w:r>
      <w:r>
        <w:rPr>
          <w:i/>
          <w:spacing w:val="-15"/>
        </w:rPr>
        <w:t xml:space="preserve"> </w:t>
      </w:r>
      <w:r>
        <w:rPr>
          <w:i/>
        </w:rPr>
        <w:t>Evropském</w:t>
      </w:r>
      <w:r>
        <w:rPr>
          <w:i/>
          <w:spacing w:val="-15"/>
        </w:rPr>
        <w:t xml:space="preserve"> </w:t>
      </w:r>
      <w:r>
        <w:rPr>
          <w:i/>
        </w:rPr>
        <w:t>hospodářsk</w:t>
      </w:r>
      <w:r>
        <w:rPr>
          <w:i/>
        </w:rPr>
        <w:t>ém</w:t>
      </w:r>
      <w:r>
        <w:rPr>
          <w:i/>
          <w:spacing w:val="-16"/>
        </w:rPr>
        <w:t xml:space="preserve"> </w:t>
      </w:r>
      <w:r>
        <w:rPr>
          <w:i/>
        </w:rPr>
        <w:t>prostoru.</w:t>
      </w:r>
      <w:r>
        <w:rPr>
          <w:i/>
          <w:spacing w:val="-15"/>
        </w:rPr>
        <w:t xml:space="preserve"> </w:t>
      </w:r>
      <w:r>
        <w:rPr>
          <w:i/>
        </w:rPr>
        <w:t>Při</w:t>
      </w:r>
      <w:r>
        <w:rPr>
          <w:i/>
          <w:spacing w:val="-15"/>
        </w:rPr>
        <w:t xml:space="preserve"> </w:t>
      </w:r>
      <w:r>
        <w:rPr>
          <w:i/>
        </w:rPr>
        <w:t>výměně</w:t>
      </w:r>
      <w:r>
        <w:rPr>
          <w:i/>
          <w:spacing w:val="-15"/>
        </w:rPr>
        <w:t xml:space="preserve"> </w:t>
      </w:r>
      <w:r>
        <w:rPr>
          <w:i/>
        </w:rPr>
        <w:t>dat</w:t>
      </w:r>
      <w:r>
        <w:rPr>
          <w:i/>
          <w:spacing w:val="-16"/>
        </w:rPr>
        <w:t xml:space="preserve"> </w:t>
      </w:r>
      <w:r>
        <w:rPr>
          <w:i/>
        </w:rPr>
        <w:t>s</w:t>
      </w:r>
      <w:r>
        <w:rPr>
          <w:i/>
          <w:spacing w:val="-15"/>
        </w:rPr>
        <w:t xml:space="preserve"> </w:t>
      </w:r>
      <w:r>
        <w:rPr>
          <w:i/>
        </w:rPr>
        <w:t>Veřejnými</w:t>
      </w:r>
      <w:r>
        <w:rPr>
          <w:i/>
          <w:spacing w:val="-15"/>
        </w:rPr>
        <w:t xml:space="preserve"> </w:t>
      </w:r>
      <w:r>
        <w:rPr>
          <w:i/>
        </w:rPr>
        <w:t>servery</w:t>
      </w:r>
      <w:r>
        <w:rPr>
          <w:i/>
          <w:spacing w:val="-16"/>
        </w:rPr>
        <w:t xml:space="preserve"> </w:t>
      </w:r>
      <w:r>
        <w:rPr>
          <w:i/>
        </w:rPr>
        <w:t>třetích stran</w:t>
      </w:r>
      <w:r>
        <w:rPr>
          <w:i/>
          <w:spacing w:val="-11"/>
        </w:rPr>
        <w:t xml:space="preserve"> </w:t>
      </w:r>
      <w:r>
        <w:rPr>
          <w:i/>
        </w:rPr>
        <w:t>je</w:t>
      </w:r>
      <w:r>
        <w:rPr>
          <w:i/>
          <w:spacing w:val="-9"/>
        </w:rPr>
        <w:t xml:space="preserve"> </w:t>
      </w:r>
      <w:r>
        <w:rPr>
          <w:i/>
        </w:rPr>
        <w:t>výhradní</w:t>
      </w:r>
      <w:r>
        <w:rPr>
          <w:i/>
          <w:spacing w:val="-7"/>
        </w:rPr>
        <w:t xml:space="preserve"> </w:t>
      </w:r>
      <w:r>
        <w:rPr>
          <w:i/>
        </w:rPr>
        <w:t>odpovědností</w:t>
      </w:r>
      <w:r>
        <w:rPr>
          <w:i/>
          <w:spacing w:val="-9"/>
        </w:rPr>
        <w:t xml:space="preserve"> </w:t>
      </w:r>
      <w:r>
        <w:rPr>
          <w:i/>
        </w:rPr>
        <w:t>Držitele</w:t>
      </w:r>
      <w:r>
        <w:rPr>
          <w:i/>
          <w:spacing w:val="-9"/>
        </w:rPr>
        <w:t xml:space="preserve"> </w:t>
      </w:r>
      <w:r>
        <w:rPr>
          <w:i/>
        </w:rPr>
        <w:t>licence</w:t>
      </w:r>
      <w:r>
        <w:rPr>
          <w:i/>
          <w:spacing w:val="-9"/>
        </w:rPr>
        <w:t xml:space="preserve"> </w:t>
      </w:r>
      <w:r>
        <w:rPr>
          <w:i/>
        </w:rPr>
        <w:t>dodržovat</w:t>
      </w:r>
      <w:r>
        <w:rPr>
          <w:i/>
          <w:spacing w:val="-9"/>
        </w:rPr>
        <w:t xml:space="preserve"> </w:t>
      </w:r>
      <w:r>
        <w:rPr>
          <w:i/>
        </w:rPr>
        <w:t>všechny</w:t>
      </w:r>
      <w:r>
        <w:rPr>
          <w:i/>
          <w:spacing w:val="-8"/>
        </w:rPr>
        <w:t xml:space="preserve"> </w:t>
      </w:r>
      <w:r>
        <w:rPr>
          <w:i/>
        </w:rPr>
        <w:t>platné</w:t>
      </w:r>
      <w:r>
        <w:rPr>
          <w:i/>
          <w:spacing w:val="-11"/>
        </w:rPr>
        <w:t xml:space="preserve"> </w:t>
      </w:r>
      <w:r>
        <w:rPr>
          <w:i/>
        </w:rPr>
        <w:t>zákony</w:t>
      </w:r>
      <w:r>
        <w:rPr>
          <w:i/>
          <w:spacing w:val="-8"/>
        </w:rPr>
        <w:t xml:space="preserve"> </w:t>
      </w:r>
      <w:r>
        <w:rPr>
          <w:i/>
        </w:rPr>
        <w:t>Spojených států amerických nebo Evropského hospodářského prostoru (mimo jiné včetně zákonů na ochranu osobních údajů), které se na ně vztahují.</w:t>
      </w:r>
    </w:p>
    <w:p w14:paraId="0CCCB39F" w14:textId="77777777" w:rsidR="00E249FE" w:rsidRDefault="002B05A2">
      <w:pPr>
        <w:pStyle w:val="Odstavecseseznamem"/>
        <w:numPr>
          <w:ilvl w:val="1"/>
          <w:numId w:val="19"/>
        </w:numPr>
        <w:tabs>
          <w:tab w:val="left" w:pos="903"/>
        </w:tabs>
        <w:spacing w:before="58" w:line="288" w:lineRule="auto"/>
        <w:ind w:right="140"/>
        <w:jc w:val="both"/>
      </w:pPr>
      <w:r>
        <w:rPr>
          <w:color w:val="1D232A"/>
        </w:rPr>
        <w:t>Software may be deployed within the IT infrastructure of the Licensee´s organization, i.e. Licensee</w:t>
      </w:r>
      <w:r>
        <w:rPr>
          <w:color w:val="1D232A"/>
          <w:spacing w:val="-4"/>
        </w:rPr>
        <w:t xml:space="preserve"> </w:t>
      </w:r>
      <w:r>
        <w:rPr>
          <w:color w:val="1D232A"/>
        </w:rPr>
        <w:t>will</w:t>
      </w:r>
      <w:r>
        <w:rPr>
          <w:color w:val="1D232A"/>
          <w:spacing w:val="-5"/>
        </w:rPr>
        <w:t xml:space="preserve"> </w:t>
      </w:r>
      <w:r>
        <w:rPr>
          <w:color w:val="1D232A"/>
        </w:rPr>
        <w:t>host</w:t>
      </w:r>
      <w:r>
        <w:rPr>
          <w:color w:val="1D232A"/>
          <w:spacing w:val="-5"/>
        </w:rPr>
        <w:t xml:space="preserve"> </w:t>
      </w:r>
      <w:r>
        <w:rPr>
          <w:color w:val="1D232A"/>
        </w:rPr>
        <w:t>th</w:t>
      </w:r>
      <w:r>
        <w:rPr>
          <w:color w:val="1D232A"/>
        </w:rPr>
        <w:t>e</w:t>
      </w:r>
      <w:r>
        <w:rPr>
          <w:color w:val="1D232A"/>
          <w:spacing w:val="-7"/>
        </w:rPr>
        <w:t xml:space="preserve"> </w:t>
      </w:r>
      <w:r>
        <w:rPr>
          <w:color w:val="1D232A"/>
        </w:rPr>
        <w:t>software</w:t>
      </w:r>
      <w:r>
        <w:rPr>
          <w:color w:val="1D232A"/>
          <w:spacing w:val="-4"/>
        </w:rPr>
        <w:t xml:space="preserve"> </w:t>
      </w:r>
      <w:r>
        <w:rPr>
          <w:color w:val="1D232A"/>
        </w:rPr>
        <w:t>on</w:t>
      </w:r>
      <w:r>
        <w:rPr>
          <w:color w:val="1D232A"/>
          <w:spacing w:val="-6"/>
        </w:rPr>
        <w:t xml:space="preserve"> </w:t>
      </w:r>
      <w:r>
        <w:rPr>
          <w:color w:val="1D232A"/>
        </w:rPr>
        <w:t>its</w:t>
      </w:r>
      <w:r>
        <w:rPr>
          <w:color w:val="1D232A"/>
          <w:spacing w:val="-6"/>
        </w:rPr>
        <w:t xml:space="preserve"> </w:t>
      </w:r>
      <w:r>
        <w:rPr>
          <w:color w:val="1D232A"/>
        </w:rPr>
        <w:t>own</w:t>
      </w:r>
      <w:r>
        <w:rPr>
          <w:color w:val="1D232A"/>
          <w:spacing w:val="-5"/>
        </w:rPr>
        <w:t xml:space="preserve"> </w:t>
      </w:r>
      <w:r>
        <w:rPr>
          <w:color w:val="1D232A"/>
        </w:rPr>
        <w:t>servers</w:t>
      </w:r>
      <w:r>
        <w:rPr>
          <w:color w:val="1D232A"/>
          <w:spacing w:val="-6"/>
        </w:rPr>
        <w:t xml:space="preserve"> </w:t>
      </w:r>
      <w:r>
        <w:rPr>
          <w:color w:val="1D232A"/>
        </w:rPr>
        <w:t>or</w:t>
      </w:r>
      <w:r>
        <w:rPr>
          <w:color w:val="1D232A"/>
          <w:spacing w:val="-3"/>
        </w:rPr>
        <w:t xml:space="preserve"> </w:t>
      </w:r>
      <w:r>
        <w:rPr>
          <w:color w:val="1D232A"/>
        </w:rPr>
        <w:t>on</w:t>
      </w:r>
      <w:r>
        <w:rPr>
          <w:color w:val="1D232A"/>
          <w:spacing w:val="-6"/>
        </w:rPr>
        <w:t xml:space="preserve"> </w:t>
      </w:r>
      <w:r>
        <w:rPr>
          <w:color w:val="1D232A"/>
        </w:rPr>
        <w:t>servers</w:t>
      </w:r>
      <w:r>
        <w:rPr>
          <w:color w:val="1D232A"/>
          <w:spacing w:val="-6"/>
        </w:rPr>
        <w:t xml:space="preserve"> </w:t>
      </w:r>
      <w:r>
        <w:rPr>
          <w:color w:val="1D232A"/>
        </w:rPr>
        <w:t>that</w:t>
      </w:r>
      <w:r>
        <w:rPr>
          <w:color w:val="1D232A"/>
          <w:spacing w:val="-3"/>
        </w:rPr>
        <w:t xml:space="preserve"> </w:t>
      </w:r>
      <w:r>
        <w:rPr>
          <w:color w:val="1D232A"/>
        </w:rPr>
        <w:t>Licensee</w:t>
      </w:r>
      <w:r>
        <w:rPr>
          <w:color w:val="1D232A"/>
          <w:spacing w:val="-4"/>
        </w:rPr>
        <w:t xml:space="preserve"> </w:t>
      </w:r>
      <w:r>
        <w:rPr>
          <w:color w:val="1D232A"/>
        </w:rPr>
        <w:t>controls</w:t>
      </w:r>
      <w:r>
        <w:rPr>
          <w:color w:val="1D232A"/>
          <w:spacing w:val="-5"/>
        </w:rPr>
        <w:t xml:space="preserve"> </w:t>
      </w:r>
      <w:r>
        <w:rPr>
          <w:color w:val="1D232A"/>
        </w:rPr>
        <w:t>(“</w:t>
      </w:r>
      <w:r>
        <w:rPr>
          <w:b/>
          <w:color w:val="1D232A"/>
        </w:rPr>
        <w:t>On- Premise</w:t>
      </w:r>
      <w:r>
        <w:rPr>
          <w:b/>
          <w:color w:val="1D232A"/>
          <w:spacing w:val="-16"/>
        </w:rPr>
        <w:t xml:space="preserve"> </w:t>
      </w:r>
      <w:r>
        <w:rPr>
          <w:b/>
          <w:color w:val="1D232A"/>
        </w:rPr>
        <w:t>Solution</w:t>
      </w:r>
      <w:r>
        <w:rPr>
          <w:color w:val="1D232A"/>
        </w:rPr>
        <w:t>”).</w:t>
      </w:r>
      <w:r>
        <w:rPr>
          <w:color w:val="1D232A"/>
          <w:spacing w:val="-15"/>
        </w:rPr>
        <w:t xml:space="preserve"> </w:t>
      </w:r>
      <w:r>
        <w:rPr>
          <w:color w:val="1D232A"/>
        </w:rPr>
        <w:t>If</w:t>
      </w:r>
      <w:r>
        <w:rPr>
          <w:color w:val="1D232A"/>
          <w:spacing w:val="-14"/>
        </w:rPr>
        <w:t xml:space="preserve"> </w:t>
      </w:r>
      <w:r>
        <w:rPr>
          <w:color w:val="1D232A"/>
        </w:rPr>
        <w:t>Licensee</w:t>
      </w:r>
      <w:r>
        <w:rPr>
          <w:color w:val="1D232A"/>
          <w:spacing w:val="-13"/>
        </w:rPr>
        <w:t xml:space="preserve"> </w:t>
      </w:r>
      <w:r>
        <w:rPr>
          <w:color w:val="1D232A"/>
        </w:rPr>
        <w:t>has</w:t>
      </w:r>
      <w:r>
        <w:rPr>
          <w:color w:val="1D232A"/>
          <w:spacing w:val="-13"/>
        </w:rPr>
        <w:t xml:space="preserve"> </w:t>
      </w:r>
      <w:r>
        <w:rPr>
          <w:color w:val="1D232A"/>
        </w:rPr>
        <w:t>subscribed</w:t>
      </w:r>
      <w:r>
        <w:rPr>
          <w:color w:val="1D232A"/>
          <w:spacing w:val="-16"/>
        </w:rPr>
        <w:t xml:space="preserve"> </w:t>
      </w:r>
      <w:r>
        <w:rPr>
          <w:color w:val="1D232A"/>
        </w:rPr>
        <w:t>to</w:t>
      </w:r>
      <w:r>
        <w:rPr>
          <w:color w:val="1D232A"/>
          <w:spacing w:val="-14"/>
        </w:rPr>
        <w:t xml:space="preserve"> </w:t>
      </w:r>
      <w:r>
        <w:rPr>
          <w:color w:val="1D232A"/>
        </w:rPr>
        <w:t>a</w:t>
      </w:r>
      <w:r>
        <w:rPr>
          <w:color w:val="1D232A"/>
          <w:spacing w:val="-14"/>
        </w:rPr>
        <w:t xml:space="preserve"> </w:t>
      </w:r>
      <w:r>
        <w:rPr>
          <w:color w:val="1D232A"/>
        </w:rPr>
        <w:t>Subscription</w:t>
      </w:r>
      <w:r>
        <w:rPr>
          <w:color w:val="1D232A"/>
          <w:spacing w:val="-14"/>
        </w:rPr>
        <w:t xml:space="preserve"> </w:t>
      </w:r>
      <w:r>
        <w:rPr>
          <w:color w:val="1D232A"/>
        </w:rPr>
        <w:t>Plan</w:t>
      </w:r>
      <w:r>
        <w:rPr>
          <w:color w:val="1D232A"/>
          <w:spacing w:val="-14"/>
        </w:rPr>
        <w:t xml:space="preserve"> </w:t>
      </w:r>
      <w:r>
        <w:rPr>
          <w:color w:val="1D232A"/>
        </w:rPr>
        <w:t>designated</w:t>
      </w:r>
      <w:r>
        <w:rPr>
          <w:color w:val="1D232A"/>
          <w:spacing w:val="-14"/>
        </w:rPr>
        <w:t xml:space="preserve"> </w:t>
      </w:r>
      <w:r>
        <w:rPr>
          <w:color w:val="1D232A"/>
        </w:rPr>
        <w:t>for</w:t>
      </w:r>
      <w:r>
        <w:rPr>
          <w:color w:val="1D232A"/>
          <w:spacing w:val="-13"/>
        </w:rPr>
        <w:t xml:space="preserve"> </w:t>
      </w:r>
      <w:r>
        <w:rPr>
          <w:color w:val="1D232A"/>
        </w:rPr>
        <w:t>an</w:t>
      </w:r>
      <w:r>
        <w:rPr>
          <w:color w:val="1D232A"/>
          <w:spacing w:val="-16"/>
        </w:rPr>
        <w:t xml:space="preserve"> </w:t>
      </w:r>
      <w:r>
        <w:rPr>
          <w:color w:val="1D232A"/>
        </w:rPr>
        <w:t>On- Premise</w:t>
      </w:r>
      <w:r>
        <w:rPr>
          <w:color w:val="1D232A"/>
          <w:spacing w:val="-3"/>
        </w:rPr>
        <w:t xml:space="preserve"> </w:t>
      </w:r>
      <w:r>
        <w:rPr>
          <w:color w:val="1D232A"/>
        </w:rPr>
        <w:t>Solution,</w:t>
      </w:r>
      <w:r>
        <w:rPr>
          <w:color w:val="1D232A"/>
          <w:spacing w:val="-1"/>
        </w:rPr>
        <w:t xml:space="preserve"> </w:t>
      </w:r>
      <w:r>
        <w:rPr>
          <w:color w:val="1D232A"/>
        </w:rPr>
        <w:t>it</w:t>
      </w:r>
      <w:r>
        <w:rPr>
          <w:color w:val="1D232A"/>
          <w:spacing w:val="-3"/>
        </w:rPr>
        <w:t xml:space="preserve"> </w:t>
      </w:r>
      <w:r>
        <w:rPr>
          <w:color w:val="1D232A"/>
        </w:rPr>
        <w:t>is</w:t>
      </w:r>
      <w:r>
        <w:rPr>
          <w:color w:val="1D232A"/>
          <w:spacing w:val="-2"/>
        </w:rPr>
        <w:t xml:space="preserve"> </w:t>
      </w:r>
      <w:r>
        <w:rPr>
          <w:color w:val="1D232A"/>
        </w:rPr>
        <w:t>exclusively</w:t>
      </w:r>
      <w:r>
        <w:rPr>
          <w:color w:val="1D232A"/>
          <w:spacing w:val="-2"/>
        </w:rPr>
        <w:t xml:space="preserve"> </w:t>
      </w:r>
      <w:r>
        <w:rPr>
          <w:color w:val="1D232A"/>
        </w:rPr>
        <w:t>Licensee´s</w:t>
      </w:r>
      <w:r>
        <w:rPr>
          <w:color w:val="1D232A"/>
          <w:spacing w:val="-2"/>
        </w:rPr>
        <w:t xml:space="preserve"> </w:t>
      </w:r>
      <w:r>
        <w:rPr>
          <w:color w:val="1D232A"/>
        </w:rPr>
        <w:t>responsibility</w:t>
      </w:r>
      <w:r>
        <w:rPr>
          <w:color w:val="1D232A"/>
          <w:spacing w:val="-2"/>
        </w:rPr>
        <w:t xml:space="preserve"> </w:t>
      </w:r>
      <w:r>
        <w:rPr>
          <w:color w:val="1D232A"/>
        </w:rPr>
        <w:t>to</w:t>
      </w:r>
      <w:r>
        <w:rPr>
          <w:color w:val="1D232A"/>
          <w:spacing w:val="-3"/>
        </w:rPr>
        <w:t xml:space="preserve"> </w:t>
      </w:r>
      <w:r>
        <w:rPr>
          <w:color w:val="1D232A"/>
        </w:rPr>
        <w:t>ensure</w:t>
      </w:r>
      <w:r>
        <w:rPr>
          <w:color w:val="1D232A"/>
          <w:spacing w:val="-5"/>
        </w:rPr>
        <w:t xml:space="preserve"> </w:t>
      </w:r>
      <w:r>
        <w:rPr>
          <w:color w:val="1D232A"/>
        </w:rPr>
        <w:t>that</w:t>
      </w:r>
      <w:r>
        <w:rPr>
          <w:color w:val="1D232A"/>
          <w:spacing w:val="-1"/>
        </w:rPr>
        <w:t xml:space="preserve"> </w:t>
      </w:r>
      <w:r>
        <w:rPr>
          <w:color w:val="1D232A"/>
        </w:rPr>
        <w:t>Licensee´s</w:t>
      </w:r>
      <w:r>
        <w:rPr>
          <w:color w:val="1D232A"/>
          <w:spacing w:val="-2"/>
        </w:rPr>
        <w:t xml:space="preserve"> </w:t>
      </w:r>
      <w:r>
        <w:rPr>
          <w:color w:val="1D232A"/>
        </w:rPr>
        <w:t>server infrastructure runs properly.</w:t>
      </w:r>
    </w:p>
    <w:p w14:paraId="2413A59E" w14:textId="77777777" w:rsidR="00E249FE" w:rsidRDefault="002B05A2">
      <w:pPr>
        <w:spacing w:before="61" w:line="288" w:lineRule="auto"/>
        <w:ind w:left="902" w:right="142"/>
        <w:jc w:val="both"/>
        <w:rPr>
          <w:i/>
        </w:rPr>
      </w:pPr>
      <w:r>
        <w:rPr>
          <w:i/>
        </w:rPr>
        <w:t>Software může být nasazen v rámci IT infrastruktury organizace Držitele licence, tj. Držitel licence bude software hostit na svých vlastních serverech nebo na serverech, které má Držitel licence pod kontrolou</w:t>
      </w:r>
      <w:r>
        <w:rPr>
          <w:i/>
        </w:rPr>
        <w:t xml:space="preserve"> ("On-Premise řešení"). Pokud si Držitel licence předplatil Plán předplatného</w:t>
      </w:r>
      <w:r>
        <w:rPr>
          <w:i/>
          <w:spacing w:val="-5"/>
        </w:rPr>
        <w:t xml:space="preserve"> </w:t>
      </w:r>
      <w:r>
        <w:rPr>
          <w:i/>
        </w:rPr>
        <w:t>určený</w:t>
      </w:r>
      <w:r>
        <w:rPr>
          <w:i/>
          <w:spacing w:val="-5"/>
        </w:rPr>
        <w:t xml:space="preserve"> </w:t>
      </w:r>
      <w:r>
        <w:rPr>
          <w:i/>
        </w:rPr>
        <w:t>pro</w:t>
      </w:r>
      <w:r>
        <w:rPr>
          <w:i/>
          <w:spacing w:val="-10"/>
        </w:rPr>
        <w:t xml:space="preserve"> </w:t>
      </w:r>
      <w:r>
        <w:rPr>
          <w:i/>
        </w:rPr>
        <w:t>Řešení</w:t>
      </w:r>
      <w:r>
        <w:rPr>
          <w:i/>
          <w:spacing w:val="-4"/>
        </w:rPr>
        <w:t xml:space="preserve"> </w:t>
      </w:r>
      <w:r>
        <w:rPr>
          <w:i/>
        </w:rPr>
        <w:t>On-Premise,</w:t>
      </w:r>
      <w:r>
        <w:rPr>
          <w:i/>
          <w:spacing w:val="-4"/>
        </w:rPr>
        <w:t xml:space="preserve"> </w:t>
      </w:r>
      <w:r>
        <w:rPr>
          <w:i/>
        </w:rPr>
        <w:t>je</w:t>
      </w:r>
      <w:r>
        <w:rPr>
          <w:i/>
          <w:spacing w:val="-5"/>
        </w:rPr>
        <w:t xml:space="preserve"> </w:t>
      </w:r>
      <w:r>
        <w:rPr>
          <w:i/>
        </w:rPr>
        <w:t>výhradně</w:t>
      </w:r>
      <w:r>
        <w:rPr>
          <w:i/>
          <w:spacing w:val="-5"/>
        </w:rPr>
        <w:t xml:space="preserve"> </w:t>
      </w:r>
      <w:r>
        <w:rPr>
          <w:i/>
        </w:rPr>
        <w:t>na</w:t>
      </w:r>
      <w:r>
        <w:rPr>
          <w:i/>
          <w:spacing w:val="-5"/>
        </w:rPr>
        <w:t xml:space="preserve"> </w:t>
      </w:r>
      <w:r>
        <w:rPr>
          <w:i/>
        </w:rPr>
        <w:t>odpovědnosti</w:t>
      </w:r>
      <w:r>
        <w:rPr>
          <w:i/>
          <w:spacing w:val="-6"/>
        </w:rPr>
        <w:t xml:space="preserve"> </w:t>
      </w:r>
      <w:r>
        <w:rPr>
          <w:i/>
        </w:rPr>
        <w:t>Držitele</w:t>
      </w:r>
      <w:r>
        <w:rPr>
          <w:i/>
          <w:spacing w:val="-5"/>
        </w:rPr>
        <w:t xml:space="preserve"> </w:t>
      </w:r>
      <w:r>
        <w:rPr>
          <w:i/>
        </w:rPr>
        <w:t>licence, aby zajistil řádný chod serverové infrastruktury Držitele licence.</w:t>
      </w:r>
    </w:p>
    <w:p w14:paraId="20C5637C" w14:textId="77777777" w:rsidR="00E249FE" w:rsidRDefault="00E249FE">
      <w:pPr>
        <w:spacing w:line="288" w:lineRule="auto"/>
        <w:jc w:val="both"/>
        <w:sectPr w:rsidR="00E249FE">
          <w:pgSz w:w="12240" w:h="15840"/>
          <w:pgMar w:top="1600" w:right="1160" w:bottom="740" w:left="1120" w:header="896" w:footer="553" w:gutter="0"/>
          <w:cols w:space="708"/>
        </w:sectPr>
      </w:pPr>
    </w:p>
    <w:p w14:paraId="4F8651A8" w14:textId="77777777" w:rsidR="00E249FE" w:rsidRDefault="002B05A2">
      <w:pPr>
        <w:pStyle w:val="Nadpis2"/>
        <w:numPr>
          <w:ilvl w:val="0"/>
          <w:numId w:val="23"/>
        </w:numPr>
        <w:tabs>
          <w:tab w:val="left" w:pos="903"/>
          <w:tab w:val="left" w:pos="904"/>
        </w:tabs>
        <w:spacing w:before="86"/>
      </w:pPr>
      <w:r>
        <w:lastRenderedPageBreak/>
        <w:t>Data</w:t>
      </w:r>
      <w:r>
        <w:rPr>
          <w:spacing w:val="-3"/>
        </w:rPr>
        <w:t xml:space="preserve"> </w:t>
      </w:r>
      <w:r>
        <w:rPr>
          <w:spacing w:val="-2"/>
        </w:rPr>
        <w:t>Integration</w:t>
      </w:r>
    </w:p>
    <w:p w14:paraId="6EF76A0D" w14:textId="77777777" w:rsidR="00E249FE" w:rsidRDefault="002B05A2">
      <w:pPr>
        <w:pStyle w:val="Nadpis3"/>
        <w:spacing w:before="140"/>
      </w:pPr>
      <w:r>
        <w:t>Integrace</w:t>
      </w:r>
      <w:r>
        <w:rPr>
          <w:spacing w:val="-8"/>
        </w:rPr>
        <w:t xml:space="preserve"> </w:t>
      </w:r>
      <w:r>
        <w:rPr>
          <w:spacing w:val="-5"/>
        </w:rPr>
        <w:t>dat</w:t>
      </w:r>
    </w:p>
    <w:p w14:paraId="24AC74A1" w14:textId="77777777" w:rsidR="00E249FE" w:rsidRDefault="002B05A2">
      <w:pPr>
        <w:pStyle w:val="Odstavecseseznamem"/>
        <w:numPr>
          <w:ilvl w:val="1"/>
          <w:numId w:val="18"/>
        </w:numPr>
        <w:tabs>
          <w:tab w:val="left" w:pos="904"/>
        </w:tabs>
        <w:spacing w:before="136" w:line="288" w:lineRule="auto"/>
        <w:ind w:right="139" w:hanging="720"/>
        <w:jc w:val="both"/>
      </w:pPr>
      <w:r>
        <w:t>Software Licenses encompass the right to start, run and use software tools (“</w:t>
      </w:r>
      <w:r>
        <w:rPr>
          <w:b/>
        </w:rPr>
        <w:t>Transforms</w:t>
      </w:r>
      <w:r>
        <w:t>”) that fetch data from a variety of sources and databases. Transforms are available on the online platform Transform Hub (“</w:t>
      </w:r>
      <w:r>
        <w:rPr>
          <w:b/>
        </w:rPr>
        <w:t>Transform Hub</w:t>
      </w:r>
      <w:r>
        <w:t xml:space="preserve">”) which is directly accessible </w:t>
      </w:r>
      <w:r>
        <w:t>via the Software. The available Transforms are listed in Licensor’s Transform Guide which is published on Licensor’s website and may be updated from time to time. Licensor is not responsible or liable for the content, functionality, and results of Transfor</w:t>
      </w:r>
      <w:r>
        <w:t>ms.</w:t>
      </w:r>
    </w:p>
    <w:p w14:paraId="0702FA5E" w14:textId="77777777" w:rsidR="00E249FE" w:rsidRDefault="002B05A2">
      <w:pPr>
        <w:spacing w:before="60" w:line="288" w:lineRule="auto"/>
        <w:ind w:left="903" w:right="140"/>
        <w:jc w:val="both"/>
        <w:rPr>
          <w:i/>
        </w:rPr>
      </w:pPr>
      <w:r>
        <w:rPr>
          <w:i/>
        </w:rPr>
        <w:t>Softwarové licence zahrnují právo spouštět, provozovat a používat softwarové nástroje ("transformy"),</w:t>
      </w:r>
      <w:r>
        <w:rPr>
          <w:i/>
          <w:spacing w:val="-2"/>
        </w:rPr>
        <w:t xml:space="preserve"> </w:t>
      </w:r>
      <w:r>
        <w:rPr>
          <w:i/>
        </w:rPr>
        <w:t>které</w:t>
      </w:r>
      <w:r>
        <w:rPr>
          <w:i/>
          <w:spacing w:val="-3"/>
        </w:rPr>
        <w:t xml:space="preserve"> </w:t>
      </w:r>
      <w:r>
        <w:rPr>
          <w:i/>
        </w:rPr>
        <w:t>získávají data</w:t>
      </w:r>
      <w:r>
        <w:rPr>
          <w:i/>
          <w:spacing w:val="-1"/>
        </w:rPr>
        <w:t xml:space="preserve"> </w:t>
      </w:r>
      <w:r>
        <w:rPr>
          <w:i/>
        </w:rPr>
        <w:t>z</w:t>
      </w:r>
      <w:r>
        <w:rPr>
          <w:i/>
          <w:spacing w:val="-2"/>
        </w:rPr>
        <w:t xml:space="preserve"> </w:t>
      </w:r>
      <w:r>
        <w:rPr>
          <w:i/>
        </w:rPr>
        <w:t>různých</w:t>
      </w:r>
      <w:r>
        <w:rPr>
          <w:i/>
          <w:spacing w:val="-3"/>
        </w:rPr>
        <w:t xml:space="preserve"> </w:t>
      </w:r>
      <w:r>
        <w:rPr>
          <w:i/>
        </w:rPr>
        <w:t>zdrojů</w:t>
      </w:r>
      <w:r>
        <w:rPr>
          <w:i/>
          <w:spacing w:val="-1"/>
        </w:rPr>
        <w:t xml:space="preserve"> </w:t>
      </w:r>
      <w:r>
        <w:rPr>
          <w:i/>
        </w:rPr>
        <w:t>a</w:t>
      </w:r>
      <w:r>
        <w:rPr>
          <w:i/>
          <w:spacing w:val="-1"/>
        </w:rPr>
        <w:t xml:space="preserve"> </w:t>
      </w:r>
      <w:r>
        <w:rPr>
          <w:i/>
        </w:rPr>
        <w:t>databází. Transformy</w:t>
      </w:r>
      <w:r>
        <w:rPr>
          <w:i/>
          <w:spacing w:val="-1"/>
        </w:rPr>
        <w:t xml:space="preserve"> </w:t>
      </w:r>
      <w:r>
        <w:rPr>
          <w:i/>
        </w:rPr>
        <w:t>jsou</w:t>
      </w:r>
      <w:r>
        <w:rPr>
          <w:i/>
          <w:spacing w:val="-1"/>
        </w:rPr>
        <w:t xml:space="preserve"> </w:t>
      </w:r>
      <w:r>
        <w:rPr>
          <w:i/>
        </w:rPr>
        <w:t>k</w:t>
      </w:r>
      <w:r>
        <w:rPr>
          <w:i/>
          <w:spacing w:val="-2"/>
        </w:rPr>
        <w:t xml:space="preserve"> </w:t>
      </w:r>
      <w:r>
        <w:rPr>
          <w:i/>
        </w:rPr>
        <w:t xml:space="preserve">dispozici na online platformě Transform Hub ("Transform Hub"), která je přístupná </w:t>
      </w:r>
      <w:r>
        <w:rPr>
          <w:i/>
        </w:rPr>
        <w:t>přímo prostřednictvím softwaru. Dostupné Transformy jsou uvedeny v Průvodci transformů poskytovatele licence, který je zveřejněn na webových stránkách poskytovatele licence a může</w:t>
      </w:r>
      <w:r>
        <w:rPr>
          <w:i/>
          <w:spacing w:val="-5"/>
        </w:rPr>
        <w:t xml:space="preserve"> </w:t>
      </w:r>
      <w:r>
        <w:rPr>
          <w:i/>
        </w:rPr>
        <w:t>být</w:t>
      </w:r>
      <w:r>
        <w:rPr>
          <w:i/>
          <w:spacing w:val="-6"/>
        </w:rPr>
        <w:t xml:space="preserve"> </w:t>
      </w:r>
      <w:r>
        <w:rPr>
          <w:i/>
        </w:rPr>
        <w:t>čas</w:t>
      </w:r>
      <w:r>
        <w:rPr>
          <w:i/>
          <w:spacing w:val="-5"/>
        </w:rPr>
        <w:t xml:space="preserve"> </w:t>
      </w:r>
      <w:r>
        <w:rPr>
          <w:i/>
        </w:rPr>
        <w:t>od</w:t>
      </w:r>
      <w:r>
        <w:rPr>
          <w:i/>
          <w:spacing w:val="-7"/>
        </w:rPr>
        <w:t xml:space="preserve"> </w:t>
      </w:r>
      <w:r>
        <w:rPr>
          <w:i/>
        </w:rPr>
        <w:t>času</w:t>
      </w:r>
      <w:r>
        <w:rPr>
          <w:i/>
          <w:spacing w:val="-7"/>
        </w:rPr>
        <w:t xml:space="preserve"> </w:t>
      </w:r>
      <w:r>
        <w:rPr>
          <w:i/>
        </w:rPr>
        <w:t>aktualizován.</w:t>
      </w:r>
      <w:r>
        <w:rPr>
          <w:i/>
          <w:spacing w:val="-4"/>
        </w:rPr>
        <w:t xml:space="preserve"> </w:t>
      </w:r>
      <w:r>
        <w:rPr>
          <w:i/>
        </w:rPr>
        <w:t>Poskytovatel</w:t>
      </w:r>
      <w:r>
        <w:rPr>
          <w:i/>
          <w:spacing w:val="-8"/>
        </w:rPr>
        <w:t xml:space="preserve"> </w:t>
      </w:r>
      <w:r>
        <w:rPr>
          <w:i/>
        </w:rPr>
        <w:t>licence</w:t>
      </w:r>
      <w:r>
        <w:rPr>
          <w:i/>
          <w:spacing w:val="-5"/>
        </w:rPr>
        <w:t xml:space="preserve"> </w:t>
      </w:r>
      <w:r>
        <w:rPr>
          <w:i/>
        </w:rPr>
        <w:t>neodpovídá</w:t>
      </w:r>
      <w:r>
        <w:rPr>
          <w:i/>
          <w:spacing w:val="-8"/>
        </w:rPr>
        <w:t xml:space="preserve"> </w:t>
      </w:r>
      <w:r>
        <w:rPr>
          <w:i/>
        </w:rPr>
        <w:t>za</w:t>
      </w:r>
      <w:r>
        <w:rPr>
          <w:i/>
          <w:spacing w:val="-5"/>
        </w:rPr>
        <w:t xml:space="preserve"> </w:t>
      </w:r>
      <w:r>
        <w:rPr>
          <w:i/>
        </w:rPr>
        <w:t>obsah,</w:t>
      </w:r>
      <w:r>
        <w:rPr>
          <w:i/>
          <w:spacing w:val="-6"/>
        </w:rPr>
        <w:t xml:space="preserve"> </w:t>
      </w:r>
      <w:r>
        <w:rPr>
          <w:i/>
        </w:rPr>
        <w:t>funk</w:t>
      </w:r>
      <w:r>
        <w:rPr>
          <w:i/>
        </w:rPr>
        <w:t>čnost</w:t>
      </w:r>
      <w:r>
        <w:rPr>
          <w:i/>
          <w:spacing w:val="-4"/>
        </w:rPr>
        <w:t xml:space="preserve"> </w:t>
      </w:r>
      <w:r>
        <w:rPr>
          <w:i/>
        </w:rPr>
        <w:t>a výsledky Transformů.</w:t>
      </w:r>
    </w:p>
    <w:p w14:paraId="184B8C44" w14:textId="77777777" w:rsidR="00E249FE" w:rsidRDefault="002B05A2">
      <w:pPr>
        <w:pStyle w:val="Odstavecseseznamem"/>
        <w:numPr>
          <w:ilvl w:val="1"/>
          <w:numId w:val="18"/>
        </w:numPr>
        <w:tabs>
          <w:tab w:val="left" w:pos="904"/>
        </w:tabs>
        <w:spacing w:before="62" w:line="288" w:lineRule="auto"/>
        <w:ind w:right="139" w:hanging="720"/>
        <w:jc w:val="both"/>
      </w:pPr>
      <w:r>
        <w:t>Transforms may connect to external servers and/or databases operated by third parties. Licensor takes no responsibility as to the data protection standard or any other security aspect of these external sources of information; L</w:t>
      </w:r>
      <w:r>
        <w:t>icensee uses them at its own risk. The availability and content of services are at the sole discretion of the third party and may be subject to</w:t>
      </w:r>
      <w:r>
        <w:rPr>
          <w:spacing w:val="-3"/>
        </w:rPr>
        <w:t xml:space="preserve"> </w:t>
      </w:r>
      <w:r>
        <w:t>usage agreements and other</w:t>
      </w:r>
      <w:r>
        <w:rPr>
          <w:spacing w:val="-1"/>
        </w:rPr>
        <w:t xml:space="preserve"> </w:t>
      </w:r>
      <w:r>
        <w:t>restrictions. The Transform</w:t>
      </w:r>
      <w:r>
        <w:rPr>
          <w:spacing w:val="-1"/>
        </w:rPr>
        <w:t xml:space="preserve"> </w:t>
      </w:r>
      <w:r>
        <w:t>Servers’</w:t>
      </w:r>
      <w:r>
        <w:rPr>
          <w:spacing w:val="-1"/>
        </w:rPr>
        <w:t xml:space="preserve"> </w:t>
      </w:r>
      <w:r>
        <w:t>availability and quality of service is at the sole discretion of the respective third-party provider.</w:t>
      </w:r>
    </w:p>
    <w:p w14:paraId="2550D550" w14:textId="77777777" w:rsidR="00E249FE" w:rsidRDefault="002B05A2">
      <w:pPr>
        <w:spacing w:before="60" w:line="288" w:lineRule="auto"/>
        <w:ind w:left="903" w:right="140"/>
        <w:jc w:val="both"/>
        <w:rPr>
          <w:i/>
        </w:rPr>
      </w:pPr>
      <w:r>
        <w:rPr>
          <w:i/>
        </w:rPr>
        <w:t>Transformy se mohou připojovat k externím serverům a/nebo databázím provozovaným třetími stranami. Poskytovatel licence nenese žádnou odpovědnost, pokud j</w:t>
      </w:r>
      <w:r>
        <w:rPr>
          <w:i/>
        </w:rPr>
        <w:t>de o standard ochrany dat nebo jakýkoli jiný bezpečnostní aspekt těchto externích zdrojů informací; nabyvatel licence je používá na vlastní riziko. Dostupnost a obsah služeb je na výhradním uvážení</w:t>
      </w:r>
      <w:r>
        <w:rPr>
          <w:i/>
          <w:spacing w:val="-6"/>
        </w:rPr>
        <w:t xml:space="preserve"> </w:t>
      </w:r>
      <w:r>
        <w:rPr>
          <w:i/>
        </w:rPr>
        <w:t>třetí</w:t>
      </w:r>
      <w:r>
        <w:rPr>
          <w:i/>
          <w:spacing w:val="-6"/>
        </w:rPr>
        <w:t xml:space="preserve"> </w:t>
      </w:r>
      <w:r>
        <w:rPr>
          <w:i/>
        </w:rPr>
        <w:t>strany</w:t>
      </w:r>
      <w:r>
        <w:rPr>
          <w:i/>
          <w:spacing w:val="-7"/>
        </w:rPr>
        <w:t xml:space="preserve"> </w:t>
      </w:r>
      <w:r>
        <w:rPr>
          <w:i/>
        </w:rPr>
        <w:t>a</w:t>
      </w:r>
      <w:r>
        <w:rPr>
          <w:i/>
          <w:spacing w:val="-10"/>
        </w:rPr>
        <w:t xml:space="preserve"> </w:t>
      </w:r>
      <w:r>
        <w:rPr>
          <w:i/>
        </w:rPr>
        <w:t>může</w:t>
      </w:r>
      <w:r>
        <w:rPr>
          <w:i/>
          <w:spacing w:val="-5"/>
        </w:rPr>
        <w:t xml:space="preserve"> </w:t>
      </w:r>
      <w:r>
        <w:rPr>
          <w:i/>
        </w:rPr>
        <w:t>podléhat</w:t>
      </w:r>
      <w:r>
        <w:rPr>
          <w:i/>
          <w:spacing w:val="-6"/>
        </w:rPr>
        <w:t xml:space="preserve"> </w:t>
      </w:r>
      <w:r>
        <w:rPr>
          <w:i/>
        </w:rPr>
        <w:t>dohodám</w:t>
      </w:r>
      <w:r>
        <w:rPr>
          <w:i/>
          <w:spacing w:val="-6"/>
        </w:rPr>
        <w:t xml:space="preserve"> </w:t>
      </w:r>
      <w:r>
        <w:rPr>
          <w:i/>
        </w:rPr>
        <w:t>o</w:t>
      </w:r>
      <w:r>
        <w:rPr>
          <w:i/>
          <w:spacing w:val="-10"/>
        </w:rPr>
        <w:t xml:space="preserve"> </w:t>
      </w:r>
      <w:r>
        <w:rPr>
          <w:i/>
        </w:rPr>
        <w:t>používání</w:t>
      </w:r>
      <w:r>
        <w:rPr>
          <w:i/>
          <w:spacing w:val="-6"/>
        </w:rPr>
        <w:t xml:space="preserve"> </w:t>
      </w:r>
      <w:r>
        <w:rPr>
          <w:i/>
        </w:rPr>
        <w:t>a</w:t>
      </w:r>
      <w:r>
        <w:rPr>
          <w:i/>
          <w:spacing w:val="-7"/>
        </w:rPr>
        <w:t xml:space="preserve"> </w:t>
      </w:r>
      <w:r>
        <w:rPr>
          <w:i/>
        </w:rPr>
        <w:t>dalším</w:t>
      </w:r>
      <w:r>
        <w:rPr>
          <w:i/>
          <w:spacing w:val="-6"/>
        </w:rPr>
        <w:t xml:space="preserve"> </w:t>
      </w:r>
      <w:r>
        <w:rPr>
          <w:i/>
        </w:rPr>
        <w:t>omezením.</w:t>
      </w:r>
      <w:r>
        <w:rPr>
          <w:i/>
          <w:spacing w:val="-6"/>
        </w:rPr>
        <w:t xml:space="preserve"> </w:t>
      </w:r>
      <w:r>
        <w:rPr>
          <w:i/>
        </w:rPr>
        <w:t>Dostupnost a kvalita služeb transformátorských serverů je výhradně na uvážení příslušného poskytovatele třetí strany.</w:t>
      </w:r>
    </w:p>
    <w:p w14:paraId="291411EA" w14:textId="77777777" w:rsidR="00E249FE" w:rsidRDefault="002B05A2">
      <w:pPr>
        <w:pStyle w:val="Odstavecseseznamem"/>
        <w:numPr>
          <w:ilvl w:val="1"/>
          <w:numId w:val="18"/>
        </w:numPr>
        <w:tabs>
          <w:tab w:val="left" w:pos="904"/>
        </w:tabs>
        <w:spacing w:before="59" w:line="288" w:lineRule="auto"/>
        <w:ind w:right="139" w:hanging="720"/>
        <w:jc w:val="both"/>
      </w:pPr>
      <w:r>
        <w:t>The</w:t>
      </w:r>
      <w:r>
        <w:rPr>
          <w:spacing w:val="-12"/>
        </w:rPr>
        <w:t xml:space="preserve"> </w:t>
      </w:r>
      <w:r>
        <w:t>Transforms</w:t>
      </w:r>
      <w:r>
        <w:rPr>
          <w:spacing w:val="-13"/>
        </w:rPr>
        <w:t xml:space="preserve"> </w:t>
      </w:r>
      <w:r>
        <w:t>may</w:t>
      </w:r>
      <w:r>
        <w:rPr>
          <w:spacing w:val="-12"/>
        </w:rPr>
        <w:t xml:space="preserve"> </w:t>
      </w:r>
      <w:r>
        <w:t>use</w:t>
      </w:r>
      <w:r>
        <w:rPr>
          <w:spacing w:val="-14"/>
        </w:rPr>
        <w:t xml:space="preserve"> </w:t>
      </w:r>
      <w:r>
        <w:t>open-source</w:t>
      </w:r>
      <w:r>
        <w:rPr>
          <w:spacing w:val="-14"/>
        </w:rPr>
        <w:t xml:space="preserve"> </w:t>
      </w:r>
      <w:r>
        <w:t>software</w:t>
      </w:r>
      <w:r>
        <w:rPr>
          <w:spacing w:val="-14"/>
        </w:rPr>
        <w:t xml:space="preserve"> </w:t>
      </w:r>
      <w:r>
        <w:t>that</w:t>
      </w:r>
      <w:r>
        <w:rPr>
          <w:spacing w:val="-11"/>
        </w:rPr>
        <w:t xml:space="preserve"> </w:t>
      </w:r>
      <w:r>
        <w:t>is</w:t>
      </w:r>
      <w:r>
        <w:rPr>
          <w:spacing w:val="-13"/>
        </w:rPr>
        <w:t xml:space="preserve"> </w:t>
      </w:r>
      <w:r>
        <w:t>provided</w:t>
      </w:r>
      <w:r>
        <w:rPr>
          <w:spacing w:val="-12"/>
        </w:rPr>
        <w:t xml:space="preserve"> </w:t>
      </w:r>
      <w:r>
        <w:t>by</w:t>
      </w:r>
      <w:r>
        <w:rPr>
          <w:spacing w:val="-12"/>
        </w:rPr>
        <w:t xml:space="preserve"> </w:t>
      </w:r>
      <w:r>
        <w:t>a</w:t>
      </w:r>
      <w:r>
        <w:rPr>
          <w:spacing w:val="-14"/>
        </w:rPr>
        <w:t xml:space="preserve"> </w:t>
      </w:r>
      <w:r>
        <w:t>third</w:t>
      </w:r>
      <w:r>
        <w:rPr>
          <w:spacing w:val="-12"/>
        </w:rPr>
        <w:t xml:space="preserve"> </w:t>
      </w:r>
      <w:r>
        <w:t>party.</w:t>
      </w:r>
      <w:r>
        <w:rPr>
          <w:spacing w:val="-11"/>
        </w:rPr>
        <w:t xml:space="preserve"> </w:t>
      </w:r>
      <w:r>
        <w:t>Before</w:t>
      </w:r>
      <w:r>
        <w:rPr>
          <w:spacing w:val="-14"/>
        </w:rPr>
        <w:t xml:space="preserve"> </w:t>
      </w:r>
      <w:r>
        <w:t>using any open source or third-party add-o</w:t>
      </w:r>
      <w:r>
        <w:t>n code within the Software, Licensee will ensure that it has sufficient</w:t>
      </w:r>
      <w:r>
        <w:rPr>
          <w:spacing w:val="-3"/>
        </w:rPr>
        <w:t xml:space="preserve"> </w:t>
      </w:r>
      <w:r>
        <w:t>right to</w:t>
      </w:r>
      <w:r>
        <w:rPr>
          <w:spacing w:val="-2"/>
        </w:rPr>
        <w:t xml:space="preserve"> </w:t>
      </w:r>
      <w:r>
        <w:t>use</w:t>
      </w:r>
      <w:r>
        <w:rPr>
          <w:spacing w:val="-2"/>
        </w:rPr>
        <w:t xml:space="preserve"> </w:t>
      </w:r>
      <w:r>
        <w:t>the</w:t>
      </w:r>
      <w:r>
        <w:rPr>
          <w:spacing w:val="-1"/>
        </w:rPr>
        <w:t xml:space="preserve"> </w:t>
      </w:r>
      <w:r>
        <w:t>open-source</w:t>
      </w:r>
      <w:r>
        <w:rPr>
          <w:spacing w:val="-2"/>
        </w:rPr>
        <w:t xml:space="preserve"> </w:t>
      </w:r>
      <w:r>
        <w:t>code</w:t>
      </w:r>
      <w:r>
        <w:rPr>
          <w:spacing w:val="-2"/>
        </w:rPr>
        <w:t xml:space="preserve"> </w:t>
      </w:r>
      <w:r>
        <w:t>or third-party</w:t>
      </w:r>
      <w:r>
        <w:rPr>
          <w:spacing w:val="-1"/>
        </w:rPr>
        <w:t xml:space="preserve"> </w:t>
      </w:r>
      <w:r>
        <w:t>add-on</w:t>
      </w:r>
      <w:r>
        <w:rPr>
          <w:spacing w:val="-2"/>
        </w:rPr>
        <w:t xml:space="preserve"> </w:t>
      </w:r>
      <w:r>
        <w:t>code. Licensee</w:t>
      </w:r>
      <w:r>
        <w:rPr>
          <w:spacing w:val="-1"/>
        </w:rPr>
        <w:t xml:space="preserve"> </w:t>
      </w:r>
      <w:r>
        <w:t>will be responsible for ensuring that any licensing obligations regarding third party add-on code or open-source</w:t>
      </w:r>
      <w:r>
        <w:rPr>
          <w:spacing w:val="-7"/>
        </w:rPr>
        <w:t xml:space="preserve"> </w:t>
      </w:r>
      <w:r>
        <w:t>software</w:t>
      </w:r>
      <w:r>
        <w:rPr>
          <w:spacing w:val="-5"/>
        </w:rPr>
        <w:t xml:space="preserve"> </w:t>
      </w:r>
      <w:r>
        <w:t>used</w:t>
      </w:r>
      <w:r>
        <w:rPr>
          <w:spacing w:val="-5"/>
        </w:rPr>
        <w:t xml:space="preserve"> </w:t>
      </w:r>
      <w:r>
        <w:t>with</w:t>
      </w:r>
      <w:r>
        <w:rPr>
          <w:spacing w:val="-8"/>
        </w:rPr>
        <w:t xml:space="preserve"> </w:t>
      </w:r>
      <w:r>
        <w:t>the</w:t>
      </w:r>
      <w:r>
        <w:rPr>
          <w:spacing w:val="-7"/>
        </w:rPr>
        <w:t xml:space="preserve"> </w:t>
      </w:r>
      <w:r>
        <w:t>Software</w:t>
      </w:r>
      <w:r>
        <w:rPr>
          <w:spacing w:val="-7"/>
        </w:rPr>
        <w:t xml:space="preserve"> </w:t>
      </w:r>
      <w:r>
        <w:t>are</w:t>
      </w:r>
      <w:r>
        <w:rPr>
          <w:spacing w:val="-9"/>
        </w:rPr>
        <w:t xml:space="preserve"> </w:t>
      </w:r>
      <w:r>
        <w:t>satisfied.</w:t>
      </w:r>
      <w:r>
        <w:rPr>
          <w:spacing w:val="-6"/>
        </w:rPr>
        <w:t xml:space="preserve"> </w:t>
      </w:r>
      <w:r>
        <w:t>Licensor</w:t>
      </w:r>
      <w:r>
        <w:rPr>
          <w:spacing w:val="-5"/>
        </w:rPr>
        <w:t xml:space="preserve"> </w:t>
      </w:r>
      <w:r>
        <w:t>will</w:t>
      </w:r>
      <w:r>
        <w:rPr>
          <w:spacing w:val="-6"/>
        </w:rPr>
        <w:t xml:space="preserve"> </w:t>
      </w:r>
      <w:r>
        <w:t>not</w:t>
      </w:r>
      <w:r>
        <w:rPr>
          <w:spacing w:val="-4"/>
        </w:rPr>
        <w:t xml:space="preserve"> </w:t>
      </w:r>
      <w:r>
        <w:t>be</w:t>
      </w:r>
      <w:r>
        <w:rPr>
          <w:spacing w:val="-7"/>
        </w:rPr>
        <w:t xml:space="preserve"> </w:t>
      </w:r>
      <w:r>
        <w:t>liable</w:t>
      </w:r>
      <w:r>
        <w:rPr>
          <w:spacing w:val="-5"/>
        </w:rPr>
        <w:t xml:space="preserve"> </w:t>
      </w:r>
      <w:r>
        <w:t>to,</w:t>
      </w:r>
      <w:r>
        <w:rPr>
          <w:spacing w:val="-4"/>
        </w:rPr>
        <w:t xml:space="preserve"> </w:t>
      </w:r>
      <w:r>
        <w:t>and will</w:t>
      </w:r>
      <w:r>
        <w:rPr>
          <w:spacing w:val="-10"/>
        </w:rPr>
        <w:t xml:space="preserve"> </w:t>
      </w:r>
      <w:r>
        <w:t>be</w:t>
      </w:r>
      <w:r>
        <w:rPr>
          <w:spacing w:val="-10"/>
        </w:rPr>
        <w:t xml:space="preserve"> </w:t>
      </w:r>
      <w:r>
        <w:t>indemnified</w:t>
      </w:r>
      <w:r>
        <w:rPr>
          <w:spacing w:val="-10"/>
        </w:rPr>
        <w:t xml:space="preserve"> </w:t>
      </w:r>
      <w:r>
        <w:t>by</w:t>
      </w:r>
      <w:r>
        <w:rPr>
          <w:spacing w:val="-9"/>
        </w:rPr>
        <w:t xml:space="preserve"> </w:t>
      </w:r>
      <w:r>
        <w:t>Licensee</w:t>
      </w:r>
      <w:r>
        <w:rPr>
          <w:spacing w:val="-8"/>
        </w:rPr>
        <w:t xml:space="preserve"> </w:t>
      </w:r>
      <w:r>
        <w:t>for</w:t>
      </w:r>
      <w:r>
        <w:rPr>
          <w:spacing w:val="-9"/>
        </w:rPr>
        <w:t xml:space="preserve"> </w:t>
      </w:r>
      <w:r>
        <w:t>any</w:t>
      </w:r>
      <w:r>
        <w:rPr>
          <w:spacing w:val="-12"/>
        </w:rPr>
        <w:t xml:space="preserve"> </w:t>
      </w:r>
      <w:r>
        <w:t>claim</w:t>
      </w:r>
      <w:r>
        <w:rPr>
          <w:spacing w:val="-8"/>
        </w:rPr>
        <w:t xml:space="preserve"> </w:t>
      </w:r>
      <w:r>
        <w:t>that</w:t>
      </w:r>
      <w:r>
        <w:rPr>
          <w:spacing w:val="-11"/>
        </w:rPr>
        <w:t xml:space="preserve"> </w:t>
      </w:r>
      <w:r>
        <w:t>may</w:t>
      </w:r>
      <w:r>
        <w:rPr>
          <w:spacing w:val="-9"/>
        </w:rPr>
        <w:t xml:space="preserve"> </w:t>
      </w:r>
      <w:r>
        <w:t>be</w:t>
      </w:r>
      <w:r>
        <w:rPr>
          <w:spacing w:val="-12"/>
        </w:rPr>
        <w:t xml:space="preserve"> </w:t>
      </w:r>
      <w:r>
        <w:t>br</w:t>
      </w:r>
      <w:r>
        <w:t>ought</w:t>
      </w:r>
      <w:r>
        <w:rPr>
          <w:spacing w:val="-8"/>
        </w:rPr>
        <w:t xml:space="preserve"> </w:t>
      </w:r>
      <w:r>
        <w:t>because</w:t>
      </w:r>
      <w:r>
        <w:rPr>
          <w:spacing w:val="-14"/>
        </w:rPr>
        <w:t xml:space="preserve"> </w:t>
      </w:r>
      <w:r>
        <w:t>of</w:t>
      </w:r>
      <w:r>
        <w:rPr>
          <w:spacing w:val="-8"/>
        </w:rPr>
        <w:t xml:space="preserve"> </w:t>
      </w:r>
      <w:r>
        <w:t>Licensee’s</w:t>
      </w:r>
      <w:r>
        <w:rPr>
          <w:spacing w:val="-9"/>
        </w:rPr>
        <w:t xml:space="preserve"> </w:t>
      </w:r>
      <w:r>
        <w:t>use of open source code or third-party add-on code with the Software in each case that is not provided by</w:t>
      </w:r>
      <w:r>
        <w:rPr>
          <w:spacing w:val="-2"/>
        </w:rPr>
        <w:t xml:space="preserve"> </w:t>
      </w:r>
      <w:r>
        <w:t>Licensor.</w:t>
      </w:r>
      <w:r>
        <w:rPr>
          <w:spacing w:val="-1"/>
        </w:rPr>
        <w:t xml:space="preserve"> </w:t>
      </w:r>
      <w:r>
        <w:t>Licensor</w:t>
      </w:r>
      <w:r>
        <w:rPr>
          <w:spacing w:val="-1"/>
        </w:rPr>
        <w:t xml:space="preserve"> </w:t>
      </w:r>
      <w:r>
        <w:t>is not</w:t>
      </w:r>
      <w:r>
        <w:rPr>
          <w:spacing w:val="-1"/>
        </w:rPr>
        <w:t xml:space="preserve"> </w:t>
      </w:r>
      <w:r>
        <w:t>responsible</w:t>
      </w:r>
      <w:r>
        <w:rPr>
          <w:spacing w:val="-3"/>
        </w:rPr>
        <w:t xml:space="preserve"> </w:t>
      </w:r>
      <w:r>
        <w:t>for</w:t>
      </w:r>
      <w:r>
        <w:rPr>
          <w:spacing w:val="-1"/>
        </w:rPr>
        <w:t xml:space="preserve"> </w:t>
      </w:r>
      <w:r>
        <w:t>the</w:t>
      </w:r>
      <w:r>
        <w:rPr>
          <w:spacing w:val="-3"/>
        </w:rPr>
        <w:t xml:space="preserve"> </w:t>
      </w:r>
      <w:r>
        <w:t>content,</w:t>
      </w:r>
      <w:r>
        <w:rPr>
          <w:spacing w:val="-1"/>
        </w:rPr>
        <w:t xml:space="preserve"> </w:t>
      </w:r>
      <w:r>
        <w:t>functionality and</w:t>
      </w:r>
      <w:r>
        <w:rPr>
          <w:spacing w:val="-5"/>
        </w:rPr>
        <w:t xml:space="preserve"> </w:t>
      </w:r>
      <w:r>
        <w:t>results</w:t>
      </w:r>
      <w:r>
        <w:rPr>
          <w:spacing w:val="-2"/>
        </w:rPr>
        <w:t xml:space="preserve"> </w:t>
      </w:r>
      <w:r>
        <w:t xml:space="preserve">of open source software or third-party add-on codes in each case that is not provided by </w:t>
      </w:r>
      <w:r>
        <w:rPr>
          <w:spacing w:val="-2"/>
        </w:rPr>
        <w:t>Licensor.</w:t>
      </w:r>
    </w:p>
    <w:p w14:paraId="02000C2A" w14:textId="77777777" w:rsidR="00E249FE" w:rsidRDefault="002B05A2">
      <w:pPr>
        <w:spacing w:before="60" w:line="288" w:lineRule="auto"/>
        <w:ind w:left="903" w:right="141"/>
        <w:jc w:val="both"/>
        <w:rPr>
          <w:i/>
        </w:rPr>
      </w:pPr>
      <w:r>
        <w:rPr>
          <w:i/>
        </w:rPr>
        <w:t>Transformy mohou používat software s otevřeným zdrojovým kódem, který poskytuje třetí strana. Před použitím jakéhokoli otevřeného zdrojového kódu nebo doplňk</w:t>
      </w:r>
      <w:r>
        <w:rPr>
          <w:i/>
        </w:rPr>
        <w:t>ového kódu třetí strany</w:t>
      </w:r>
      <w:r>
        <w:rPr>
          <w:i/>
          <w:spacing w:val="-11"/>
        </w:rPr>
        <w:t xml:space="preserve"> </w:t>
      </w:r>
      <w:r>
        <w:rPr>
          <w:i/>
        </w:rPr>
        <w:t>v</w:t>
      </w:r>
      <w:r>
        <w:rPr>
          <w:i/>
          <w:spacing w:val="-11"/>
        </w:rPr>
        <w:t xml:space="preserve"> </w:t>
      </w:r>
      <w:r>
        <w:rPr>
          <w:i/>
        </w:rPr>
        <w:t>rámci</w:t>
      </w:r>
      <w:r>
        <w:rPr>
          <w:i/>
          <w:spacing w:val="-9"/>
        </w:rPr>
        <w:t xml:space="preserve"> </w:t>
      </w:r>
      <w:r>
        <w:rPr>
          <w:i/>
        </w:rPr>
        <w:t>softwaru</w:t>
      </w:r>
      <w:r>
        <w:rPr>
          <w:i/>
          <w:spacing w:val="-11"/>
        </w:rPr>
        <w:t xml:space="preserve"> </w:t>
      </w:r>
      <w:r>
        <w:rPr>
          <w:i/>
        </w:rPr>
        <w:t>se</w:t>
      </w:r>
      <w:r>
        <w:rPr>
          <w:i/>
          <w:spacing w:val="-9"/>
        </w:rPr>
        <w:t xml:space="preserve"> </w:t>
      </w:r>
      <w:r>
        <w:rPr>
          <w:i/>
        </w:rPr>
        <w:t>Držitel</w:t>
      </w:r>
      <w:r>
        <w:rPr>
          <w:i/>
          <w:spacing w:val="-9"/>
        </w:rPr>
        <w:t xml:space="preserve"> </w:t>
      </w:r>
      <w:r>
        <w:rPr>
          <w:i/>
        </w:rPr>
        <w:t>licence</w:t>
      </w:r>
      <w:r>
        <w:rPr>
          <w:i/>
          <w:spacing w:val="-9"/>
        </w:rPr>
        <w:t xml:space="preserve"> </w:t>
      </w:r>
      <w:r>
        <w:rPr>
          <w:i/>
        </w:rPr>
        <w:t>ujistí,</w:t>
      </w:r>
      <w:r>
        <w:rPr>
          <w:i/>
          <w:spacing w:val="-10"/>
        </w:rPr>
        <w:t xml:space="preserve"> </w:t>
      </w:r>
      <w:r>
        <w:rPr>
          <w:i/>
        </w:rPr>
        <w:t>že</w:t>
      </w:r>
      <w:r>
        <w:rPr>
          <w:i/>
          <w:spacing w:val="-14"/>
        </w:rPr>
        <w:t xml:space="preserve"> </w:t>
      </w:r>
      <w:r>
        <w:rPr>
          <w:i/>
        </w:rPr>
        <w:t>má</w:t>
      </w:r>
      <w:r>
        <w:rPr>
          <w:i/>
          <w:spacing w:val="-9"/>
        </w:rPr>
        <w:t xml:space="preserve"> </w:t>
      </w:r>
      <w:r>
        <w:rPr>
          <w:i/>
        </w:rPr>
        <w:t>dostatečné</w:t>
      </w:r>
      <w:r>
        <w:rPr>
          <w:i/>
          <w:spacing w:val="-9"/>
        </w:rPr>
        <w:t xml:space="preserve"> </w:t>
      </w:r>
      <w:r>
        <w:rPr>
          <w:i/>
        </w:rPr>
        <w:t>právo</w:t>
      </w:r>
      <w:r>
        <w:rPr>
          <w:i/>
          <w:spacing w:val="-9"/>
        </w:rPr>
        <w:t xml:space="preserve"> </w:t>
      </w:r>
      <w:r>
        <w:rPr>
          <w:i/>
        </w:rPr>
        <w:t>k</w:t>
      </w:r>
      <w:r>
        <w:rPr>
          <w:i/>
          <w:spacing w:val="-11"/>
        </w:rPr>
        <w:t xml:space="preserve"> </w:t>
      </w:r>
      <w:r>
        <w:rPr>
          <w:i/>
        </w:rPr>
        <w:t>použití</w:t>
      </w:r>
      <w:r>
        <w:rPr>
          <w:i/>
          <w:spacing w:val="-7"/>
        </w:rPr>
        <w:t xml:space="preserve"> </w:t>
      </w:r>
      <w:r>
        <w:rPr>
          <w:i/>
        </w:rPr>
        <w:t>otevřeného</w:t>
      </w:r>
    </w:p>
    <w:p w14:paraId="56DF45AD" w14:textId="77777777" w:rsidR="00E249FE" w:rsidRDefault="00E249FE">
      <w:pPr>
        <w:spacing w:line="288" w:lineRule="auto"/>
        <w:jc w:val="both"/>
        <w:sectPr w:rsidR="00E249FE">
          <w:pgSz w:w="12240" w:h="15840"/>
          <w:pgMar w:top="1600" w:right="1160" w:bottom="740" w:left="1120" w:header="896" w:footer="553" w:gutter="0"/>
          <w:cols w:space="708"/>
        </w:sectPr>
      </w:pPr>
    </w:p>
    <w:p w14:paraId="4E80F450" w14:textId="77777777" w:rsidR="00E249FE" w:rsidRDefault="002B05A2">
      <w:pPr>
        <w:spacing w:before="83" w:line="288" w:lineRule="auto"/>
        <w:ind w:left="903" w:right="141"/>
        <w:jc w:val="both"/>
        <w:rPr>
          <w:i/>
        </w:rPr>
      </w:pPr>
      <w:r>
        <w:rPr>
          <w:i/>
        </w:rPr>
        <w:lastRenderedPageBreak/>
        <w:t>zdrojového kódu nebo doplňkového kódu třetí strany. Držitel licence bude zodpovědný za zajištění</w:t>
      </w:r>
      <w:r>
        <w:rPr>
          <w:i/>
          <w:spacing w:val="-4"/>
        </w:rPr>
        <w:t xml:space="preserve"> </w:t>
      </w:r>
      <w:r>
        <w:rPr>
          <w:i/>
        </w:rPr>
        <w:t>splnění</w:t>
      </w:r>
      <w:r>
        <w:rPr>
          <w:i/>
          <w:spacing w:val="-5"/>
        </w:rPr>
        <w:t xml:space="preserve"> </w:t>
      </w:r>
      <w:r>
        <w:rPr>
          <w:i/>
        </w:rPr>
        <w:t>všech</w:t>
      </w:r>
      <w:r>
        <w:rPr>
          <w:i/>
          <w:spacing w:val="-6"/>
        </w:rPr>
        <w:t xml:space="preserve"> </w:t>
      </w:r>
      <w:r>
        <w:rPr>
          <w:i/>
        </w:rPr>
        <w:t>licenčních</w:t>
      </w:r>
      <w:r>
        <w:rPr>
          <w:i/>
          <w:spacing w:val="-8"/>
        </w:rPr>
        <w:t xml:space="preserve"> </w:t>
      </w:r>
      <w:r>
        <w:rPr>
          <w:i/>
        </w:rPr>
        <w:t>povinnos</w:t>
      </w:r>
      <w:r>
        <w:rPr>
          <w:i/>
        </w:rPr>
        <w:t>tí</w:t>
      </w:r>
      <w:r>
        <w:rPr>
          <w:i/>
          <w:spacing w:val="-7"/>
        </w:rPr>
        <w:t xml:space="preserve"> </w:t>
      </w:r>
      <w:r>
        <w:rPr>
          <w:i/>
        </w:rPr>
        <w:t>týkajících</w:t>
      </w:r>
      <w:r>
        <w:rPr>
          <w:i/>
          <w:spacing w:val="-8"/>
        </w:rPr>
        <w:t xml:space="preserve"> </w:t>
      </w:r>
      <w:r>
        <w:rPr>
          <w:i/>
        </w:rPr>
        <w:t>se</w:t>
      </w:r>
      <w:r>
        <w:rPr>
          <w:i/>
          <w:spacing w:val="-8"/>
        </w:rPr>
        <w:t xml:space="preserve"> </w:t>
      </w:r>
      <w:r>
        <w:rPr>
          <w:i/>
        </w:rPr>
        <w:t>přídavného</w:t>
      </w:r>
      <w:r>
        <w:rPr>
          <w:i/>
          <w:spacing w:val="-8"/>
        </w:rPr>
        <w:t xml:space="preserve"> </w:t>
      </w:r>
      <w:r>
        <w:rPr>
          <w:i/>
        </w:rPr>
        <w:t>kódu</w:t>
      </w:r>
      <w:r>
        <w:rPr>
          <w:i/>
          <w:spacing w:val="-8"/>
        </w:rPr>
        <w:t xml:space="preserve"> </w:t>
      </w:r>
      <w:r>
        <w:rPr>
          <w:i/>
        </w:rPr>
        <w:t>třetí</w:t>
      </w:r>
      <w:r>
        <w:rPr>
          <w:i/>
          <w:spacing w:val="-5"/>
        </w:rPr>
        <w:t xml:space="preserve"> </w:t>
      </w:r>
      <w:r>
        <w:rPr>
          <w:i/>
        </w:rPr>
        <w:t>strany</w:t>
      </w:r>
      <w:r>
        <w:rPr>
          <w:i/>
          <w:spacing w:val="-6"/>
        </w:rPr>
        <w:t xml:space="preserve"> </w:t>
      </w:r>
      <w:r>
        <w:rPr>
          <w:i/>
        </w:rPr>
        <w:t>nebo otevřeného zdrojového softwaru používaného se Softwarem. Poskytovatel licence nenese odpovědnost a bude odškodněn držitelem licence za jakékoli nároky, které mohou být vzneseny z důvodu použití otevřeného zdrojového kódu nebo přídavného kódu třetí str</w:t>
      </w:r>
      <w:r>
        <w:rPr>
          <w:i/>
        </w:rPr>
        <w:t>any držitelem licence se softwarem v každém případě, který není poskytován poskytovatelem licence. Poskytovatel licence neodpovídá za obsah, funkčnost a výsledky softwaru s otevřeným zdrojovým kódem nebo přídavných kódů třetích stran v každém případě, kter</w:t>
      </w:r>
      <w:r>
        <w:rPr>
          <w:i/>
        </w:rPr>
        <w:t>ý není poskytován poskytovatelem licence.</w:t>
      </w:r>
    </w:p>
    <w:p w14:paraId="44297236" w14:textId="77777777" w:rsidR="00E249FE" w:rsidRDefault="002B05A2">
      <w:pPr>
        <w:pStyle w:val="Odstavecseseznamem"/>
        <w:numPr>
          <w:ilvl w:val="1"/>
          <w:numId w:val="18"/>
        </w:numPr>
        <w:tabs>
          <w:tab w:val="left" w:pos="904"/>
        </w:tabs>
        <w:spacing w:before="59" w:line="288" w:lineRule="auto"/>
        <w:ind w:left="902" w:right="139" w:hanging="720"/>
        <w:jc w:val="both"/>
      </w:pPr>
      <w:r>
        <w:t>Licensor may</w:t>
      </w:r>
      <w:r>
        <w:rPr>
          <w:spacing w:val="-1"/>
        </w:rPr>
        <w:t xml:space="preserve"> </w:t>
      </w:r>
      <w:r>
        <w:t>modify</w:t>
      </w:r>
      <w:r>
        <w:rPr>
          <w:spacing w:val="-1"/>
        </w:rPr>
        <w:t xml:space="preserve"> </w:t>
      </w:r>
      <w:r>
        <w:t>the</w:t>
      </w:r>
      <w:r>
        <w:rPr>
          <w:spacing w:val="-4"/>
        </w:rPr>
        <w:t xml:space="preserve"> </w:t>
      </w:r>
      <w:r>
        <w:t>offering of and/or conditions for using</w:t>
      </w:r>
      <w:r>
        <w:rPr>
          <w:spacing w:val="-1"/>
        </w:rPr>
        <w:t xml:space="preserve"> </w:t>
      </w:r>
      <w:r>
        <w:t>Transforms</w:t>
      </w:r>
      <w:r>
        <w:rPr>
          <w:spacing w:val="-1"/>
        </w:rPr>
        <w:t xml:space="preserve"> </w:t>
      </w:r>
      <w:r>
        <w:t>at any</w:t>
      </w:r>
      <w:r>
        <w:rPr>
          <w:spacing w:val="-1"/>
        </w:rPr>
        <w:t xml:space="preserve"> </w:t>
      </w:r>
      <w:r>
        <w:t>time. The conditions for using Transforms may depend on the type of Subscription Plan to which Licensee has subscribed.</w:t>
      </w:r>
    </w:p>
    <w:p w14:paraId="050F5098" w14:textId="77777777" w:rsidR="00E249FE" w:rsidRDefault="002B05A2">
      <w:pPr>
        <w:spacing w:before="61" w:line="288" w:lineRule="auto"/>
        <w:ind w:left="902" w:right="142"/>
        <w:jc w:val="both"/>
        <w:rPr>
          <w:i/>
        </w:rPr>
      </w:pPr>
      <w:r>
        <w:rPr>
          <w:i/>
        </w:rPr>
        <w:t>Poskytovatel</w:t>
      </w:r>
      <w:r>
        <w:rPr>
          <w:i/>
          <w:spacing w:val="-2"/>
        </w:rPr>
        <w:t xml:space="preserve"> </w:t>
      </w:r>
      <w:r>
        <w:rPr>
          <w:i/>
        </w:rPr>
        <w:t>licence</w:t>
      </w:r>
      <w:r>
        <w:rPr>
          <w:i/>
          <w:spacing w:val="-4"/>
        </w:rPr>
        <w:t xml:space="preserve"> </w:t>
      </w:r>
      <w:r>
        <w:rPr>
          <w:i/>
        </w:rPr>
        <w:t>může</w:t>
      </w:r>
      <w:r>
        <w:rPr>
          <w:i/>
          <w:spacing w:val="-1"/>
        </w:rPr>
        <w:t xml:space="preserve"> </w:t>
      </w:r>
      <w:r>
        <w:rPr>
          <w:i/>
        </w:rPr>
        <w:t>kdykoli</w:t>
      </w:r>
      <w:r>
        <w:rPr>
          <w:i/>
          <w:spacing w:val="-2"/>
        </w:rPr>
        <w:t xml:space="preserve"> </w:t>
      </w:r>
      <w:r>
        <w:rPr>
          <w:i/>
        </w:rPr>
        <w:t>změnit</w:t>
      </w:r>
      <w:r>
        <w:rPr>
          <w:i/>
          <w:spacing w:val="-2"/>
        </w:rPr>
        <w:t xml:space="preserve"> </w:t>
      </w:r>
      <w:r>
        <w:rPr>
          <w:i/>
        </w:rPr>
        <w:t>nabídku</w:t>
      </w:r>
      <w:r>
        <w:rPr>
          <w:i/>
          <w:spacing w:val="-1"/>
        </w:rPr>
        <w:t xml:space="preserve"> </w:t>
      </w:r>
      <w:r>
        <w:rPr>
          <w:i/>
        </w:rPr>
        <w:t>a/nebo</w:t>
      </w:r>
      <w:r>
        <w:rPr>
          <w:i/>
          <w:spacing w:val="-4"/>
        </w:rPr>
        <w:t xml:space="preserve"> </w:t>
      </w:r>
      <w:r>
        <w:rPr>
          <w:i/>
        </w:rPr>
        <w:t>podmínky</w:t>
      </w:r>
      <w:r>
        <w:rPr>
          <w:i/>
          <w:spacing w:val="-3"/>
        </w:rPr>
        <w:t xml:space="preserve"> </w:t>
      </w:r>
      <w:r>
        <w:rPr>
          <w:i/>
        </w:rPr>
        <w:t>používání</w:t>
      </w:r>
      <w:r>
        <w:rPr>
          <w:i/>
          <w:spacing w:val="-2"/>
        </w:rPr>
        <w:t xml:space="preserve"> </w:t>
      </w:r>
      <w:r>
        <w:rPr>
          <w:i/>
        </w:rPr>
        <w:t>Transformů. Podmínky</w:t>
      </w:r>
      <w:r>
        <w:rPr>
          <w:i/>
          <w:spacing w:val="-5"/>
        </w:rPr>
        <w:t xml:space="preserve"> </w:t>
      </w:r>
      <w:r>
        <w:rPr>
          <w:i/>
        </w:rPr>
        <w:t>používání</w:t>
      </w:r>
      <w:r>
        <w:rPr>
          <w:i/>
          <w:spacing w:val="-4"/>
        </w:rPr>
        <w:t xml:space="preserve"> </w:t>
      </w:r>
      <w:r>
        <w:rPr>
          <w:i/>
        </w:rPr>
        <w:t>Transformů</w:t>
      </w:r>
      <w:r>
        <w:rPr>
          <w:i/>
          <w:spacing w:val="-5"/>
        </w:rPr>
        <w:t xml:space="preserve"> </w:t>
      </w:r>
      <w:r>
        <w:rPr>
          <w:i/>
        </w:rPr>
        <w:t>mohou</w:t>
      </w:r>
      <w:r>
        <w:rPr>
          <w:i/>
          <w:spacing w:val="-5"/>
        </w:rPr>
        <w:t xml:space="preserve"> </w:t>
      </w:r>
      <w:r>
        <w:rPr>
          <w:i/>
        </w:rPr>
        <w:t>záviset</w:t>
      </w:r>
      <w:r>
        <w:rPr>
          <w:i/>
          <w:spacing w:val="-6"/>
        </w:rPr>
        <w:t xml:space="preserve"> </w:t>
      </w:r>
      <w:r>
        <w:rPr>
          <w:i/>
        </w:rPr>
        <w:t>na</w:t>
      </w:r>
      <w:r>
        <w:rPr>
          <w:i/>
          <w:spacing w:val="-3"/>
        </w:rPr>
        <w:t xml:space="preserve"> </w:t>
      </w:r>
      <w:r>
        <w:rPr>
          <w:i/>
        </w:rPr>
        <w:t>ty</w:t>
      </w:r>
      <w:r>
        <w:rPr>
          <w:i/>
        </w:rPr>
        <w:t>pu</w:t>
      </w:r>
      <w:r>
        <w:rPr>
          <w:i/>
          <w:spacing w:val="-5"/>
        </w:rPr>
        <w:t xml:space="preserve"> </w:t>
      </w:r>
      <w:r>
        <w:rPr>
          <w:i/>
        </w:rPr>
        <w:t>Plánu</w:t>
      </w:r>
      <w:r>
        <w:rPr>
          <w:i/>
          <w:spacing w:val="-3"/>
        </w:rPr>
        <w:t xml:space="preserve"> </w:t>
      </w:r>
      <w:r>
        <w:rPr>
          <w:i/>
        </w:rPr>
        <w:t>předplatného,</w:t>
      </w:r>
      <w:r>
        <w:rPr>
          <w:i/>
          <w:spacing w:val="-1"/>
        </w:rPr>
        <w:t xml:space="preserve"> </w:t>
      </w:r>
      <w:r>
        <w:rPr>
          <w:i/>
        </w:rPr>
        <w:t>který</w:t>
      </w:r>
      <w:r>
        <w:rPr>
          <w:i/>
          <w:spacing w:val="-2"/>
        </w:rPr>
        <w:t xml:space="preserve"> </w:t>
      </w:r>
      <w:r>
        <w:rPr>
          <w:i/>
        </w:rPr>
        <w:t>si</w:t>
      </w:r>
      <w:r>
        <w:rPr>
          <w:i/>
          <w:spacing w:val="-6"/>
        </w:rPr>
        <w:t xml:space="preserve"> </w:t>
      </w:r>
      <w:r>
        <w:rPr>
          <w:i/>
        </w:rPr>
        <w:t>Držitel licence předplatil.</w:t>
      </w:r>
    </w:p>
    <w:p w14:paraId="37939BEE" w14:textId="77777777" w:rsidR="00E249FE" w:rsidRDefault="002B05A2">
      <w:pPr>
        <w:pStyle w:val="Odstavecseseznamem"/>
        <w:numPr>
          <w:ilvl w:val="1"/>
          <w:numId w:val="18"/>
        </w:numPr>
        <w:tabs>
          <w:tab w:val="left" w:pos="903"/>
        </w:tabs>
        <w:spacing w:before="59" w:line="288" w:lineRule="auto"/>
        <w:ind w:left="902" w:right="141" w:hanging="720"/>
        <w:jc w:val="both"/>
      </w:pPr>
      <w:r>
        <w:t>The present Section 5</w:t>
      </w:r>
      <w:r>
        <w:rPr>
          <w:spacing w:val="-1"/>
        </w:rPr>
        <w:t xml:space="preserve"> </w:t>
      </w:r>
      <w:r>
        <w:t>is</w:t>
      </w:r>
      <w:r>
        <w:rPr>
          <w:spacing w:val="-4"/>
        </w:rPr>
        <w:t xml:space="preserve"> </w:t>
      </w:r>
      <w:r>
        <w:t>supplemented</w:t>
      </w:r>
      <w:r>
        <w:rPr>
          <w:spacing w:val="-1"/>
        </w:rPr>
        <w:t xml:space="preserve"> </w:t>
      </w:r>
      <w:r>
        <w:t>by</w:t>
      </w:r>
      <w:r>
        <w:rPr>
          <w:spacing w:val="-4"/>
        </w:rPr>
        <w:t xml:space="preserve"> </w:t>
      </w:r>
      <w:r>
        <w:t>the</w:t>
      </w:r>
      <w:r>
        <w:rPr>
          <w:spacing w:val="-2"/>
        </w:rPr>
        <w:t xml:space="preserve"> </w:t>
      </w:r>
      <w:r>
        <w:t>terms</w:t>
      </w:r>
      <w:r>
        <w:rPr>
          <w:spacing w:val="-1"/>
        </w:rPr>
        <w:t xml:space="preserve"> </w:t>
      </w:r>
      <w:r>
        <w:t>and</w:t>
      </w:r>
      <w:r>
        <w:rPr>
          <w:spacing w:val="-2"/>
        </w:rPr>
        <w:t xml:space="preserve"> </w:t>
      </w:r>
      <w:r>
        <w:t>conditions</w:t>
      </w:r>
      <w:r>
        <w:rPr>
          <w:spacing w:val="-1"/>
        </w:rPr>
        <w:t xml:space="preserve"> </w:t>
      </w:r>
      <w:r>
        <w:t>that can be</w:t>
      </w:r>
      <w:r>
        <w:rPr>
          <w:spacing w:val="-2"/>
        </w:rPr>
        <w:t xml:space="preserve"> </w:t>
      </w:r>
      <w:r>
        <w:t>found</w:t>
      </w:r>
      <w:r>
        <w:rPr>
          <w:spacing w:val="-2"/>
        </w:rPr>
        <w:t xml:space="preserve"> </w:t>
      </w:r>
      <w:r>
        <w:t xml:space="preserve">here: </w:t>
      </w:r>
      <w:hyperlink r:id="rId9">
        <w:r>
          <w:rPr>
            <w:color w:val="F1B806"/>
            <w:u w:val="single" w:color="000000"/>
          </w:rPr>
          <w:t>https://www.maltego.com/terms-and-conditions-for-data-integrations/</w:t>
        </w:r>
      </w:hyperlink>
      <w:r>
        <w:rPr>
          <w:color w:val="F1B806"/>
        </w:rPr>
        <w:t xml:space="preserve"> </w:t>
      </w:r>
      <w:r>
        <w:t>and that form an integral part of these General Terms and Conditions.</w:t>
      </w:r>
    </w:p>
    <w:p w14:paraId="34D1C298" w14:textId="77777777" w:rsidR="00E249FE" w:rsidRDefault="002B05A2">
      <w:pPr>
        <w:spacing w:before="62" w:line="288" w:lineRule="auto"/>
        <w:ind w:left="903" w:right="139" w:hanging="1"/>
        <w:jc w:val="both"/>
        <w:rPr>
          <w:i/>
        </w:rPr>
      </w:pPr>
      <w:r>
        <w:rPr>
          <w:i/>
        </w:rPr>
        <w:t xml:space="preserve">Tento bod 5 je doplněn podmínkami, které naleznete zde: </w:t>
      </w:r>
      <w:hyperlink r:id="rId10">
        <w:r>
          <w:rPr>
            <w:i/>
            <w:color w:val="F1B806"/>
            <w:u w:val="single" w:color="000000"/>
          </w:rPr>
          <w:t>https://www.maltego.com/terms-</w:t>
        </w:r>
      </w:hyperlink>
      <w:r>
        <w:rPr>
          <w:i/>
          <w:color w:val="F1B806"/>
        </w:rPr>
        <w:t xml:space="preserve"> </w:t>
      </w:r>
      <w:hyperlink r:id="rId11">
        <w:r>
          <w:rPr>
            <w:i/>
            <w:color w:val="F1B806"/>
            <w:u w:val="single" w:color="000000"/>
          </w:rPr>
          <w:t>and-conditions-for-data-integrations/</w:t>
        </w:r>
      </w:hyperlink>
      <w:r>
        <w:rPr>
          <w:i/>
          <w:color w:val="F1B806"/>
        </w:rPr>
        <w:t xml:space="preserve"> </w:t>
      </w:r>
      <w:r>
        <w:rPr>
          <w:i/>
        </w:rPr>
        <w:t>a které jsou nedílnou součástí těchto Všeobecných obchodních podmínek.</w:t>
      </w:r>
    </w:p>
    <w:p w14:paraId="6E22FF7B" w14:textId="77777777" w:rsidR="00E249FE" w:rsidRDefault="002B05A2">
      <w:pPr>
        <w:pStyle w:val="Nadpis2"/>
        <w:numPr>
          <w:ilvl w:val="0"/>
          <w:numId w:val="24"/>
        </w:numPr>
        <w:tabs>
          <w:tab w:val="left" w:pos="611"/>
        </w:tabs>
        <w:spacing w:before="59"/>
        <w:ind w:left="610" w:hanging="368"/>
        <w:jc w:val="both"/>
      </w:pPr>
      <w:r>
        <w:t>Accompanying</w:t>
      </w:r>
      <w:r>
        <w:rPr>
          <w:spacing w:val="-7"/>
        </w:rPr>
        <w:t xml:space="preserve"> </w:t>
      </w:r>
      <w:r>
        <w:rPr>
          <w:spacing w:val="-2"/>
        </w:rPr>
        <w:t>Services</w:t>
      </w:r>
    </w:p>
    <w:p w14:paraId="4FB00FB6" w14:textId="77777777" w:rsidR="00E249FE" w:rsidRDefault="002B05A2">
      <w:pPr>
        <w:spacing w:before="119"/>
        <w:ind w:right="7292"/>
        <w:jc w:val="right"/>
        <w:rPr>
          <w:b/>
          <w:i/>
        </w:rPr>
      </w:pPr>
      <w:r>
        <w:rPr>
          <w:b/>
          <w:i/>
        </w:rPr>
        <w:t>Doprovodné</w:t>
      </w:r>
      <w:r>
        <w:rPr>
          <w:b/>
          <w:i/>
          <w:spacing w:val="-9"/>
        </w:rPr>
        <w:t xml:space="preserve"> </w:t>
      </w:r>
      <w:r>
        <w:rPr>
          <w:b/>
          <w:i/>
          <w:spacing w:val="-2"/>
        </w:rPr>
        <w:t>služby</w:t>
      </w:r>
    </w:p>
    <w:p w14:paraId="3057A70A" w14:textId="77777777" w:rsidR="00E249FE" w:rsidRDefault="002B05A2">
      <w:pPr>
        <w:pStyle w:val="Nadpis2"/>
        <w:numPr>
          <w:ilvl w:val="0"/>
          <w:numId w:val="23"/>
        </w:numPr>
        <w:tabs>
          <w:tab w:val="left" w:pos="719"/>
          <w:tab w:val="left" w:pos="721"/>
        </w:tabs>
        <w:spacing w:before="121"/>
        <w:ind w:left="720" w:right="7195"/>
        <w:jc w:val="right"/>
      </w:pPr>
      <w:r>
        <w:t>Standard</w:t>
      </w:r>
      <w:r>
        <w:rPr>
          <w:spacing w:val="-4"/>
        </w:rPr>
        <w:t xml:space="preserve"> </w:t>
      </w:r>
      <w:r>
        <w:rPr>
          <w:spacing w:val="-2"/>
        </w:rPr>
        <w:t>Support</w:t>
      </w:r>
    </w:p>
    <w:p w14:paraId="2DAFF005" w14:textId="77777777" w:rsidR="00E249FE" w:rsidRDefault="002B05A2">
      <w:pPr>
        <w:pStyle w:val="Nadpis3"/>
        <w:jc w:val="left"/>
      </w:pPr>
      <w:r>
        <w:t>Standardní</w:t>
      </w:r>
      <w:r>
        <w:rPr>
          <w:spacing w:val="-8"/>
        </w:rPr>
        <w:t xml:space="preserve"> </w:t>
      </w:r>
      <w:r>
        <w:rPr>
          <w:spacing w:val="-2"/>
        </w:rPr>
        <w:t>podpora</w:t>
      </w:r>
    </w:p>
    <w:p w14:paraId="5197AAEF" w14:textId="77777777" w:rsidR="00E249FE" w:rsidRDefault="002B05A2">
      <w:pPr>
        <w:pStyle w:val="Odstavecseseznamem"/>
        <w:numPr>
          <w:ilvl w:val="1"/>
          <w:numId w:val="17"/>
        </w:numPr>
        <w:tabs>
          <w:tab w:val="left" w:pos="903"/>
          <w:tab w:val="left" w:pos="904"/>
        </w:tabs>
        <w:spacing w:before="122" w:line="288" w:lineRule="auto"/>
        <w:ind w:right="140"/>
      </w:pPr>
      <w:r>
        <w:t>For</w:t>
      </w:r>
      <w:r>
        <w:rPr>
          <w:spacing w:val="-15"/>
        </w:rPr>
        <w:t xml:space="preserve"> </w:t>
      </w:r>
      <w:r>
        <w:t>the</w:t>
      </w:r>
      <w:r>
        <w:rPr>
          <w:spacing w:val="-15"/>
        </w:rPr>
        <w:t xml:space="preserve"> </w:t>
      </w:r>
      <w:r>
        <w:t>duration</w:t>
      </w:r>
      <w:r>
        <w:rPr>
          <w:spacing w:val="-15"/>
        </w:rPr>
        <w:t xml:space="preserve"> </w:t>
      </w:r>
      <w:r>
        <w:t>of</w:t>
      </w:r>
      <w:r>
        <w:rPr>
          <w:spacing w:val="-13"/>
        </w:rPr>
        <w:t xml:space="preserve"> </w:t>
      </w:r>
      <w:r>
        <w:t>each</w:t>
      </w:r>
      <w:r>
        <w:rPr>
          <w:spacing w:val="-16"/>
        </w:rPr>
        <w:t xml:space="preserve"> </w:t>
      </w:r>
      <w:r>
        <w:t>Subscription</w:t>
      </w:r>
      <w:r>
        <w:rPr>
          <w:spacing w:val="-12"/>
        </w:rPr>
        <w:t xml:space="preserve"> </w:t>
      </w:r>
      <w:r>
        <w:t>Plan,</w:t>
      </w:r>
      <w:r>
        <w:rPr>
          <w:spacing w:val="-12"/>
        </w:rPr>
        <w:t xml:space="preserve"> </w:t>
      </w:r>
      <w:r>
        <w:t>Licensor</w:t>
      </w:r>
      <w:r>
        <w:rPr>
          <w:spacing w:val="-12"/>
        </w:rPr>
        <w:t xml:space="preserve"> </w:t>
      </w:r>
      <w:r>
        <w:t>provides</w:t>
      </w:r>
      <w:r>
        <w:rPr>
          <w:spacing w:val="-14"/>
        </w:rPr>
        <w:t xml:space="preserve"> </w:t>
      </w:r>
      <w:r>
        <w:t>support</w:t>
      </w:r>
      <w:r>
        <w:rPr>
          <w:spacing w:val="-13"/>
        </w:rPr>
        <w:t xml:space="preserve"> </w:t>
      </w:r>
      <w:r>
        <w:t>by</w:t>
      </w:r>
      <w:r>
        <w:rPr>
          <w:spacing w:val="-16"/>
        </w:rPr>
        <w:t xml:space="preserve"> </w:t>
      </w:r>
      <w:r>
        <w:t>the</w:t>
      </w:r>
      <w:r>
        <w:rPr>
          <w:spacing w:val="-12"/>
        </w:rPr>
        <w:t xml:space="preserve"> </w:t>
      </w:r>
      <w:r>
        <w:t>following</w:t>
      </w:r>
      <w:r>
        <w:rPr>
          <w:spacing w:val="-12"/>
        </w:rPr>
        <w:t xml:space="preserve"> </w:t>
      </w:r>
      <w:r>
        <w:t>means (“Standard Support”):</w:t>
      </w:r>
    </w:p>
    <w:p w14:paraId="428578BA" w14:textId="77777777" w:rsidR="00E249FE" w:rsidRDefault="002B05A2">
      <w:pPr>
        <w:spacing w:before="60" w:line="288" w:lineRule="auto"/>
        <w:ind w:left="903"/>
        <w:rPr>
          <w:i/>
        </w:rPr>
      </w:pPr>
      <w:r>
        <w:rPr>
          <w:i/>
        </w:rPr>
        <w:t>Po</w:t>
      </w:r>
      <w:r>
        <w:rPr>
          <w:i/>
          <w:spacing w:val="80"/>
        </w:rPr>
        <w:t xml:space="preserve"> </w:t>
      </w:r>
      <w:r>
        <w:rPr>
          <w:i/>
        </w:rPr>
        <w:t>dobu</w:t>
      </w:r>
      <w:r>
        <w:rPr>
          <w:i/>
          <w:spacing w:val="78"/>
        </w:rPr>
        <w:t xml:space="preserve"> </w:t>
      </w:r>
      <w:r>
        <w:rPr>
          <w:i/>
        </w:rPr>
        <w:t>trvání</w:t>
      </w:r>
      <w:r>
        <w:rPr>
          <w:i/>
          <w:spacing w:val="79"/>
        </w:rPr>
        <w:t xml:space="preserve"> </w:t>
      </w:r>
      <w:r>
        <w:rPr>
          <w:i/>
        </w:rPr>
        <w:t>každého</w:t>
      </w:r>
      <w:r>
        <w:rPr>
          <w:i/>
          <w:spacing w:val="80"/>
        </w:rPr>
        <w:t xml:space="preserve"> </w:t>
      </w:r>
      <w:r>
        <w:rPr>
          <w:i/>
        </w:rPr>
        <w:t>plánu</w:t>
      </w:r>
      <w:r>
        <w:rPr>
          <w:i/>
          <w:spacing w:val="80"/>
        </w:rPr>
        <w:t xml:space="preserve"> </w:t>
      </w:r>
      <w:r>
        <w:rPr>
          <w:i/>
        </w:rPr>
        <w:t>předplatného</w:t>
      </w:r>
      <w:r>
        <w:rPr>
          <w:i/>
          <w:spacing w:val="78"/>
        </w:rPr>
        <w:t xml:space="preserve"> </w:t>
      </w:r>
      <w:r>
        <w:rPr>
          <w:i/>
        </w:rPr>
        <w:t>poskytuje</w:t>
      </w:r>
      <w:r>
        <w:rPr>
          <w:i/>
          <w:spacing w:val="80"/>
        </w:rPr>
        <w:t xml:space="preserve"> </w:t>
      </w:r>
      <w:r>
        <w:rPr>
          <w:i/>
        </w:rPr>
        <w:t>poskytovatel</w:t>
      </w:r>
      <w:r>
        <w:rPr>
          <w:i/>
          <w:spacing w:val="77"/>
        </w:rPr>
        <w:t xml:space="preserve"> </w:t>
      </w:r>
      <w:r>
        <w:rPr>
          <w:i/>
        </w:rPr>
        <w:t>licence</w:t>
      </w:r>
      <w:r>
        <w:rPr>
          <w:i/>
          <w:spacing w:val="80"/>
        </w:rPr>
        <w:t xml:space="preserve"> </w:t>
      </w:r>
      <w:r>
        <w:rPr>
          <w:i/>
        </w:rPr>
        <w:t>podporu</w:t>
      </w:r>
      <w:r>
        <w:rPr>
          <w:i/>
        </w:rPr>
        <w:t xml:space="preserve"> následujícími způsoby ("standardní podpora"):</w:t>
      </w:r>
    </w:p>
    <w:p w14:paraId="1575529C" w14:textId="77777777" w:rsidR="00E249FE" w:rsidRDefault="002B05A2">
      <w:pPr>
        <w:pStyle w:val="Odstavecseseznamem"/>
        <w:numPr>
          <w:ilvl w:val="2"/>
          <w:numId w:val="17"/>
        </w:numPr>
        <w:tabs>
          <w:tab w:val="left" w:pos="1486"/>
          <w:tab w:val="left" w:pos="1487"/>
        </w:tabs>
        <w:spacing w:line="288" w:lineRule="auto"/>
        <w:ind w:right="141"/>
      </w:pPr>
      <w:r>
        <w:t>Licensor</w:t>
      </w:r>
      <w:r>
        <w:rPr>
          <w:spacing w:val="-7"/>
        </w:rPr>
        <w:t xml:space="preserve"> </w:t>
      </w:r>
      <w:r>
        <w:t>provides</w:t>
      </w:r>
      <w:r>
        <w:rPr>
          <w:spacing w:val="-10"/>
        </w:rPr>
        <w:t xml:space="preserve"> </w:t>
      </w:r>
      <w:r>
        <w:t>a</w:t>
      </w:r>
      <w:r>
        <w:rPr>
          <w:spacing w:val="-11"/>
        </w:rPr>
        <w:t xml:space="preserve"> </w:t>
      </w:r>
      <w:r>
        <w:t>basic</w:t>
      </w:r>
      <w:r>
        <w:rPr>
          <w:spacing w:val="-8"/>
        </w:rPr>
        <w:t xml:space="preserve"> </w:t>
      </w:r>
      <w:r>
        <w:t>e-mail</w:t>
      </w:r>
      <w:r>
        <w:rPr>
          <w:spacing w:val="-9"/>
        </w:rPr>
        <w:t xml:space="preserve"> </w:t>
      </w:r>
      <w:r>
        <w:t>support.</w:t>
      </w:r>
      <w:r>
        <w:rPr>
          <w:spacing w:val="-9"/>
        </w:rPr>
        <w:t xml:space="preserve"> </w:t>
      </w:r>
      <w:r>
        <w:t>Requests</w:t>
      </w:r>
      <w:r>
        <w:rPr>
          <w:spacing w:val="-10"/>
        </w:rPr>
        <w:t xml:space="preserve"> </w:t>
      </w:r>
      <w:r>
        <w:t>by</w:t>
      </w:r>
      <w:r>
        <w:rPr>
          <w:spacing w:val="-10"/>
        </w:rPr>
        <w:t xml:space="preserve"> </w:t>
      </w:r>
      <w:r>
        <w:t>e-mails</w:t>
      </w:r>
      <w:r>
        <w:rPr>
          <w:spacing w:val="-8"/>
        </w:rPr>
        <w:t xml:space="preserve"> </w:t>
      </w:r>
      <w:r>
        <w:t>will</w:t>
      </w:r>
      <w:r>
        <w:rPr>
          <w:spacing w:val="-9"/>
        </w:rPr>
        <w:t xml:space="preserve"> </w:t>
      </w:r>
      <w:r>
        <w:t>be</w:t>
      </w:r>
      <w:r>
        <w:rPr>
          <w:spacing w:val="-8"/>
        </w:rPr>
        <w:t xml:space="preserve"> </w:t>
      </w:r>
      <w:r>
        <w:t>answered</w:t>
      </w:r>
      <w:r>
        <w:rPr>
          <w:spacing w:val="-8"/>
        </w:rPr>
        <w:t xml:space="preserve"> </w:t>
      </w:r>
      <w:r>
        <w:t>in</w:t>
      </w:r>
      <w:r>
        <w:rPr>
          <w:spacing w:val="-11"/>
        </w:rPr>
        <w:t xml:space="preserve"> </w:t>
      </w:r>
      <w:r>
        <w:t>due time. The e-mail address for support requests is published on Licensor’s website.</w:t>
      </w:r>
    </w:p>
    <w:p w14:paraId="50EEF8BF" w14:textId="77777777" w:rsidR="00E249FE" w:rsidRDefault="002B05A2">
      <w:pPr>
        <w:pStyle w:val="Odstavecseseznamem"/>
        <w:numPr>
          <w:ilvl w:val="2"/>
          <w:numId w:val="17"/>
        </w:numPr>
        <w:tabs>
          <w:tab w:val="left" w:pos="1486"/>
          <w:tab w:val="left" w:pos="1487"/>
        </w:tabs>
      </w:pPr>
      <w:r>
        <w:t>Licensor</w:t>
      </w:r>
      <w:r>
        <w:rPr>
          <w:spacing w:val="-6"/>
        </w:rPr>
        <w:t xml:space="preserve"> </w:t>
      </w:r>
      <w:r>
        <w:t>provides</w:t>
      </w:r>
      <w:r>
        <w:rPr>
          <w:spacing w:val="-7"/>
        </w:rPr>
        <w:t xml:space="preserve"> </w:t>
      </w:r>
      <w:r>
        <w:t>an</w:t>
      </w:r>
      <w:r>
        <w:rPr>
          <w:spacing w:val="-9"/>
        </w:rPr>
        <w:t xml:space="preserve"> </w:t>
      </w:r>
      <w:r>
        <w:t>extensive</w:t>
      </w:r>
      <w:r>
        <w:rPr>
          <w:spacing w:val="-8"/>
        </w:rPr>
        <w:t xml:space="preserve"> </w:t>
      </w:r>
      <w:r>
        <w:t>online</w:t>
      </w:r>
      <w:r>
        <w:rPr>
          <w:spacing w:val="-7"/>
        </w:rPr>
        <w:t xml:space="preserve"> </w:t>
      </w:r>
      <w:r>
        <w:t>documentation</w:t>
      </w:r>
      <w:r>
        <w:rPr>
          <w:spacing w:val="-7"/>
        </w:rPr>
        <w:t xml:space="preserve"> </w:t>
      </w:r>
      <w:r>
        <w:rPr>
          <w:spacing w:val="-2"/>
        </w:rPr>
        <w:t>portal.</w:t>
      </w:r>
    </w:p>
    <w:p w14:paraId="7AC99B90" w14:textId="77777777" w:rsidR="00E249FE" w:rsidRDefault="002B05A2">
      <w:pPr>
        <w:pStyle w:val="Odstavecseseznamem"/>
        <w:numPr>
          <w:ilvl w:val="2"/>
          <w:numId w:val="17"/>
        </w:numPr>
        <w:tabs>
          <w:tab w:val="left" w:pos="1486"/>
          <w:tab w:val="left" w:pos="1487"/>
        </w:tabs>
        <w:spacing w:before="109" w:line="288" w:lineRule="auto"/>
        <w:ind w:right="141"/>
      </w:pPr>
      <w:r>
        <w:t>Licensor</w:t>
      </w:r>
      <w:r>
        <w:rPr>
          <w:spacing w:val="-8"/>
        </w:rPr>
        <w:t xml:space="preserve"> </w:t>
      </w:r>
      <w:r>
        <w:t>may</w:t>
      </w:r>
      <w:r>
        <w:rPr>
          <w:spacing w:val="-9"/>
        </w:rPr>
        <w:t xml:space="preserve"> </w:t>
      </w:r>
      <w:r>
        <w:t>release</w:t>
      </w:r>
      <w:r>
        <w:rPr>
          <w:spacing w:val="-10"/>
        </w:rPr>
        <w:t xml:space="preserve"> </w:t>
      </w:r>
      <w:r>
        <w:t>updates</w:t>
      </w:r>
      <w:r>
        <w:rPr>
          <w:spacing w:val="-7"/>
        </w:rPr>
        <w:t xml:space="preserve"> </w:t>
      </w:r>
      <w:r>
        <w:t>of</w:t>
      </w:r>
      <w:r>
        <w:rPr>
          <w:spacing w:val="-8"/>
        </w:rPr>
        <w:t xml:space="preserve"> </w:t>
      </w:r>
      <w:r>
        <w:t>the</w:t>
      </w:r>
      <w:r>
        <w:rPr>
          <w:spacing w:val="-10"/>
        </w:rPr>
        <w:t xml:space="preserve"> </w:t>
      </w:r>
      <w:r>
        <w:t>Software.</w:t>
      </w:r>
      <w:r>
        <w:rPr>
          <w:spacing w:val="-6"/>
        </w:rPr>
        <w:t xml:space="preserve"> </w:t>
      </w:r>
      <w:r>
        <w:t>However,</w:t>
      </w:r>
      <w:r>
        <w:rPr>
          <w:spacing w:val="-8"/>
        </w:rPr>
        <w:t xml:space="preserve"> </w:t>
      </w:r>
      <w:r>
        <w:t>Licensor</w:t>
      </w:r>
      <w:r>
        <w:rPr>
          <w:spacing w:val="-7"/>
        </w:rPr>
        <w:t xml:space="preserve"> </w:t>
      </w:r>
      <w:r>
        <w:t>has</w:t>
      </w:r>
      <w:r>
        <w:rPr>
          <w:spacing w:val="-9"/>
        </w:rPr>
        <w:t xml:space="preserve"> </w:t>
      </w:r>
      <w:r>
        <w:t>no</w:t>
      </w:r>
      <w:r>
        <w:rPr>
          <w:spacing w:val="-10"/>
        </w:rPr>
        <w:t xml:space="preserve"> </w:t>
      </w:r>
      <w:r>
        <w:t>obligation</w:t>
      </w:r>
      <w:r>
        <w:rPr>
          <w:spacing w:val="-7"/>
        </w:rPr>
        <w:t xml:space="preserve"> </w:t>
      </w:r>
      <w:r>
        <w:t>to create</w:t>
      </w:r>
      <w:r>
        <w:rPr>
          <w:spacing w:val="27"/>
        </w:rPr>
        <w:t xml:space="preserve"> </w:t>
      </w:r>
      <w:r>
        <w:t>or</w:t>
      </w:r>
      <w:r>
        <w:rPr>
          <w:spacing w:val="26"/>
        </w:rPr>
        <w:t xml:space="preserve"> </w:t>
      </w:r>
      <w:r>
        <w:t>release</w:t>
      </w:r>
      <w:r>
        <w:rPr>
          <w:spacing w:val="27"/>
        </w:rPr>
        <w:t xml:space="preserve"> </w:t>
      </w:r>
      <w:r>
        <w:t>any</w:t>
      </w:r>
      <w:r>
        <w:rPr>
          <w:spacing w:val="28"/>
        </w:rPr>
        <w:t xml:space="preserve"> </w:t>
      </w:r>
      <w:r>
        <w:t>upd</w:t>
      </w:r>
      <w:r>
        <w:t>ates.</w:t>
      </w:r>
      <w:r>
        <w:rPr>
          <w:spacing w:val="26"/>
        </w:rPr>
        <w:t xml:space="preserve"> </w:t>
      </w:r>
      <w:r>
        <w:t>In</w:t>
      </w:r>
      <w:r>
        <w:rPr>
          <w:spacing w:val="27"/>
        </w:rPr>
        <w:t xml:space="preserve"> </w:t>
      </w:r>
      <w:r>
        <w:t>any</w:t>
      </w:r>
      <w:r>
        <w:rPr>
          <w:spacing w:val="25"/>
        </w:rPr>
        <w:t xml:space="preserve"> </w:t>
      </w:r>
      <w:r>
        <w:t>case,</w:t>
      </w:r>
      <w:r>
        <w:rPr>
          <w:spacing w:val="26"/>
        </w:rPr>
        <w:t xml:space="preserve"> </w:t>
      </w:r>
      <w:r>
        <w:t>Licensor</w:t>
      </w:r>
      <w:r>
        <w:rPr>
          <w:spacing w:val="30"/>
        </w:rPr>
        <w:t xml:space="preserve"> </w:t>
      </w:r>
      <w:r>
        <w:t>is</w:t>
      </w:r>
      <w:r>
        <w:rPr>
          <w:spacing w:val="28"/>
        </w:rPr>
        <w:t xml:space="preserve"> </w:t>
      </w:r>
      <w:r>
        <w:t>not</w:t>
      </w:r>
      <w:r>
        <w:rPr>
          <w:spacing w:val="26"/>
        </w:rPr>
        <w:t xml:space="preserve"> </w:t>
      </w:r>
      <w:r>
        <w:t>obliged</w:t>
      </w:r>
      <w:r>
        <w:rPr>
          <w:spacing w:val="27"/>
        </w:rPr>
        <w:t xml:space="preserve"> </w:t>
      </w:r>
      <w:r>
        <w:t>to</w:t>
      </w:r>
      <w:r>
        <w:rPr>
          <w:spacing w:val="25"/>
        </w:rPr>
        <w:t xml:space="preserve"> </w:t>
      </w:r>
      <w:r>
        <w:t>provide</w:t>
      </w:r>
      <w:r>
        <w:rPr>
          <w:spacing w:val="27"/>
        </w:rPr>
        <w:t xml:space="preserve"> </w:t>
      </w:r>
      <w:r>
        <w:t>any</w:t>
      </w:r>
    </w:p>
    <w:p w14:paraId="2361DDE6" w14:textId="77777777" w:rsidR="00E249FE" w:rsidRDefault="00E249FE">
      <w:pPr>
        <w:spacing w:line="288" w:lineRule="auto"/>
        <w:sectPr w:rsidR="00E249FE">
          <w:pgSz w:w="12240" w:h="15840"/>
          <w:pgMar w:top="1600" w:right="1160" w:bottom="740" w:left="1120" w:header="896" w:footer="553" w:gutter="0"/>
          <w:cols w:space="708"/>
        </w:sectPr>
      </w:pPr>
    </w:p>
    <w:p w14:paraId="7C8A7A52" w14:textId="77777777" w:rsidR="00E249FE" w:rsidRDefault="002B05A2">
      <w:pPr>
        <w:pStyle w:val="Zkladntext"/>
        <w:spacing w:before="83" w:line="288" w:lineRule="auto"/>
        <w:ind w:left="1486" w:right="146"/>
        <w:jc w:val="both"/>
      </w:pPr>
      <w:r>
        <w:lastRenderedPageBreak/>
        <w:t>support</w:t>
      </w:r>
      <w:r>
        <w:rPr>
          <w:spacing w:val="-7"/>
        </w:rPr>
        <w:t xml:space="preserve"> </w:t>
      </w:r>
      <w:r>
        <w:t>for</w:t>
      </w:r>
      <w:r>
        <w:rPr>
          <w:spacing w:val="-5"/>
        </w:rPr>
        <w:t xml:space="preserve"> </w:t>
      </w:r>
      <w:r>
        <w:t>previous</w:t>
      </w:r>
      <w:r>
        <w:rPr>
          <w:spacing w:val="-8"/>
        </w:rPr>
        <w:t xml:space="preserve"> </w:t>
      </w:r>
      <w:r>
        <w:t>versions</w:t>
      </w:r>
      <w:r>
        <w:rPr>
          <w:spacing w:val="-6"/>
        </w:rPr>
        <w:t xml:space="preserve"> </w:t>
      </w:r>
      <w:r>
        <w:t>of</w:t>
      </w:r>
      <w:r>
        <w:rPr>
          <w:spacing w:val="-7"/>
        </w:rPr>
        <w:t xml:space="preserve"> </w:t>
      </w:r>
      <w:r>
        <w:t>the</w:t>
      </w:r>
      <w:r>
        <w:rPr>
          <w:spacing w:val="-9"/>
        </w:rPr>
        <w:t xml:space="preserve"> </w:t>
      </w:r>
      <w:r>
        <w:t>Software</w:t>
      </w:r>
      <w:r>
        <w:rPr>
          <w:spacing w:val="-9"/>
        </w:rPr>
        <w:t xml:space="preserve"> </w:t>
      </w:r>
      <w:r>
        <w:t>as</w:t>
      </w:r>
      <w:r>
        <w:rPr>
          <w:spacing w:val="-8"/>
        </w:rPr>
        <w:t xml:space="preserve"> </w:t>
      </w:r>
      <w:r>
        <w:t>soon</w:t>
      </w:r>
      <w:r>
        <w:rPr>
          <w:spacing w:val="-6"/>
        </w:rPr>
        <w:t xml:space="preserve"> </w:t>
      </w:r>
      <w:r>
        <w:t>as</w:t>
      </w:r>
      <w:r>
        <w:rPr>
          <w:spacing w:val="-6"/>
        </w:rPr>
        <w:t xml:space="preserve"> </w:t>
      </w:r>
      <w:r>
        <w:t>an</w:t>
      </w:r>
      <w:r>
        <w:rPr>
          <w:spacing w:val="-9"/>
        </w:rPr>
        <w:t xml:space="preserve"> </w:t>
      </w:r>
      <w:r>
        <w:t>update</w:t>
      </w:r>
      <w:r>
        <w:rPr>
          <w:spacing w:val="-9"/>
        </w:rPr>
        <w:t xml:space="preserve"> </w:t>
      </w:r>
      <w:r>
        <w:t>for</w:t>
      </w:r>
      <w:r>
        <w:rPr>
          <w:spacing w:val="-8"/>
        </w:rPr>
        <w:t xml:space="preserve"> </w:t>
      </w:r>
      <w:r>
        <w:t>this</w:t>
      </w:r>
      <w:r>
        <w:rPr>
          <w:spacing w:val="-11"/>
        </w:rPr>
        <w:t xml:space="preserve"> </w:t>
      </w:r>
      <w:r>
        <w:t>Software</w:t>
      </w:r>
      <w:r>
        <w:rPr>
          <w:spacing w:val="-9"/>
        </w:rPr>
        <w:t xml:space="preserve"> </w:t>
      </w:r>
      <w:r>
        <w:t xml:space="preserve">is </w:t>
      </w:r>
      <w:r>
        <w:rPr>
          <w:spacing w:val="-2"/>
        </w:rPr>
        <w:t>available.</w:t>
      </w:r>
    </w:p>
    <w:p w14:paraId="67839DB6" w14:textId="77777777" w:rsidR="00E249FE" w:rsidRDefault="002B05A2">
      <w:pPr>
        <w:pStyle w:val="Odstavecseseznamem"/>
        <w:numPr>
          <w:ilvl w:val="0"/>
          <w:numId w:val="16"/>
        </w:numPr>
        <w:tabs>
          <w:tab w:val="left" w:pos="1264"/>
        </w:tabs>
        <w:spacing w:line="288" w:lineRule="auto"/>
        <w:ind w:right="141"/>
        <w:jc w:val="both"/>
        <w:rPr>
          <w:i/>
        </w:rPr>
      </w:pPr>
      <w:r>
        <w:rPr>
          <w:i/>
        </w:rPr>
        <w:t>Poskytovatel licence poskytuje základní e-mailovou podporu. Požadavky zaslané e- mailem</w:t>
      </w:r>
      <w:r>
        <w:rPr>
          <w:i/>
          <w:spacing w:val="-11"/>
        </w:rPr>
        <w:t xml:space="preserve"> </w:t>
      </w:r>
      <w:r>
        <w:rPr>
          <w:i/>
        </w:rPr>
        <w:t>budou</w:t>
      </w:r>
      <w:r>
        <w:rPr>
          <w:i/>
          <w:spacing w:val="-12"/>
        </w:rPr>
        <w:t xml:space="preserve"> </w:t>
      </w:r>
      <w:r>
        <w:rPr>
          <w:i/>
        </w:rPr>
        <w:t>včas</w:t>
      </w:r>
      <w:r>
        <w:rPr>
          <w:i/>
          <w:spacing w:val="-14"/>
        </w:rPr>
        <w:t xml:space="preserve"> </w:t>
      </w:r>
      <w:r>
        <w:rPr>
          <w:i/>
        </w:rPr>
        <w:t>zodpovězeny.</w:t>
      </w:r>
      <w:r>
        <w:rPr>
          <w:i/>
          <w:spacing w:val="-11"/>
        </w:rPr>
        <w:t xml:space="preserve"> </w:t>
      </w:r>
      <w:r>
        <w:rPr>
          <w:i/>
        </w:rPr>
        <w:t>E-mailová</w:t>
      </w:r>
      <w:r>
        <w:rPr>
          <w:i/>
          <w:spacing w:val="-12"/>
        </w:rPr>
        <w:t xml:space="preserve"> </w:t>
      </w:r>
      <w:r>
        <w:rPr>
          <w:i/>
        </w:rPr>
        <w:t>adresa</w:t>
      </w:r>
      <w:r>
        <w:rPr>
          <w:i/>
          <w:spacing w:val="-12"/>
        </w:rPr>
        <w:t xml:space="preserve"> </w:t>
      </w:r>
      <w:r>
        <w:rPr>
          <w:i/>
        </w:rPr>
        <w:t>pro</w:t>
      </w:r>
      <w:r>
        <w:rPr>
          <w:i/>
          <w:spacing w:val="-12"/>
        </w:rPr>
        <w:t xml:space="preserve"> </w:t>
      </w:r>
      <w:r>
        <w:rPr>
          <w:i/>
        </w:rPr>
        <w:t>žádosti</w:t>
      </w:r>
      <w:r>
        <w:rPr>
          <w:i/>
          <w:spacing w:val="-13"/>
        </w:rPr>
        <w:t xml:space="preserve"> </w:t>
      </w:r>
      <w:r>
        <w:rPr>
          <w:i/>
        </w:rPr>
        <w:t>o</w:t>
      </w:r>
      <w:r>
        <w:rPr>
          <w:i/>
          <w:spacing w:val="-12"/>
        </w:rPr>
        <w:t xml:space="preserve"> </w:t>
      </w:r>
      <w:r>
        <w:rPr>
          <w:i/>
        </w:rPr>
        <w:t>podporu</w:t>
      </w:r>
      <w:r>
        <w:rPr>
          <w:i/>
          <w:spacing w:val="-15"/>
        </w:rPr>
        <w:t xml:space="preserve"> </w:t>
      </w:r>
      <w:r>
        <w:rPr>
          <w:i/>
        </w:rPr>
        <w:t>je</w:t>
      </w:r>
      <w:r>
        <w:rPr>
          <w:i/>
          <w:spacing w:val="-12"/>
        </w:rPr>
        <w:t xml:space="preserve"> </w:t>
      </w:r>
      <w:r>
        <w:rPr>
          <w:i/>
        </w:rPr>
        <w:t>zveřejněna na webových stránkách poskytovatele licence.</w:t>
      </w:r>
    </w:p>
    <w:p w14:paraId="3F464E1F" w14:textId="77777777" w:rsidR="00E249FE" w:rsidRDefault="002B05A2">
      <w:pPr>
        <w:pStyle w:val="Odstavecseseznamem"/>
        <w:numPr>
          <w:ilvl w:val="0"/>
          <w:numId w:val="16"/>
        </w:numPr>
        <w:tabs>
          <w:tab w:val="left" w:pos="1286"/>
        </w:tabs>
        <w:spacing w:before="59"/>
        <w:ind w:left="1285" w:hanging="383"/>
        <w:jc w:val="both"/>
        <w:rPr>
          <w:i/>
        </w:rPr>
      </w:pPr>
      <w:r>
        <w:rPr>
          <w:i/>
        </w:rPr>
        <w:t>Poskytovatel</w:t>
      </w:r>
      <w:r>
        <w:rPr>
          <w:i/>
          <w:spacing w:val="-8"/>
        </w:rPr>
        <w:t xml:space="preserve"> </w:t>
      </w:r>
      <w:r>
        <w:rPr>
          <w:i/>
        </w:rPr>
        <w:t>licence</w:t>
      </w:r>
      <w:r>
        <w:rPr>
          <w:i/>
          <w:spacing w:val="-8"/>
        </w:rPr>
        <w:t xml:space="preserve"> </w:t>
      </w:r>
      <w:r>
        <w:rPr>
          <w:i/>
        </w:rPr>
        <w:t>poskytuje</w:t>
      </w:r>
      <w:r>
        <w:rPr>
          <w:i/>
          <w:spacing w:val="-7"/>
        </w:rPr>
        <w:t xml:space="preserve"> </w:t>
      </w:r>
      <w:r>
        <w:rPr>
          <w:i/>
        </w:rPr>
        <w:t>rozsáhlý</w:t>
      </w:r>
      <w:r>
        <w:rPr>
          <w:i/>
          <w:spacing w:val="-5"/>
        </w:rPr>
        <w:t xml:space="preserve"> </w:t>
      </w:r>
      <w:r>
        <w:rPr>
          <w:i/>
        </w:rPr>
        <w:t>portál</w:t>
      </w:r>
      <w:r>
        <w:rPr>
          <w:i/>
          <w:spacing w:val="-8"/>
        </w:rPr>
        <w:t xml:space="preserve"> </w:t>
      </w:r>
      <w:r>
        <w:rPr>
          <w:i/>
        </w:rPr>
        <w:t>s</w:t>
      </w:r>
      <w:r>
        <w:rPr>
          <w:i/>
          <w:spacing w:val="-5"/>
        </w:rPr>
        <w:t xml:space="preserve"> </w:t>
      </w:r>
      <w:r>
        <w:rPr>
          <w:i/>
        </w:rPr>
        <w:t>online</w:t>
      </w:r>
      <w:r>
        <w:rPr>
          <w:i/>
          <w:spacing w:val="-5"/>
        </w:rPr>
        <w:t xml:space="preserve"> </w:t>
      </w:r>
      <w:r>
        <w:rPr>
          <w:i/>
          <w:spacing w:val="-2"/>
        </w:rPr>
        <w:t>dokumentací.</w:t>
      </w:r>
    </w:p>
    <w:p w14:paraId="072FD089" w14:textId="77777777" w:rsidR="00E249FE" w:rsidRDefault="002B05A2">
      <w:pPr>
        <w:pStyle w:val="Odstavecseseznamem"/>
        <w:numPr>
          <w:ilvl w:val="0"/>
          <w:numId w:val="16"/>
        </w:numPr>
        <w:tabs>
          <w:tab w:val="left" w:pos="1278"/>
        </w:tabs>
        <w:spacing w:before="112" w:line="288" w:lineRule="auto"/>
        <w:ind w:left="1486" w:right="140" w:hanging="584"/>
        <w:jc w:val="both"/>
        <w:rPr>
          <w:i/>
        </w:rPr>
      </w:pPr>
      <w:r>
        <w:rPr>
          <w:i/>
        </w:rPr>
        <w:t>Poskytovatel</w:t>
      </w:r>
      <w:r>
        <w:rPr>
          <w:i/>
          <w:spacing w:val="-5"/>
        </w:rPr>
        <w:t xml:space="preserve"> </w:t>
      </w:r>
      <w:r>
        <w:rPr>
          <w:i/>
        </w:rPr>
        <w:t>licence</w:t>
      </w:r>
      <w:r>
        <w:rPr>
          <w:i/>
          <w:spacing w:val="-5"/>
        </w:rPr>
        <w:t xml:space="preserve"> </w:t>
      </w:r>
      <w:r>
        <w:rPr>
          <w:i/>
        </w:rPr>
        <w:t>může</w:t>
      </w:r>
      <w:r>
        <w:rPr>
          <w:i/>
          <w:spacing w:val="-5"/>
        </w:rPr>
        <w:t xml:space="preserve"> </w:t>
      </w:r>
      <w:r>
        <w:rPr>
          <w:i/>
        </w:rPr>
        <w:t>vydávat aktualizace</w:t>
      </w:r>
      <w:r>
        <w:rPr>
          <w:i/>
          <w:spacing w:val="-2"/>
        </w:rPr>
        <w:t xml:space="preserve"> </w:t>
      </w:r>
      <w:r>
        <w:rPr>
          <w:i/>
        </w:rPr>
        <w:t>softwaru.Poskytovatel</w:t>
      </w:r>
      <w:r>
        <w:rPr>
          <w:i/>
          <w:spacing w:val="-5"/>
        </w:rPr>
        <w:t xml:space="preserve"> </w:t>
      </w:r>
      <w:r>
        <w:rPr>
          <w:i/>
        </w:rPr>
        <w:t>licence</w:t>
      </w:r>
      <w:r>
        <w:rPr>
          <w:i/>
          <w:spacing w:val="-2"/>
        </w:rPr>
        <w:t xml:space="preserve"> </w:t>
      </w:r>
      <w:r>
        <w:rPr>
          <w:i/>
        </w:rPr>
        <w:t>však</w:t>
      </w:r>
      <w:r>
        <w:rPr>
          <w:i/>
          <w:spacing w:val="-4"/>
        </w:rPr>
        <w:t xml:space="preserve"> </w:t>
      </w:r>
      <w:r>
        <w:rPr>
          <w:i/>
        </w:rPr>
        <w:t>není povinen</w:t>
      </w:r>
      <w:r>
        <w:rPr>
          <w:i/>
          <w:spacing w:val="-3"/>
        </w:rPr>
        <w:t xml:space="preserve"> </w:t>
      </w:r>
      <w:r>
        <w:rPr>
          <w:i/>
        </w:rPr>
        <w:t>žádné</w:t>
      </w:r>
      <w:r>
        <w:rPr>
          <w:i/>
          <w:spacing w:val="-3"/>
        </w:rPr>
        <w:t xml:space="preserve"> </w:t>
      </w:r>
      <w:r>
        <w:rPr>
          <w:i/>
        </w:rPr>
        <w:t>aktualizace</w:t>
      </w:r>
      <w:r>
        <w:rPr>
          <w:i/>
          <w:spacing w:val="-1"/>
        </w:rPr>
        <w:t xml:space="preserve"> </w:t>
      </w:r>
      <w:r>
        <w:rPr>
          <w:i/>
        </w:rPr>
        <w:t>vytvářet</w:t>
      </w:r>
      <w:r>
        <w:rPr>
          <w:i/>
          <w:spacing w:val="-1"/>
        </w:rPr>
        <w:t xml:space="preserve"> </w:t>
      </w:r>
      <w:r>
        <w:rPr>
          <w:i/>
        </w:rPr>
        <w:t>ani</w:t>
      </w:r>
      <w:r>
        <w:rPr>
          <w:i/>
          <w:spacing w:val="-3"/>
        </w:rPr>
        <w:t xml:space="preserve"> </w:t>
      </w:r>
      <w:r>
        <w:rPr>
          <w:i/>
        </w:rPr>
        <w:t>vydávat.</w:t>
      </w:r>
      <w:r>
        <w:rPr>
          <w:i/>
          <w:spacing w:val="-4"/>
        </w:rPr>
        <w:t xml:space="preserve"> </w:t>
      </w:r>
      <w:r>
        <w:rPr>
          <w:i/>
        </w:rPr>
        <w:t>V</w:t>
      </w:r>
      <w:r>
        <w:rPr>
          <w:i/>
          <w:spacing w:val="-3"/>
        </w:rPr>
        <w:t xml:space="preserve"> </w:t>
      </w:r>
      <w:r>
        <w:rPr>
          <w:i/>
        </w:rPr>
        <w:t>žádném</w:t>
      </w:r>
      <w:r>
        <w:rPr>
          <w:i/>
          <w:spacing w:val="-1"/>
        </w:rPr>
        <w:t xml:space="preserve"> </w:t>
      </w:r>
      <w:r>
        <w:rPr>
          <w:i/>
        </w:rPr>
        <w:t>případě</w:t>
      </w:r>
      <w:r>
        <w:rPr>
          <w:i/>
          <w:spacing w:val="-3"/>
        </w:rPr>
        <w:t xml:space="preserve"> </w:t>
      </w:r>
      <w:r>
        <w:rPr>
          <w:i/>
        </w:rPr>
        <w:t>není</w:t>
      </w:r>
      <w:r>
        <w:rPr>
          <w:i/>
          <w:spacing w:val="-4"/>
        </w:rPr>
        <w:t xml:space="preserve"> </w:t>
      </w:r>
      <w:r>
        <w:rPr>
          <w:i/>
        </w:rPr>
        <w:t>Poskytovatel licence</w:t>
      </w:r>
      <w:r>
        <w:rPr>
          <w:i/>
          <w:spacing w:val="-10"/>
        </w:rPr>
        <w:t xml:space="preserve"> </w:t>
      </w:r>
      <w:r>
        <w:rPr>
          <w:i/>
        </w:rPr>
        <w:t>povinen</w:t>
      </w:r>
      <w:r>
        <w:rPr>
          <w:i/>
          <w:spacing w:val="-10"/>
        </w:rPr>
        <w:t xml:space="preserve"> </w:t>
      </w:r>
      <w:r>
        <w:rPr>
          <w:i/>
        </w:rPr>
        <w:t>poskytovat</w:t>
      </w:r>
      <w:r>
        <w:rPr>
          <w:i/>
          <w:spacing w:val="-8"/>
        </w:rPr>
        <w:t xml:space="preserve"> </w:t>
      </w:r>
      <w:r>
        <w:rPr>
          <w:i/>
        </w:rPr>
        <w:t>jakoukoli</w:t>
      </w:r>
      <w:r>
        <w:rPr>
          <w:i/>
          <w:spacing w:val="-10"/>
        </w:rPr>
        <w:t xml:space="preserve"> </w:t>
      </w:r>
      <w:r>
        <w:rPr>
          <w:i/>
        </w:rPr>
        <w:t>podporu</w:t>
      </w:r>
      <w:r>
        <w:rPr>
          <w:i/>
          <w:spacing w:val="-10"/>
        </w:rPr>
        <w:t xml:space="preserve"> </w:t>
      </w:r>
      <w:r>
        <w:rPr>
          <w:i/>
        </w:rPr>
        <w:t>pro</w:t>
      </w:r>
      <w:r>
        <w:rPr>
          <w:i/>
          <w:spacing w:val="-12"/>
        </w:rPr>
        <w:t xml:space="preserve"> </w:t>
      </w:r>
      <w:r>
        <w:rPr>
          <w:i/>
        </w:rPr>
        <w:t>předchozí</w:t>
      </w:r>
      <w:r>
        <w:rPr>
          <w:i/>
          <w:spacing w:val="-11"/>
        </w:rPr>
        <w:t xml:space="preserve"> </w:t>
      </w:r>
      <w:r>
        <w:rPr>
          <w:i/>
        </w:rPr>
        <w:t>verze</w:t>
      </w:r>
      <w:r>
        <w:rPr>
          <w:i/>
          <w:spacing w:val="-10"/>
        </w:rPr>
        <w:t xml:space="preserve"> </w:t>
      </w:r>
      <w:r>
        <w:rPr>
          <w:i/>
        </w:rPr>
        <w:t>Softwaru,</w:t>
      </w:r>
      <w:r>
        <w:rPr>
          <w:i/>
          <w:spacing w:val="-8"/>
        </w:rPr>
        <w:t xml:space="preserve"> </w:t>
      </w:r>
      <w:r>
        <w:rPr>
          <w:i/>
        </w:rPr>
        <w:t>jakmile</w:t>
      </w:r>
      <w:r>
        <w:rPr>
          <w:i/>
          <w:spacing w:val="-10"/>
        </w:rPr>
        <w:t xml:space="preserve"> </w:t>
      </w:r>
      <w:r>
        <w:rPr>
          <w:i/>
        </w:rPr>
        <w:t>je k dispozici aktualizace tohoto Softwaru.</w:t>
      </w:r>
    </w:p>
    <w:p w14:paraId="505FC001" w14:textId="77777777" w:rsidR="00E249FE" w:rsidRDefault="00E249FE">
      <w:pPr>
        <w:pStyle w:val="Zkladntext"/>
        <w:rPr>
          <w:i/>
          <w:sz w:val="24"/>
        </w:rPr>
      </w:pPr>
    </w:p>
    <w:p w14:paraId="0455D4F6" w14:textId="77777777" w:rsidR="00E249FE" w:rsidRDefault="002B05A2">
      <w:pPr>
        <w:pStyle w:val="Odstavecseseznamem"/>
        <w:numPr>
          <w:ilvl w:val="1"/>
          <w:numId w:val="17"/>
        </w:numPr>
        <w:tabs>
          <w:tab w:val="left" w:pos="719"/>
          <w:tab w:val="left" w:pos="721"/>
        </w:tabs>
        <w:spacing w:before="146"/>
        <w:ind w:left="720" w:right="2610"/>
        <w:jc w:val="center"/>
      </w:pPr>
      <w:r>
        <w:t>The</w:t>
      </w:r>
      <w:r>
        <w:rPr>
          <w:spacing w:val="-5"/>
        </w:rPr>
        <w:t xml:space="preserve"> </w:t>
      </w:r>
      <w:r>
        <w:t>Standard</w:t>
      </w:r>
      <w:r>
        <w:rPr>
          <w:spacing w:val="-7"/>
        </w:rPr>
        <w:t xml:space="preserve"> </w:t>
      </w:r>
      <w:r>
        <w:t>Support</w:t>
      </w:r>
      <w:r>
        <w:rPr>
          <w:spacing w:val="-3"/>
        </w:rPr>
        <w:t xml:space="preserve"> </w:t>
      </w:r>
      <w:r>
        <w:t>is</w:t>
      </w:r>
      <w:r>
        <w:rPr>
          <w:spacing w:val="-9"/>
        </w:rPr>
        <w:t xml:space="preserve"> </w:t>
      </w:r>
      <w:r>
        <w:t>provided</w:t>
      </w:r>
      <w:r>
        <w:rPr>
          <w:spacing w:val="-5"/>
        </w:rPr>
        <w:t xml:space="preserve"> </w:t>
      </w:r>
      <w:r>
        <w:t>without</w:t>
      </w:r>
      <w:r>
        <w:rPr>
          <w:spacing w:val="-6"/>
        </w:rPr>
        <w:t xml:space="preserve"> </w:t>
      </w:r>
      <w:r>
        <w:t>any</w:t>
      </w:r>
      <w:r>
        <w:rPr>
          <w:spacing w:val="-7"/>
        </w:rPr>
        <w:t xml:space="preserve"> </w:t>
      </w:r>
      <w:r>
        <w:t>additional</w:t>
      </w:r>
      <w:r>
        <w:rPr>
          <w:spacing w:val="-5"/>
        </w:rPr>
        <w:t xml:space="preserve"> </w:t>
      </w:r>
      <w:r>
        <w:rPr>
          <w:spacing w:val="-2"/>
        </w:rPr>
        <w:t>charge.</w:t>
      </w:r>
    </w:p>
    <w:p w14:paraId="6BD798BD" w14:textId="77777777" w:rsidR="00E249FE" w:rsidRDefault="002B05A2">
      <w:pPr>
        <w:spacing w:before="112"/>
        <w:ind w:left="911" w:right="3462"/>
        <w:jc w:val="center"/>
        <w:rPr>
          <w:i/>
        </w:rPr>
      </w:pPr>
      <w:r>
        <w:rPr>
          <w:i/>
        </w:rPr>
        <w:t>Standardní</w:t>
      </w:r>
      <w:r>
        <w:rPr>
          <w:i/>
          <w:spacing w:val="-6"/>
        </w:rPr>
        <w:t xml:space="preserve"> </w:t>
      </w:r>
      <w:r>
        <w:rPr>
          <w:i/>
        </w:rPr>
        <w:t>podpora</w:t>
      </w:r>
      <w:r>
        <w:rPr>
          <w:i/>
          <w:spacing w:val="-5"/>
        </w:rPr>
        <w:t xml:space="preserve"> </w:t>
      </w:r>
      <w:r>
        <w:rPr>
          <w:i/>
        </w:rPr>
        <w:t>je</w:t>
      </w:r>
      <w:r>
        <w:rPr>
          <w:i/>
          <w:spacing w:val="-5"/>
        </w:rPr>
        <w:t xml:space="preserve"> </w:t>
      </w:r>
      <w:r>
        <w:rPr>
          <w:i/>
        </w:rPr>
        <w:t>poskytována</w:t>
      </w:r>
      <w:r>
        <w:rPr>
          <w:i/>
          <w:spacing w:val="-6"/>
        </w:rPr>
        <w:t xml:space="preserve"> </w:t>
      </w:r>
      <w:r>
        <w:rPr>
          <w:i/>
        </w:rPr>
        <w:t>bez</w:t>
      </w:r>
      <w:r>
        <w:rPr>
          <w:i/>
          <w:spacing w:val="-7"/>
        </w:rPr>
        <w:t xml:space="preserve"> </w:t>
      </w:r>
      <w:r>
        <w:rPr>
          <w:i/>
        </w:rPr>
        <w:t>dalších</w:t>
      </w:r>
      <w:r>
        <w:rPr>
          <w:i/>
          <w:spacing w:val="-8"/>
        </w:rPr>
        <w:t xml:space="preserve"> </w:t>
      </w:r>
      <w:r>
        <w:rPr>
          <w:i/>
          <w:spacing w:val="-2"/>
        </w:rPr>
        <w:t>poplatků.</w:t>
      </w:r>
    </w:p>
    <w:p w14:paraId="490B6D6A" w14:textId="77777777" w:rsidR="00E249FE" w:rsidRDefault="00E249FE">
      <w:pPr>
        <w:pStyle w:val="Zkladntext"/>
        <w:rPr>
          <w:i/>
          <w:sz w:val="24"/>
        </w:rPr>
      </w:pPr>
    </w:p>
    <w:p w14:paraId="567164EE" w14:textId="77777777" w:rsidR="00E249FE" w:rsidRDefault="002B05A2">
      <w:pPr>
        <w:pStyle w:val="Nadpis2"/>
        <w:numPr>
          <w:ilvl w:val="0"/>
          <w:numId w:val="23"/>
        </w:numPr>
        <w:tabs>
          <w:tab w:val="left" w:pos="903"/>
          <w:tab w:val="left" w:pos="904"/>
        </w:tabs>
        <w:spacing w:before="201"/>
      </w:pPr>
      <w:r>
        <w:t>Additional</w:t>
      </w:r>
      <w:r>
        <w:rPr>
          <w:spacing w:val="-6"/>
        </w:rPr>
        <w:t xml:space="preserve"> </w:t>
      </w:r>
      <w:r>
        <w:rPr>
          <w:spacing w:val="-2"/>
        </w:rPr>
        <w:t>Services</w:t>
      </w:r>
    </w:p>
    <w:p w14:paraId="5739EE1A" w14:textId="77777777" w:rsidR="00E249FE" w:rsidRDefault="002B05A2">
      <w:pPr>
        <w:pStyle w:val="Nadpis3"/>
        <w:spacing w:before="138"/>
      </w:pPr>
      <w:r>
        <w:t>Doplňkové</w:t>
      </w:r>
      <w:r>
        <w:rPr>
          <w:spacing w:val="-7"/>
        </w:rPr>
        <w:t xml:space="preserve"> </w:t>
      </w:r>
      <w:r>
        <w:rPr>
          <w:spacing w:val="-2"/>
        </w:rPr>
        <w:t>služby</w:t>
      </w:r>
    </w:p>
    <w:p w14:paraId="64704E02" w14:textId="77777777" w:rsidR="00E249FE" w:rsidRDefault="002B05A2">
      <w:pPr>
        <w:pStyle w:val="Odstavecseseznamem"/>
        <w:numPr>
          <w:ilvl w:val="1"/>
          <w:numId w:val="15"/>
        </w:numPr>
        <w:tabs>
          <w:tab w:val="left" w:pos="904"/>
        </w:tabs>
        <w:spacing w:before="138" w:line="288" w:lineRule="auto"/>
        <w:ind w:right="139"/>
        <w:jc w:val="both"/>
      </w:pPr>
      <w:r>
        <w:t>Licensee</w:t>
      </w:r>
      <w:r>
        <w:rPr>
          <w:spacing w:val="-5"/>
        </w:rPr>
        <w:t xml:space="preserve"> </w:t>
      </w:r>
      <w:r>
        <w:t>may</w:t>
      </w:r>
      <w:r>
        <w:rPr>
          <w:spacing w:val="-5"/>
        </w:rPr>
        <w:t xml:space="preserve"> </w:t>
      </w:r>
      <w:r>
        <w:t>order</w:t>
      </w:r>
      <w:r>
        <w:rPr>
          <w:spacing w:val="-4"/>
        </w:rPr>
        <w:t xml:space="preserve"> </w:t>
      </w:r>
      <w:r>
        <w:t>additional</w:t>
      </w:r>
      <w:r>
        <w:rPr>
          <w:spacing w:val="-6"/>
        </w:rPr>
        <w:t xml:space="preserve"> </w:t>
      </w:r>
      <w:r>
        <w:t>support</w:t>
      </w:r>
      <w:r>
        <w:rPr>
          <w:spacing w:val="-4"/>
        </w:rPr>
        <w:t xml:space="preserve"> </w:t>
      </w:r>
      <w:r>
        <w:t>services.</w:t>
      </w:r>
      <w:r>
        <w:rPr>
          <w:spacing w:val="-4"/>
        </w:rPr>
        <w:t xml:space="preserve"> </w:t>
      </w:r>
      <w:r>
        <w:t>The</w:t>
      </w:r>
      <w:r>
        <w:rPr>
          <w:spacing w:val="-5"/>
        </w:rPr>
        <w:t xml:space="preserve"> </w:t>
      </w:r>
      <w:r>
        <w:t>scope</w:t>
      </w:r>
      <w:r>
        <w:rPr>
          <w:spacing w:val="-5"/>
        </w:rPr>
        <w:t xml:space="preserve"> </w:t>
      </w:r>
      <w:r>
        <w:t>and</w:t>
      </w:r>
      <w:r>
        <w:rPr>
          <w:spacing w:val="-5"/>
        </w:rPr>
        <w:t xml:space="preserve"> </w:t>
      </w:r>
      <w:r>
        <w:t>pricing</w:t>
      </w:r>
      <w:r>
        <w:rPr>
          <w:spacing w:val="-5"/>
        </w:rPr>
        <w:t xml:space="preserve"> </w:t>
      </w:r>
      <w:r>
        <w:t>of</w:t>
      </w:r>
      <w:r>
        <w:rPr>
          <w:spacing w:val="-4"/>
        </w:rPr>
        <w:t xml:space="preserve"> </w:t>
      </w:r>
      <w:r>
        <w:t>additional</w:t>
      </w:r>
      <w:r>
        <w:rPr>
          <w:spacing w:val="-6"/>
        </w:rPr>
        <w:t xml:space="preserve"> </w:t>
      </w:r>
      <w:r>
        <w:t>support services shall be defined in separate Statements of Work which Licensor may provide on Licensee’s request. The pricing for additional support services may depend on the Subscription Plan to which Licensee has subscribed.</w:t>
      </w:r>
    </w:p>
    <w:p w14:paraId="436D9884" w14:textId="77777777" w:rsidR="00E249FE" w:rsidRDefault="002B05A2">
      <w:pPr>
        <w:spacing w:before="60" w:line="288" w:lineRule="auto"/>
        <w:ind w:left="903" w:right="141"/>
        <w:jc w:val="both"/>
        <w:rPr>
          <w:i/>
        </w:rPr>
      </w:pPr>
      <w:r>
        <w:rPr>
          <w:i/>
        </w:rPr>
        <w:t>Držitel licence si může obj</w:t>
      </w:r>
      <w:r>
        <w:rPr>
          <w:i/>
        </w:rPr>
        <w:t>ednat další služby podpory. Rozsah a ceny dodatečných podpůrných služeb budou definovány v samostatných výkazech práce, které může Poskytovatel licence poskytnout na žádost Držitele licence. Ceny dodatečných služeb podpory mohou záviset na plánu předplatné</w:t>
      </w:r>
      <w:r>
        <w:rPr>
          <w:i/>
        </w:rPr>
        <w:t>ho, který si Držitel licence předplatil.</w:t>
      </w:r>
    </w:p>
    <w:p w14:paraId="5E80C81C" w14:textId="77777777" w:rsidR="00E249FE" w:rsidRDefault="002B05A2">
      <w:pPr>
        <w:pStyle w:val="Odstavecseseznamem"/>
        <w:numPr>
          <w:ilvl w:val="1"/>
          <w:numId w:val="15"/>
        </w:numPr>
        <w:tabs>
          <w:tab w:val="left" w:pos="904"/>
        </w:tabs>
        <w:spacing w:line="288" w:lineRule="auto"/>
        <w:ind w:right="139" w:hanging="720"/>
        <w:jc w:val="both"/>
      </w:pPr>
      <w:r>
        <w:t>Further, Licensee may order other accompanying services such as Transform Writing, Integration Consulting, Onboarding, Deployment Support or Learning</w:t>
      </w:r>
      <w:r>
        <w:rPr>
          <w:spacing w:val="-1"/>
        </w:rPr>
        <w:t xml:space="preserve"> </w:t>
      </w:r>
      <w:r>
        <w:t>and</w:t>
      </w:r>
      <w:r>
        <w:rPr>
          <w:spacing w:val="-1"/>
        </w:rPr>
        <w:t xml:space="preserve"> </w:t>
      </w:r>
      <w:r>
        <w:t>Training Units. In this case</w:t>
      </w:r>
      <w:r>
        <w:rPr>
          <w:spacing w:val="-2"/>
        </w:rPr>
        <w:t xml:space="preserve"> </w:t>
      </w:r>
      <w:r>
        <w:t>the Parties will</w:t>
      </w:r>
      <w:r>
        <w:rPr>
          <w:spacing w:val="-1"/>
        </w:rPr>
        <w:t xml:space="preserve"> </w:t>
      </w:r>
      <w:r>
        <w:t>define the scop</w:t>
      </w:r>
      <w:r>
        <w:t>e of such other accompanying services in separate Statements</w:t>
      </w:r>
      <w:r>
        <w:rPr>
          <w:spacing w:val="-9"/>
        </w:rPr>
        <w:t xml:space="preserve"> </w:t>
      </w:r>
      <w:r>
        <w:t>of</w:t>
      </w:r>
      <w:r>
        <w:rPr>
          <w:spacing w:val="-8"/>
        </w:rPr>
        <w:t xml:space="preserve"> </w:t>
      </w:r>
      <w:r>
        <w:t>Work</w:t>
      </w:r>
      <w:r>
        <w:rPr>
          <w:spacing w:val="-9"/>
        </w:rPr>
        <w:t xml:space="preserve"> </w:t>
      </w:r>
      <w:r>
        <w:t>and</w:t>
      </w:r>
      <w:r>
        <w:rPr>
          <w:spacing w:val="-12"/>
        </w:rPr>
        <w:t xml:space="preserve"> </w:t>
      </w:r>
      <w:r>
        <w:t>agree</w:t>
      </w:r>
      <w:r>
        <w:rPr>
          <w:spacing w:val="-10"/>
        </w:rPr>
        <w:t xml:space="preserve"> </w:t>
      </w:r>
      <w:r>
        <w:t>on</w:t>
      </w:r>
      <w:r>
        <w:rPr>
          <w:spacing w:val="-10"/>
        </w:rPr>
        <w:t xml:space="preserve"> </w:t>
      </w:r>
      <w:r>
        <w:t>the</w:t>
      </w:r>
      <w:r>
        <w:rPr>
          <w:spacing w:val="-10"/>
        </w:rPr>
        <w:t xml:space="preserve"> </w:t>
      </w:r>
      <w:r>
        <w:t>pricing</w:t>
      </w:r>
      <w:r>
        <w:rPr>
          <w:spacing w:val="-8"/>
        </w:rPr>
        <w:t xml:space="preserve"> </w:t>
      </w:r>
      <w:r>
        <w:t>conditions.</w:t>
      </w:r>
      <w:r>
        <w:rPr>
          <w:spacing w:val="-7"/>
        </w:rPr>
        <w:t xml:space="preserve"> </w:t>
      </w:r>
      <w:r>
        <w:t>The</w:t>
      </w:r>
      <w:r>
        <w:rPr>
          <w:spacing w:val="-10"/>
        </w:rPr>
        <w:t xml:space="preserve"> </w:t>
      </w:r>
      <w:r>
        <w:t>pricing</w:t>
      </w:r>
      <w:r>
        <w:rPr>
          <w:spacing w:val="-10"/>
        </w:rPr>
        <w:t xml:space="preserve"> </w:t>
      </w:r>
      <w:r>
        <w:t>for</w:t>
      </w:r>
      <w:r>
        <w:rPr>
          <w:spacing w:val="-9"/>
        </w:rPr>
        <w:t xml:space="preserve"> </w:t>
      </w:r>
      <w:r>
        <w:t>other</w:t>
      </w:r>
      <w:r>
        <w:rPr>
          <w:spacing w:val="-6"/>
        </w:rPr>
        <w:t xml:space="preserve"> </w:t>
      </w:r>
      <w:r>
        <w:t>accompanying services may depend inter alia on the Subscription Plan to which Licensee has subscribed.</w:t>
      </w:r>
    </w:p>
    <w:p w14:paraId="0D89B0F1" w14:textId="77777777" w:rsidR="00E249FE" w:rsidRDefault="002B05A2">
      <w:pPr>
        <w:spacing w:before="59" w:line="288" w:lineRule="auto"/>
        <w:ind w:left="903" w:right="140"/>
        <w:jc w:val="both"/>
        <w:rPr>
          <w:i/>
        </w:rPr>
      </w:pPr>
      <w:r>
        <w:rPr>
          <w:i/>
        </w:rPr>
        <w:t>Držitel licence si dále může objednat další doprovodné služby, jako je například Transform Writing, Integration Consulting, Onboarding, Deployment Support nebo Learning and Training</w:t>
      </w:r>
      <w:r>
        <w:rPr>
          <w:i/>
          <w:spacing w:val="-12"/>
        </w:rPr>
        <w:t xml:space="preserve"> </w:t>
      </w:r>
      <w:r>
        <w:rPr>
          <w:i/>
        </w:rPr>
        <w:t>Units.</w:t>
      </w:r>
      <w:r>
        <w:rPr>
          <w:i/>
          <w:spacing w:val="-13"/>
        </w:rPr>
        <w:t xml:space="preserve"> </w:t>
      </w:r>
      <w:r>
        <w:rPr>
          <w:i/>
        </w:rPr>
        <w:t>V</w:t>
      </w:r>
      <w:r>
        <w:rPr>
          <w:i/>
          <w:spacing w:val="-15"/>
        </w:rPr>
        <w:t xml:space="preserve"> </w:t>
      </w:r>
      <w:r>
        <w:rPr>
          <w:i/>
        </w:rPr>
        <w:t>takovém</w:t>
      </w:r>
      <w:r>
        <w:rPr>
          <w:i/>
          <w:spacing w:val="-11"/>
        </w:rPr>
        <w:t xml:space="preserve"> </w:t>
      </w:r>
      <w:r>
        <w:rPr>
          <w:i/>
        </w:rPr>
        <w:t>případě</w:t>
      </w:r>
      <w:r>
        <w:rPr>
          <w:i/>
          <w:spacing w:val="-12"/>
        </w:rPr>
        <w:t xml:space="preserve"> </w:t>
      </w:r>
      <w:r>
        <w:rPr>
          <w:i/>
        </w:rPr>
        <w:t>strany</w:t>
      </w:r>
      <w:r>
        <w:rPr>
          <w:i/>
          <w:spacing w:val="-14"/>
        </w:rPr>
        <w:t xml:space="preserve"> </w:t>
      </w:r>
      <w:r>
        <w:rPr>
          <w:i/>
        </w:rPr>
        <w:t>vymezí</w:t>
      </w:r>
      <w:r>
        <w:rPr>
          <w:i/>
          <w:spacing w:val="-16"/>
        </w:rPr>
        <w:t xml:space="preserve"> </w:t>
      </w:r>
      <w:r>
        <w:rPr>
          <w:i/>
        </w:rPr>
        <w:t>rozsah</w:t>
      </w:r>
      <w:r>
        <w:rPr>
          <w:i/>
          <w:spacing w:val="-14"/>
        </w:rPr>
        <w:t xml:space="preserve"> </w:t>
      </w:r>
      <w:r>
        <w:rPr>
          <w:i/>
        </w:rPr>
        <w:t>těchto</w:t>
      </w:r>
      <w:r>
        <w:rPr>
          <w:i/>
          <w:spacing w:val="-15"/>
        </w:rPr>
        <w:t xml:space="preserve"> </w:t>
      </w:r>
      <w:r>
        <w:rPr>
          <w:i/>
        </w:rPr>
        <w:t>dalších</w:t>
      </w:r>
      <w:r>
        <w:rPr>
          <w:i/>
          <w:spacing w:val="-15"/>
        </w:rPr>
        <w:t xml:space="preserve"> </w:t>
      </w:r>
      <w:r>
        <w:rPr>
          <w:i/>
        </w:rPr>
        <w:t>doprovodných</w:t>
      </w:r>
      <w:r>
        <w:rPr>
          <w:i/>
          <w:spacing w:val="-15"/>
        </w:rPr>
        <w:t xml:space="preserve"> </w:t>
      </w:r>
      <w:r>
        <w:rPr>
          <w:i/>
        </w:rPr>
        <w:t>služeb v samostatných Prohlášeních o činnostech a</w:t>
      </w:r>
      <w:r>
        <w:rPr>
          <w:i/>
          <w:spacing w:val="-3"/>
        </w:rPr>
        <w:t xml:space="preserve"> </w:t>
      </w:r>
      <w:r>
        <w:rPr>
          <w:i/>
        </w:rPr>
        <w:t>dohodnou se na cenových</w:t>
      </w:r>
      <w:r>
        <w:rPr>
          <w:i/>
          <w:spacing w:val="-3"/>
        </w:rPr>
        <w:t xml:space="preserve"> </w:t>
      </w:r>
      <w:r>
        <w:rPr>
          <w:i/>
        </w:rPr>
        <w:t>podmínkách. Ceny dalších</w:t>
      </w:r>
      <w:r>
        <w:rPr>
          <w:i/>
          <w:spacing w:val="-13"/>
        </w:rPr>
        <w:t xml:space="preserve"> </w:t>
      </w:r>
      <w:r>
        <w:rPr>
          <w:i/>
        </w:rPr>
        <w:t>doprovodných</w:t>
      </w:r>
      <w:r>
        <w:rPr>
          <w:i/>
          <w:spacing w:val="-16"/>
        </w:rPr>
        <w:t xml:space="preserve"> </w:t>
      </w:r>
      <w:r>
        <w:rPr>
          <w:i/>
        </w:rPr>
        <w:t>služeb</w:t>
      </w:r>
      <w:r>
        <w:rPr>
          <w:i/>
          <w:spacing w:val="-14"/>
        </w:rPr>
        <w:t xml:space="preserve"> </w:t>
      </w:r>
      <w:r>
        <w:rPr>
          <w:i/>
        </w:rPr>
        <w:t>mohou</w:t>
      </w:r>
      <w:r>
        <w:rPr>
          <w:i/>
          <w:spacing w:val="-15"/>
        </w:rPr>
        <w:t xml:space="preserve"> </w:t>
      </w:r>
      <w:r>
        <w:rPr>
          <w:i/>
        </w:rPr>
        <w:t>mimo</w:t>
      </w:r>
      <w:r>
        <w:rPr>
          <w:i/>
          <w:spacing w:val="-12"/>
        </w:rPr>
        <w:t xml:space="preserve"> </w:t>
      </w:r>
      <w:r>
        <w:rPr>
          <w:i/>
        </w:rPr>
        <w:t>jiné</w:t>
      </w:r>
      <w:r>
        <w:rPr>
          <w:i/>
          <w:spacing w:val="-15"/>
        </w:rPr>
        <w:t xml:space="preserve"> </w:t>
      </w:r>
      <w:r>
        <w:rPr>
          <w:i/>
        </w:rPr>
        <w:t>záviset</w:t>
      </w:r>
      <w:r>
        <w:rPr>
          <w:i/>
          <w:spacing w:val="-11"/>
        </w:rPr>
        <w:t xml:space="preserve"> </w:t>
      </w:r>
      <w:r>
        <w:rPr>
          <w:i/>
        </w:rPr>
        <w:t>na</w:t>
      </w:r>
      <w:r>
        <w:rPr>
          <w:i/>
          <w:spacing w:val="-15"/>
        </w:rPr>
        <w:t xml:space="preserve"> </w:t>
      </w:r>
      <w:r>
        <w:rPr>
          <w:i/>
        </w:rPr>
        <w:t>plánu</w:t>
      </w:r>
      <w:r>
        <w:rPr>
          <w:i/>
          <w:spacing w:val="-15"/>
        </w:rPr>
        <w:t xml:space="preserve"> </w:t>
      </w:r>
      <w:r>
        <w:rPr>
          <w:i/>
        </w:rPr>
        <w:t>předplatného,</w:t>
      </w:r>
      <w:r>
        <w:rPr>
          <w:i/>
          <w:spacing w:val="-13"/>
        </w:rPr>
        <w:t xml:space="preserve"> </w:t>
      </w:r>
      <w:r>
        <w:rPr>
          <w:i/>
        </w:rPr>
        <w:t>který</w:t>
      </w:r>
      <w:r>
        <w:rPr>
          <w:i/>
          <w:spacing w:val="-14"/>
        </w:rPr>
        <w:t xml:space="preserve"> </w:t>
      </w:r>
      <w:r>
        <w:rPr>
          <w:i/>
        </w:rPr>
        <w:t>si</w:t>
      </w:r>
      <w:r>
        <w:rPr>
          <w:i/>
          <w:spacing w:val="-13"/>
        </w:rPr>
        <w:t xml:space="preserve"> </w:t>
      </w:r>
      <w:r>
        <w:rPr>
          <w:i/>
        </w:rPr>
        <w:t>držitel licence předplatil.</w:t>
      </w:r>
    </w:p>
    <w:p w14:paraId="7655CE10" w14:textId="77777777" w:rsidR="00E249FE" w:rsidRDefault="00E249FE">
      <w:pPr>
        <w:spacing w:line="288" w:lineRule="auto"/>
        <w:jc w:val="both"/>
        <w:sectPr w:rsidR="00E249FE">
          <w:headerReference w:type="default" r:id="rId12"/>
          <w:footerReference w:type="default" r:id="rId13"/>
          <w:pgSz w:w="12240" w:h="15840"/>
          <w:pgMar w:top="1600" w:right="1160" w:bottom="740" w:left="1120" w:header="896" w:footer="553" w:gutter="0"/>
          <w:cols w:space="708"/>
        </w:sectPr>
      </w:pPr>
    </w:p>
    <w:p w14:paraId="54CF24B6" w14:textId="77777777" w:rsidR="00E249FE" w:rsidRDefault="002B05A2">
      <w:pPr>
        <w:pStyle w:val="Nadpis2"/>
        <w:numPr>
          <w:ilvl w:val="0"/>
          <w:numId w:val="23"/>
        </w:numPr>
        <w:tabs>
          <w:tab w:val="left" w:pos="904"/>
        </w:tabs>
        <w:jc w:val="both"/>
      </w:pPr>
      <w:r>
        <w:lastRenderedPageBreak/>
        <w:t>Learning</w:t>
      </w:r>
      <w:r>
        <w:rPr>
          <w:spacing w:val="-2"/>
        </w:rPr>
        <w:t xml:space="preserve"> </w:t>
      </w:r>
      <w:r>
        <w:t>&amp;</w:t>
      </w:r>
      <w:r>
        <w:rPr>
          <w:spacing w:val="-6"/>
        </w:rPr>
        <w:t xml:space="preserve"> </w:t>
      </w:r>
      <w:r>
        <w:t>Training</w:t>
      </w:r>
      <w:r>
        <w:rPr>
          <w:spacing w:val="-4"/>
        </w:rPr>
        <w:t xml:space="preserve"> </w:t>
      </w:r>
      <w:r>
        <w:rPr>
          <w:spacing w:val="-2"/>
        </w:rPr>
        <w:t>Courses</w:t>
      </w:r>
    </w:p>
    <w:p w14:paraId="29C03F59" w14:textId="77777777" w:rsidR="00E249FE" w:rsidRDefault="002B05A2">
      <w:pPr>
        <w:pStyle w:val="Nadpis3"/>
      </w:pPr>
      <w:r>
        <w:t>Školení</w:t>
      </w:r>
      <w:r>
        <w:rPr>
          <w:spacing w:val="-5"/>
        </w:rPr>
        <w:t xml:space="preserve"> </w:t>
      </w:r>
      <w:r>
        <w:t>a</w:t>
      </w:r>
      <w:r>
        <w:rPr>
          <w:spacing w:val="-7"/>
        </w:rPr>
        <w:t xml:space="preserve"> </w:t>
      </w:r>
      <w:r>
        <w:t>vzdělávací</w:t>
      </w:r>
      <w:r>
        <w:rPr>
          <w:spacing w:val="-4"/>
        </w:rPr>
        <w:t xml:space="preserve"> </w:t>
      </w:r>
      <w:r>
        <w:rPr>
          <w:spacing w:val="-2"/>
        </w:rPr>
        <w:t>kurzy</w:t>
      </w:r>
    </w:p>
    <w:p w14:paraId="4F4AFC05" w14:textId="77777777" w:rsidR="00E249FE" w:rsidRDefault="002B05A2">
      <w:pPr>
        <w:pStyle w:val="Odstavecseseznamem"/>
        <w:numPr>
          <w:ilvl w:val="1"/>
          <w:numId w:val="14"/>
        </w:numPr>
        <w:tabs>
          <w:tab w:val="left" w:pos="904"/>
        </w:tabs>
        <w:spacing w:before="122" w:line="288" w:lineRule="auto"/>
        <w:ind w:right="140"/>
        <w:jc w:val="both"/>
      </w:pPr>
      <w:r>
        <w:t>Licensor provides training and learning sessions on the usage and functionalities of the Software as described on Licensor’s website (hereinafter “</w:t>
      </w:r>
      <w:r>
        <w:rPr>
          <w:b/>
        </w:rPr>
        <w:t>Training Courses</w:t>
      </w:r>
      <w:r>
        <w:t>”).</w:t>
      </w:r>
    </w:p>
    <w:p w14:paraId="0AB3189F" w14:textId="77777777" w:rsidR="00E249FE" w:rsidRDefault="002B05A2">
      <w:pPr>
        <w:spacing w:before="60" w:line="288" w:lineRule="auto"/>
        <w:ind w:left="903" w:right="143"/>
        <w:jc w:val="both"/>
        <w:rPr>
          <w:i/>
        </w:rPr>
      </w:pPr>
      <w:r>
        <w:rPr>
          <w:i/>
        </w:rPr>
        <w:t>Poskytovatel licence poskytuje školení a vzdělávací kurzy o používání a funkcích softwaru</w:t>
      </w:r>
      <w:r>
        <w:rPr>
          <w:i/>
        </w:rPr>
        <w:t>, jak je popsáno na webových stránkách poskytovatele licence (dále jen "školení").</w:t>
      </w:r>
    </w:p>
    <w:p w14:paraId="13C44635" w14:textId="77777777" w:rsidR="00E249FE" w:rsidRDefault="002B05A2">
      <w:pPr>
        <w:pStyle w:val="Odstavecseseznamem"/>
        <w:numPr>
          <w:ilvl w:val="1"/>
          <w:numId w:val="14"/>
        </w:numPr>
        <w:tabs>
          <w:tab w:val="left" w:pos="904"/>
        </w:tabs>
        <w:spacing w:line="288" w:lineRule="auto"/>
        <w:ind w:right="141" w:hanging="720"/>
        <w:jc w:val="both"/>
      </w:pPr>
      <w:r>
        <w:t>Generally, Training Courses are offered as paid services and may be ordered online or by individual communication, e.g. via e-mail.</w:t>
      </w:r>
    </w:p>
    <w:p w14:paraId="6BC62CCD" w14:textId="77777777" w:rsidR="00E249FE" w:rsidRDefault="002B05A2">
      <w:pPr>
        <w:spacing w:before="60" w:line="288" w:lineRule="auto"/>
        <w:ind w:left="903" w:right="142"/>
        <w:jc w:val="both"/>
        <w:rPr>
          <w:i/>
        </w:rPr>
      </w:pPr>
      <w:r>
        <w:rPr>
          <w:i/>
        </w:rPr>
        <w:t>Školení jsou obecně nabízena jako placené</w:t>
      </w:r>
      <w:r>
        <w:rPr>
          <w:i/>
        </w:rPr>
        <w:t xml:space="preserve"> služby a lze je objednat online nebo prostřednictvím individuální komunikace, např. e-mailem.</w:t>
      </w:r>
    </w:p>
    <w:p w14:paraId="2CB1B49A" w14:textId="77777777" w:rsidR="00E249FE" w:rsidRDefault="002B05A2">
      <w:pPr>
        <w:pStyle w:val="Odstavecseseznamem"/>
        <w:numPr>
          <w:ilvl w:val="1"/>
          <w:numId w:val="14"/>
        </w:numPr>
        <w:tabs>
          <w:tab w:val="left" w:pos="904"/>
        </w:tabs>
        <w:spacing w:before="57" w:line="288" w:lineRule="auto"/>
        <w:ind w:right="141"/>
        <w:jc w:val="both"/>
      </w:pPr>
      <w:r>
        <w:t>The commercial conditions for providing Training Courses and their content are described on Licensor´s website (https://</w:t>
      </w:r>
      <w:hyperlink r:id="rId14">
        <w:r>
          <w:t>www.maltego.com/learning/).</w:t>
        </w:r>
      </w:hyperlink>
      <w:r>
        <w:t xml:space="preserve"> The fees for ordered Training Courses are due as indicated on the invoice.</w:t>
      </w:r>
    </w:p>
    <w:p w14:paraId="386A42CD" w14:textId="77777777" w:rsidR="00E249FE" w:rsidRDefault="002B05A2">
      <w:pPr>
        <w:spacing w:before="62" w:line="288" w:lineRule="auto"/>
        <w:ind w:left="903" w:right="143"/>
        <w:jc w:val="both"/>
        <w:rPr>
          <w:i/>
        </w:rPr>
      </w:pPr>
      <w:r>
        <w:rPr>
          <w:i/>
        </w:rPr>
        <w:t>Obchodní podmínky pro poskytování vzdělávacích kurzů a jejich obsah jsou popsány na webových</w:t>
      </w:r>
      <w:r>
        <w:rPr>
          <w:i/>
          <w:spacing w:val="-16"/>
        </w:rPr>
        <w:t xml:space="preserve"> </w:t>
      </w:r>
      <w:r>
        <w:rPr>
          <w:i/>
        </w:rPr>
        <w:t>stránkách</w:t>
      </w:r>
      <w:r>
        <w:rPr>
          <w:i/>
          <w:spacing w:val="-15"/>
        </w:rPr>
        <w:t xml:space="preserve"> </w:t>
      </w:r>
      <w:r>
        <w:rPr>
          <w:i/>
        </w:rPr>
        <w:t>posk</w:t>
      </w:r>
      <w:r>
        <w:rPr>
          <w:i/>
        </w:rPr>
        <w:t>ytovatele</w:t>
      </w:r>
      <w:r>
        <w:rPr>
          <w:i/>
          <w:spacing w:val="-15"/>
        </w:rPr>
        <w:t xml:space="preserve"> </w:t>
      </w:r>
      <w:r>
        <w:rPr>
          <w:i/>
        </w:rPr>
        <w:t>licence</w:t>
      </w:r>
      <w:r>
        <w:rPr>
          <w:i/>
          <w:spacing w:val="-16"/>
        </w:rPr>
        <w:t xml:space="preserve"> </w:t>
      </w:r>
      <w:r>
        <w:rPr>
          <w:i/>
        </w:rPr>
        <w:t>(https://</w:t>
      </w:r>
      <w:hyperlink r:id="rId15">
        <w:r>
          <w:rPr>
            <w:i/>
          </w:rPr>
          <w:t>www.maltego.com/learning/).</w:t>
        </w:r>
      </w:hyperlink>
      <w:r>
        <w:rPr>
          <w:i/>
          <w:spacing w:val="-15"/>
        </w:rPr>
        <w:t xml:space="preserve"> </w:t>
      </w:r>
      <w:r>
        <w:rPr>
          <w:i/>
        </w:rPr>
        <w:t>Poplatky</w:t>
      </w:r>
      <w:r>
        <w:rPr>
          <w:i/>
          <w:spacing w:val="-15"/>
        </w:rPr>
        <w:t xml:space="preserve"> </w:t>
      </w:r>
      <w:r>
        <w:rPr>
          <w:i/>
        </w:rPr>
        <w:t>za objednané vzdělávací kurzy jsou splatné podle údajů uvedených na faktuře.</w:t>
      </w:r>
    </w:p>
    <w:p w14:paraId="5F91778E" w14:textId="77777777" w:rsidR="00E249FE" w:rsidRDefault="002B05A2">
      <w:pPr>
        <w:pStyle w:val="Odstavecseseznamem"/>
        <w:numPr>
          <w:ilvl w:val="1"/>
          <w:numId w:val="14"/>
        </w:numPr>
        <w:tabs>
          <w:tab w:val="left" w:pos="904"/>
        </w:tabs>
        <w:spacing w:before="59" w:line="288" w:lineRule="auto"/>
        <w:ind w:right="140"/>
        <w:jc w:val="both"/>
      </w:pPr>
      <w:r>
        <w:t>To the extent appropriate and unless agreed otherwise, all regulations of these General Terms and Conditions apply to Training Courses.</w:t>
      </w:r>
    </w:p>
    <w:p w14:paraId="6AA46E8E" w14:textId="77777777" w:rsidR="00E249FE" w:rsidRDefault="002B05A2">
      <w:pPr>
        <w:spacing w:before="59" w:line="288" w:lineRule="auto"/>
        <w:ind w:left="904" w:right="143"/>
        <w:jc w:val="both"/>
        <w:rPr>
          <w:i/>
        </w:rPr>
      </w:pPr>
      <w:r>
        <w:rPr>
          <w:i/>
        </w:rPr>
        <w:t>Pokud</w:t>
      </w:r>
      <w:r>
        <w:rPr>
          <w:i/>
          <w:spacing w:val="-12"/>
        </w:rPr>
        <w:t xml:space="preserve"> </w:t>
      </w:r>
      <w:r>
        <w:rPr>
          <w:i/>
        </w:rPr>
        <w:t>není</w:t>
      </w:r>
      <w:r>
        <w:rPr>
          <w:i/>
          <w:spacing w:val="-13"/>
        </w:rPr>
        <w:t xml:space="preserve"> </w:t>
      </w:r>
      <w:r>
        <w:rPr>
          <w:i/>
        </w:rPr>
        <w:t>dohodnuto</w:t>
      </w:r>
      <w:r>
        <w:rPr>
          <w:i/>
          <w:spacing w:val="-15"/>
        </w:rPr>
        <w:t xml:space="preserve"> </w:t>
      </w:r>
      <w:r>
        <w:rPr>
          <w:i/>
        </w:rPr>
        <w:t>jinak,</w:t>
      </w:r>
      <w:r>
        <w:rPr>
          <w:i/>
          <w:spacing w:val="-11"/>
        </w:rPr>
        <w:t xml:space="preserve"> </w:t>
      </w:r>
      <w:r>
        <w:rPr>
          <w:i/>
        </w:rPr>
        <w:t>vztahují</w:t>
      </w:r>
      <w:r>
        <w:rPr>
          <w:i/>
          <w:spacing w:val="-13"/>
        </w:rPr>
        <w:t xml:space="preserve"> </w:t>
      </w:r>
      <w:r>
        <w:rPr>
          <w:i/>
        </w:rPr>
        <w:t>se</w:t>
      </w:r>
      <w:r>
        <w:rPr>
          <w:i/>
          <w:spacing w:val="-12"/>
        </w:rPr>
        <w:t xml:space="preserve"> </w:t>
      </w:r>
      <w:r>
        <w:rPr>
          <w:i/>
        </w:rPr>
        <w:t>na</w:t>
      </w:r>
      <w:r>
        <w:rPr>
          <w:i/>
          <w:spacing w:val="-15"/>
        </w:rPr>
        <w:t xml:space="preserve"> </w:t>
      </w:r>
      <w:r>
        <w:rPr>
          <w:i/>
        </w:rPr>
        <w:t>vzdělávací</w:t>
      </w:r>
      <w:r>
        <w:rPr>
          <w:i/>
          <w:spacing w:val="-13"/>
        </w:rPr>
        <w:t xml:space="preserve"> </w:t>
      </w:r>
      <w:r>
        <w:rPr>
          <w:i/>
        </w:rPr>
        <w:t>kurzy</w:t>
      </w:r>
      <w:r>
        <w:rPr>
          <w:i/>
          <w:spacing w:val="-14"/>
        </w:rPr>
        <w:t xml:space="preserve"> </w:t>
      </w:r>
      <w:r>
        <w:rPr>
          <w:i/>
        </w:rPr>
        <w:t>v</w:t>
      </w:r>
      <w:r>
        <w:rPr>
          <w:i/>
          <w:spacing w:val="-12"/>
        </w:rPr>
        <w:t xml:space="preserve"> </w:t>
      </w:r>
      <w:r>
        <w:rPr>
          <w:i/>
        </w:rPr>
        <w:t>přiměřeném</w:t>
      </w:r>
      <w:r>
        <w:rPr>
          <w:i/>
          <w:spacing w:val="-13"/>
        </w:rPr>
        <w:t xml:space="preserve"> </w:t>
      </w:r>
      <w:r>
        <w:rPr>
          <w:i/>
        </w:rPr>
        <w:t>rozsahu</w:t>
      </w:r>
      <w:r>
        <w:rPr>
          <w:i/>
          <w:spacing w:val="-15"/>
        </w:rPr>
        <w:t xml:space="preserve"> </w:t>
      </w:r>
      <w:r>
        <w:rPr>
          <w:i/>
        </w:rPr>
        <w:t>všechna ustanovení těchto všeobecných o</w:t>
      </w:r>
      <w:r>
        <w:rPr>
          <w:i/>
        </w:rPr>
        <w:t>bchodních podmínek.</w:t>
      </w:r>
    </w:p>
    <w:p w14:paraId="413233F9" w14:textId="77777777" w:rsidR="00E249FE" w:rsidRDefault="00E249FE">
      <w:pPr>
        <w:pStyle w:val="Zkladntext"/>
        <w:rPr>
          <w:i/>
          <w:sz w:val="24"/>
        </w:rPr>
      </w:pPr>
    </w:p>
    <w:p w14:paraId="3E00B0FF" w14:textId="77777777" w:rsidR="00E249FE" w:rsidRDefault="002B05A2">
      <w:pPr>
        <w:pStyle w:val="Nadpis2"/>
        <w:numPr>
          <w:ilvl w:val="0"/>
          <w:numId w:val="24"/>
        </w:numPr>
        <w:tabs>
          <w:tab w:val="left" w:pos="893"/>
        </w:tabs>
        <w:spacing w:before="204"/>
        <w:ind w:left="892" w:hanging="789"/>
        <w:jc w:val="both"/>
        <w:rPr>
          <w:i/>
        </w:rPr>
      </w:pPr>
      <w:r>
        <w:t>Commercial</w:t>
      </w:r>
      <w:r>
        <w:rPr>
          <w:spacing w:val="-7"/>
        </w:rPr>
        <w:t xml:space="preserve"> </w:t>
      </w:r>
      <w:r>
        <w:t>Terms</w:t>
      </w:r>
      <w:r>
        <w:rPr>
          <w:spacing w:val="-4"/>
        </w:rPr>
        <w:t xml:space="preserve"> </w:t>
      </w:r>
      <w:r>
        <w:t>and</w:t>
      </w:r>
      <w:r>
        <w:rPr>
          <w:spacing w:val="-5"/>
        </w:rPr>
        <w:t xml:space="preserve"> </w:t>
      </w:r>
      <w:r>
        <w:rPr>
          <w:spacing w:val="-2"/>
        </w:rPr>
        <w:t>Conditions</w:t>
      </w:r>
    </w:p>
    <w:p w14:paraId="3B9302CD" w14:textId="77777777" w:rsidR="00E249FE" w:rsidRDefault="002B05A2">
      <w:pPr>
        <w:spacing w:before="2"/>
        <w:ind w:left="892"/>
        <w:jc w:val="both"/>
        <w:rPr>
          <w:b/>
          <w:i/>
        </w:rPr>
      </w:pPr>
      <w:r>
        <w:rPr>
          <w:b/>
          <w:i/>
        </w:rPr>
        <w:t>Obchodní</w:t>
      </w:r>
      <w:r>
        <w:rPr>
          <w:b/>
          <w:i/>
          <w:spacing w:val="-6"/>
        </w:rPr>
        <w:t xml:space="preserve"> </w:t>
      </w:r>
      <w:r>
        <w:rPr>
          <w:b/>
          <w:i/>
          <w:spacing w:val="-2"/>
        </w:rPr>
        <w:t>podmínky</w:t>
      </w:r>
    </w:p>
    <w:p w14:paraId="11DF35FC" w14:textId="77777777" w:rsidR="00E249FE" w:rsidRDefault="002B05A2">
      <w:pPr>
        <w:pStyle w:val="Nadpis2"/>
        <w:numPr>
          <w:ilvl w:val="0"/>
          <w:numId w:val="23"/>
        </w:numPr>
        <w:tabs>
          <w:tab w:val="left" w:pos="905"/>
        </w:tabs>
        <w:spacing w:before="119"/>
        <w:ind w:left="904"/>
        <w:jc w:val="both"/>
      </w:pPr>
      <w:r>
        <w:t>Order</w:t>
      </w:r>
      <w:r>
        <w:rPr>
          <w:spacing w:val="-2"/>
        </w:rPr>
        <w:t xml:space="preserve"> Process</w:t>
      </w:r>
    </w:p>
    <w:p w14:paraId="3B26D146" w14:textId="77777777" w:rsidR="00E249FE" w:rsidRDefault="002B05A2">
      <w:pPr>
        <w:pStyle w:val="Nadpis3"/>
        <w:spacing w:before="121"/>
        <w:ind w:left="904"/>
      </w:pPr>
      <w:r>
        <w:t>Proces</w:t>
      </w:r>
      <w:r>
        <w:rPr>
          <w:spacing w:val="-4"/>
        </w:rPr>
        <w:t xml:space="preserve"> </w:t>
      </w:r>
      <w:r>
        <w:rPr>
          <w:spacing w:val="-2"/>
        </w:rPr>
        <w:t>objednávání</w:t>
      </w:r>
    </w:p>
    <w:p w14:paraId="5B374444" w14:textId="77777777" w:rsidR="00E249FE" w:rsidRDefault="002B05A2">
      <w:pPr>
        <w:pStyle w:val="Odstavecseseznamem"/>
        <w:numPr>
          <w:ilvl w:val="1"/>
          <w:numId w:val="13"/>
        </w:numPr>
        <w:tabs>
          <w:tab w:val="left" w:pos="905"/>
        </w:tabs>
        <w:spacing w:before="119" w:line="288" w:lineRule="auto"/>
        <w:ind w:right="137"/>
        <w:jc w:val="both"/>
      </w:pPr>
      <w:r>
        <w:t>Licensee</w:t>
      </w:r>
      <w:r>
        <w:rPr>
          <w:spacing w:val="-7"/>
        </w:rPr>
        <w:t xml:space="preserve"> </w:t>
      </w:r>
      <w:r>
        <w:t>may</w:t>
      </w:r>
      <w:r>
        <w:rPr>
          <w:spacing w:val="-7"/>
        </w:rPr>
        <w:t xml:space="preserve"> </w:t>
      </w:r>
      <w:r>
        <w:t>choose</w:t>
      </w:r>
      <w:r>
        <w:rPr>
          <w:spacing w:val="-7"/>
        </w:rPr>
        <w:t xml:space="preserve"> </w:t>
      </w:r>
      <w:r>
        <w:t>between</w:t>
      </w:r>
      <w:r>
        <w:rPr>
          <w:spacing w:val="-7"/>
        </w:rPr>
        <w:t xml:space="preserve"> </w:t>
      </w:r>
      <w:r>
        <w:t>different</w:t>
      </w:r>
      <w:r>
        <w:rPr>
          <w:spacing w:val="-5"/>
        </w:rPr>
        <w:t xml:space="preserve"> </w:t>
      </w:r>
      <w:r>
        <w:t>Subscription</w:t>
      </w:r>
      <w:r>
        <w:rPr>
          <w:spacing w:val="-7"/>
        </w:rPr>
        <w:t xml:space="preserve"> </w:t>
      </w:r>
      <w:r>
        <w:t>Plans.</w:t>
      </w:r>
      <w:r>
        <w:rPr>
          <w:spacing w:val="-5"/>
        </w:rPr>
        <w:t xml:space="preserve"> </w:t>
      </w:r>
      <w:r>
        <w:t>All</w:t>
      </w:r>
      <w:r>
        <w:rPr>
          <w:spacing w:val="-7"/>
        </w:rPr>
        <w:t xml:space="preserve"> </w:t>
      </w:r>
      <w:r>
        <w:t>available</w:t>
      </w:r>
      <w:r>
        <w:rPr>
          <w:spacing w:val="-7"/>
        </w:rPr>
        <w:t xml:space="preserve"> </w:t>
      </w:r>
      <w:r>
        <w:t>Subscription</w:t>
      </w:r>
      <w:r>
        <w:rPr>
          <w:spacing w:val="-7"/>
        </w:rPr>
        <w:t xml:space="preserve"> </w:t>
      </w:r>
      <w:r>
        <w:t>Plans (including a description of their respective scopes) are published on Licensor´s website. When subscribing to a Subscription Plan Licensee specifies the number of users that are going to use the Software (“</w:t>
      </w:r>
      <w:r>
        <w:rPr>
          <w:b/>
        </w:rPr>
        <w:t>Users</w:t>
      </w:r>
      <w:r>
        <w:t>”). Each User will be charged additiona</w:t>
      </w:r>
      <w:r>
        <w:t>lly.</w:t>
      </w:r>
    </w:p>
    <w:p w14:paraId="7242DCBC" w14:textId="77777777" w:rsidR="00E249FE" w:rsidRDefault="002B05A2">
      <w:pPr>
        <w:spacing w:before="60" w:line="288" w:lineRule="auto"/>
        <w:ind w:left="905" w:right="137"/>
        <w:jc w:val="both"/>
        <w:rPr>
          <w:i/>
        </w:rPr>
      </w:pPr>
      <w:r>
        <w:rPr>
          <w:i/>
        </w:rPr>
        <w:t>Držitel licence si může vybrat z různých plánů předplatného. Všechny dostupné plány předplatného (včetně popisu jejich rozsahu) jsou zveřejněny na webových stránkách poskytovatele licence. Při předplatném Plánu předplatného Držitel licence uvede počet</w:t>
      </w:r>
      <w:r>
        <w:rPr>
          <w:i/>
        </w:rPr>
        <w:t xml:space="preserve"> uživatelů, kteří budou Software používat </w:t>
      </w:r>
      <w:r>
        <w:rPr>
          <w:b/>
          <w:i/>
        </w:rPr>
        <w:t>("Uživatelé</w:t>
      </w:r>
      <w:r>
        <w:rPr>
          <w:i/>
        </w:rPr>
        <w:t xml:space="preserve">"). Každý Uživatel bude zpoplatněn </w:t>
      </w:r>
      <w:r>
        <w:rPr>
          <w:i/>
          <w:spacing w:val="-2"/>
        </w:rPr>
        <w:t>dodatečně.</w:t>
      </w:r>
    </w:p>
    <w:p w14:paraId="0A1B180E" w14:textId="77777777" w:rsidR="00E249FE" w:rsidRDefault="002B05A2">
      <w:pPr>
        <w:pStyle w:val="Odstavecseseznamem"/>
        <w:numPr>
          <w:ilvl w:val="1"/>
          <w:numId w:val="13"/>
        </w:numPr>
        <w:tabs>
          <w:tab w:val="left" w:pos="906"/>
        </w:tabs>
        <w:spacing w:before="59"/>
        <w:ind w:left="905"/>
        <w:jc w:val="both"/>
      </w:pPr>
      <w:r>
        <w:t>Licensee</w:t>
      </w:r>
      <w:r>
        <w:rPr>
          <w:spacing w:val="-6"/>
        </w:rPr>
        <w:t xml:space="preserve"> </w:t>
      </w:r>
      <w:r>
        <w:t>may</w:t>
      </w:r>
      <w:r>
        <w:rPr>
          <w:spacing w:val="-6"/>
        </w:rPr>
        <w:t xml:space="preserve"> </w:t>
      </w:r>
      <w:r>
        <w:t>subscribe</w:t>
      </w:r>
      <w:r>
        <w:rPr>
          <w:spacing w:val="-7"/>
        </w:rPr>
        <w:t xml:space="preserve"> </w:t>
      </w:r>
      <w:r>
        <w:t>to</w:t>
      </w:r>
      <w:r>
        <w:rPr>
          <w:spacing w:val="-4"/>
        </w:rPr>
        <w:t xml:space="preserve"> </w:t>
      </w:r>
      <w:r>
        <w:t>Subscription</w:t>
      </w:r>
      <w:r>
        <w:rPr>
          <w:spacing w:val="-4"/>
        </w:rPr>
        <w:t xml:space="preserve"> </w:t>
      </w:r>
      <w:r>
        <w:t>Plans</w:t>
      </w:r>
      <w:r>
        <w:rPr>
          <w:spacing w:val="-3"/>
        </w:rPr>
        <w:t xml:space="preserve"> </w:t>
      </w:r>
      <w:r>
        <w:t>in</w:t>
      </w:r>
      <w:r>
        <w:rPr>
          <w:spacing w:val="-9"/>
        </w:rPr>
        <w:t xml:space="preserve"> </w:t>
      </w:r>
      <w:r>
        <w:t>one</w:t>
      </w:r>
      <w:r>
        <w:rPr>
          <w:spacing w:val="-3"/>
        </w:rPr>
        <w:t xml:space="preserve"> </w:t>
      </w:r>
      <w:r>
        <w:t>of</w:t>
      </w:r>
      <w:r>
        <w:rPr>
          <w:spacing w:val="-5"/>
        </w:rPr>
        <w:t xml:space="preserve"> </w:t>
      </w:r>
      <w:r>
        <w:t>the</w:t>
      </w:r>
      <w:r>
        <w:rPr>
          <w:spacing w:val="-6"/>
        </w:rPr>
        <w:t xml:space="preserve"> </w:t>
      </w:r>
      <w:r>
        <w:t>following</w:t>
      </w:r>
      <w:r>
        <w:rPr>
          <w:spacing w:val="-3"/>
        </w:rPr>
        <w:t xml:space="preserve"> </w:t>
      </w:r>
      <w:r>
        <w:rPr>
          <w:spacing w:val="-2"/>
        </w:rPr>
        <w:t>ways:</w:t>
      </w:r>
    </w:p>
    <w:p w14:paraId="4C767906" w14:textId="77777777" w:rsidR="00E249FE" w:rsidRDefault="002B05A2">
      <w:pPr>
        <w:spacing w:before="112"/>
        <w:ind w:left="905"/>
        <w:jc w:val="both"/>
        <w:rPr>
          <w:i/>
        </w:rPr>
      </w:pPr>
      <w:r>
        <w:rPr>
          <w:i/>
        </w:rPr>
        <w:t>Držitel</w:t>
      </w:r>
      <w:r>
        <w:rPr>
          <w:i/>
          <w:spacing w:val="-7"/>
        </w:rPr>
        <w:t xml:space="preserve"> </w:t>
      </w:r>
      <w:r>
        <w:rPr>
          <w:i/>
        </w:rPr>
        <w:t>licence</w:t>
      </w:r>
      <w:r>
        <w:rPr>
          <w:i/>
          <w:spacing w:val="-5"/>
        </w:rPr>
        <w:t xml:space="preserve"> </w:t>
      </w:r>
      <w:r>
        <w:rPr>
          <w:i/>
        </w:rPr>
        <w:t>si</w:t>
      </w:r>
      <w:r>
        <w:rPr>
          <w:i/>
          <w:spacing w:val="-9"/>
        </w:rPr>
        <w:t xml:space="preserve"> </w:t>
      </w:r>
      <w:r>
        <w:rPr>
          <w:i/>
        </w:rPr>
        <w:t>může</w:t>
      </w:r>
      <w:r>
        <w:rPr>
          <w:i/>
          <w:spacing w:val="-8"/>
        </w:rPr>
        <w:t xml:space="preserve"> </w:t>
      </w:r>
      <w:r>
        <w:rPr>
          <w:i/>
        </w:rPr>
        <w:t>předplatit</w:t>
      </w:r>
      <w:r>
        <w:rPr>
          <w:i/>
          <w:spacing w:val="-5"/>
        </w:rPr>
        <w:t xml:space="preserve"> </w:t>
      </w:r>
      <w:r>
        <w:rPr>
          <w:i/>
        </w:rPr>
        <w:t>plány</w:t>
      </w:r>
      <w:r>
        <w:rPr>
          <w:i/>
          <w:spacing w:val="-5"/>
        </w:rPr>
        <w:t xml:space="preserve"> </w:t>
      </w:r>
      <w:r>
        <w:rPr>
          <w:i/>
        </w:rPr>
        <w:t>předplatného</w:t>
      </w:r>
      <w:r>
        <w:rPr>
          <w:i/>
          <w:spacing w:val="-6"/>
        </w:rPr>
        <w:t xml:space="preserve"> </w:t>
      </w:r>
      <w:r>
        <w:rPr>
          <w:i/>
        </w:rPr>
        <w:t>jedním</w:t>
      </w:r>
      <w:r>
        <w:rPr>
          <w:i/>
          <w:spacing w:val="-6"/>
        </w:rPr>
        <w:t xml:space="preserve"> </w:t>
      </w:r>
      <w:r>
        <w:rPr>
          <w:i/>
        </w:rPr>
        <w:t>z</w:t>
      </w:r>
      <w:r>
        <w:rPr>
          <w:i/>
          <w:spacing w:val="-8"/>
        </w:rPr>
        <w:t xml:space="preserve"> </w:t>
      </w:r>
      <w:r>
        <w:rPr>
          <w:i/>
        </w:rPr>
        <w:t>následujících</w:t>
      </w:r>
      <w:r>
        <w:rPr>
          <w:i/>
          <w:spacing w:val="-5"/>
        </w:rPr>
        <w:t xml:space="preserve"> </w:t>
      </w:r>
      <w:r>
        <w:rPr>
          <w:i/>
          <w:spacing w:val="-2"/>
        </w:rPr>
        <w:t>způsobů:</w:t>
      </w:r>
    </w:p>
    <w:p w14:paraId="780DADE6" w14:textId="77777777" w:rsidR="00E249FE" w:rsidRDefault="002B05A2">
      <w:pPr>
        <w:pStyle w:val="Odstavecseseznamem"/>
        <w:numPr>
          <w:ilvl w:val="2"/>
          <w:numId w:val="13"/>
        </w:numPr>
        <w:tabs>
          <w:tab w:val="left" w:pos="1490"/>
        </w:tabs>
        <w:spacing w:before="109" w:line="288" w:lineRule="auto"/>
        <w:ind w:right="136" w:hanging="583"/>
        <w:jc w:val="both"/>
      </w:pPr>
      <w:r>
        <w:t>If Licensee subscribes to a Subscription Plan online via Licensor’s website, Licensee makes a binding offer by completing and submitting the online order form and confirming</w:t>
      </w:r>
      <w:r>
        <w:rPr>
          <w:spacing w:val="31"/>
        </w:rPr>
        <w:t xml:space="preserve"> </w:t>
      </w:r>
      <w:r>
        <w:t>to</w:t>
      </w:r>
      <w:r>
        <w:rPr>
          <w:spacing w:val="31"/>
        </w:rPr>
        <w:t xml:space="preserve"> </w:t>
      </w:r>
      <w:r>
        <w:t>accept</w:t>
      </w:r>
      <w:r>
        <w:rPr>
          <w:spacing w:val="33"/>
        </w:rPr>
        <w:t xml:space="preserve"> </w:t>
      </w:r>
      <w:r>
        <w:t>these</w:t>
      </w:r>
      <w:r>
        <w:rPr>
          <w:spacing w:val="31"/>
        </w:rPr>
        <w:t xml:space="preserve"> </w:t>
      </w:r>
      <w:r>
        <w:t>General</w:t>
      </w:r>
      <w:r>
        <w:rPr>
          <w:spacing w:val="33"/>
        </w:rPr>
        <w:t xml:space="preserve"> </w:t>
      </w:r>
      <w:r>
        <w:t>Terms</w:t>
      </w:r>
      <w:r>
        <w:rPr>
          <w:spacing w:val="34"/>
        </w:rPr>
        <w:t xml:space="preserve"> </w:t>
      </w:r>
      <w:r>
        <w:t>and</w:t>
      </w:r>
      <w:r>
        <w:rPr>
          <w:spacing w:val="29"/>
        </w:rPr>
        <w:t xml:space="preserve"> </w:t>
      </w:r>
      <w:r>
        <w:t>Conditions</w:t>
      </w:r>
      <w:r>
        <w:rPr>
          <w:spacing w:val="34"/>
        </w:rPr>
        <w:t xml:space="preserve"> </w:t>
      </w:r>
      <w:r>
        <w:t>and</w:t>
      </w:r>
      <w:r>
        <w:rPr>
          <w:spacing w:val="31"/>
        </w:rPr>
        <w:t xml:space="preserve"> </w:t>
      </w:r>
      <w:r>
        <w:t>the</w:t>
      </w:r>
      <w:r>
        <w:rPr>
          <w:spacing w:val="31"/>
        </w:rPr>
        <w:t xml:space="preserve"> </w:t>
      </w:r>
      <w:r>
        <w:t>data</w:t>
      </w:r>
      <w:r>
        <w:rPr>
          <w:spacing w:val="31"/>
        </w:rPr>
        <w:t xml:space="preserve"> </w:t>
      </w:r>
      <w:r>
        <w:t>p</w:t>
      </w:r>
      <w:r>
        <w:t>rotection</w:t>
      </w:r>
    </w:p>
    <w:p w14:paraId="3FD53EC6" w14:textId="77777777" w:rsidR="00E249FE" w:rsidRDefault="00E249FE">
      <w:pPr>
        <w:spacing w:line="288" w:lineRule="auto"/>
        <w:jc w:val="both"/>
        <w:sectPr w:rsidR="00E249FE">
          <w:pgSz w:w="12240" w:h="15840"/>
          <w:pgMar w:top="1600" w:right="1160" w:bottom="740" w:left="1120" w:header="896" w:footer="553" w:gutter="0"/>
          <w:cols w:space="708"/>
        </w:sectPr>
      </w:pPr>
    </w:p>
    <w:p w14:paraId="72D61342" w14:textId="77777777" w:rsidR="00E249FE" w:rsidRDefault="002B05A2">
      <w:pPr>
        <w:pStyle w:val="Zkladntext"/>
        <w:spacing w:before="83" w:line="288" w:lineRule="auto"/>
        <w:ind w:left="1486" w:right="139" w:hanging="1"/>
        <w:jc w:val="both"/>
      </w:pPr>
      <w:r>
        <w:lastRenderedPageBreak/>
        <w:t>statement by ticking the respective box. The subscription shall become effective, as soon as Licensor sends via e-mail an explicit declaration of acceptance to Licensee. An automatic order confirmation of the Licensor does not constitute a declaration of a</w:t>
      </w:r>
      <w:r>
        <w:t>cceptance. In any case, the invoice sent by Licensor to Licensee constitutes a declaration of acceptance.</w:t>
      </w:r>
    </w:p>
    <w:p w14:paraId="19ADC94F" w14:textId="77777777" w:rsidR="00E249FE" w:rsidRDefault="002B05A2">
      <w:pPr>
        <w:spacing w:before="59" w:line="288" w:lineRule="auto"/>
        <w:ind w:left="1487" w:right="135"/>
        <w:jc w:val="both"/>
        <w:rPr>
          <w:i/>
        </w:rPr>
      </w:pPr>
      <w:r>
        <w:rPr>
          <w:i/>
        </w:rPr>
        <w:t>Pokud</w:t>
      </w:r>
      <w:r>
        <w:rPr>
          <w:i/>
          <w:spacing w:val="-6"/>
        </w:rPr>
        <w:t xml:space="preserve"> </w:t>
      </w:r>
      <w:r>
        <w:rPr>
          <w:i/>
        </w:rPr>
        <w:t>si</w:t>
      </w:r>
      <w:r>
        <w:rPr>
          <w:i/>
          <w:spacing w:val="-7"/>
        </w:rPr>
        <w:t xml:space="preserve"> </w:t>
      </w:r>
      <w:r>
        <w:rPr>
          <w:i/>
        </w:rPr>
        <w:t>držitel</w:t>
      </w:r>
      <w:r>
        <w:rPr>
          <w:i/>
          <w:spacing w:val="-7"/>
        </w:rPr>
        <w:t xml:space="preserve"> </w:t>
      </w:r>
      <w:r>
        <w:rPr>
          <w:i/>
        </w:rPr>
        <w:t>licence</w:t>
      </w:r>
      <w:r>
        <w:rPr>
          <w:i/>
          <w:spacing w:val="-8"/>
        </w:rPr>
        <w:t xml:space="preserve"> </w:t>
      </w:r>
      <w:r>
        <w:rPr>
          <w:i/>
        </w:rPr>
        <w:t>předplatí</w:t>
      </w:r>
      <w:r>
        <w:rPr>
          <w:i/>
          <w:spacing w:val="-6"/>
        </w:rPr>
        <w:t xml:space="preserve"> </w:t>
      </w:r>
      <w:r>
        <w:rPr>
          <w:i/>
        </w:rPr>
        <w:t>předplatitelský</w:t>
      </w:r>
      <w:r>
        <w:rPr>
          <w:i/>
          <w:spacing w:val="-7"/>
        </w:rPr>
        <w:t xml:space="preserve"> </w:t>
      </w:r>
      <w:r>
        <w:rPr>
          <w:i/>
        </w:rPr>
        <w:t>plán</w:t>
      </w:r>
      <w:r>
        <w:rPr>
          <w:i/>
          <w:spacing w:val="-6"/>
        </w:rPr>
        <w:t xml:space="preserve"> </w:t>
      </w:r>
      <w:r>
        <w:rPr>
          <w:i/>
        </w:rPr>
        <w:t>online</w:t>
      </w:r>
      <w:r>
        <w:rPr>
          <w:i/>
          <w:spacing w:val="-6"/>
        </w:rPr>
        <w:t xml:space="preserve"> </w:t>
      </w:r>
      <w:r>
        <w:rPr>
          <w:i/>
        </w:rPr>
        <w:t>prostřednictvím</w:t>
      </w:r>
      <w:r>
        <w:rPr>
          <w:i/>
          <w:spacing w:val="-7"/>
        </w:rPr>
        <w:t xml:space="preserve"> </w:t>
      </w:r>
      <w:r>
        <w:rPr>
          <w:i/>
        </w:rPr>
        <w:t>webových stránek poskytovatele licence, učiní závaznou nabídku vyplnění</w:t>
      </w:r>
      <w:r>
        <w:rPr>
          <w:i/>
        </w:rPr>
        <w:t>m a odesláním online objednávkového formuláře a zaškrtnutím příslušného políčka potvrdí, že přijímá tyto všeobecné obchodní podmínky a prohlášení o ochraně údajů. Předplatné nabývá účinnosti, jakmile Poskytovatel licence zašle Držiteli licence prostřednict</w:t>
      </w:r>
      <w:r>
        <w:rPr>
          <w:i/>
        </w:rPr>
        <w:t>vím e-mailu výslovné prohlášení o přijetí. Automatické potvrzení objednávky ze strany Poskytovatele licence nepředstavuje prohlášení o přijetí. V každém případě je prohlášením o přijetí faktura zaslaná Držiteli licence Poskytovatelem licence.</w:t>
      </w:r>
    </w:p>
    <w:p w14:paraId="3B1098C4" w14:textId="77777777" w:rsidR="00E249FE" w:rsidRDefault="002B05A2">
      <w:pPr>
        <w:pStyle w:val="Odstavecseseznamem"/>
        <w:numPr>
          <w:ilvl w:val="2"/>
          <w:numId w:val="13"/>
        </w:numPr>
        <w:tabs>
          <w:tab w:val="left" w:pos="1489"/>
        </w:tabs>
        <w:spacing w:line="288" w:lineRule="auto"/>
        <w:ind w:left="1487" w:right="135" w:hanging="583"/>
        <w:jc w:val="both"/>
      </w:pPr>
      <w:r>
        <w:t>If</w:t>
      </w:r>
      <w:r>
        <w:rPr>
          <w:spacing w:val="-8"/>
        </w:rPr>
        <w:t xml:space="preserve"> </w:t>
      </w:r>
      <w:r>
        <w:t>Licensee</w:t>
      </w:r>
      <w:r>
        <w:rPr>
          <w:spacing w:val="-10"/>
        </w:rPr>
        <w:t xml:space="preserve"> </w:t>
      </w:r>
      <w:r>
        <w:t>h</w:t>
      </w:r>
      <w:r>
        <w:t>as</w:t>
      </w:r>
      <w:r>
        <w:rPr>
          <w:spacing w:val="-9"/>
        </w:rPr>
        <w:t xml:space="preserve"> </w:t>
      </w:r>
      <w:r>
        <w:t>requested</w:t>
      </w:r>
      <w:r>
        <w:rPr>
          <w:spacing w:val="-7"/>
        </w:rPr>
        <w:t xml:space="preserve"> </w:t>
      </w:r>
      <w:r>
        <w:t>a</w:t>
      </w:r>
      <w:r>
        <w:rPr>
          <w:spacing w:val="-7"/>
        </w:rPr>
        <w:t xml:space="preserve"> </w:t>
      </w:r>
      <w:r>
        <w:t>quotation</w:t>
      </w:r>
      <w:r>
        <w:rPr>
          <w:spacing w:val="-9"/>
        </w:rPr>
        <w:t xml:space="preserve"> </w:t>
      </w:r>
      <w:r>
        <w:t>from</w:t>
      </w:r>
      <w:r>
        <w:rPr>
          <w:spacing w:val="-6"/>
        </w:rPr>
        <w:t xml:space="preserve"> </w:t>
      </w:r>
      <w:r>
        <w:t>Licensor</w:t>
      </w:r>
      <w:r>
        <w:rPr>
          <w:spacing w:val="-6"/>
        </w:rPr>
        <w:t xml:space="preserve"> </w:t>
      </w:r>
      <w:r>
        <w:t>or</w:t>
      </w:r>
      <w:r>
        <w:rPr>
          <w:spacing w:val="-6"/>
        </w:rPr>
        <w:t xml:space="preserve"> </w:t>
      </w:r>
      <w:r>
        <w:t>has</w:t>
      </w:r>
      <w:r>
        <w:rPr>
          <w:spacing w:val="-9"/>
        </w:rPr>
        <w:t xml:space="preserve"> </w:t>
      </w:r>
      <w:r>
        <w:t>sent</w:t>
      </w:r>
      <w:r>
        <w:rPr>
          <w:spacing w:val="-8"/>
        </w:rPr>
        <w:t xml:space="preserve"> </w:t>
      </w:r>
      <w:r>
        <w:t>a</w:t>
      </w:r>
      <w:r>
        <w:rPr>
          <w:spacing w:val="-10"/>
        </w:rPr>
        <w:t xml:space="preserve"> </w:t>
      </w:r>
      <w:r>
        <w:t>purchase</w:t>
      </w:r>
      <w:r>
        <w:rPr>
          <w:spacing w:val="-7"/>
        </w:rPr>
        <w:t xml:space="preserve"> </w:t>
      </w:r>
      <w:r>
        <w:t>request</w:t>
      </w:r>
      <w:r>
        <w:rPr>
          <w:spacing w:val="-8"/>
        </w:rPr>
        <w:t xml:space="preserve"> </w:t>
      </w:r>
      <w:r>
        <w:t>to Licensor, Licensor will send a binding offer via e-mail including these General Terms and</w:t>
      </w:r>
      <w:r>
        <w:rPr>
          <w:spacing w:val="-15"/>
        </w:rPr>
        <w:t xml:space="preserve"> </w:t>
      </w:r>
      <w:r>
        <w:t>Conditions.</w:t>
      </w:r>
      <w:r>
        <w:rPr>
          <w:spacing w:val="-13"/>
        </w:rPr>
        <w:t xml:space="preserve"> </w:t>
      </w:r>
      <w:r>
        <w:t>The</w:t>
      </w:r>
      <w:r>
        <w:rPr>
          <w:spacing w:val="-15"/>
        </w:rPr>
        <w:t xml:space="preserve"> </w:t>
      </w:r>
      <w:r>
        <w:t>subscription</w:t>
      </w:r>
      <w:r>
        <w:rPr>
          <w:spacing w:val="-14"/>
        </w:rPr>
        <w:t xml:space="preserve"> </w:t>
      </w:r>
      <w:r>
        <w:t>shall</w:t>
      </w:r>
      <w:r>
        <w:rPr>
          <w:spacing w:val="-15"/>
        </w:rPr>
        <w:t xml:space="preserve"> </w:t>
      </w:r>
      <w:r>
        <w:t>become</w:t>
      </w:r>
      <w:r>
        <w:rPr>
          <w:spacing w:val="-14"/>
        </w:rPr>
        <w:t xml:space="preserve"> </w:t>
      </w:r>
      <w:r>
        <w:t>effective,</w:t>
      </w:r>
      <w:r>
        <w:rPr>
          <w:spacing w:val="-13"/>
        </w:rPr>
        <w:t xml:space="preserve"> </w:t>
      </w:r>
      <w:r>
        <w:t>if</w:t>
      </w:r>
      <w:r>
        <w:rPr>
          <w:spacing w:val="-16"/>
        </w:rPr>
        <w:t xml:space="preserve"> </w:t>
      </w:r>
      <w:r>
        <w:t>Licensee</w:t>
      </w:r>
      <w:r>
        <w:rPr>
          <w:spacing w:val="-13"/>
        </w:rPr>
        <w:t xml:space="preserve"> </w:t>
      </w:r>
      <w:r>
        <w:t>confirms</w:t>
      </w:r>
      <w:r>
        <w:rPr>
          <w:spacing w:val="-14"/>
        </w:rPr>
        <w:t xml:space="preserve"> </w:t>
      </w:r>
      <w:r>
        <w:t>the</w:t>
      </w:r>
      <w:r>
        <w:rPr>
          <w:spacing w:val="-15"/>
        </w:rPr>
        <w:t xml:space="preserve"> </w:t>
      </w:r>
      <w:r>
        <w:t>order via e-mail to Licensor.</w:t>
      </w:r>
    </w:p>
    <w:p w14:paraId="06C17278" w14:textId="77777777" w:rsidR="00E249FE" w:rsidRDefault="002B05A2">
      <w:pPr>
        <w:spacing w:before="60" w:line="288" w:lineRule="auto"/>
        <w:ind w:left="1488" w:right="135" w:hanging="1"/>
        <w:jc w:val="both"/>
        <w:rPr>
          <w:i/>
        </w:rPr>
      </w:pPr>
      <w:r>
        <w:rPr>
          <w:i/>
        </w:rPr>
        <w:t>Pokud Držitel licence požádal Poskytovatele licence o cenovou nabídku nebo zaslal Poskytovateli licence žádost o koupi, zašle Poskytovatel licence e-mailem závaznou nabídku včetně těchto Všeobecných obchodních podmínek. Předpl</w:t>
      </w:r>
      <w:r>
        <w:rPr>
          <w:i/>
        </w:rPr>
        <w:t>atné nabývá účinnosti, pokud Držitel licence potvrdí objednávku e-mailem Poskytovateli licence.</w:t>
      </w:r>
    </w:p>
    <w:p w14:paraId="46512236" w14:textId="77777777" w:rsidR="00E249FE" w:rsidRDefault="002B05A2">
      <w:pPr>
        <w:pStyle w:val="Odstavecseseznamem"/>
        <w:numPr>
          <w:ilvl w:val="2"/>
          <w:numId w:val="13"/>
        </w:numPr>
        <w:tabs>
          <w:tab w:val="left" w:pos="1487"/>
        </w:tabs>
        <w:spacing w:before="61" w:line="288" w:lineRule="auto"/>
        <w:ind w:left="1485" w:right="138" w:hanging="583"/>
        <w:jc w:val="both"/>
      </w:pPr>
      <w:r>
        <w:t>If these General Terms and Conditions have not been effectively agreed upon according to sec. 9.2. (a) or (b), then at the latest the subscription including the</w:t>
      </w:r>
      <w:r>
        <w:t>se General</w:t>
      </w:r>
      <w:r>
        <w:rPr>
          <w:spacing w:val="-2"/>
        </w:rPr>
        <w:t xml:space="preserve"> </w:t>
      </w:r>
      <w:r>
        <w:t>Terms</w:t>
      </w:r>
      <w:r>
        <w:rPr>
          <w:spacing w:val="-1"/>
        </w:rPr>
        <w:t xml:space="preserve"> </w:t>
      </w:r>
      <w:r>
        <w:t>and</w:t>
      </w:r>
      <w:r>
        <w:rPr>
          <w:spacing w:val="-3"/>
        </w:rPr>
        <w:t xml:space="preserve"> </w:t>
      </w:r>
      <w:r>
        <w:t>Conditions</w:t>
      </w:r>
      <w:r>
        <w:rPr>
          <w:spacing w:val="-1"/>
        </w:rPr>
        <w:t xml:space="preserve"> </w:t>
      </w:r>
      <w:r>
        <w:t>is</w:t>
      </w:r>
      <w:r>
        <w:rPr>
          <w:spacing w:val="-1"/>
        </w:rPr>
        <w:t xml:space="preserve"> </w:t>
      </w:r>
      <w:r>
        <w:t>deemed</w:t>
      </w:r>
      <w:r>
        <w:rPr>
          <w:spacing w:val="-1"/>
        </w:rPr>
        <w:t xml:space="preserve"> </w:t>
      </w:r>
      <w:r>
        <w:t>concluded</w:t>
      </w:r>
      <w:r>
        <w:rPr>
          <w:spacing w:val="-1"/>
        </w:rPr>
        <w:t xml:space="preserve"> </w:t>
      </w:r>
      <w:r>
        <w:t>with</w:t>
      </w:r>
      <w:r>
        <w:rPr>
          <w:spacing w:val="-2"/>
        </w:rPr>
        <w:t xml:space="preserve"> </w:t>
      </w:r>
      <w:r>
        <w:t>the</w:t>
      </w:r>
      <w:r>
        <w:rPr>
          <w:spacing w:val="-1"/>
        </w:rPr>
        <w:t xml:space="preserve"> </w:t>
      </w:r>
      <w:r>
        <w:t>user</w:t>
      </w:r>
      <w:r>
        <w:rPr>
          <w:spacing w:val="-2"/>
        </w:rPr>
        <w:t xml:space="preserve"> </w:t>
      </w:r>
      <w:r>
        <w:t>installing, copying, or</w:t>
      </w:r>
      <w:r>
        <w:rPr>
          <w:spacing w:val="-6"/>
        </w:rPr>
        <w:t xml:space="preserve"> </w:t>
      </w:r>
      <w:r>
        <w:t>otherwise</w:t>
      </w:r>
      <w:r>
        <w:rPr>
          <w:spacing w:val="-7"/>
        </w:rPr>
        <w:t xml:space="preserve"> </w:t>
      </w:r>
      <w:r>
        <w:t>using</w:t>
      </w:r>
      <w:r>
        <w:rPr>
          <w:spacing w:val="-10"/>
        </w:rPr>
        <w:t xml:space="preserve"> </w:t>
      </w:r>
      <w:r>
        <w:t>the</w:t>
      </w:r>
      <w:r>
        <w:rPr>
          <w:spacing w:val="-10"/>
        </w:rPr>
        <w:t xml:space="preserve"> </w:t>
      </w:r>
      <w:r>
        <w:t>Software.</w:t>
      </w:r>
      <w:r>
        <w:rPr>
          <w:spacing w:val="-6"/>
        </w:rPr>
        <w:t xml:space="preserve"> </w:t>
      </w:r>
      <w:r>
        <w:t>This</w:t>
      </w:r>
      <w:r>
        <w:rPr>
          <w:spacing w:val="-9"/>
        </w:rPr>
        <w:t xml:space="preserve"> </w:t>
      </w:r>
      <w:r>
        <w:t>is</w:t>
      </w:r>
      <w:r>
        <w:rPr>
          <w:spacing w:val="-7"/>
        </w:rPr>
        <w:t xml:space="preserve"> </w:t>
      </w:r>
      <w:r>
        <w:t>explicitly</w:t>
      </w:r>
      <w:r>
        <w:rPr>
          <w:spacing w:val="-9"/>
        </w:rPr>
        <w:t xml:space="preserve"> </w:t>
      </w:r>
      <w:r>
        <w:t>the</w:t>
      </w:r>
      <w:r>
        <w:rPr>
          <w:spacing w:val="-7"/>
        </w:rPr>
        <w:t xml:space="preserve"> </w:t>
      </w:r>
      <w:r>
        <w:t>case,</w:t>
      </w:r>
      <w:r>
        <w:rPr>
          <w:spacing w:val="-8"/>
        </w:rPr>
        <w:t xml:space="preserve"> </w:t>
      </w:r>
      <w:r>
        <w:t>if</w:t>
      </w:r>
      <w:r>
        <w:rPr>
          <w:spacing w:val="-8"/>
        </w:rPr>
        <w:t xml:space="preserve"> </w:t>
      </w:r>
      <w:r>
        <w:t>the</w:t>
      </w:r>
      <w:r>
        <w:rPr>
          <w:spacing w:val="-7"/>
        </w:rPr>
        <w:t xml:space="preserve"> </w:t>
      </w:r>
      <w:r>
        <w:t>user</w:t>
      </w:r>
      <w:r>
        <w:rPr>
          <w:spacing w:val="-8"/>
        </w:rPr>
        <w:t xml:space="preserve"> </w:t>
      </w:r>
      <w:r>
        <w:t>is</w:t>
      </w:r>
      <w:r>
        <w:rPr>
          <w:spacing w:val="-7"/>
        </w:rPr>
        <w:t xml:space="preserve"> </w:t>
      </w:r>
      <w:r>
        <w:t>rightfully</w:t>
      </w:r>
      <w:r>
        <w:rPr>
          <w:spacing w:val="-7"/>
        </w:rPr>
        <w:t xml:space="preserve"> </w:t>
      </w:r>
      <w:r>
        <w:t>using a training, trial or other free version of the Software (“Free Version”).</w:t>
      </w:r>
    </w:p>
    <w:p w14:paraId="319A496F" w14:textId="77777777" w:rsidR="00E249FE" w:rsidRDefault="002B05A2">
      <w:pPr>
        <w:spacing w:before="58"/>
        <w:ind w:left="1487"/>
        <w:jc w:val="both"/>
        <w:rPr>
          <w:i/>
        </w:rPr>
      </w:pPr>
      <w:r>
        <w:rPr>
          <w:i/>
          <w:spacing w:val="-2"/>
        </w:rPr>
        <w:t>P</w:t>
      </w:r>
      <w:r>
        <w:rPr>
          <w:i/>
          <w:spacing w:val="-2"/>
        </w:rPr>
        <w:t>okud</w:t>
      </w:r>
      <w:r>
        <w:rPr>
          <w:i/>
          <w:spacing w:val="-5"/>
        </w:rPr>
        <w:t xml:space="preserve"> </w:t>
      </w:r>
      <w:r>
        <w:rPr>
          <w:i/>
          <w:spacing w:val="-2"/>
        </w:rPr>
        <w:t>tyto</w:t>
      </w:r>
      <w:r>
        <w:rPr>
          <w:i/>
          <w:spacing w:val="-7"/>
        </w:rPr>
        <w:t xml:space="preserve"> </w:t>
      </w:r>
      <w:r>
        <w:rPr>
          <w:i/>
          <w:spacing w:val="-2"/>
        </w:rPr>
        <w:t>Všeobecné</w:t>
      </w:r>
      <w:r>
        <w:rPr>
          <w:i/>
          <w:spacing w:val="-8"/>
        </w:rPr>
        <w:t xml:space="preserve"> </w:t>
      </w:r>
      <w:r>
        <w:rPr>
          <w:i/>
          <w:spacing w:val="-2"/>
        </w:rPr>
        <w:t>obchodní</w:t>
      </w:r>
      <w:r>
        <w:rPr>
          <w:i/>
          <w:spacing w:val="-3"/>
        </w:rPr>
        <w:t xml:space="preserve"> </w:t>
      </w:r>
      <w:r>
        <w:rPr>
          <w:i/>
          <w:spacing w:val="-2"/>
        </w:rPr>
        <w:t>podmínky</w:t>
      </w:r>
      <w:r>
        <w:rPr>
          <w:i/>
          <w:spacing w:val="-6"/>
        </w:rPr>
        <w:t xml:space="preserve"> </w:t>
      </w:r>
      <w:r>
        <w:rPr>
          <w:i/>
          <w:spacing w:val="-2"/>
        </w:rPr>
        <w:t>nebyly</w:t>
      </w:r>
      <w:r>
        <w:rPr>
          <w:i/>
          <w:spacing w:val="-4"/>
        </w:rPr>
        <w:t xml:space="preserve"> </w:t>
      </w:r>
      <w:r>
        <w:rPr>
          <w:i/>
          <w:spacing w:val="-2"/>
        </w:rPr>
        <w:t>účinně</w:t>
      </w:r>
      <w:r>
        <w:rPr>
          <w:i/>
          <w:spacing w:val="-4"/>
        </w:rPr>
        <w:t xml:space="preserve"> </w:t>
      </w:r>
      <w:r>
        <w:rPr>
          <w:i/>
          <w:spacing w:val="-2"/>
        </w:rPr>
        <w:t>odsouhlaseny</w:t>
      </w:r>
      <w:r>
        <w:rPr>
          <w:i/>
          <w:spacing w:val="-4"/>
        </w:rPr>
        <w:t xml:space="preserve"> </w:t>
      </w:r>
      <w:r>
        <w:rPr>
          <w:i/>
          <w:spacing w:val="-2"/>
        </w:rPr>
        <w:t>podle</w:t>
      </w:r>
      <w:r>
        <w:rPr>
          <w:i/>
          <w:spacing w:val="-6"/>
        </w:rPr>
        <w:t xml:space="preserve"> </w:t>
      </w:r>
      <w:r>
        <w:rPr>
          <w:i/>
          <w:spacing w:val="-2"/>
        </w:rPr>
        <w:t xml:space="preserve">ust. </w:t>
      </w:r>
      <w:r>
        <w:rPr>
          <w:i/>
          <w:spacing w:val="-4"/>
        </w:rPr>
        <w:t>9.2.</w:t>
      </w:r>
    </w:p>
    <w:p w14:paraId="06FFFCAC" w14:textId="77777777" w:rsidR="00E249FE" w:rsidRDefault="002B05A2">
      <w:pPr>
        <w:pStyle w:val="Odstavecseseznamem"/>
        <w:numPr>
          <w:ilvl w:val="3"/>
          <w:numId w:val="13"/>
        </w:numPr>
        <w:tabs>
          <w:tab w:val="left" w:pos="1862"/>
        </w:tabs>
        <w:spacing w:before="52" w:line="288" w:lineRule="auto"/>
        <w:ind w:right="141" w:firstLine="1"/>
        <w:jc w:val="both"/>
        <w:rPr>
          <w:i/>
        </w:rPr>
      </w:pPr>
      <w:r>
        <w:rPr>
          <w:i/>
        </w:rPr>
        <w:t>nebo (b), pak se má za to, že nejpozději s instalací, kopírováním nebo jiným</w:t>
      </w:r>
      <w:r>
        <w:rPr>
          <w:i/>
        </w:rPr>
        <w:t xml:space="preserve"> užíváním softwaru uživatelem bylo uzavřeno předplatné včetně těchto Všeobecných podmínek. To platí výslovně v případě, že uživatel oprávněně používá školící, zkušební nebo jinou bezplatnou verzi Softwaru ("bezplatná verze").</w:t>
      </w:r>
    </w:p>
    <w:p w14:paraId="258D01B1" w14:textId="77777777" w:rsidR="00E249FE" w:rsidRDefault="002B05A2">
      <w:pPr>
        <w:pStyle w:val="Nadpis2"/>
        <w:numPr>
          <w:ilvl w:val="0"/>
          <w:numId w:val="23"/>
        </w:numPr>
        <w:tabs>
          <w:tab w:val="left" w:pos="719"/>
          <w:tab w:val="left" w:pos="720"/>
        </w:tabs>
        <w:spacing w:before="60"/>
        <w:ind w:left="719" w:right="8196" w:hanging="720"/>
        <w:jc w:val="right"/>
      </w:pPr>
      <w:r>
        <w:rPr>
          <w:spacing w:val="-2"/>
        </w:rPr>
        <w:t>Delivery</w:t>
      </w:r>
    </w:p>
    <w:p w14:paraId="2D86A769" w14:textId="77777777" w:rsidR="00E249FE" w:rsidRDefault="002B05A2">
      <w:pPr>
        <w:pStyle w:val="Nadpis3"/>
        <w:ind w:left="0" w:right="8138"/>
        <w:jc w:val="right"/>
      </w:pPr>
      <w:r>
        <w:rPr>
          <w:spacing w:val="-2"/>
        </w:rPr>
        <w:t>Dodávka</w:t>
      </w:r>
    </w:p>
    <w:p w14:paraId="21D14542" w14:textId="77777777" w:rsidR="00E249FE" w:rsidRDefault="002B05A2">
      <w:pPr>
        <w:pStyle w:val="Odstavecseseznamem"/>
        <w:numPr>
          <w:ilvl w:val="1"/>
          <w:numId w:val="12"/>
        </w:numPr>
        <w:tabs>
          <w:tab w:val="left" w:pos="903"/>
        </w:tabs>
        <w:spacing w:before="122" w:line="288" w:lineRule="auto"/>
        <w:ind w:right="142"/>
        <w:jc w:val="both"/>
      </w:pPr>
      <w:r>
        <w:t xml:space="preserve">Upon or with </w:t>
      </w:r>
      <w:r>
        <w:t>the valid subscription Licensor will send an electronic delivery document (“</w:t>
      </w:r>
      <w:r>
        <w:rPr>
          <w:b/>
        </w:rPr>
        <w:t>Electronic Delivery Document</w:t>
      </w:r>
      <w:r>
        <w:t>”) by e-mail to the Licensee. The Electronic Delivery Document</w:t>
      </w:r>
      <w:r>
        <w:rPr>
          <w:spacing w:val="-8"/>
        </w:rPr>
        <w:t xml:space="preserve"> </w:t>
      </w:r>
      <w:r>
        <w:t>will</w:t>
      </w:r>
      <w:r>
        <w:rPr>
          <w:spacing w:val="-10"/>
        </w:rPr>
        <w:t xml:space="preserve"> </w:t>
      </w:r>
      <w:r>
        <w:t>specify</w:t>
      </w:r>
      <w:r>
        <w:rPr>
          <w:spacing w:val="-11"/>
        </w:rPr>
        <w:t xml:space="preserve"> </w:t>
      </w:r>
      <w:r>
        <w:t>the</w:t>
      </w:r>
      <w:r>
        <w:rPr>
          <w:spacing w:val="-10"/>
        </w:rPr>
        <w:t xml:space="preserve"> </w:t>
      </w:r>
      <w:r>
        <w:t>Subscription</w:t>
      </w:r>
      <w:r>
        <w:rPr>
          <w:spacing w:val="-9"/>
        </w:rPr>
        <w:t xml:space="preserve"> </w:t>
      </w:r>
      <w:r>
        <w:t>Plan</w:t>
      </w:r>
      <w:r>
        <w:rPr>
          <w:spacing w:val="-10"/>
        </w:rPr>
        <w:t xml:space="preserve"> </w:t>
      </w:r>
      <w:r>
        <w:t>to</w:t>
      </w:r>
      <w:r>
        <w:rPr>
          <w:spacing w:val="-10"/>
        </w:rPr>
        <w:t xml:space="preserve"> </w:t>
      </w:r>
      <w:r>
        <w:t>which</w:t>
      </w:r>
      <w:r>
        <w:rPr>
          <w:spacing w:val="-10"/>
        </w:rPr>
        <w:t xml:space="preserve"> </w:t>
      </w:r>
      <w:r>
        <w:t>Licensee</w:t>
      </w:r>
      <w:r>
        <w:rPr>
          <w:spacing w:val="-10"/>
        </w:rPr>
        <w:t xml:space="preserve"> </w:t>
      </w:r>
      <w:r>
        <w:t>has</w:t>
      </w:r>
      <w:r>
        <w:rPr>
          <w:spacing w:val="-9"/>
        </w:rPr>
        <w:t xml:space="preserve"> </w:t>
      </w:r>
      <w:r>
        <w:t>subscribed</w:t>
      </w:r>
      <w:r>
        <w:rPr>
          <w:spacing w:val="-10"/>
        </w:rPr>
        <w:t xml:space="preserve"> </w:t>
      </w:r>
      <w:r>
        <w:t>as</w:t>
      </w:r>
      <w:r>
        <w:rPr>
          <w:spacing w:val="-9"/>
        </w:rPr>
        <w:t xml:space="preserve"> </w:t>
      </w:r>
      <w:r>
        <w:t>well</w:t>
      </w:r>
      <w:r>
        <w:rPr>
          <w:spacing w:val="-10"/>
        </w:rPr>
        <w:t xml:space="preserve"> </w:t>
      </w:r>
      <w:r>
        <w:t>as</w:t>
      </w:r>
      <w:r>
        <w:rPr>
          <w:spacing w:val="-9"/>
        </w:rPr>
        <w:t xml:space="preserve"> </w:t>
      </w:r>
      <w:r>
        <w:t>the number</w:t>
      </w:r>
      <w:r>
        <w:t xml:space="preserve"> of Software Licenses subscribed under the Subscription Plan and provide the necessary</w:t>
      </w:r>
      <w:r>
        <w:rPr>
          <w:spacing w:val="-11"/>
        </w:rPr>
        <w:t xml:space="preserve"> </w:t>
      </w:r>
      <w:r>
        <w:t>access</w:t>
      </w:r>
      <w:r>
        <w:rPr>
          <w:spacing w:val="-12"/>
        </w:rPr>
        <w:t xml:space="preserve"> </w:t>
      </w:r>
      <w:r>
        <w:t>information</w:t>
      </w:r>
      <w:r>
        <w:rPr>
          <w:spacing w:val="-9"/>
        </w:rPr>
        <w:t xml:space="preserve"> </w:t>
      </w:r>
      <w:r>
        <w:t>for</w:t>
      </w:r>
      <w:r>
        <w:rPr>
          <w:spacing w:val="-8"/>
        </w:rPr>
        <w:t xml:space="preserve"> </w:t>
      </w:r>
      <w:r>
        <w:t>downloading</w:t>
      </w:r>
      <w:r>
        <w:rPr>
          <w:spacing w:val="-9"/>
        </w:rPr>
        <w:t xml:space="preserve"> </w:t>
      </w:r>
      <w:r>
        <w:t>and</w:t>
      </w:r>
      <w:r>
        <w:rPr>
          <w:spacing w:val="-10"/>
        </w:rPr>
        <w:t xml:space="preserve"> </w:t>
      </w:r>
      <w:r>
        <w:t>installing</w:t>
      </w:r>
      <w:r>
        <w:rPr>
          <w:spacing w:val="-9"/>
        </w:rPr>
        <w:t xml:space="preserve"> </w:t>
      </w:r>
      <w:r>
        <w:t>the</w:t>
      </w:r>
      <w:r>
        <w:rPr>
          <w:spacing w:val="-10"/>
        </w:rPr>
        <w:t xml:space="preserve"> </w:t>
      </w:r>
      <w:r>
        <w:t>Software</w:t>
      </w:r>
      <w:r>
        <w:rPr>
          <w:spacing w:val="-14"/>
        </w:rPr>
        <w:t xml:space="preserve"> </w:t>
      </w:r>
      <w:r>
        <w:t>as</w:t>
      </w:r>
      <w:r>
        <w:rPr>
          <w:spacing w:val="-9"/>
        </w:rPr>
        <w:t xml:space="preserve"> </w:t>
      </w:r>
      <w:r>
        <w:t>well</w:t>
      </w:r>
      <w:r>
        <w:rPr>
          <w:spacing w:val="-10"/>
        </w:rPr>
        <w:t xml:space="preserve"> </w:t>
      </w:r>
      <w:r>
        <w:t>as</w:t>
      </w:r>
      <w:r>
        <w:rPr>
          <w:spacing w:val="-9"/>
        </w:rPr>
        <w:t xml:space="preserve"> </w:t>
      </w:r>
      <w:r>
        <w:t>links</w:t>
      </w:r>
      <w:r>
        <w:rPr>
          <w:spacing w:val="-9"/>
        </w:rPr>
        <w:t xml:space="preserve"> </w:t>
      </w:r>
      <w:r>
        <w:t>for downloading the documentation.</w:t>
      </w:r>
    </w:p>
    <w:p w14:paraId="745AADD8" w14:textId="77777777" w:rsidR="00E249FE" w:rsidRDefault="002B05A2">
      <w:pPr>
        <w:spacing w:before="60" w:line="288" w:lineRule="auto"/>
        <w:ind w:left="902" w:right="140"/>
        <w:jc w:val="both"/>
        <w:rPr>
          <w:i/>
        </w:rPr>
      </w:pPr>
      <w:r>
        <w:rPr>
          <w:i/>
        </w:rPr>
        <w:t>Po platném předplatném nebo spolu s ním zašle Poskytovatel licence Nabyvateli licence elektronický dokument o doručení (dále jen "elektronický dokument o doručení") e-mailem.</w:t>
      </w:r>
    </w:p>
    <w:p w14:paraId="55CC3280" w14:textId="77777777" w:rsidR="00E249FE" w:rsidRDefault="00E249FE">
      <w:pPr>
        <w:spacing w:line="288" w:lineRule="auto"/>
        <w:jc w:val="both"/>
        <w:sectPr w:rsidR="00E249FE">
          <w:pgSz w:w="12240" w:h="15840"/>
          <w:pgMar w:top="1600" w:right="1160" w:bottom="740" w:left="1120" w:header="896" w:footer="553" w:gutter="0"/>
          <w:cols w:space="708"/>
        </w:sectPr>
      </w:pPr>
    </w:p>
    <w:p w14:paraId="15BA3C3C" w14:textId="77777777" w:rsidR="00E249FE" w:rsidRDefault="002B05A2">
      <w:pPr>
        <w:spacing w:before="83" w:line="288" w:lineRule="auto"/>
        <w:ind w:left="902" w:right="137"/>
        <w:jc w:val="both"/>
        <w:rPr>
          <w:i/>
        </w:rPr>
      </w:pPr>
      <w:r>
        <w:rPr>
          <w:i/>
        </w:rPr>
        <w:lastRenderedPageBreak/>
        <w:t>V</w:t>
      </w:r>
      <w:r>
        <w:rPr>
          <w:i/>
          <w:spacing w:val="-10"/>
        </w:rPr>
        <w:t xml:space="preserve"> </w:t>
      </w:r>
      <w:r>
        <w:rPr>
          <w:i/>
        </w:rPr>
        <w:t>dokumentu</w:t>
      </w:r>
      <w:r>
        <w:rPr>
          <w:i/>
          <w:spacing w:val="-12"/>
        </w:rPr>
        <w:t xml:space="preserve"> </w:t>
      </w:r>
      <w:r>
        <w:rPr>
          <w:i/>
        </w:rPr>
        <w:t>o</w:t>
      </w:r>
      <w:r>
        <w:rPr>
          <w:i/>
          <w:spacing w:val="-10"/>
        </w:rPr>
        <w:t xml:space="preserve"> </w:t>
      </w:r>
      <w:r>
        <w:rPr>
          <w:i/>
        </w:rPr>
        <w:t>elektronickém</w:t>
      </w:r>
      <w:r>
        <w:rPr>
          <w:i/>
          <w:spacing w:val="-11"/>
        </w:rPr>
        <w:t xml:space="preserve"> </w:t>
      </w:r>
      <w:r>
        <w:rPr>
          <w:i/>
        </w:rPr>
        <w:t>dodání</w:t>
      </w:r>
      <w:r>
        <w:rPr>
          <w:i/>
          <w:spacing w:val="-10"/>
        </w:rPr>
        <w:t xml:space="preserve"> </w:t>
      </w:r>
      <w:r>
        <w:rPr>
          <w:i/>
        </w:rPr>
        <w:t>bude</w:t>
      </w:r>
      <w:r>
        <w:rPr>
          <w:i/>
          <w:spacing w:val="-12"/>
        </w:rPr>
        <w:t xml:space="preserve"> </w:t>
      </w:r>
      <w:r>
        <w:rPr>
          <w:i/>
        </w:rPr>
        <w:t>uveden</w:t>
      </w:r>
      <w:r>
        <w:rPr>
          <w:i/>
          <w:spacing w:val="-10"/>
        </w:rPr>
        <w:t xml:space="preserve"> </w:t>
      </w:r>
      <w:r>
        <w:rPr>
          <w:i/>
        </w:rPr>
        <w:t>Plán</w:t>
      </w:r>
      <w:r>
        <w:rPr>
          <w:i/>
          <w:spacing w:val="-10"/>
        </w:rPr>
        <w:t xml:space="preserve"> </w:t>
      </w:r>
      <w:r>
        <w:rPr>
          <w:i/>
        </w:rPr>
        <w:t>předplatného,</w:t>
      </w:r>
      <w:r>
        <w:rPr>
          <w:i/>
          <w:spacing w:val="-10"/>
        </w:rPr>
        <w:t xml:space="preserve"> </w:t>
      </w:r>
      <w:r>
        <w:rPr>
          <w:i/>
        </w:rPr>
        <w:t>k</w:t>
      </w:r>
      <w:r>
        <w:rPr>
          <w:i/>
        </w:rPr>
        <w:t>e</w:t>
      </w:r>
      <w:r>
        <w:rPr>
          <w:i/>
          <w:spacing w:val="-12"/>
        </w:rPr>
        <w:t xml:space="preserve"> </w:t>
      </w:r>
      <w:r>
        <w:rPr>
          <w:i/>
        </w:rPr>
        <w:t>kterému</w:t>
      </w:r>
      <w:r>
        <w:rPr>
          <w:i/>
          <w:spacing w:val="-12"/>
        </w:rPr>
        <w:t xml:space="preserve"> </w:t>
      </w:r>
      <w:r>
        <w:rPr>
          <w:i/>
        </w:rPr>
        <w:t>se</w:t>
      </w:r>
      <w:r>
        <w:rPr>
          <w:i/>
          <w:spacing w:val="-10"/>
        </w:rPr>
        <w:t xml:space="preserve"> </w:t>
      </w:r>
      <w:r>
        <w:rPr>
          <w:i/>
        </w:rPr>
        <w:t>Držitel licence</w:t>
      </w:r>
      <w:r>
        <w:rPr>
          <w:i/>
          <w:spacing w:val="-2"/>
        </w:rPr>
        <w:t xml:space="preserve"> </w:t>
      </w:r>
      <w:r>
        <w:rPr>
          <w:i/>
        </w:rPr>
        <w:t>přihlásil,</w:t>
      </w:r>
      <w:r>
        <w:rPr>
          <w:i/>
          <w:spacing w:val="-1"/>
        </w:rPr>
        <w:t xml:space="preserve"> </w:t>
      </w:r>
      <w:r>
        <w:rPr>
          <w:i/>
        </w:rPr>
        <w:t>jakož</w:t>
      </w:r>
      <w:r>
        <w:rPr>
          <w:i/>
          <w:spacing w:val="-2"/>
        </w:rPr>
        <w:t xml:space="preserve"> </w:t>
      </w:r>
      <w:r>
        <w:rPr>
          <w:i/>
        </w:rPr>
        <w:t>i</w:t>
      </w:r>
      <w:r>
        <w:rPr>
          <w:i/>
          <w:spacing w:val="-3"/>
        </w:rPr>
        <w:t xml:space="preserve"> </w:t>
      </w:r>
      <w:r>
        <w:rPr>
          <w:i/>
        </w:rPr>
        <w:t>počet</w:t>
      </w:r>
      <w:r>
        <w:rPr>
          <w:i/>
          <w:spacing w:val="-1"/>
        </w:rPr>
        <w:t xml:space="preserve"> </w:t>
      </w:r>
      <w:r>
        <w:rPr>
          <w:i/>
        </w:rPr>
        <w:t>Licencí</w:t>
      </w:r>
      <w:r>
        <w:rPr>
          <w:i/>
          <w:spacing w:val="-3"/>
        </w:rPr>
        <w:t xml:space="preserve"> </w:t>
      </w:r>
      <w:r>
        <w:rPr>
          <w:i/>
        </w:rPr>
        <w:t>softwaru</w:t>
      </w:r>
      <w:r>
        <w:rPr>
          <w:i/>
          <w:spacing w:val="-2"/>
        </w:rPr>
        <w:t xml:space="preserve"> </w:t>
      </w:r>
      <w:r>
        <w:rPr>
          <w:i/>
        </w:rPr>
        <w:t>předplacených</w:t>
      </w:r>
      <w:r>
        <w:rPr>
          <w:i/>
          <w:spacing w:val="-2"/>
        </w:rPr>
        <w:t xml:space="preserve"> </w:t>
      </w:r>
      <w:r>
        <w:rPr>
          <w:i/>
        </w:rPr>
        <w:t>v</w:t>
      </w:r>
      <w:r>
        <w:rPr>
          <w:i/>
          <w:spacing w:val="-2"/>
        </w:rPr>
        <w:t xml:space="preserve"> </w:t>
      </w:r>
      <w:r>
        <w:rPr>
          <w:i/>
        </w:rPr>
        <w:t>rámci</w:t>
      </w:r>
      <w:r>
        <w:rPr>
          <w:i/>
          <w:spacing w:val="-3"/>
        </w:rPr>
        <w:t xml:space="preserve"> </w:t>
      </w:r>
      <w:r>
        <w:rPr>
          <w:i/>
        </w:rPr>
        <w:t>Plánu</w:t>
      </w:r>
      <w:r>
        <w:rPr>
          <w:i/>
          <w:spacing w:val="-2"/>
        </w:rPr>
        <w:t xml:space="preserve"> </w:t>
      </w:r>
      <w:r>
        <w:rPr>
          <w:i/>
        </w:rPr>
        <w:t>předplatného</w:t>
      </w:r>
      <w:r>
        <w:rPr>
          <w:i/>
          <w:spacing w:val="-2"/>
        </w:rPr>
        <w:t xml:space="preserve"> </w:t>
      </w:r>
      <w:r>
        <w:rPr>
          <w:i/>
        </w:rPr>
        <w:t>a budou v něm uvedeny nezbytné přístupové údaje pro stažení a instalaci softwaru, jakož i odkazy pro stažení dokumentace.</w:t>
      </w:r>
    </w:p>
    <w:p w14:paraId="24A57435" w14:textId="77777777" w:rsidR="00E249FE" w:rsidRDefault="002B05A2">
      <w:pPr>
        <w:pStyle w:val="Odstavecseseznamem"/>
        <w:numPr>
          <w:ilvl w:val="1"/>
          <w:numId w:val="12"/>
        </w:numPr>
        <w:tabs>
          <w:tab w:val="left" w:pos="903"/>
        </w:tabs>
        <w:ind w:left="902" w:hanging="721"/>
        <w:jc w:val="both"/>
      </w:pPr>
      <w:r>
        <w:t>Software</w:t>
      </w:r>
      <w:r>
        <w:rPr>
          <w:spacing w:val="-9"/>
        </w:rPr>
        <w:t xml:space="preserve"> </w:t>
      </w:r>
      <w:r>
        <w:t>will</w:t>
      </w:r>
      <w:r>
        <w:rPr>
          <w:spacing w:val="-5"/>
        </w:rPr>
        <w:t xml:space="preserve"> </w:t>
      </w:r>
      <w:r>
        <w:t>be</w:t>
      </w:r>
      <w:r>
        <w:rPr>
          <w:spacing w:val="-5"/>
        </w:rPr>
        <w:t xml:space="preserve"> </w:t>
      </w:r>
      <w:r>
        <w:t>deliv</w:t>
      </w:r>
      <w:r>
        <w:t>ered</w:t>
      </w:r>
      <w:r>
        <w:rPr>
          <w:spacing w:val="-4"/>
        </w:rPr>
        <w:t xml:space="preserve"> </w:t>
      </w:r>
      <w:r>
        <w:t>by</w:t>
      </w:r>
      <w:r>
        <w:rPr>
          <w:spacing w:val="-4"/>
        </w:rPr>
        <w:t xml:space="preserve"> </w:t>
      </w:r>
      <w:r>
        <w:t>download;</w:t>
      </w:r>
      <w:r>
        <w:rPr>
          <w:spacing w:val="-5"/>
        </w:rPr>
        <w:t xml:space="preserve"> </w:t>
      </w:r>
      <w:r>
        <w:t>no</w:t>
      </w:r>
      <w:r>
        <w:rPr>
          <w:spacing w:val="-5"/>
        </w:rPr>
        <w:t xml:space="preserve"> </w:t>
      </w:r>
      <w:r>
        <w:t>hardware</w:t>
      </w:r>
      <w:r>
        <w:rPr>
          <w:spacing w:val="-4"/>
        </w:rPr>
        <w:t xml:space="preserve"> </w:t>
      </w:r>
      <w:r>
        <w:t>is</w:t>
      </w:r>
      <w:r>
        <w:rPr>
          <w:spacing w:val="-4"/>
        </w:rPr>
        <w:t xml:space="preserve"> </w:t>
      </w:r>
      <w:r>
        <w:rPr>
          <w:spacing w:val="-2"/>
        </w:rPr>
        <w:t>included.</w:t>
      </w:r>
    </w:p>
    <w:p w14:paraId="7A67E7BF" w14:textId="77777777" w:rsidR="00E249FE" w:rsidRDefault="002B05A2">
      <w:pPr>
        <w:spacing w:before="110"/>
        <w:ind w:left="902"/>
        <w:jc w:val="both"/>
        <w:rPr>
          <w:i/>
        </w:rPr>
      </w:pPr>
      <w:r>
        <w:rPr>
          <w:i/>
        </w:rPr>
        <w:t>Software</w:t>
      </w:r>
      <w:r>
        <w:rPr>
          <w:i/>
          <w:spacing w:val="-8"/>
        </w:rPr>
        <w:t xml:space="preserve"> </w:t>
      </w:r>
      <w:r>
        <w:rPr>
          <w:i/>
        </w:rPr>
        <w:t>bude</w:t>
      </w:r>
      <w:r>
        <w:rPr>
          <w:i/>
          <w:spacing w:val="-4"/>
        </w:rPr>
        <w:t xml:space="preserve"> </w:t>
      </w:r>
      <w:r>
        <w:rPr>
          <w:i/>
        </w:rPr>
        <w:t>dodán</w:t>
      </w:r>
      <w:r>
        <w:rPr>
          <w:i/>
          <w:spacing w:val="-6"/>
        </w:rPr>
        <w:t xml:space="preserve"> </w:t>
      </w:r>
      <w:r>
        <w:rPr>
          <w:i/>
        </w:rPr>
        <w:t>ke</w:t>
      </w:r>
      <w:r>
        <w:rPr>
          <w:i/>
          <w:spacing w:val="-7"/>
        </w:rPr>
        <w:t xml:space="preserve"> </w:t>
      </w:r>
      <w:r>
        <w:rPr>
          <w:i/>
        </w:rPr>
        <w:t>stažení;</w:t>
      </w:r>
      <w:r>
        <w:rPr>
          <w:i/>
          <w:spacing w:val="-4"/>
        </w:rPr>
        <w:t xml:space="preserve"> </w:t>
      </w:r>
      <w:r>
        <w:rPr>
          <w:i/>
        </w:rPr>
        <w:t>hardware</w:t>
      </w:r>
      <w:r>
        <w:rPr>
          <w:i/>
          <w:spacing w:val="-6"/>
        </w:rPr>
        <w:t xml:space="preserve"> </w:t>
      </w:r>
      <w:r>
        <w:rPr>
          <w:i/>
        </w:rPr>
        <w:t>není</w:t>
      </w:r>
      <w:r>
        <w:rPr>
          <w:i/>
          <w:spacing w:val="-4"/>
        </w:rPr>
        <w:t xml:space="preserve"> </w:t>
      </w:r>
      <w:r>
        <w:rPr>
          <w:i/>
        </w:rPr>
        <w:t>součástí</w:t>
      </w:r>
      <w:r>
        <w:rPr>
          <w:i/>
          <w:spacing w:val="-4"/>
        </w:rPr>
        <w:t xml:space="preserve"> </w:t>
      </w:r>
      <w:r>
        <w:rPr>
          <w:i/>
          <w:spacing w:val="-2"/>
        </w:rPr>
        <w:t>dodávky.</w:t>
      </w:r>
    </w:p>
    <w:p w14:paraId="7F328A10" w14:textId="77777777" w:rsidR="00E249FE" w:rsidRDefault="002B05A2">
      <w:pPr>
        <w:pStyle w:val="Odstavecseseznamem"/>
        <w:numPr>
          <w:ilvl w:val="1"/>
          <w:numId w:val="12"/>
        </w:numPr>
        <w:tabs>
          <w:tab w:val="left" w:pos="904"/>
        </w:tabs>
        <w:spacing w:before="112" w:line="288" w:lineRule="auto"/>
        <w:ind w:right="141" w:hanging="719"/>
        <w:jc w:val="both"/>
      </w:pPr>
      <w:r>
        <w:t>If</w:t>
      </w:r>
      <w:r>
        <w:rPr>
          <w:spacing w:val="-1"/>
        </w:rPr>
        <w:t xml:space="preserve"> </w:t>
      </w:r>
      <w:r>
        <w:t>Licensee is provided with access</w:t>
      </w:r>
      <w:r>
        <w:rPr>
          <w:spacing w:val="-2"/>
        </w:rPr>
        <w:t xml:space="preserve"> </w:t>
      </w:r>
      <w:r>
        <w:t>data</w:t>
      </w:r>
      <w:r>
        <w:rPr>
          <w:spacing w:val="-4"/>
        </w:rPr>
        <w:t xml:space="preserve"> </w:t>
      </w:r>
      <w:r>
        <w:t>for</w:t>
      </w:r>
      <w:r>
        <w:rPr>
          <w:spacing w:val="-1"/>
        </w:rPr>
        <w:t xml:space="preserve"> </w:t>
      </w:r>
      <w:r>
        <w:t>the</w:t>
      </w:r>
      <w:r>
        <w:rPr>
          <w:spacing w:val="-3"/>
        </w:rPr>
        <w:t xml:space="preserve"> </w:t>
      </w:r>
      <w:r>
        <w:t>download (such as logins,</w:t>
      </w:r>
      <w:r>
        <w:rPr>
          <w:spacing w:val="-1"/>
        </w:rPr>
        <w:t xml:space="preserve"> </w:t>
      </w:r>
      <w:r>
        <w:t>passwords, etc.), it will keep all access data strictly confidential and will refrain from passing it on to third parties. The Licensee will take reasonable measures to protect access data against unauthorized use by</w:t>
      </w:r>
      <w:r>
        <w:rPr>
          <w:spacing w:val="-2"/>
        </w:rPr>
        <w:t xml:space="preserve"> </w:t>
      </w:r>
      <w:r>
        <w:t>third parties. The</w:t>
      </w:r>
      <w:r>
        <w:rPr>
          <w:spacing w:val="-3"/>
        </w:rPr>
        <w:t xml:space="preserve"> </w:t>
      </w:r>
      <w:r>
        <w:t>Licensee</w:t>
      </w:r>
      <w:r>
        <w:rPr>
          <w:spacing w:val="-2"/>
        </w:rPr>
        <w:t xml:space="preserve"> </w:t>
      </w:r>
      <w:r>
        <w:t>will</w:t>
      </w:r>
      <w:r>
        <w:rPr>
          <w:spacing w:val="-1"/>
        </w:rPr>
        <w:t xml:space="preserve"> </w:t>
      </w:r>
      <w:r>
        <w:t>immedi</w:t>
      </w:r>
      <w:r>
        <w:t>ately notify</w:t>
      </w:r>
      <w:r>
        <w:rPr>
          <w:spacing w:val="-2"/>
        </w:rPr>
        <w:t xml:space="preserve"> </w:t>
      </w:r>
      <w:r>
        <w:t>Licensor in writing, if any access data is accessed by any unauthorized party.</w:t>
      </w:r>
    </w:p>
    <w:p w14:paraId="50E7756F" w14:textId="77777777" w:rsidR="00E249FE" w:rsidRDefault="002B05A2">
      <w:pPr>
        <w:spacing w:before="58" w:line="288" w:lineRule="auto"/>
        <w:ind w:left="900" w:right="140" w:firstLine="1"/>
        <w:jc w:val="both"/>
        <w:rPr>
          <w:i/>
        </w:rPr>
      </w:pPr>
      <w:r>
        <w:rPr>
          <w:i/>
        </w:rPr>
        <w:t>Pokud</w:t>
      </w:r>
      <w:r>
        <w:rPr>
          <w:i/>
          <w:spacing w:val="-10"/>
        </w:rPr>
        <w:t xml:space="preserve"> </w:t>
      </w:r>
      <w:r>
        <w:rPr>
          <w:i/>
        </w:rPr>
        <w:t>jsou</w:t>
      </w:r>
      <w:r>
        <w:rPr>
          <w:i/>
          <w:spacing w:val="-10"/>
        </w:rPr>
        <w:t xml:space="preserve"> </w:t>
      </w:r>
      <w:r>
        <w:rPr>
          <w:i/>
        </w:rPr>
        <w:t>držiteli</w:t>
      </w:r>
      <w:r>
        <w:rPr>
          <w:i/>
          <w:spacing w:val="-10"/>
        </w:rPr>
        <w:t xml:space="preserve"> </w:t>
      </w:r>
      <w:r>
        <w:rPr>
          <w:i/>
        </w:rPr>
        <w:t>licence</w:t>
      </w:r>
      <w:r>
        <w:rPr>
          <w:i/>
          <w:spacing w:val="-10"/>
        </w:rPr>
        <w:t xml:space="preserve"> </w:t>
      </w:r>
      <w:r>
        <w:rPr>
          <w:i/>
        </w:rPr>
        <w:t>poskytnuty</w:t>
      </w:r>
      <w:r>
        <w:rPr>
          <w:i/>
          <w:spacing w:val="-11"/>
        </w:rPr>
        <w:t xml:space="preserve"> </w:t>
      </w:r>
      <w:r>
        <w:rPr>
          <w:i/>
        </w:rPr>
        <w:t>přístupové</w:t>
      </w:r>
      <w:r>
        <w:rPr>
          <w:i/>
          <w:spacing w:val="-12"/>
        </w:rPr>
        <w:t xml:space="preserve"> </w:t>
      </w:r>
      <w:r>
        <w:rPr>
          <w:i/>
        </w:rPr>
        <w:t>údaje</w:t>
      </w:r>
      <w:r>
        <w:rPr>
          <w:i/>
          <w:spacing w:val="-10"/>
        </w:rPr>
        <w:t xml:space="preserve"> </w:t>
      </w:r>
      <w:r>
        <w:rPr>
          <w:i/>
        </w:rPr>
        <w:t>ke</w:t>
      </w:r>
      <w:r>
        <w:rPr>
          <w:i/>
          <w:spacing w:val="-10"/>
        </w:rPr>
        <w:t xml:space="preserve"> </w:t>
      </w:r>
      <w:r>
        <w:rPr>
          <w:i/>
        </w:rPr>
        <w:t>stažení</w:t>
      </w:r>
      <w:r>
        <w:rPr>
          <w:i/>
          <w:spacing w:val="-11"/>
        </w:rPr>
        <w:t xml:space="preserve"> </w:t>
      </w:r>
      <w:r>
        <w:rPr>
          <w:i/>
        </w:rPr>
        <w:t>(např.</w:t>
      </w:r>
      <w:r>
        <w:rPr>
          <w:i/>
          <w:spacing w:val="-9"/>
        </w:rPr>
        <w:t xml:space="preserve"> </w:t>
      </w:r>
      <w:r>
        <w:rPr>
          <w:i/>
        </w:rPr>
        <w:t>přihlašovací</w:t>
      </w:r>
      <w:r>
        <w:rPr>
          <w:i/>
          <w:spacing w:val="-9"/>
        </w:rPr>
        <w:t xml:space="preserve"> </w:t>
      </w:r>
      <w:r>
        <w:rPr>
          <w:i/>
        </w:rPr>
        <w:t>jména,</w:t>
      </w:r>
      <w:r>
        <w:rPr>
          <w:i/>
        </w:rPr>
        <w:t xml:space="preserve"> hesla atd.), bude držet všechny přístupové údaje v přísné tajnosti a nepředá je třetím stranám. Držitel licence přijme přiměřená opatření k ochraně přístupových údajů před neoprávněným použitím třetími stranami. Držitel licence bude neprodleně písemně inf</w:t>
      </w:r>
      <w:r>
        <w:rPr>
          <w:i/>
        </w:rPr>
        <w:t>ormovat poskytovatele licence, pokud se k jakýmkoli přístupovým údajům dostane neoprávněná osoba.</w:t>
      </w:r>
    </w:p>
    <w:p w14:paraId="5A90F345" w14:textId="77777777" w:rsidR="00E249FE" w:rsidRDefault="002B05A2">
      <w:pPr>
        <w:pStyle w:val="Odstavecseseznamem"/>
        <w:numPr>
          <w:ilvl w:val="1"/>
          <w:numId w:val="12"/>
        </w:numPr>
        <w:tabs>
          <w:tab w:val="left" w:pos="901"/>
        </w:tabs>
        <w:spacing w:line="288" w:lineRule="auto"/>
        <w:ind w:left="900" w:right="141"/>
        <w:jc w:val="both"/>
      </w:pPr>
      <w:r>
        <w:t>Accompanying Services will be delivered as described in Part</w:t>
      </w:r>
      <w:r>
        <w:rPr>
          <w:spacing w:val="-5"/>
        </w:rPr>
        <w:t xml:space="preserve"> </w:t>
      </w:r>
      <w:r>
        <w:t>II and/or in a respective statement of work.</w:t>
      </w:r>
    </w:p>
    <w:p w14:paraId="05D19701" w14:textId="77777777" w:rsidR="00E249FE" w:rsidRDefault="002B05A2">
      <w:pPr>
        <w:spacing w:before="61" w:line="288" w:lineRule="auto"/>
        <w:ind w:left="902" w:right="141"/>
        <w:jc w:val="both"/>
        <w:rPr>
          <w:i/>
        </w:rPr>
      </w:pPr>
      <w:r>
        <w:rPr>
          <w:i/>
        </w:rPr>
        <w:t>Doprovodné</w:t>
      </w:r>
      <w:r>
        <w:rPr>
          <w:i/>
          <w:spacing w:val="-2"/>
        </w:rPr>
        <w:t xml:space="preserve"> </w:t>
      </w:r>
      <w:r>
        <w:rPr>
          <w:i/>
        </w:rPr>
        <w:t>služby</w:t>
      </w:r>
      <w:r>
        <w:rPr>
          <w:i/>
          <w:spacing w:val="-2"/>
        </w:rPr>
        <w:t xml:space="preserve"> </w:t>
      </w:r>
      <w:r>
        <w:rPr>
          <w:i/>
        </w:rPr>
        <w:t>budou dodány</w:t>
      </w:r>
      <w:r>
        <w:rPr>
          <w:i/>
          <w:spacing w:val="-4"/>
        </w:rPr>
        <w:t xml:space="preserve"> </w:t>
      </w:r>
      <w:r>
        <w:rPr>
          <w:i/>
        </w:rPr>
        <w:t>tak,</w:t>
      </w:r>
      <w:r>
        <w:rPr>
          <w:i/>
          <w:spacing w:val="-1"/>
        </w:rPr>
        <w:t xml:space="preserve"> </w:t>
      </w:r>
      <w:r>
        <w:rPr>
          <w:i/>
        </w:rPr>
        <w:t>jak</w:t>
      </w:r>
      <w:r>
        <w:rPr>
          <w:i/>
          <w:spacing w:val="-2"/>
        </w:rPr>
        <w:t xml:space="preserve"> </w:t>
      </w:r>
      <w:r>
        <w:rPr>
          <w:i/>
        </w:rPr>
        <w:t>je popsáno v</w:t>
      </w:r>
      <w:r>
        <w:rPr>
          <w:i/>
          <w:spacing w:val="-2"/>
        </w:rPr>
        <w:t xml:space="preserve"> </w:t>
      </w:r>
      <w:r>
        <w:rPr>
          <w:i/>
        </w:rPr>
        <w:t>části</w:t>
      </w:r>
      <w:r>
        <w:rPr>
          <w:i/>
          <w:spacing w:val="-3"/>
        </w:rPr>
        <w:t xml:space="preserve"> </w:t>
      </w:r>
      <w:r>
        <w:rPr>
          <w:i/>
        </w:rPr>
        <w:t>II</w:t>
      </w:r>
      <w:r>
        <w:rPr>
          <w:i/>
          <w:spacing w:val="-1"/>
        </w:rPr>
        <w:t xml:space="preserve"> </w:t>
      </w:r>
      <w:r>
        <w:rPr>
          <w:i/>
        </w:rPr>
        <w:t>a/nebo</w:t>
      </w:r>
      <w:r>
        <w:rPr>
          <w:i/>
          <w:spacing w:val="-2"/>
        </w:rPr>
        <w:t xml:space="preserve"> </w:t>
      </w:r>
      <w:r>
        <w:rPr>
          <w:i/>
        </w:rPr>
        <w:t>v</w:t>
      </w:r>
      <w:r>
        <w:rPr>
          <w:i/>
          <w:spacing w:val="-2"/>
        </w:rPr>
        <w:t xml:space="preserve"> </w:t>
      </w:r>
      <w:r>
        <w:rPr>
          <w:i/>
        </w:rPr>
        <w:t>příslušném</w:t>
      </w:r>
      <w:r>
        <w:rPr>
          <w:i/>
          <w:spacing w:val="-1"/>
        </w:rPr>
        <w:t xml:space="preserve"> </w:t>
      </w:r>
      <w:r>
        <w:rPr>
          <w:i/>
        </w:rPr>
        <w:t xml:space="preserve">výkazu </w:t>
      </w:r>
      <w:r>
        <w:rPr>
          <w:i/>
          <w:spacing w:val="-2"/>
        </w:rPr>
        <w:t>práce.</w:t>
      </w:r>
    </w:p>
    <w:p w14:paraId="549ABB48" w14:textId="77777777" w:rsidR="00E249FE" w:rsidRDefault="002B05A2">
      <w:pPr>
        <w:pStyle w:val="Nadpis2"/>
        <w:numPr>
          <w:ilvl w:val="0"/>
          <w:numId w:val="23"/>
        </w:numPr>
        <w:tabs>
          <w:tab w:val="left" w:pos="719"/>
          <w:tab w:val="left" w:pos="720"/>
        </w:tabs>
        <w:spacing w:before="60"/>
        <w:ind w:left="719" w:right="7109" w:hanging="720"/>
        <w:jc w:val="right"/>
      </w:pPr>
      <w:r>
        <w:t>Subscription</w:t>
      </w:r>
      <w:r>
        <w:rPr>
          <w:spacing w:val="-9"/>
        </w:rPr>
        <w:t xml:space="preserve"> </w:t>
      </w:r>
      <w:r>
        <w:rPr>
          <w:spacing w:val="-4"/>
        </w:rPr>
        <w:t>Term</w:t>
      </w:r>
    </w:p>
    <w:p w14:paraId="4F0FA2A8" w14:textId="77777777" w:rsidR="00E249FE" w:rsidRDefault="002B05A2">
      <w:pPr>
        <w:pStyle w:val="Nadpis3"/>
        <w:ind w:left="0" w:right="7048"/>
        <w:jc w:val="right"/>
      </w:pPr>
      <w:r>
        <w:t>Doba</w:t>
      </w:r>
      <w:r>
        <w:rPr>
          <w:spacing w:val="-4"/>
        </w:rPr>
        <w:t xml:space="preserve"> </w:t>
      </w:r>
      <w:r>
        <w:rPr>
          <w:spacing w:val="-2"/>
        </w:rPr>
        <w:t>předplatného</w:t>
      </w:r>
    </w:p>
    <w:p w14:paraId="25DFD748" w14:textId="77777777" w:rsidR="00E249FE" w:rsidRDefault="002B05A2">
      <w:pPr>
        <w:pStyle w:val="Odstavecseseznamem"/>
        <w:numPr>
          <w:ilvl w:val="1"/>
          <w:numId w:val="11"/>
        </w:numPr>
        <w:tabs>
          <w:tab w:val="left" w:pos="903"/>
        </w:tabs>
        <w:spacing w:before="121" w:line="288" w:lineRule="auto"/>
        <w:ind w:right="142" w:hanging="719"/>
        <w:jc w:val="both"/>
      </w:pPr>
      <w:r>
        <w:t>Subscription Plans are subscribed for a specific period of time (“</w:t>
      </w:r>
      <w:r>
        <w:rPr>
          <w:b/>
        </w:rPr>
        <w:t>Subscription Term</w:t>
      </w:r>
      <w:r>
        <w:t>”) as specified in the Electronic Delivery Document. The Subscription Plan becomes active wit</w:t>
      </w:r>
      <w:r>
        <w:t xml:space="preserve">h the start of the Subscription Term as specified in the Electronic Delivery Document and/or </w:t>
      </w:r>
      <w:r>
        <w:rPr>
          <w:spacing w:val="-2"/>
        </w:rPr>
        <w:t>invoice.</w:t>
      </w:r>
    </w:p>
    <w:p w14:paraId="1752AD3D" w14:textId="77777777" w:rsidR="00E249FE" w:rsidRDefault="002B05A2">
      <w:pPr>
        <w:spacing w:before="60" w:line="288" w:lineRule="auto"/>
        <w:ind w:left="902" w:right="139"/>
        <w:jc w:val="both"/>
        <w:rPr>
          <w:i/>
        </w:rPr>
      </w:pPr>
      <w:r>
        <w:rPr>
          <w:i/>
        </w:rPr>
        <w:t>Plány předplatného se předplácejí na určité časové období ("doba předplatného"), jak je uvedeno v elektronickém dodacím dokumentu. Předplatitelský plán se</w:t>
      </w:r>
      <w:r>
        <w:rPr>
          <w:i/>
        </w:rPr>
        <w:t xml:space="preserve"> stává aktivním se začátkem Předplatitelského období, jak je uvedeno v Elektronickém dodacím dokumentu a/nebo na faktuře.</w:t>
      </w:r>
    </w:p>
    <w:p w14:paraId="59CCCCF5" w14:textId="77777777" w:rsidR="00E249FE" w:rsidRDefault="002B05A2">
      <w:pPr>
        <w:pStyle w:val="Odstavecseseznamem"/>
        <w:numPr>
          <w:ilvl w:val="1"/>
          <w:numId w:val="11"/>
        </w:numPr>
        <w:tabs>
          <w:tab w:val="left" w:pos="903"/>
        </w:tabs>
        <w:spacing w:line="288" w:lineRule="auto"/>
        <w:ind w:right="142" w:hanging="719"/>
        <w:jc w:val="both"/>
      </w:pPr>
      <w:r>
        <w:t>To prolong a Subscription Plan by further Subscription Terms, Licensee may choose between the following options (“</w:t>
      </w:r>
      <w:r>
        <w:rPr>
          <w:b/>
        </w:rPr>
        <w:t>Renewal Process</w:t>
      </w:r>
      <w:r>
        <w:t>”):</w:t>
      </w:r>
    </w:p>
    <w:p w14:paraId="20DFBE01" w14:textId="77777777" w:rsidR="00E249FE" w:rsidRDefault="002B05A2">
      <w:pPr>
        <w:spacing w:before="61" w:line="288" w:lineRule="auto"/>
        <w:ind w:left="901" w:right="144"/>
        <w:jc w:val="both"/>
        <w:rPr>
          <w:i/>
        </w:rPr>
      </w:pPr>
      <w:r>
        <w:rPr>
          <w:i/>
        </w:rPr>
        <w:t>Pro prodloužení plánu předplatného o další podmínky předplatného si držitel licence může zvolit jednu z následujících možno</w:t>
      </w:r>
      <w:r>
        <w:rPr>
          <w:i/>
        </w:rPr>
        <w:t>stí ("proces prodloužení"):</w:t>
      </w:r>
    </w:p>
    <w:p w14:paraId="4288EE86" w14:textId="77777777" w:rsidR="00E249FE" w:rsidRDefault="002B05A2">
      <w:pPr>
        <w:pStyle w:val="Odstavecseseznamem"/>
        <w:numPr>
          <w:ilvl w:val="2"/>
          <w:numId w:val="11"/>
        </w:numPr>
        <w:tabs>
          <w:tab w:val="left" w:pos="1485"/>
        </w:tabs>
        <w:spacing w:line="288" w:lineRule="auto"/>
        <w:ind w:right="140"/>
        <w:jc w:val="both"/>
      </w:pPr>
      <w:r>
        <w:t>If Licensee requests a prolongation of its current Subscription Plan by email prior to the</w:t>
      </w:r>
      <w:r>
        <w:rPr>
          <w:spacing w:val="-10"/>
        </w:rPr>
        <w:t xml:space="preserve"> </w:t>
      </w:r>
      <w:r>
        <w:t>elapse</w:t>
      </w:r>
      <w:r>
        <w:rPr>
          <w:spacing w:val="-12"/>
        </w:rPr>
        <w:t xml:space="preserve"> </w:t>
      </w:r>
      <w:r>
        <w:t>of</w:t>
      </w:r>
      <w:r>
        <w:rPr>
          <w:spacing w:val="-11"/>
        </w:rPr>
        <w:t xml:space="preserve"> </w:t>
      </w:r>
      <w:r>
        <w:t>the</w:t>
      </w:r>
      <w:r>
        <w:rPr>
          <w:spacing w:val="-10"/>
        </w:rPr>
        <w:t xml:space="preserve"> </w:t>
      </w:r>
      <w:r>
        <w:t>current</w:t>
      </w:r>
      <w:r>
        <w:rPr>
          <w:spacing w:val="-13"/>
        </w:rPr>
        <w:t xml:space="preserve"> </w:t>
      </w:r>
      <w:r>
        <w:t>Subscription</w:t>
      </w:r>
      <w:r>
        <w:rPr>
          <w:spacing w:val="-9"/>
        </w:rPr>
        <w:t xml:space="preserve"> </w:t>
      </w:r>
      <w:r>
        <w:t>Term,</w:t>
      </w:r>
      <w:r>
        <w:rPr>
          <w:spacing w:val="-11"/>
        </w:rPr>
        <w:t xml:space="preserve"> </w:t>
      </w:r>
      <w:r>
        <w:t>the</w:t>
      </w:r>
      <w:r>
        <w:rPr>
          <w:spacing w:val="-12"/>
        </w:rPr>
        <w:t xml:space="preserve"> </w:t>
      </w:r>
      <w:r>
        <w:t>Subscription</w:t>
      </w:r>
      <w:r>
        <w:rPr>
          <w:spacing w:val="-9"/>
        </w:rPr>
        <w:t xml:space="preserve"> </w:t>
      </w:r>
      <w:r>
        <w:t>Plan</w:t>
      </w:r>
      <w:r>
        <w:rPr>
          <w:spacing w:val="-12"/>
        </w:rPr>
        <w:t xml:space="preserve"> </w:t>
      </w:r>
      <w:r>
        <w:t>will</w:t>
      </w:r>
      <w:r>
        <w:rPr>
          <w:spacing w:val="-10"/>
        </w:rPr>
        <w:t xml:space="preserve"> </w:t>
      </w:r>
      <w:r>
        <w:t>be</w:t>
      </w:r>
      <w:r>
        <w:rPr>
          <w:spacing w:val="-10"/>
        </w:rPr>
        <w:t xml:space="preserve"> </w:t>
      </w:r>
      <w:r>
        <w:t>prolonged</w:t>
      </w:r>
      <w:r>
        <w:rPr>
          <w:spacing w:val="-9"/>
        </w:rPr>
        <w:t xml:space="preserve"> </w:t>
      </w:r>
      <w:r>
        <w:t>by an</w:t>
      </w:r>
      <w:r>
        <w:rPr>
          <w:spacing w:val="-5"/>
        </w:rPr>
        <w:t xml:space="preserve"> </w:t>
      </w:r>
      <w:r>
        <w:t>additional</w:t>
      </w:r>
      <w:r>
        <w:rPr>
          <w:spacing w:val="-5"/>
        </w:rPr>
        <w:t xml:space="preserve"> </w:t>
      </w:r>
      <w:r>
        <w:t>period</w:t>
      </w:r>
      <w:r>
        <w:rPr>
          <w:spacing w:val="-6"/>
        </w:rPr>
        <w:t xml:space="preserve"> </w:t>
      </w:r>
      <w:r>
        <w:t>of</w:t>
      </w:r>
      <w:r>
        <w:rPr>
          <w:spacing w:val="-5"/>
        </w:rPr>
        <w:t xml:space="preserve"> </w:t>
      </w:r>
      <w:r>
        <w:t>time</w:t>
      </w:r>
      <w:r>
        <w:rPr>
          <w:spacing w:val="-5"/>
        </w:rPr>
        <w:t xml:space="preserve"> </w:t>
      </w:r>
      <w:r>
        <w:t>which</w:t>
      </w:r>
      <w:r>
        <w:rPr>
          <w:spacing w:val="-6"/>
        </w:rPr>
        <w:t xml:space="preserve"> </w:t>
      </w:r>
      <w:r>
        <w:t>equals</w:t>
      </w:r>
      <w:r>
        <w:rPr>
          <w:spacing w:val="-6"/>
        </w:rPr>
        <w:t xml:space="preserve"> </w:t>
      </w:r>
      <w:r>
        <w:t>the</w:t>
      </w:r>
      <w:r>
        <w:rPr>
          <w:spacing w:val="-5"/>
        </w:rPr>
        <w:t xml:space="preserve"> </w:t>
      </w:r>
      <w:r>
        <w:t>period</w:t>
      </w:r>
      <w:r>
        <w:rPr>
          <w:spacing w:val="-5"/>
        </w:rPr>
        <w:t xml:space="preserve"> </w:t>
      </w:r>
      <w:r>
        <w:t>of</w:t>
      </w:r>
      <w:r>
        <w:rPr>
          <w:spacing w:val="-5"/>
        </w:rPr>
        <w:t xml:space="preserve"> </w:t>
      </w:r>
      <w:r>
        <w:t>time</w:t>
      </w:r>
      <w:r>
        <w:rPr>
          <w:spacing w:val="-5"/>
        </w:rPr>
        <w:t xml:space="preserve"> </w:t>
      </w:r>
      <w:r>
        <w:t>of</w:t>
      </w:r>
      <w:r>
        <w:rPr>
          <w:spacing w:val="-5"/>
        </w:rPr>
        <w:t xml:space="preserve"> </w:t>
      </w:r>
      <w:r>
        <w:t>the</w:t>
      </w:r>
      <w:r>
        <w:rPr>
          <w:spacing w:val="-6"/>
        </w:rPr>
        <w:t xml:space="preserve"> </w:t>
      </w:r>
      <w:r>
        <w:t>current</w:t>
      </w:r>
      <w:r>
        <w:rPr>
          <w:spacing w:val="-7"/>
        </w:rPr>
        <w:t xml:space="preserve"> </w:t>
      </w:r>
      <w:r>
        <w:t xml:space="preserve">Subscription </w:t>
      </w:r>
      <w:r>
        <w:rPr>
          <w:spacing w:val="-2"/>
        </w:rPr>
        <w:t>Term.</w:t>
      </w:r>
    </w:p>
    <w:p w14:paraId="1A33736F" w14:textId="77777777" w:rsidR="00E249FE" w:rsidRDefault="00E249FE">
      <w:pPr>
        <w:spacing w:line="288" w:lineRule="auto"/>
        <w:jc w:val="both"/>
        <w:sectPr w:rsidR="00E249FE">
          <w:pgSz w:w="12240" w:h="15840"/>
          <w:pgMar w:top="1600" w:right="1160" w:bottom="740" w:left="1120" w:header="896" w:footer="553" w:gutter="0"/>
          <w:cols w:space="708"/>
        </w:sectPr>
      </w:pPr>
    </w:p>
    <w:p w14:paraId="42E01A41" w14:textId="77777777" w:rsidR="00E249FE" w:rsidRDefault="002B05A2">
      <w:pPr>
        <w:spacing w:before="83" w:line="288" w:lineRule="auto"/>
        <w:ind w:left="1485" w:right="142"/>
        <w:jc w:val="both"/>
        <w:rPr>
          <w:i/>
        </w:rPr>
      </w:pPr>
      <w:r>
        <w:rPr>
          <w:i/>
        </w:rPr>
        <w:lastRenderedPageBreak/>
        <w:t>Pokud Držitel licence požádá e-mailem o prodloužení svého stávajícího Předplaceného plánu před uplynutím stávajícího Předplaceného období, bude Předplacený plán prodloužen o další časové období</w:t>
      </w:r>
      <w:r>
        <w:rPr>
          <w:i/>
        </w:rPr>
        <w:t>, které se rovná době stávajícího Předplaceného období.</w:t>
      </w:r>
    </w:p>
    <w:p w14:paraId="2A5BFA8B" w14:textId="77777777" w:rsidR="00E249FE" w:rsidRDefault="002B05A2">
      <w:pPr>
        <w:pStyle w:val="Odstavecseseznamem"/>
        <w:numPr>
          <w:ilvl w:val="2"/>
          <w:numId w:val="11"/>
        </w:numPr>
        <w:tabs>
          <w:tab w:val="left" w:pos="1486"/>
        </w:tabs>
        <w:spacing w:line="288" w:lineRule="auto"/>
        <w:ind w:left="1483" w:right="141" w:hanging="582"/>
        <w:jc w:val="both"/>
      </w:pPr>
      <w:r>
        <w:t>If the current Subscription Plan is not terminated by either Party in writing (email suffices) four weeks before the expiry of the current Subscription Term, the Subscription Plan will be prolonged by</w:t>
      </w:r>
      <w:r>
        <w:t xml:space="preserve"> an additional period of time which equals the period</w:t>
      </w:r>
      <w:r>
        <w:rPr>
          <w:spacing w:val="-9"/>
        </w:rPr>
        <w:t xml:space="preserve"> </w:t>
      </w:r>
      <w:r>
        <w:t>of</w:t>
      </w:r>
      <w:r>
        <w:rPr>
          <w:spacing w:val="-11"/>
        </w:rPr>
        <w:t xml:space="preserve"> </w:t>
      </w:r>
      <w:r>
        <w:t>time</w:t>
      </w:r>
      <w:r>
        <w:rPr>
          <w:spacing w:val="-10"/>
        </w:rPr>
        <w:t xml:space="preserve"> </w:t>
      </w:r>
      <w:r>
        <w:t>of</w:t>
      </w:r>
      <w:r>
        <w:rPr>
          <w:spacing w:val="-11"/>
        </w:rPr>
        <w:t xml:space="preserve"> </w:t>
      </w:r>
      <w:r>
        <w:t>the</w:t>
      </w:r>
      <w:r>
        <w:rPr>
          <w:spacing w:val="-12"/>
        </w:rPr>
        <w:t xml:space="preserve"> </w:t>
      </w:r>
      <w:r>
        <w:t>current</w:t>
      </w:r>
      <w:r>
        <w:rPr>
          <w:spacing w:val="-8"/>
        </w:rPr>
        <w:t xml:space="preserve"> </w:t>
      </w:r>
      <w:r>
        <w:t>Subscription</w:t>
      </w:r>
      <w:r>
        <w:rPr>
          <w:spacing w:val="-9"/>
        </w:rPr>
        <w:t xml:space="preserve"> </w:t>
      </w:r>
      <w:r>
        <w:t>Term.</w:t>
      </w:r>
      <w:r>
        <w:rPr>
          <w:spacing w:val="-11"/>
        </w:rPr>
        <w:t xml:space="preserve"> </w:t>
      </w:r>
      <w:r>
        <w:t>Such</w:t>
      </w:r>
      <w:r>
        <w:rPr>
          <w:spacing w:val="-10"/>
        </w:rPr>
        <w:t xml:space="preserve"> </w:t>
      </w:r>
      <w:r>
        <w:t>renewal</w:t>
      </w:r>
      <w:r>
        <w:rPr>
          <w:spacing w:val="-13"/>
        </w:rPr>
        <w:t xml:space="preserve"> </w:t>
      </w:r>
      <w:r>
        <w:t>may</w:t>
      </w:r>
      <w:r>
        <w:rPr>
          <w:spacing w:val="-12"/>
        </w:rPr>
        <w:t xml:space="preserve"> </w:t>
      </w:r>
      <w:r>
        <w:t>occur</w:t>
      </w:r>
      <w:r>
        <w:rPr>
          <w:spacing w:val="-9"/>
        </w:rPr>
        <w:t xml:space="preserve"> </w:t>
      </w:r>
      <w:r>
        <w:t>several</w:t>
      </w:r>
      <w:r>
        <w:rPr>
          <w:spacing w:val="-10"/>
        </w:rPr>
        <w:t xml:space="preserve"> </w:t>
      </w:r>
      <w:r>
        <w:t>times until the Subscription Plan is terminated in due time.</w:t>
      </w:r>
    </w:p>
    <w:p w14:paraId="25A7728D" w14:textId="77777777" w:rsidR="00E249FE" w:rsidRDefault="002B05A2">
      <w:pPr>
        <w:spacing w:before="59" w:line="288" w:lineRule="auto"/>
        <w:ind w:left="1483" w:right="143"/>
        <w:jc w:val="both"/>
        <w:rPr>
          <w:i/>
        </w:rPr>
      </w:pPr>
      <w:r>
        <w:rPr>
          <w:i/>
        </w:rPr>
        <w:t>Pokud</w:t>
      </w:r>
      <w:r>
        <w:rPr>
          <w:i/>
          <w:spacing w:val="-8"/>
        </w:rPr>
        <w:t xml:space="preserve"> </w:t>
      </w:r>
      <w:r>
        <w:rPr>
          <w:i/>
        </w:rPr>
        <w:t>některá</w:t>
      </w:r>
      <w:r>
        <w:rPr>
          <w:i/>
          <w:spacing w:val="-11"/>
        </w:rPr>
        <w:t xml:space="preserve"> </w:t>
      </w:r>
      <w:r>
        <w:rPr>
          <w:i/>
        </w:rPr>
        <w:t>ze</w:t>
      </w:r>
      <w:r>
        <w:rPr>
          <w:i/>
          <w:spacing w:val="-8"/>
        </w:rPr>
        <w:t xml:space="preserve"> </w:t>
      </w:r>
      <w:r>
        <w:rPr>
          <w:i/>
        </w:rPr>
        <w:t>stran</w:t>
      </w:r>
      <w:r>
        <w:rPr>
          <w:i/>
          <w:spacing w:val="-11"/>
        </w:rPr>
        <w:t xml:space="preserve"> </w:t>
      </w:r>
      <w:r>
        <w:rPr>
          <w:i/>
        </w:rPr>
        <w:t>písemně</w:t>
      </w:r>
      <w:r>
        <w:rPr>
          <w:i/>
          <w:spacing w:val="-11"/>
        </w:rPr>
        <w:t xml:space="preserve"> </w:t>
      </w:r>
      <w:r>
        <w:rPr>
          <w:i/>
        </w:rPr>
        <w:t>(stačí</w:t>
      </w:r>
      <w:r>
        <w:rPr>
          <w:i/>
          <w:spacing w:val="-7"/>
        </w:rPr>
        <w:t xml:space="preserve"> </w:t>
      </w:r>
      <w:r>
        <w:rPr>
          <w:i/>
        </w:rPr>
        <w:t>e-mailem)</w:t>
      </w:r>
      <w:r>
        <w:rPr>
          <w:i/>
          <w:spacing w:val="-9"/>
        </w:rPr>
        <w:t xml:space="preserve"> </w:t>
      </w:r>
      <w:r>
        <w:rPr>
          <w:i/>
        </w:rPr>
        <w:t>nevypoví</w:t>
      </w:r>
      <w:r>
        <w:rPr>
          <w:i/>
          <w:spacing w:val="-9"/>
        </w:rPr>
        <w:t xml:space="preserve"> </w:t>
      </w:r>
      <w:r>
        <w:rPr>
          <w:i/>
        </w:rPr>
        <w:t>stávající</w:t>
      </w:r>
      <w:r>
        <w:rPr>
          <w:i/>
          <w:spacing w:val="-9"/>
        </w:rPr>
        <w:t xml:space="preserve"> </w:t>
      </w:r>
      <w:r>
        <w:rPr>
          <w:i/>
        </w:rPr>
        <w:t>Předplacený</w:t>
      </w:r>
      <w:r>
        <w:rPr>
          <w:i/>
          <w:spacing w:val="-7"/>
        </w:rPr>
        <w:t xml:space="preserve"> </w:t>
      </w:r>
      <w:r>
        <w:rPr>
          <w:i/>
        </w:rPr>
        <w:t>plán čtyři týdny před uplynutím stávajícího Předplaceného období, bude Předplacený plán prodloužen o další období, které se rovná době trvání stávajícího Předplaceného období.</w:t>
      </w:r>
      <w:r>
        <w:rPr>
          <w:i/>
          <w:spacing w:val="-2"/>
        </w:rPr>
        <w:t xml:space="preserve"> </w:t>
      </w:r>
      <w:r>
        <w:rPr>
          <w:i/>
        </w:rPr>
        <w:t>K</w:t>
      </w:r>
      <w:r>
        <w:rPr>
          <w:i/>
          <w:spacing w:val="-4"/>
        </w:rPr>
        <w:t xml:space="preserve"> </w:t>
      </w:r>
      <w:r>
        <w:rPr>
          <w:i/>
        </w:rPr>
        <w:t>takovému</w:t>
      </w:r>
      <w:r>
        <w:rPr>
          <w:i/>
          <w:spacing w:val="-1"/>
        </w:rPr>
        <w:t xml:space="preserve"> </w:t>
      </w:r>
      <w:r>
        <w:rPr>
          <w:i/>
        </w:rPr>
        <w:t>prodloužení</w:t>
      </w:r>
      <w:r>
        <w:rPr>
          <w:i/>
          <w:spacing w:val="-2"/>
        </w:rPr>
        <w:t xml:space="preserve"> </w:t>
      </w:r>
      <w:r>
        <w:rPr>
          <w:i/>
        </w:rPr>
        <w:t>může</w:t>
      </w:r>
      <w:r>
        <w:rPr>
          <w:i/>
          <w:spacing w:val="-1"/>
        </w:rPr>
        <w:t xml:space="preserve"> </w:t>
      </w:r>
      <w:r>
        <w:rPr>
          <w:i/>
        </w:rPr>
        <w:t>dojít</w:t>
      </w:r>
      <w:r>
        <w:rPr>
          <w:i/>
          <w:spacing w:val="-2"/>
        </w:rPr>
        <w:t xml:space="preserve"> </w:t>
      </w:r>
      <w:r>
        <w:rPr>
          <w:i/>
        </w:rPr>
        <w:t>několikrát,</w:t>
      </w:r>
      <w:r>
        <w:rPr>
          <w:i/>
          <w:spacing w:val="-2"/>
        </w:rPr>
        <w:t xml:space="preserve"> </w:t>
      </w:r>
      <w:r>
        <w:rPr>
          <w:i/>
        </w:rPr>
        <w:t>dokud</w:t>
      </w:r>
      <w:r>
        <w:rPr>
          <w:i/>
          <w:spacing w:val="-1"/>
        </w:rPr>
        <w:t xml:space="preserve"> </w:t>
      </w:r>
      <w:r>
        <w:rPr>
          <w:i/>
        </w:rPr>
        <w:t>není P</w:t>
      </w:r>
      <w:r>
        <w:rPr>
          <w:i/>
        </w:rPr>
        <w:t>lán</w:t>
      </w:r>
      <w:r>
        <w:rPr>
          <w:i/>
          <w:spacing w:val="-1"/>
        </w:rPr>
        <w:t xml:space="preserve"> </w:t>
      </w:r>
      <w:r>
        <w:rPr>
          <w:i/>
        </w:rPr>
        <w:t>předplatného včas ukončen.</w:t>
      </w:r>
    </w:p>
    <w:p w14:paraId="23E24CB6" w14:textId="77777777" w:rsidR="00E249FE" w:rsidRDefault="002B05A2">
      <w:pPr>
        <w:pStyle w:val="Nadpis2"/>
        <w:numPr>
          <w:ilvl w:val="0"/>
          <w:numId w:val="23"/>
        </w:numPr>
        <w:tabs>
          <w:tab w:val="left" w:pos="901"/>
        </w:tabs>
        <w:spacing w:before="62"/>
        <w:ind w:left="900"/>
        <w:jc w:val="both"/>
      </w:pPr>
      <w:r>
        <w:t>Changing</w:t>
      </w:r>
      <w:r>
        <w:rPr>
          <w:spacing w:val="-5"/>
        </w:rPr>
        <w:t xml:space="preserve"> </w:t>
      </w:r>
      <w:r>
        <w:t>Number</w:t>
      </w:r>
      <w:r>
        <w:rPr>
          <w:spacing w:val="-4"/>
        </w:rPr>
        <w:t xml:space="preserve"> </w:t>
      </w:r>
      <w:r>
        <w:t>of</w:t>
      </w:r>
      <w:r>
        <w:rPr>
          <w:spacing w:val="-3"/>
        </w:rPr>
        <w:t xml:space="preserve"> </w:t>
      </w:r>
      <w:r>
        <w:rPr>
          <w:spacing w:val="-4"/>
        </w:rPr>
        <w:t>Users</w:t>
      </w:r>
    </w:p>
    <w:p w14:paraId="3BA5B284" w14:textId="77777777" w:rsidR="00E249FE" w:rsidRDefault="002B05A2">
      <w:pPr>
        <w:pStyle w:val="Nadpis3"/>
        <w:ind w:left="900"/>
      </w:pPr>
      <w:r>
        <w:t>Změna</w:t>
      </w:r>
      <w:r>
        <w:rPr>
          <w:spacing w:val="-4"/>
        </w:rPr>
        <w:t xml:space="preserve"> </w:t>
      </w:r>
      <w:r>
        <w:t>počtu</w:t>
      </w:r>
      <w:r>
        <w:rPr>
          <w:spacing w:val="-4"/>
        </w:rPr>
        <w:t xml:space="preserve"> </w:t>
      </w:r>
      <w:r>
        <w:rPr>
          <w:spacing w:val="-2"/>
        </w:rPr>
        <w:t>uživatelů</w:t>
      </w:r>
    </w:p>
    <w:p w14:paraId="5EBE47F8" w14:textId="77777777" w:rsidR="00E249FE" w:rsidRDefault="002B05A2">
      <w:pPr>
        <w:pStyle w:val="Odstavecseseznamem"/>
        <w:numPr>
          <w:ilvl w:val="1"/>
          <w:numId w:val="10"/>
        </w:numPr>
        <w:tabs>
          <w:tab w:val="left" w:pos="901"/>
        </w:tabs>
        <w:spacing w:before="119" w:line="288" w:lineRule="auto"/>
        <w:ind w:right="138"/>
        <w:jc w:val="both"/>
      </w:pPr>
      <w:r>
        <w:t>At any time, Licensee may subscribe further Users under an Active Subscription Plan. If Licensee</w:t>
      </w:r>
      <w:r>
        <w:rPr>
          <w:spacing w:val="-5"/>
        </w:rPr>
        <w:t xml:space="preserve"> </w:t>
      </w:r>
      <w:r>
        <w:t>makes</w:t>
      </w:r>
      <w:r>
        <w:rPr>
          <w:spacing w:val="-6"/>
        </w:rPr>
        <w:t xml:space="preserve"> </w:t>
      </w:r>
      <w:r>
        <w:t>use</w:t>
      </w:r>
      <w:r>
        <w:rPr>
          <w:spacing w:val="-5"/>
        </w:rPr>
        <w:t xml:space="preserve"> </w:t>
      </w:r>
      <w:r>
        <w:t>of</w:t>
      </w:r>
      <w:r>
        <w:rPr>
          <w:spacing w:val="-5"/>
        </w:rPr>
        <w:t xml:space="preserve"> </w:t>
      </w:r>
      <w:r>
        <w:t>this</w:t>
      </w:r>
      <w:r>
        <w:rPr>
          <w:spacing w:val="-5"/>
        </w:rPr>
        <w:t xml:space="preserve"> </w:t>
      </w:r>
      <w:r>
        <w:t>right</w:t>
      </w:r>
      <w:r>
        <w:rPr>
          <w:spacing w:val="-3"/>
        </w:rPr>
        <w:t xml:space="preserve"> </w:t>
      </w:r>
      <w:r>
        <w:t>during</w:t>
      </w:r>
      <w:r>
        <w:rPr>
          <w:spacing w:val="-5"/>
        </w:rPr>
        <w:t xml:space="preserve"> </w:t>
      </w:r>
      <w:r>
        <w:t>a</w:t>
      </w:r>
      <w:r>
        <w:rPr>
          <w:spacing w:val="-6"/>
        </w:rPr>
        <w:t xml:space="preserve"> </w:t>
      </w:r>
      <w:r>
        <w:t>running</w:t>
      </w:r>
      <w:r>
        <w:rPr>
          <w:spacing w:val="-5"/>
        </w:rPr>
        <w:t xml:space="preserve"> </w:t>
      </w:r>
      <w:r>
        <w:t>Subscription</w:t>
      </w:r>
      <w:r>
        <w:rPr>
          <w:spacing w:val="-5"/>
        </w:rPr>
        <w:t xml:space="preserve"> </w:t>
      </w:r>
      <w:r>
        <w:t>Term,</w:t>
      </w:r>
      <w:r>
        <w:rPr>
          <w:spacing w:val="-3"/>
        </w:rPr>
        <w:t xml:space="preserve"> </w:t>
      </w:r>
      <w:r>
        <w:t>Licensee</w:t>
      </w:r>
      <w:r>
        <w:rPr>
          <w:spacing w:val="-5"/>
        </w:rPr>
        <w:t xml:space="preserve"> </w:t>
      </w:r>
      <w:r>
        <w:t>shall</w:t>
      </w:r>
      <w:r>
        <w:rPr>
          <w:spacing w:val="-5"/>
        </w:rPr>
        <w:t xml:space="preserve"> </w:t>
      </w:r>
      <w:r>
        <w:t>pay</w:t>
      </w:r>
      <w:r>
        <w:rPr>
          <w:spacing w:val="-4"/>
        </w:rPr>
        <w:t xml:space="preserve"> </w:t>
      </w:r>
      <w:r>
        <w:t>the fees for the additional Users for the whole Subscription Term which is still</w:t>
      </w:r>
      <w:r>
        <w:t xml:space="preserve"> running. Should the</w:t>
      </w:r>
      <w:r>
        <w:rPr>
          <w:spacing w:val="-4"/>
        </w:rPr>
        <w:t xml:space="preserve"> </w:t>
      </w:r>
      <w:r>
        <w:t>Subscription</w:t>
      </w:r>
      <w:r>
        <w:rPr>
          <w:spacing w:val="-4"/>
        </w:rPr>
        <w:t xml:space="preserve"> </w:t>
      </w:r>
      <w:r>
        <w:t>Plan</w:t>
      </w:r>
      <w:r>
        <w:rPr>
          <w:spacing w:val="-4"/>
        </w:rPr>
        <w:t xml:space="preserve"> </w:t>
      </w:r>
      <w:r>
        <w:t>end</w:t>
      </w:r>
      <w:r>
        <w:rPr>
          <w:spacing w:val="-4"/>
        </w:rPr>
        <w:t xml:space="preserve"> </w:t>
      </w:r>
      <w:r>
        <w:t>with</w:t>
      </w:r>
      <w:r>
        <w:rPr>
          <w:spacing w:val="-4"/>
        </w:rPr>
        <w:t xml:space="preserve"> </w:t>
      </w:r>
      <w:r>
        <w:t>the</w:t>
      </w:r>
      <w:r>
        <w:rPr>
          <w:spacing w:val="-4"/>
        </w:rPr>
        <w:t xml:space="preserve"> </w:t>
      </w:r>
      <w:r>
        <w:t>expiry</w:t>
      </w:r>
      <w:r>
        <w:rPr>
          <w:spacing w:val="-3"/>
        </w:rPr>
        <w:t xml:space="preserve"> </w:t>
      </w:r>
      <w:r>
        <w:t>of</w:t>
      </w:r>
      <w:r>
        <w:rPr>
          <w:spacing w:val="-2"/>
        </w:rPr>
        <w:t xml:space="preserve"> </w:t>
      </w:r>
      <w:r>
        <w:t>the</w:t>
      </w:r>
      <w:r>
        <w:rPr>
          <w:spacing w:val="-4"/>
        </w:rPr>
        <w:t xml:space="preserve"> </w:t>
      </w:r>
      <w:r>
        <w:t>current</w:t>
      </w:r>
      <w:r>
        <w:rPr>
          <w:spacing w:val="-2"/>
        </w:rPr>
        <w:t xml:space="preserve"> </w:t>
      </w:r>
      <w:r>
        <w:t>Subscription</w:t>
      </w:r>
      <w:r>
        <w:rPr>
          <w:spacing w:val="-4"/>
        </w:rPr>
        <w:t xml:space="preserve"> </w:t>
      </w:r>
      <w:r>
        <w:t>Term,</w:t>
      </w:r>
      <w:r>
        <w:rPr>
          <w:spacing w:val="-2"/>
        </w:rPr>
        <w:t xml:space="preserve"> </w:t>
      </w:r>
      <w:r>
        <w:t>the</w:t>
      </w:r>
      <w:r>
        <w:rPr>
          <w:spacing w:val="-6"/>
        </w:rPr>
        <w:t xml:space="preserve"> </w:t>
      </w:r>
      <w:r>
        <w:t>user</w:t>
      </w:r>
      <w:r>
        <w:rPr>
          <w:spacing w:val="-5"/>
        </w:rPr>
        <w:t xml:space="preserve"> </w:t>
      </w:r>
      <w:r>
        <w:t>rights</w:t>
      </w:r>
      <w:r>
        <w:rPr>
          <w:spacing w:val="-6"/>
        </w:rPr>
        <w:t xml:space="preserve"> </w:t>
      </w:r>
      <w:r>
        <w:t>of all</w:t>
      </w:r>
      <w:r>
        <w:rPr>
          <w:spacing w:val="-10"/>
        </w:rPr>
        <w:t xml:space="preserve"> </w:t>
      </w:r>
      <w:r>
        <w:t>Users</w:t>
      </w:r>
      <w:r>
        <w:rPr>
          <w:spacing w:val="-9"/>
        </w:rPr>
        <w:t xml:space="preserve"> </w:t>
      </w:r>
      <w:r>
        <w:t>will</w:t>
      </w:r>
      <w:r>
        <w:rPr>
          <w:spacing w:val="-10"/>
        </w:rPr>
        <w:t xml:space="preserve"> </w:t>
      </w:r>
      <w:r>
        <w:t>simultaneously</w:t>
      </w:r>
      <w:r>
        <w:rPr>
          <w:spacing w:val="-9"/>
        </w:rPr>
        <w:t xml:space="preserve"> </w:t>
      </w:r>
      <w:r>
        <w:t>end</w:t>
      </w:r>
      <w:r>
        <w:rPr>
          <w:spacing w:val="-10"/>
        </w:rPr>
        <w:t xml:space="preserve"> </w:t>
      </w:r>
      <w:r>
        <w:t>with</w:t>
      </w:r>
      <w:r>
        <w:rPr>
          <w:spacing w:val="-12"/>
        </w:rPr>
        <w:t xml:space="preserve"> </w:t>
      </w:r>
      <w:r>
        <w:t>the</w:t>
      </w:r>
      <w:r>
        <w:rPr>
          <w:spacing w:val="-12"/>
        </w:rPr>
        <w:t xml:space="preserve"> </w:t>
      </w:r>
      <w:r>
        <w:t>end</w:t>
      </w:r>
      <w:r>
        <w:rPr>
          <w:spacing w:val="-12"/>
        </w:rPr>
        <w:t xml:space="preserve"> </w:t>
      </w:r>
      <w:r>
        <w:t>of</w:t>
      </w:r>
      <w:r>
        <w:rPr>
          <w:spacing w:val="-11"/>
        </w:rPr>
        <w:t xml:space="preserve"> </w:t>
      </w:r>
      <w:r>
        <w:t>the</w:t>
      </w:r>
      <w:r>
        <w:rPr>
          <w:spacing w:val="-10"/>
        </w:rPr>
        <w:t xml:space="preserve"> </w:t>
      </w:r>
      <w:r>
        <w:t>current</w:t>
      </w:r>
      <w:r>
        <w:rPr>
          <w:spacing w:val="-10"/>
        </w:rPr>
        <w:t xml:space="preserve"> </w:t>
      </w:r>
      <w:r>
        <w:t>Subscription</w:t>
      </w:r>
      <w:r>
        <w:rPr>
          <w:spacing w:val="-9"/>
        </w:rPr>
        <w:t xml:space="preserve"> </w:t>
      </w:r>
      <w:r>
        <w:t>Term,</w:t>
      </w:r>
      <w:r>
        <w:rPr>
          <w:spacing w:val="-8"/>
        </w:rPr>
        <w:t xml:space="preserve"> </w:t>
      </w:r>
      <w:r>
        <w:t>even</w:t>
      </w:r>
      <w:r>
        <w:rPr>
          <w:spacing w:val="-12"/>
        </w:rPr>
        <w:t xml:space="preserve"> </w:t>
      </w:r>
      <w:r>
        <w:t>if</w:t>
      </w:r>
      <w:r>
        <w:rPr>
          <w:spacing w:val="-11"/>
        </w:rPr>
        <w:t xml:space="preserve"> </w:t>
      </w:r>
      <w:r>
        <w:t>Users have been added</w:t>
      </w:r>
      <w:r>
        <w:rPr>
          <w:spacing w:val="-2"/>
        </w:rPr>
        <w:t xml:space="preserve"> </w:t>
      </w:r>
      <w:r>
        <w:t>during</w:t>
      </w:r>
      <w:r>
        <w:rPr>
          <w:spacing w:val="-2"/>
        </w:rPr>
        <w:t xml:space="preserve"> </w:t>
      </w:r>
      <w:r>
        <w:t>the Subscription Term. Should the Subscription Plan be prolonged according</w:t>
      </w:r>
      <w:r>
        <w:rPr>
          <w:spacing w:val="-8"/>
        </w:rPr>
        <w:t xml:space="preserve"> </w:t>
      </w:r>
      <w:r>
        <w:t>to</w:t>
      </w:r>
      <w:r>
        <w:rPr>
          <w:spacing w:val="-11"/>
        </w:rPr>
        <w:t xml:space="preserve"> </w:t>
      </w:r>
      <w:r>
        <w:t>sec.</w:t>
      </w:r>
      <w:r>
        <w:rPr>
          <w:spacing w:val="-5"/>
        </w:rPr>
        <w:t xml:space="preserve"> </w:t>
      </w:r>
      <w:r>
        <w:t>11.2.,</w:t>
      </w:r>
      <w:r>
        <w:rPr>
          <w:spacing w:val="-7"/>
        </w:rPr>
        <w:t xml:space="preserve"> </w:t>
      </w:r>
      <w:r>
        <w:t>all</w:t>
      </w:r>
      <w:r>
        <w:rPr>
          <w:spacing w:val="-9"/>
        </w:rPr>
        <w:t xml:space="preserve"> </w:t>
      </w:r>
      <w:r>
        <w:t>Users</w:t>
      </w:r>
      <w:r>
        <w:rPr>
          <w:spacing w:val="-8"/>
        </w:rPr>
        <w:t xml:space="preserve"> </w:t>
      </w:r>
      <w:r>
        <w:t>that</w:t>
      </w:r>
      <w:r>
        <w:rPr>
          <w:spacing w:val="-7"/>
        </w:rPr>
        <w:t xml:space="preserve"> </w:t>
      </w:r>
      <w:r>
        <w:t>are</w:t>
      </w:r>
      <w:r>
        <w:rPr>
          <w:spacing w:val="-9"/>
        </w:rPr>
        <w:t xml:space="preserve"> </w:t>
      </w:r>
      <w:r>
        <w:t>subscribed</w:t>
      </w:r>
      <w:r>
        <w:rPr>
          <w:spacing w:val="-9"/>
        </w:rPr>
        <w:t xml:space="preserve"> </w:t>
      </w:r>
      <w:r>
        <w:t>in</w:t>
      </w:r>
      <w:r>
        <w:rPr>
          <w:spacing w:val="-9"/>
        </w:rPr>
        <w:t xml:space="preserve"> </w:t>
      </w:r>
      <w:r>
        <w:t>this</w:t>
      </w:r>
      <w:r>
        <w:rPr>
          <w:spacing w:val="-8"/>
        </w:rPr>
        <w:t xml:space="preserve"> </w:t>
      </w:r>
      <w:r>
        <w:t>moment</w:t>
      </w:r>
      <w:r>
        <w:rPr>
          <w:spacing w:val="-7"/>
        </w:rPr>
        <w:t xml:space="preserve"> </w:t>
      </w:r>
      <w:r>
        <w:t>will</w:t>
      </w:r>
      <w:r>
        <w:rPr>
          <w:spacing w:val="-9"/>
        </w:rPr>
        <w:t xml:space="preserve"> </w:t>
      </w:r>
      <w:r>
        <w:t>be</w:t>
      </w:r>
      <w:r>
        <w:rPr>
          <w:spacing w:val="-9"/>
        </w:rPr>
        <w:t xml:space="preserve"> </w:t>
      </w:r>
      <w:r>
        <w:t>prolonged</w:t>
      </w:r>
      <w:r>
        <w:rPr>
          <w:spacing w:val="-8"/>
        </w:rPr>
        <w:t xml:space="preserve"> </w:t>
      </w:r>
      <w:r>
        <w:t>for</w:t>
      </w:r>
      <w:r>
        <w:rPr>
          <w:spacing w:val="-10"/>
        </w:rPr>
        <w:t xml:space="preserve"> </w:t>
      </w:r>
      <w:r>
        <w:t>the next Subscription Term.</w:t>
      </w:r>
    </w:p>
    <w:p w14:paraId="44DBE303" w14:textId="77777777" w:rsidR="00E249FE" w:rsidRDefault="002B05A2">
      <w:pPr>
        <w:spacing w:before="60" w:line="288" w:lineRule="auto"/>
        <w:ind w:left="901" w:right="139" w:firstLine="1"/>
        <w:jc w:val="both"/>
        <w:rPr>
          <w:i/>
        </w:rPr>
      </w:pPr>
      <w:r>
        <w:rPr>
          <w:i/>
        </w:rPr>
        <w:t>Držitel</w:t>
      </w:r>
      <w:r>
        <w:rPr>
          <w:i/>
          <w:spacing w:val="-16"/>
        </w:rPr>
        <w:t xml:space="preserve"> </w:t>
      </w:r>
      <w:r>
        <w:rPr>
          <w:i/>
        </w:rPr>
        <w:t>licence</w:t>
      </w:r>
      <w:r>
        <w:rPr>
          <w:i/>
          <w:spacing w:val="-15"/>
        </w:rPr>
        <w:t xml:space="preserve"> </w:t>
      </w:r>
      <w:r>
        <w:rPr>
          <w:i/>
        </w:rPr>
        <w:t>si</w:t>
      </w:r>
      <w:r>
        <w:rPr>
          <w:i/>
          <w:spacing w:val="-15"/>
        </w:rPr>
        <w:t xml:space="preserve"> </w:t>
      </w:r>
      <w:r>
        <w:rPr>
          <w:i/>
        </w:rPr>
        <w:t>může</w:t>
      </w:r>
      <w:r>
        <w:rPr>
          <w:i/>
          <w:spacing w:val="-16"/>
        </w:rPr>
        <w:t xml:space="preserve"> </w:t>
      </w:r>
      <w:r>
        <w:rPr>
          <w:i/>
        </w:rPr>
        <w:t>kdykoli</w:t>
      </w:r>
      <w:r>
        <w:rPr>
          <w:i/>
          <w:spacing w:val="-15"/>
        </w:rPr>
        <w:t xml:space="preserve"> </w:t>
      </w:r>
      <w:r>
        <w:rPr>
          <w:i/>
        </w:rPr>
        <w:t>předplatit</w:t>
      </w:r>
      <w:r>
        <w:rPr>
          <w:i/>
          <w:spacing w:val="-15"/>
        </w:rPr>
        <w:t xml:space="preserve"> </w:t>
      </w:r>
      <w:r>
        <w:rPr>
          <w:i/>
        </w:rPr>
        <w:t>další</w:t>
      </w:r>
      <w:r>
        <w:rPr>
          <w:i/>
          <w:spacing w:val="-15"/>
        </w:rPr>
        <w:t xml:space="preserve"> </w:t>
      </w:r>
      <w:r>
        <w:rPr>
          <w:i/>
        </w:rPr>
        <w:t>uživatele</w:t>
      </w:r>
      <w:r>
        <w:rPr>
          <w:i/>
          <w:spacing w:val="-16"/>
        </w:rPr>
        <w:t xml:space="preserve"> </w:t>
      </w:r>
      <w:r>
        <w:rPr>
          <w:i/>
        </w:rPr>
        <w:t>v</w:t>
      </w:r>
      <w:r>
        <w:rPr>
          <w:i/>
          <w:spacing w:val="-15"/>
        </w:rPr>
        <w:t xml:space="preserve"> </w:t>
      </w:r>
      <w:r>
        <w:rPr>
          <w:i/>
        </w:rPr>
        <w:t>rámci</w:t>
      </w:r>
      <w:r>
        <w:rPr>
          <w:i/>
          <w:spacing w:val="-15"/>
        </w:rPr>
        <w:t xml:space="preserve"> </w:t>
      </w:r>
      <w:r>
        <w:rPr>
          <w:i/>
        </w:rPr>
        <w:t>plán</w:t>
      </w:r>
      <w:r>
        <w:rPr>
          <w:i/>
        </w:rPr>
        <w:t>u</w:t>
      </w:r>
      <w:r>
        <w:rPr>
          <w:i/>
          <w:spacing w:val="-16"/>
        </w:rPr>
        <w:t xml:space="preserve"> </w:t>
      </w:r>
      <w:r>
        <w:rPr>
          <w:i/>
        </w:rPr>
        <w:t>aktivního</w:t>
      </w:r>
      <w:r>
        <w:rPr>
          <w:i/>
          <w:spacing w:val="-14"/>
        </w:rPr>
        <w:t xml:space="preserve"> </w:t>
      </w:r>
      <w:r>
        <w:rPr>
          <w:i/>
        </w:rPr>
        <w:t>předplatného. Pokud Držitel licence využije tohoto práva v průběhu běžícího Předplatitelského období, je povinen</w:t>
      </w:r>
      <w:r>
        <w:rPr>
          <w:i/>
          <w:spacing w:val="-12"/>
        </w:rPr>
        <w:t xml:space="preserve"> </w:t>
      </w:r>
      <w:r>
        <w:rPr>
          <w:i/>
        </w:rPr>
        <w:t>platit</w:t>
      </w:r>
      <w:r>
        <w:rPr>
          <w:i/>
          <w:spacing w:val="-12"/>
        </w:rPr>
        <w:t xml:space="preserve"> </w:t>
      </w:r>
      <w:r>
        <w:rPr>
          <w:i/>
        </w:rPr>
        <w:t>poplatky</w:t>
      </w:r>
      <w:r>
        <w:rPr>
          <w:i/>
          <w:spacing w:val="-12"/>
        </w:rPr>
        <w:t xml:space="preserve"> </w:t>
      </w:r>
      <w:r>
        <w:rPr>
          <w:i/>
        </w:rPr>
        <w:t>za</w:t>
      </w:r>
      <w:r>
        <w:rPr>
          <w:i/>
          <w:spacing w:val="-15"/>
        </w:rPr>
        <w:t xml:space="preserve"> </w:t>
      </w:r>
      <w:r>
        <w:rPr>
          <w:i/>
        </w:rPr>
        <w:t>další</w:t>
      </w:r>
      <w:r>
        <w:rPr>
          <w:i/>
          <w:spacing w:val="-12"/>
        </w:rPr>
        <w:t xml:space="preserve"> </w:t>
      </w:r>
      <w:r>
        <w:rPr>
          <w:i/>
        </w:rPr>
        <w:t>Uživatele</w:t>
      </w:r>
      <w:r>
        <w:rPr>
          <w:i/>
          <w:spacing w:val="-12"/>
        </w:rPr>
        <w:t xml:space="preserve"> </w:t>
      </w:r>
      <w:r>
        <w:rPr>
          <w:i/>
        </w:rPr>
        <w:t>po</w:t>
      </w:r>
      <w:r>
        <w:rPr>
          <w:i/>
          <w:spacing w:val="-12"/>
        </w:rPr>
        <w:t xml:space="preserve"> </w:t>
      </w:r>
      <w:r>
        <w:rPr>
          <w:i/>
        </w:rPr>
        <w:t>celé</w:t>
      </w:r>
      <w:r>
        <w:rPr>
          <w:i/>
          <w:spacing w:val="-15"/>
        </w:rPr>
        <w:t xml:space="preserve"> </w:t>
      </w:r>
      <w:r>
        <w:rPr>
          <w:i/>
        </w:rPr>
        <w:t>dosud</w:t>
      </w:r>
      <w:r>
        <w:rPr>
          <w:i/>
          <w:spacing w:val="-12"/>
        </w:rPr>
        <w:t xml:space="preserve"> </w:t>
      </w:r>
      <w:r>
        <w:rPr>
          <w:i/>
        </w:rPr>
        <w:t>běžící</w:t>
      </w:r>
      <w:r>
        <w:rPr>
          <w:i/>
          <w:spacing w:val="-13"/>
        </w:rPr>
        <w:t xml:space="preserve"> </w:t>
      </w:r>
      <w:r>
        <w:rPr>
          <w:i/>
        </w:rPr>
        <w:t>Předplatitelské</w:t>
      </w:r>
      <w:r>
        <w:rPr>
          <w:i/>
          <w:spacing w:val="-12"/>
        </w:rPr>
        <w:t xml:space="preserve"> </w:t>
      </w:r>
      <w:r>
        <w:rPr>
          <w:i/>
        </w:rPr>
        <w:t>období.</w:t>
      </w:r>
      <w:r>
        <w:rPr>
          <w:i/>
          <w:spacing w:val="-11"/>
        </w:rPr>
        <w:t xml:space="preserve"> </w:t>
      </w:r>
      <w:r>
        <w:rPr>
          <w:i/>
        </w:rPr>
        <w:t>Pokud Plán předplatného skončí s vypršením aktuálního Období předplatného, uživatelská práva všech</w:t>
      </w:r>
      <w:r>
        <w:rPr>
          <w:i/>
          <w:spacing w:val="-16"/>
        </w:rPr>
        <w:t xml:space="preserve"> </w:t>
      </w:r>
      <w:r>
        <w:rPr>
          <w:i/>
        </w:rPr>
        <w:t>Uživatelů</w:t>
      </w:r>
      <w:r>
        <w:rPr>
          <w:i/>
          <w:spacing w:val="-15"/>
        </w:rPr>
        <w:t xml:space="preserve"> </w:t>
      </w:r>
      <w:r>
        <w:rPr>
          <w:i/>
        </w:rPr>
        <w:t>současně</w:t>
      </w:r>
      <w:r>
        <w:rPr>
          <w:i/>
          <w:spacing w:val="-15"/>
        </w:rPr>
        <w:t xml:space="preserve"> </w:t>
      </w:r>
      <w:r>
        <w:rPr>
          <w:i/>
        </w:rPr>
        <w:t>skončí</w:t>
      </w:r>
      <w:r>
        <w:rPr>
          <w:i/>
          <w:spacing w:val="-16"/>
        </w:rPr>
        <w:t xml:space="preserve"> </w:t>
      </w:r>
      <w:r>
        <w:rPr>
          <w:i/>
        </w:rPr>
        <w:t>s</w:t>
      </w:r>
      <w:r>
        <w:rPr>
          <w:i/>
          <w:spacing w:val="-15"/>
        </w:rPr>
        <w:t xml:space="preserve"> </w:t>
      </w:r>
      <w:r>
        <w:rPr>
          <w:i/>
        </w:rPr>
        <w:t>koncem</w:t>
      </w:r>
      <w:r>
        <w:rPr>
          <w:i/>
          <w:spacing w:val="-15"/>
        </w:rPr>
        <w:t xml:space="preserve"> </w:t>
      </w:r>
      <w:r>
        <w:rPr>
          <w:i/>
        </w:rPr>
        <w:t>aktuálního</w:t>
      </w:r>
      <w:r>
        <w:rPr>
          <w:i/>
          <w:spacing w:val="-15"/>
        </w:rPr>
        <w:t xml:space="preserve"> </w:t>
      </w:r>
      <w:r>
        <w:rPr>
          <w:i/>
        </w:rPr>
        <w:t>Období</w:t>
      </w:r>
      <w:r>
        <w:rPr>
          <w:i/>
          <w:spacing w:val="-16"/>
        </w:rPr>
        <w:t xml:space="preserve"> </w:t>
      </w:r>
      <w:r>
        <w:rPr>
          <w:i/>
        </w:rPr>
        <w:t>předplatného,</w:t>
      </w:r>
      <w:r>
        <w:rPr>
          <w:i/>
          <w:spacing w:val="-15"/>
        </w:rPr>
        <w:t xml:space="preserve"> </w:t>
      </w:r>
      <w:r>
        <w:rPr>
          <w:i/>
        </w:rPr>
        <w:t>a</w:t>
      </w:r>
      <w:r>
        <w:rPr>
          <w:i/>
          <w:spacing w:val="-15"/>
        </w:rPr>
        <w:t xml:space="preserve"> </w:t>
      </w:r>
      <w:r>
        <w:rPr>
          <w:i/>
        </w:rPr>
        <w:t>to</w:t>
      </w:r>
      <w:r>
        <w:rPr>
          <w:i/>
          <w:spacing w:val="-16"/>
        </w:rPr>
        <w:t xml:space="preserve"> </w:t>
      </w:r>
      <w:r>
        <w:rPr>
          <w:i/>
        </w:rPr>
        <w:t>i</w:t>
      </w:r>
      <w:r>
        <w:rPr>
          <w:i/>
          <w:spacing w:val="-15"/>
        </w:rPr>
        <w:t xml:space="preserve"> </w:t>
      </w:r>
      <w:r>
        <w:rPr>
          <w:i/>
        </w:rPr>
        <w:t>v</w:t>
      </w:r>
      <w:r>
        <w:rPr>
          <w:i/>
          <w:spacing w:val="-15"/>
        </w:rPr>
        <w:t xml:space="preserve"> </w:t>
      </w:r>
      <w:r>
        <w:rPr>
          <w:i/>
        </w:rPr>
        <w:t>případě, že byli Uživatelé přidáni v průběhu Období předplatného. Pokud dojde k p</w:t>
      </w:r>
      <w:r>
        <w:rPr>
          <w:i/>
        </w:rPr>
        <w:t>rodloužení Plánu předplatného podle ust. 11.2., bude platnost všech Uživatelů, kteří jsou v tomto okamžiku předplaceni, prodloužena na další Předplacené období.</w:t>
      </w:r>
    </w:p>
    <w:p w14:paraId="42A0D5D6" w14:textId="77777777" w:rsidR="00E249FE" w:rsidRDefault="002B05A2">
      <w:pPr>
        <w:pStyle w:val="Odstavecseseznamem"/>
        <w:numPr>
          <w:ilvl w:val="1"/>
          <w:numId w:val="10"/>
        </w:numPr>
        <w:tabs>
          <w:tab w:val="left" w:pos="903"/>
        </w:tabs>
        <w:spacing w:line="288" w:lineRule="auto"/>
        <w:ind w:left="901" w:right="141" w:hanging="719"/>
        <w:jc w:val="both"/>
      </w:pPr>
      <w:r>
        <w:t>Under</w:t>
      </w:r>
      <w:r>
        <w:rPr>
          <w:spacing w:val="-12"/>
        </w:rPr>
        <w:t xml:space="preserve"> </w:t>
      </w:r>
      <w:r>
        <w:t>an</w:t>
      </w:r>
      <w:r>
        <w:rPr>
          <w:spacing w:val="-15"/>
        </w:rPr>
        <w:t xml:space="preserve"> </w:t>
      </w:r>
      <w:r>
        <w:t>Active</w:t>
      </w:r>
      <w:r>
        <w:rPr>
          <w:spacing w:val="-14"/>
        </w:rPr>
        <w:t xml:space="preserve"> </w:t>
      </w:r>
      <w:r>
        <w:t>Subscription</w:t>
      </w:r>
      <w:r>
        <w:rPr>
          <w:spacing w:val="-12"/>
        </w:rPr>
        <w:t xml:space="preserve"> </w:t>
      </w:r>
      <w:r>
        <w:t>Plan</w:t>
      </w:r>
      <w:r>
        <w:rPr>
          <w:spacing w:val="-15"/>
        </w:rPr>
        <w:t xml:space="preserve"> </w:t>
      </w:r>
      <w:r>
        <w:t>Licensee</w:t>
      </w:r>
      <w:r>
        <w:rPr>
          <w:spacing w:val="-15"/>
        </w:rPr>
        <w:t xml:space="preserve"> </w:t>
      </w:r>
      <w:r>
        <w:t>may</w:t>
      </w:r>
      <w:r>
        <w:rPr>
          <w:spacing w:val="-16"/>
        </w:rPr>
        <w:t xml:space="preserve"> </w:t>
      </w:r>
      <w:r>
        <w:t>reduce</w:t>
      </w:r>
      <w:r>
        <w:rPr>
          <w:spacing w:val="-13"/>
        </w:rPr>
        <w:t xml:space="preserve"> </w:t>
      </w:r>
      <w:r>
        <w:t>the</w:t>
      </w:r>
      <w:r>
        <w:rPr>
          <w:spacing w:val="-15"/>
        </w:rPr>
        <w:t xml:space="preserve"> </w:t>
      </w:r>
      <w:r>
        <w:t>number</w:t>
      </w:r>
      <w:r>
        <w:rPr>
          <w:spacing w:val="-13"/>
        </w:rPr>
        <w:t xml:space="preserve"> </w:t>
      </w:r>
      <w:r>
        <w:t>of</w:t>
      </w:r>
      <w:r>
        <w:rPr>
          <w:spacing w:val="-13"/>
        </w:rPr>
        <w:t xml:space="preserve"> </w:t>
      </w:r>
      <w:r>
        <w:t>Users</w:t>
      </w:r>
      <w:r>
        <w:rPr>
          <w:spacing w:val="-14"/>
        </w:rPr>
        <w:t xml:space="preserve"> </w:t>
      </w:r>
      <w:r>
        <w:t>only</w:t>
      </w:r>
      <w:r>
        <w:rPr>
          <w:spacing w:val="-12"/>
        </w:rPr>
        <w:t xml:space="preserve"> </w:t>
      </w:r>
      <w:r>
        <w:t>with</w:t>
      </w:r>
      <w:r>
        <w:rPr>
          <w:spacing w:val="-14"/>
        </w:rPr>
        <w:t xml:space="preserve"> </w:t>
      </w:r>
      <w:r>
        <w:t>effect to the end of the current Subscription Term, if the Licensee terminates the Users in writing (e-mail suffices) four weeks before the expiry of the current Subscription Term.</w:t>
      </w:r>
    </w:p>
    <w:p w14:paraId="2F38543A" w14:textId="77777777" w:rsidR="00E249FE" w:rsidRDefault="002B05A2">
      <w:pPr>
        <w:spacing w:before="61" w:line="288" w:lineRule="auto"/>
        <w:ind w:left="902" w:right="139"/>
        <w:jc w:val="both"/>
        <w:rPr>
          <w:i/>
        </w:rPr>
      </w:pPr>
      <w:r>
        <w:rPr>
          <w:i/>
        </w:rPr>
        <w:t>V rámci aktivního plánu předplatného může držitel licence snížit počet uživ</w:t>
      </w:r>
      <w:r>
        <w:rPr>
          <w:i/>
        </w:rPr>
        <w:t>atelů pouze s účinností ke konci aktuálního období předplatného, pokud je písemně vypoví (stačí e- mailem) čtyři týdny před uplynutím aktuálního období předplatného.</w:t>
      </w:r>
    </w:p>
    <w:p w14:paraId="1F03F49D" w14:textId="77777777" w:rsidR="00E249FE" w:rsidRDefault="002B05A2">
      <w:pPr>
        <w:pStyle w:val="Odstavecseseznamem"/>
        <w:numPr>
          <w:ilvl w:val="1"/>
          <w:numId w:val="10"/>
        </w:numPr>
        <w:tabs>
          <w:tab w:val="left" w:pos="904"/>
        </w:tabs>
        <w:spacing w:before="59" w:line="288" w:lineRule="auto"/>
        <w:ind w:left="902" w:right="138"/>
        <w:jc w:val="both"/>
      </w:pPr>
      <w:r>
        <w:t xml:space="preserve">If Licensee neither reduces nor increases the number of Users according to sec. 12.1. and </w:t>
      </w:r>
      <w:r>
        <w:t>sec. 12.2. the Subscription Plan will renew according to sec. 11.2. with</w:t>
      </w:r>
      <w:r>
        <w:rPr>
          <w:spacing w:val="-1"/>
        </w:rPr>
        <w:t xml:space="preserve"> </w:t>
      </w:r>
      <w:r>
        <w:t xml:space="preserve">the same number of </w:t>
      </w:r>
      <w:r>
        <w:rPr>
          <w:spacing w:val="-2"/>
        </w:rPr>
        <w:t>Users.</w:t>
      </w:r>
    </w:p>
    <w:p w14:paraId="75CBDFB5" w14:textId="77777777" w:rsidR="00E249FE" w:rsidRDefault="00E249FE">
      <w:pPr>
        <w:spacing w:line="288" w:lineRule="auto"/>
        <w:jc w:val="both"/>
        <w:sectPr w:rsidR="00E249FE">
          <w:pgSz w:w="12240" w:h="15840"/>
          <w:pgMar w:top="1600" w:right="1160" w:bottom="740" w:left="1120" w:header="896" w:footer="553" w:gutter="0"/>
          <w:cols w:space="708"/>
        </w:sectPr>
      </w:pPr>
    </w:p>
    <w:p w14:paraId="29521732" w14:textId="77777777" w:rsidR="00E249FE" w:rsidRDefault="002B05A2">
      <w:pPr>
        <w:spacing w:before="83"/>
        <w:ind w:left="903"/>
        <w:jc w:val="both"/>
        <w:rPr>
          <w:i/>
        </w:rPr>
      </w:pPr>
      <w:r>
        <w:rPr>
          <w:i/>
        </w:rPr>
        <w:lastRenderedPageBreak/>
        <w:t>Pokud Držitel</w:t>
      </w:r>
      <w:r>
        <w:rPr>
          <w:i/>
          <w:spacing w:val="2"/>
        </w:rPr>
        <w:t xml:space="preserve"> </w:t>
      </w:r>
      <w:r>
        <w:rPr>
          <w:i/>
        </w:rPr>
        <w:t>licence</w:t>
      </w:r>
      <w:r>
        <w:rPr>
          <w:i/>
          <w:spacing w:val="3"/>
        </w:rPr>
        <w:t xml:space="preserve"> </w:t>
      </w:r>
      <w:r>
        <w:rPr>
          <w:i/>
        </w:rPr>
        <w:t>nesníží</w:t>
      </w:r>
      <w:r>
        <w:rPr>
          <w:i/>
          <w:spacing w:val="2"/>
        </w:rPr>
        <w:t xml:space="preserve"> </w:t>
      </w:r>
      <w:r>
        <w:rPr>
          <w:i/>
        </w:rPr>
        <w:t>ani</w:t>
      </w:r>
      <w:r>
        <w:rPr>
          <w:i/>
          <w:spacing w:val="2"/>
        </w:rPr>
        <w:t xml:space="preserve"> </w:t>
      </w:r>
      <w:r>
        <w:rPr>
          <w:i/>
        </w:rPr>
        <w:t>nezvýší</w:t>
      </w:r>
      <w:r>
        <w:rPr>
          <w:i/>
          <w:spacing w:val="4"/>
        </w:rPr>
        <w:t xml:space="preserve"> </w:t>
      </w:r>
      <w:r>
        <w:rPr>
          <w:i/>
        </w:rPr>
        <w:t>počet</w:t>
      </w:r>
      <w:r>
        <w:rPr>
          <w:i/>
          <w:spacing w:val="2"/>
        </w:rPr>
        <w:t xml:space="preserve"> </w:t>
      </w:r>
      <w:r>
        <w:rPr>
          <w:i/>
        </w:rPr>
        <w:t>Uživatelů</w:t>
      </w:r>
      <w:r>
        <w:rPr>
          <w:i/>
          <w:spacing w:val="3"/>
        </w:rPr>
        <w:t xml:space="preserve"> </w:t>
      </w:r>
      <w:r>
        <w:rPr>
          <w:i/>
        </w:rPr>
        <w:t>podle</w:t>
      </w:r>
      <w:r>
        <w:rPr>
          <w:i/>
          <w:spacing w:val="3"/>
        </w:rPr>
        <w:t xml:space="preserve"> </w:t>
      </w:r>
      <w:r>
        <w:rPr>
          <w:i/>
        </w:rPr>
        <w:t>odst.</w:t>
      </w:r>
      <w:r>
        <w:rPr>
          <w:i/>
          <w:spacing w:val="4"/>
        </w:rPr>
        <w:t xml:space="preserve"> </w:t>
      </w:r>
      <w:r>
        <w:rPr>
          <w:i/>
        </w:rPr>
        <w:t>12.1.</w:t>
      </w:r>
      <w:r>
        <w:rPr>
          <w:i/>
          <w:spacing w:val="4"/>
        </w:rPr>
        <w:t xml:space="preserve"> </w:t>
      </w:r>
      <w:r>
        <w:rPr>
          <w:i/>
        </w:rPr>
        <w:t>a</w:t>
      </w:r>
      <w:r>
        <w:rPr>
          <w:i/>
          <w:spacing w:val="2"/>
        </w:rPr>
        <w:t xml:space="preserve"> </w:t>
      </w:r>
      <w:r>
        <w:rPr>
          <w:i/>
        </w:rPr>
        <w:t>odst.</w:t>
      </w:r>
      <w:r>
        <w:rPr>
          <w:i/>
          <w:spacing w:val="4"/>
        </w:rPr>
        <w:t xml:space="preserve"> </w:t>
      </w:r>
      <w:r>
        <w:rPr>
          <w:i/>
        </w:rPr>
        <w:t>12.2.</w:t>
      </w:r>
      <w:r>
        <w:rPr>
          <w:i/>
          <w:spacing w:val="4"/>
        </w:rPr>
        <w:t xml:space="preserve"> </w:t>
      </w:r>
      <w:r>
        <w:rPr>
          <w:i/>
          <w:spacing w:val="-5"/>
        </w:rPr>
        <w:t>se</w:t>
      </w:r>
    </w:p>
    <w:p w14:paraId="4D509721" w14:textId="77777777" w:rsidR="00E249FE" w:rsidRDefault="002B05A2">
      <w:pPr>
        <w:spacing w:before="50"/>
        <w:ind w:left="902"/>
        <w:jc w:val="both"/>
        <w:rPr>
          <w:i/>
        </w:rPr>
      </w:pPr>
      <w:r>
        <w:rPr>
          <w:i/>
        </w:rPr>
        <w:t>Předplatitelský</w:t>
      </w:r>
      <w:r>
        <w:rPr>
          <w:i/>
          <w:spacing w:val="-7"/>
        </w:rPr>
        <w:t xml:space="preserve"> </w:t>
      </w:r>
      <w:r>
        <w:rPr>
          <w:i/>
        </w:rPr>
        <w:t>plán</w:t>
      </w:r>
      <w:r>
        <w:rPr>
          <w:i/>
          <w:spacing w:val="-7"/>
        </w:rPr>
        <w:t xml:space="preserve"> </w:t>
      </w:r>
      <w:r>
        <w:rPr>
          <w:i/>
        </w:rPr>
        <w:t>obnoví</w:t>
      </w:r>
      <w:r>
        <w:rPr>
          <w:i/>
          <w:spacing w:val="-4"/>
        </w:rPr>
        <w:t xml:space="preserve"> </w:t>
      </w:r>
      <w:r>
        <w:rPr>
          <w:i/>
        </w:rPr>
        <w:t>podle</w:t>
      </w:r>
      <w:r>
        <w:rPr>
          <w:i/>
          <w:spacing w:val="-5"/>
        </w:rPr>
        <w:t xml:space="preserve"> </w:t>
      </w:r>
      <w:r>
        <w:rPr>
          <w:i/>
        </w:rPr>
        <w:t>odst.</w:t>
      </w:r>
      <w:r>
        <w:rPr>
          <w:i/>
          <w:spacing w:val="-3"/>
        </w:rPr>
        <w:t xml:space="preserve"> </w:t>
      </w:r>
      <w:r>
        <w:rPr>
          <w:i/>
        </w:rPr>
        <w:t>11.2.</w:t>
      </w:r>
      <w:r>
        <w:rPr>
          <w:i/>
          <w:spacing w:val="-6"/>
        </w:rPr>
        <w:t xml:space="preserve"> </w:t>
      </w:r>
      <w:r>
        <w:rPr>
          <w:i/>
        </w:rPr>
        <w:t>se</w:t>
      </w:r>
      <w:r>
        <w:rPr>
          <w:i/>
          <w:spacing w:val="-7"/>
        </w:rPr>
        <w:t xml:space="preserve"> </w:t>
      </w:r>
      <w:r>
        <w:rPr>
          <w:i/>
        </w:rPr>
        <w:t>s</w:t>
      </w:r>
      <w:r>
        <w:rPr>
          <w:i/>
        </w:rPr>
        <w:t>tejným</w:t>
      </w:r>
      <w:r>
        <w:rPr>
          <w:i/>
          <w:spacing w:val="-6"/>
        </w:rPr>
        <w:t xml:space="preserve"> </w:t>
      </w:r>
      <w:r>
        <w:rPr>
          <w:i/>
        </w:rPr>
        <w:t>počtem</w:t>
      </w:r>
      <w:r>
        <w:rPr>
          <w:i/>
          <w:spacing w:val="-3"/>
        </w:rPr>
        <w:t xml:space="preserve"> </w:t>
      </w:r>
      <w:r>
        <w:rPr>
          <w:i/>
          <w:spacing w:val="-2"/>
        </w:rPr>
        <w:t>Uživatelů.</w:t>
      </w:r>
    </w:p>
    <w:p w14:paraId="27C2AF25" w14:textId="77777777" w:rsidR="00E249FE" w:rsidRDefault="00E249FE">
      <w:pPr>
        <w:pStyle w:val="Zkladntext"/>
        <w:rPr>
          <w:i/>
          <w:sz w:val="24"/>
        </w:rPr>
      </w:pPr>
    </w:p>
    <w:p w14:paraId="72C5F654" w14:textId="77777777" w:rsidR="00E249FE" w:rsidRDefault="002B05A2">
      <w:pPr>
        <w:pStyle w:val="Nadpis2"/>
        <w:numPr>
          <w:ilvl w:val="0"/>
          <w:numId w:val="23"/>
        </w:numPr>
        <w:tabs>
          <w:tab w:val="left" w:pos="719"/>
          <w:tab w:val="left" w:pos="720"/>
        </w:tabs>
        <w:spacing w:before="198"/>
        <w:ind w:left="719" w:right="5471" w:hanging="720"/>
        <w:jc w:val="right"/>
      </w:pPr>
      <w:r>
        <w:t>Termination</w:t>
      </w:r>
      <w:r>
        <w:rPr>
          <w:spacing w:val="-8"/>
        </w:rPr>
        <w:t xml:space="preserve"> </w:t>
      </w:r>
      <w:r>
        <w:t>of</w:t>
      </w:r>
      <w:r>
        <w:rPr>
          <w:spacing w:val="-6"/>
        </w:rPr>
        <w:t xml:space="preserve"> </w:t>
      </w:r>
      <w:r>
        <w:t>Subscription</w:t>
      </w:r>
      <w:r>
        <w:rPr>
          <w:spacing w:val="-7"/>
        </w:rPr>
        <w:t xml:space="preserve"> </w:t>
      </w:r>
      <w:r>
        <w:rPr>
          <w:spacing w:val="-2"/>
        </w:rPr>
        <w:t>Plans</w:t>
      </w:r>
    </w:p>
    <w:p w14:paraId="2F87F731" w14:textId="77777777" w:rsidR="00E249FE" w:rsidRDefault="002B05A2">
      <w:pPr>
        <w:pStyle w:val="Nadpis3"/>
        <w:spacing w:before="121"/>
        <w:ind w:left="0" w:right="5544"/>
        <w:jc w:val="right"/>
      </w:pPr>
      <w:r>
        <w:t>Ukončení</w:t>
      </w:r>
      <w:r>
        <w:rPr>
          <w:spacing w:val="-10"/>
        </w:rPr>
        <w:t xml:space="preserve"> </w:t>
      </w:r>
      <w:r>
        <w:t>předplatitelských</w:t>
      </w:r>
      <w:r>
        <w:rPr>
          <w:spacing w:val="-11"/>
        </w:rPr>
        <w:t xml:space="preserve"> </w:t>
      </w:r>
      <w:r>
        <w:rPr>
          <w:spacing w:val="-2"/>
        </w:rPr>
        <w:t>plánů</w:t>
      </w:r>
    </w:p>
    <w:p w14:paraId="0E22E440" w14:textId="77777777" w:rsidR="00E249FE" w:rsidRDefault="002B05A2">
      <w:pPr>
        <w:pStyle w:val="Odstavecseseznamem"/>
        <w:numPr>
          <w:ilvl w:val="1"/>
          <w:numId w:val="9"/>
        </w:numPr>
        <w:tabs>
          <w:tab w:val="left" w:pos="903"/>
        </w:tabs>
        <w:spacing w:before="119" w:line="288" w:lineRule="auto"/>
        <w:ind w:right="138" w:hanging="721"/>
        <w:jc w:val="both"/>
      </w:pPr>
      <w:r>
        <w:t>Licensor may terminate any Subscription Plan or single Software Licenses for cause, with immediate effect:</w:t>
      </w:r>
    </w:p>
    <w:p w14:paraId="6B9B2FBB" w14:textId="77777777" w:rsidR="00E249FE" w:rsidRDefault="002B05A2">
      <w:pPr>
        <w:spacing w:before="60" w:line="288" w:lineRule="auto"/>
        <w:ind w:left="904" w:right="140" w:hanging="1"/>
        <w:jc w:val="both"/>
        <w:rPr>
          <w:i/>
        </w:rPr>
      </w:pPr>
      <w:r>
        <w:rPr>
          <w:i/>
        </w:rPr>
        <w:t>Poskytovatel licence může ukončit jakýkoli plán předplatného nebo jednotlivé licence na software z důvodu, a to s okamžitou platností:</w:t>
      </w:r>
    </w:p>
    <w:p w14:paraId="3B8319E3" w14:textId="77777777" w:rsidR="00E249FE" w:rsidRDefault="002B05A2">
      <w:pPr>
        <w:pStyle w:val="Odstavecseseznamem"/>
        <w:numPr>
          <w:ilvl w:val="2"/>
          <w:numId w:val="9"/>
        </w:numPr>
        <w:tabs>
          <w:tab w:val="left" w:pos="1488"/>
        </w:tabs>
        <w:jc w:val="both"/>
      </w:pPr>
      <w:r>
        <w:t>if</w:t>
      </w:r>
      <w:r>
        <w:rPr>
          <w:spacing w:val="-2"/>
        </w:rPr>
        <w:t xml:space="preserve"> </w:t>
      </w:r>
      <w:r>
        <w:t>Licensee</w:t>
      </w:r>
      <w:r>
        <w:rPr>
          <w:spacing w:val="-3"/>
        </w:rPr>
        <w:t xml:space="preserve"> </w:t>
      </w:r>
      <w:r>
        <w:t>is</w:t>
      </w:r>
      <w:r>
        <w:rPr>
          <w:spacing w:val="-5"/>
        </w:rPr>
        <w:t xml:space="preserve"> </w:t>
      </w:r>
      <w:r>
        <w:t>in</w:t>
      </w:r>
      <w:r>
        <w:rPr>
          <w:spacing w:val="-2"/>
        </w:rPr>
        <w:t xml:space="preserve"> </w:t>
      </w:r>
      <w:r>
        <w:t>delay</w:t>
      </w:r>
      <w:r>
        <w:rPr>
          <w:spacing w:val="-3"/>
        </w:rPr>
        <w:t xml:space="preserve"> </w:t>
      </w:r>
      <w:r>
        <w:t>with</w:t>
      </w:r>
      <w:r>
        <w:rPr>
          <w:spacing w:val="-3"/>
        </w:rPr>
        <w:t xml:space="preserve"> </w:t>
      </w:r>
      <w:r>
        <w:t>payments</w:t>
      </w:r>
      <w:r>
        <w:rPr>
          <w:spacing w:val="-4"/>
        </w:rPr>
        <w:t xml:space="preserve"> </w:t>
      </w:r>
      <w:r>
        <w:t>owed</w:t>
      </w:r>
      <w:r>
        <w:rPr>
          <w:spacing w:val="-6"/>
        </w:rPr>
        <w:t xml:space="preserve"> </w:t>
      </w:r>
      <w:r>
        <w:t>to</w:t>
      </w:r>
      <w:r>
        <w:rPr>
          <w:spacing w:val="-4"/>
        </w:rPr>
        <w:t xml:space="preserve"> </w:t>
      </w:r>
      <w:r>
        <w:t>Licensor</w:t>
      </w:r>
      <w:r>
        <w:rPr>
          <w:spacing w:val="-1"/>
        </w:rPr>
        <w:t xml:space="preserve"> </w:t>
      </w:r>
      <w:r>
        <w:t>by</w:t>
      </w:r>
      <w:r>
        <w:rPr>
          <w:spacing w:val="-8"/>
        </w:rPr>
        <w:t xml:space="preserve"> </w:t>
      </w:r>
      <w:r>
        <w:t>more</w:t>
      </w:r>
      <w:r>
        <w:rPr>
          <w:spacing w:val="-5"/>
        </w:rPr>
        <w:t xml:space="preserve"> </w:t>
      </w:r>
      <w:r>
        <w:t>than</w:t>
      </w:r>
      <w:r>
        <w:rPr>
          <w:spacing w:val="-6"/>
        </w:rPr>
        <w:t xml:space="preserve"> </w:t>
      </w:r>
      <w:r>
        <w:t>four</w:t>
      </w:r>
      <w:r>
        <w:rPr>
          <w:spacing w:val="-2"/>
        </w:rPr>
        <w:t xml:space="preserve"> </w:t>
      </w:r>
      <w:r>
        <w:t>weeks,</w:t>
      </w:r>
      <w:r>
        <w:rPr>
          <w:spacing w:val="-1"/>
        </w:rPr>
        <w:t xml:space="preserve"> </w:t>
      </w:r>
      <w:r>
        <w:rPr>
          <w:spacing w:val="-5"/>
        </w:rPr>
        <w:t>or</w:t>
      </w:r>
    </w:p>
    <w:p w14:paraId="2F84E42B" w14:textId="77777777" w:rsidR="00E249FE" w:rsidRDefault="002B05A2">
      <w:pPr>
        <w:pStyle w:val="Odstavecseseznamem"/>
        <w:numPr>
          <w:ilvl w:val="2"/>
          <w:numId w:val="9"/>
        </w:numPr>
        <w:tabs>
          <w:tab w:val="left" w:pos="1489"/>
        </w:tabs>
        <w:spacing w:before="110" w:line="288" w:lineRule="auto"/>
        <w:ind w:left="1488" w:right="144"/>
        <w:jc w:val="both"/>
      </w:pPr>
      <w:r>
        <w:t>if the Software is used in violation of the limitations stipulated in sec.</w:t>
      </w:r>
      <w:r>
        <w:rPr>
          <w:spacing w:val="-2"/>
        </w:rPr>
        <w:t xml:space="preserve"> </w:t>
      </w:r>
      <w:r>
        <w:t>I. or is used for unlawful purposes or actions, or</w:t>
      </w:r>
    </w:p>
    <w:p w14:paraId="18322322" w14:textId="77777777" w:rsidR="00E249FE" w:rsidRDefault="002B05A2">
      <w:pPr>
        <w:pStyle w:val="Odstavecseseznamem"/>
        <w:numPr>
          <w:ilvl w:val="2"/>
          <w:numId w:val="9"/>
        </w:numPr>
        <w:tabs>
          <w:tab w:val="left" w:pos="1490"/>
        </w:tabs>
        <w:spacing w:before="59" w:line="288" w:lineRule="auto"/>
        <w:ind w:right="138" w:hanging="582"/>
        <w:jc w:val="both"/>
      </w:pPr>
      <w:r>
        <w:t xml:space="preserve">if Licensee commits a material breach of these General Terms </w:t>
      </w:r>
      <w:r>
        <w:t>and Conditions and, if such breach is capable of remedy, fails to remedy the breach within 10 days of receiving a respective request from Licensor, or</w:t>
      </w:r>
    </w:p>
    <w:p w14:paraId="567A9D33" w14:textId="77777777" w:rsidR="00E249FE" w:rsidRDefault="002B05A2">
      <w:pPr>
        <w:pStyle w:val="Odstavecseseznamem"/>
        <w:numPr>
          <w:ilvl w:val="2"/>
          <w:numId w:val="9"/>
        </w:numPr>
        <w:tabs>
          <w:tab w:val="left" w:pos="1489"/>
        </w:tabs>
        <w:spacing w:before="62" w:line="288" w:lineRule="auto"/>
        <w:ind w:right="138" w:hanging="583"/>
        <w:jc w:val="both"/>
      </w:pPr>
      <w:r>
        <w:t>if</w:t>
      </w:r>
      <w:r>
        <w:rPr>
          <w:spacing w:val="-16"/>
        </w:rPr>
        <w:t xml:space="preserve"> </w:t>
      </w:r>
      <w:r>
        <w:t>Licensee</w:t>
      </w:r>
      <w:r>
        <w:rPr>
          <w:spacing w:val="-15"/>
        </w:rPr>
        <w:t xml:space="preserve"> </w:t>
      </w:r>
      <w:r>
        <w:t>becomes</w:t>
      </w:r>
      <w:r>
        <w:rPr>
          <w:spacing w:val="-15"/>
        </w:rPr>
        <w:t xml:space="preserve"> </w:t>
      </w:r>
      <w:r>
        <w:t>subject</w:t>
      </w:r>
      <w:r>
        <w:rPr>
          <w:spacing w:val="-16"/>
        </w:rPr>
        <w:t xml:space="preserve"> </w:t>
      </w:r>
      <w:r>
        <w:t>of</w:t>
      </w:r>
      <w:r>
        <w:rPr>
          <w:spacing w:val="-15"/>
        </w:rPr>
        <w:t xml:space="preserve"> </w:t>
      </w:r>
      <w:r>
        <w:t>a</w:t>
      </w:r>
      <w:r>
        <w:rPr>
          <w:spacing w:val="-15"/>
        </w:rPr>
        <w:t xml:space="preserve"> </w:t>
      </w:r>
      <w:r>
        <w:t>petition</w:t>
      </w:r>
      <w:r>
        <w:rPr>
          <w:spacing w:val="-15"/>
        </w:rPr>
        <w:t xml:space="preserve"> </w:t>
      </w:r>
      <w:r>
        <w:t>in</w:t>
      </w:r>
      <w:r>
        <w:rPr>
          <w:spacing w:val="-16"/>
        </w:rPr>
        <w:t xml:space="preserve"> </w:t>
      </w:r>
      <w:r>
        <w:t>bankruptcy</w:t>
      </w:r>
      <w:r>
        <w:rPr>
          <w:spacing w:val="-15"/>
        </w:rPr>
        <w:t xml:space="preserve"> </w:t>
      </w:r>
      <w:r>
        <w:t>or</w:t>
      </w:r>
      <w:r>
        <w:rPr>
          <w:spacing w:val="-15"/>
        </w:rPr>
        <w:t xml:space="preserve"> </w:t>
      </w:r>
      <w:r>
        <w:t>any</w:t>
      </w:r>
      <w:r>
        <w:rPr>
          <w:spacing w:val="-16"/>
        </w:rPr>
        <w:t xml:space="preserve"> </w:t>
      </w:r>
      <w:r>
        <w:t>other</w:t>
      </w:r>
      <w:r>
        <w:rPr>
          <w:spacing w:val="-15"/>
        </w:rPr>
        <w:t xml:space="preserve"> </w:t>
      </w:r>
      <w:r>
        <w:t>proceeding</w:t>
      </w:r>
      <w:r>
        <w:rPr>
          <w:spacing w:val="-15"/>
        </w:rPr>
        <w:t xml:space="preserve"> </w:t>
      </w:r>
      <w:r>
        <w:t>relating to insolvency, receivership, liquidation or assignment for the benefit of creditors.</w:t>
      </w:r>
    </w:p>
    <w:p w14:paraId="38EDA32A" w14:textId="77777777" w:rsidR="00E249FE" w:rsidRDefault="002B05A2">
      <w:pPr>
        <w:pStyle w:val="Odstavecseseznamem"/>
        <w:numPr>
          <w:ilvl w:val="3"/>
          <w:numId w:val="9"/>
        </w:numPr>
        <w:tabs>
          <w:tab w:val="left" w:pos="1827"/>
        </w:tabs>
        <w:spacing w:line="288" w:lineRule="auto"/>
        <w:ind w:right="143" w:firstLine="0"/>
        <w:jc w:val="both"/>
        <w:rPr>
          <w:i/>
        </w:rPr>
      </w:pPr>
      <w:r>
        <w:rPr>
          <w:i/>
        </w:rPr>
        <w:t>pokud je držitel licence v prodlení s platbami</w:t>
      </w:r>
      <w:r>
        <w:rPr>
          <w:i/>
          <w:spacing w:val="-1"/>
        </w:rPr>
        <w:t xml:space="preserve"> </w:t>
      </w:r>
      <w:r>
        <w:rPr>
          <w:i/>
        </w:rPr>
        <w:t>vůči poskytovateli licence o více než čtyři týdny, nebo</w:t>
      </w:r>
    </w:p>
    <w:p w14:paraId="0F9962D8" w14:textId="77777777" w:rsidR="00E249FE" w:rsidRDefault="002B05A2">
      <w:pPr>
        <w:pStyle w:val="Odstavecseseznamem"/>
        <w:numPr>
          <w:ilvl w:val="3"/>
          <w:numId w:val="9"/>
        </w:numPr>
        <w:tabs>
          <w:tab w:val="left" w:pos="1841"/>
        </w:tabs>
        <w:spacing w:line="288" w:lineRule="auto"/>
        <w:ind w:left="1488" w:right="142" w:hanging="2"/>
        <w:jc w:val="both"/>
        <w:rPr>
          <w:i/>
        </w:rPr>
      </w:pPr>
      <w:r>
        <w:rPr>
          <w:i/>
        </w:rPr>
        <w:t>pokud je Software používán v rozporu s omezeními stanovenými v čl. I. nebo je používán k nezákonným účelům či činnostem, nebo</w:t>
      </w:r>
    </w:p>
    <w:p w14:paraId="0A71B11E" w14:textId="77777777" w:rsidR="00E249FE" w:rsidRDefault="002B05A2">
      <w:pPr>
        <w:pStyle w:val="Odstavecseseznamem"/>
        <w:numPr>
          <w:ilvl w:val="3"/>
          <w:numId w:val="9"/>
        </w:numPr>
        <w:tabs>
          <w:tab w:val="left" w:pos="1881"/>
        </w:tabs>
        <w:spacing w:line="288" w:lineRule="auto"/>
        <w:ind w:left="1486" w:right="141" w:hanging="1"/>
        <w:jc w:val="both"/>
        <w:rPr>
          <w:i/>
        </w:rPr>
      </w:pPr>
      <w:r>
        <w:rPr>
          <w:i/>
        </w:rPr>
        <w:t>pokud se Držitel licence dopustí podstatného porušení těchto Všeobecných podmínek, a pokud je toto porušení možné napravit, nenapr</w:t>
      </w:r>
      <w:r>
        <w:rPr>
          <w:i/>
        </w:rPr>
        <w:t>aví toto porušení do 10 dnů od obdržení příslušné výzvy Poskytovatele licence, nebo</w:t>
      </w:r>
    </w:p>
    <w:p w14:paraId="46A48BAA" w14:textId="77777777" w:rsidR="00E249FE" w:rsidRDefault="002B05A2">
      <w:pPr>
        <w:pStyle w:val="Odstavecseseznamem"/>
        <w:numPr>
          <w:ilvl w:val="3"/>
          <w:numId w:val="9"/>
        </w:numPr>
        <w:tabs>
          <w:tab w:val="left" w:pos="1838"/>
        </w:tabs>
        <w:spacing w:before="59" w:line="288" w:lineRule="auto"/>
        <w:ind w:right="139" w:hanging="1"/>
        <w:jc w:val="both"/>
        <w:rPr>
          <w:i/>
        </w:rPr>
      </w:pPr>
      <w:r>
        <w:rPr>
          <w:i/>
        </w:rPr>
        <w:t>pokud se Držitel licence stane předmětem návrhu na konkurz nebo jiného řízení týkajícího se platební neschopnosti, nucené správy, likvidace nebo postoupení ve prospěch věři</w:t>
      </w:r>
      <w:r>
        <w:rPr>
          <w:i/>
        </w:rPr>
        <w:t>telů.</w:t>
      </w:r>
    </w:p>
    <w:p w14:paraId="318EC257" w14:textId="77777777" w:rsidR="00E249FE" w:rsidRDefault="002B05A2">
      <w:pPr>
        <w:pStyle w:val="Odstavecseseznamem"/>
        <w:numPr>
          <w:ilvl w:val="1"/>
          <w:numId w:val="9"/>
        </w:numPr>
        <w:tabs>
          <w:tab w:val="left" w:pos="904"/>
        </w:tabs>
        <w:spacing w:before="61" w:line="288" w:lineRule="auto"/>
        <w:ind w:right="140"/>
        <w:jc w:val="both"/>
      </w:pPr>
      <w:r>
        <w:t>The</w:t>
      </w:r>
      <w:r>
        <w:rPr>
          <w:spacing w:val="-11"/>
        </w:rPr>
        <w:t xml:space="preserve"> </w:t>
      </w:r>
      <w:r>
        <w:t>notice</w:t>
      </w:r>
      <w:r>
        <w:rPr>
          <w:spacing w:val="-13"/>
        </w:rPr>
        <w:t xml:space="preserve"> </w:t>
      </w:r>
      <w:r>
        <w:t>of</w:t>
      </w:r>
      <w:r>
        <w:rPr>
          <w:spacing w:val="-12"/>
        </w:rPr>
        <w:t xml:space="preserve"> </w:t>
      </w:r>
      <w:r>
        <w:t>termination</w:t>
      </w:r>
      <w:r>
        <w:rPr>
          <w:spacing w:val="-13"/>
        </w:rPr>
        <w:t xml:space="preserve"> </w:t>
      </w:r>
      <w:r>
        <w:t>must</w:t>
      </w:r>
      <w:r>
        <w:rPr>
          <w:spacing w:val="-12"/>
        </w:rPr>
        <w:t xml:space="preserve"> </w:t>
      </w:r>
      <w:r>
        <w:t>be</w:t>
      </w:r>
      <w:r>
        <w:rPr>
          <w:spacing w:val="-14"/>
        </w:rPr>
        <w:t xml:space="preserve"> </w:t>
      </w:r>
      <w:r>
        <w:t>in</w:t>
      </w:r>
      <w:r>
        <w:rPr>
          <w:spacing w:val="-11"/>
        </w:rPr>
        <w:t xml:space="preserve"> </w:t>
      </w:r>
      <w:r>
        <w:t>writing</w:t>
      </w:r>
      <w:r>
        <w:rPr>
          <w:spacing w:val="-13"/>
        </w:rPr>
        <w:t xml:space="preserve"> </w:t>
      </w:r>
      <w:r>
        <w:t>(e-mail</w:t>
      </w:r>
      <w:r>
        <w:rPr>
          <w:spacing w:val="-14"/>
        </w:rPr>
        <w:t xml:space="preserve"> </w:t>
      </w:r>
      <w:r>
        <w:t>suffices).</w:t>
      </w:r>
      <w:r>
        <w:rPr>
          <w:spacing w:val="-12"/>
        </w:rPr>
        <w:t xml:space="preserve"> </w:t>
      </w:r>
      <w:r>
        <w:t>If</w:t>
      </w:r>
      <w:r>
        <w:rPr>
          <w:spacing w:val="-10"/>
        </w:rPr>
        <w:t xml:space="preserve"> </w:t>
      </w:r>
      <w:r>
        <w:t>Licensee</w:t>
      </w:r>
      <w:r>
        <w:rPr>
          <w:spacing w:val="-14"/>
        </w:rPr>
        <w:t xml:space="preserve"> </w:t>
      </w:r>
      <w:r>
        <w:t>holds</w:t>
      </w:r>
      <w:r>
        <w:rPr>
          <w:spacing w:val="-11"/>
        </w:rPr>
        <w:t xml:space="preserve"> </w:t>
      </w:r>
      <w:r>
        <w:t>more</w:t>
      </w:r>
      <w:r>
        <w:rPr>
          <w:spacing w:val="-14"/>
        </w:rPr>
        <w:t xml:space="preserve"> </w:t>
      </w:r>
      <w:r>
        <w:t>than</w:t>
      </w:r>
      <w:r>
        <w:rPr>
          <w:spacing w:val="-14"/>
        </w:rPr>
        <w:t xml:space="preserve"> </w:t>
      </w:r>
      <w:r>
        <w:t>one Subscription Plan and/or more than one Software License Licensor may terminate the Subscription Plans and/or Software Licenses independently of one anothe</w:t>
      </w:r>
      <w:r>
        <w:t>r, if the preconditions of this sec. 13. are fulfilled.</w:t>
      </w:r>
    </w:p>
    <w:p w14:paraId="4CC24551" w14:textId="77777777" w:rsidR="00E249FE" w:rsidRDefault="002B05A2">
      <w:pPr>
        <w:spacing w:before="61" w:line="288" w:lineRule="auto"/>
        <w:ind w:left="903" w:right="140" w:hanging="1"/>
        <w:jc w:val="both"/>
        <w:rPr>
          <w:i/>
        </w:rPr>
      </w:pPr>
      <w:r>
        <w:rPr>
          <w:i/>
        </w:rPr>
        <w:t>Výpověď musí být písemná (postačí e-mail). Pokud je Držitel licence držitelem více než jednoho Předplatitelského plánu a/nebo více než jedné Softwarové licence, může Poskytovatel licence tyto Předplat</w:t>
      </w:r>
      <w:r>
        <w:rPr>
          <w:i/>
        </w:rPr>
        <w:t>itelské plány a/nebo Softwarové licence vypovědět nezávisle na sobě, pokud jsou splněny předpoklady podle tohoto ust. 13. jsou splněny.</w:t>
      </w:r>
    </w:p>
    <w:p w14:paraId="53EA19BA" w14:textId="77777777" w:rsidR="00E249FE" w:rsidRDefault="002B05A2">
      <w:pPr>
        <w:pStyle w:val="Odstavecseseznamem"/>
        <w:numPr>
          <w:ilvl w:val="1"/>
          <w:numId w:val="9"/>
        </w:numPr>
        <w:tabs>
          <w:tab w:val="left" w:pos="905"/>
        </w:tabs>
        <w:spacing w:line="288" w:lineRule="auto"/>
        <w:ind w:left="904" w:right="135"/>
        <w:jc w:val="both"/>
      </w:pPr>
      <w:r>
        <w:t>Notwithstanding</w:t>
      </w:r>
      <w:r>
        <w:rPr>
          <w:spacing w:val="-9"/>
        </w:rPr>
        <w:t xml:space="preserve"> </w:t>
      </w:r>
      <w:r>
        <w:t>the</w:t>
      </w:r>
      <w:r>
        <w:rPr>
          <w:spacing w:val="-9"/>
        </w:rPr>
        <w:t xml:space="preserve"> </w:t>
      </w:r>
      <w:r>
        <w:t>termination</w:t>
      </w:r>
      <w:r>
        <w:rPr>
          <w:spacing w:val="-7"/>
        </w:rPr>
        <w:t xml:space="preserve"> </w:t>
      </w:r>
      <w:r>
        <w:t>rights</w:t>
      </w:r>
      <w:r>
        <w:rPr>
          <w:spacing w:val="-9"/>
        </w:rPr>
        <w:t xml:space="preserve"> </w:t>
      </w:r>
      <w:r>
        <w:t>according</w:t>
      </w:r>
      <w:r>
        <w:rPr>
          <w:spacing w:val="-7"/>
        </w:rPr>
        <w:t xml:space="preserve"> </w:t>
      </w:r>
      <w:r>
        <w:t>to</w:t>
      </w:r>
      <w:r>
        <w:rPr>
          <w:spacing w:val="-7"/>
        </w:rPr>
        <w:t xml:space="preserve"> </w:t>
      </w:r>
      <w:r>
        <w:t>sec.</w:t>
      </w:r>
      <w:r>
        <w:rPr>
          <w:spacing w:val="-8"/>
        </w:rPr>
        <w:t xml:space="preserve"> </w:t>
      </w:r>
      <w:r>
        <w:t>13.1.,</w:t>
      </w:r>
      <w:r>
        <w:rPr>
          <w:spacing w:val="-8"/>
        </w:rPr>
        <w:t xml:space="preserve"> </w:t>
      </w:r>
      <w:r>
        <w:t>the</w:t>
      </w:r>
      <w:r>
        <w:rPr>
          <w:spacing w:val="-7"/>
        </w:rPr>
        <w:t xml:space="preserve"> </w:t>
      </w:r>
      <w:r>
        <w:t>Parties</w:t>
      </w:r>
      <w:r>
        <w:rPr>
          <w:spacing w:val="-11"/>
        </w:rPr>
        <w:t xml:space="preserve"> </w:t>
      </w:r>
      <w:r>
        <w:t>waive</w:t>
      </w:r>
      <w:r>
        <w:rPr>
          <w:spacing w:val="-7"/>
        </w:rPr>
        <w:t xml:space="preserve"> </w:t>
      </w:r>
      <w:r>
        <w:t>their</w:t>
      </w:r>
      <w:r>
        <w:rPr>
          <w:spacing w:val="-8"/>
        </w:rPr>
        <w:t xml:space="preserve"> </w:t>
      </w:r>
      <w:r>
        <w:t>right</w:t>
      </w:r>
      <w:r>
        <w:rPr>
          <w:spacing w:val="-8"/>
        </w:rPr>
        <w:t xml:space="preserve"> </w:t>
      </w:r>
      <w:r>
        <w:t>to ordinarily terminate Subscription Plans or Software Licenses.</w:t>
      </w:r>
    </w:p>
    <w:p w14:paraId="56E9E496" w14:textId="77777777" w:rsidR="00E249FE" w:rsidRDefault="002B05A2">
      <w:pPr>
        <w:spacing w:before="60"/>
        <w:ind w:left="905"/>
        <w:jc w:val="both"/>
        <w:rPr>
          <w:i/>
        </w:rPr>
      </w:pPr>
      <w:r>
        <w:rPr>
          <w:i/>
        </w:rPr>
        <w:t>Bez</w:t>
      </w:r>
      <w:r>
        <w:rPr>
          <w:i/>
          <w:spacing w:val="-9"/>
        </w:rPr>
        <w:t xml:space="preserve"> </w:t>
      </w:r>
      <w:r>
        <w:rPr>
          <w:i/>
        </w:rPr>
        <w:t>ohledu</w:t>
      </w:r>
      <w:r>
        <w:rPr>
          <w:i/>
          <w:spacing w:val="-8"/>
        </w:rPr>
        <w:t xml:space="preserve"> </w:t>
      </w:r>
      <w:r>
        <w:rPr>
          <w:i/>
        </w:rPr>
        <w:t>na</w:t>
      </w:r>
      <w:r>
        <w:rPr>
          <w:i/>
          <w:spacing w:val="-8"/>
        </w:rPr>
        <w:t xml:space="preserve"> </w:t>
      </w:r>
      <w:r>
        <w:rPr>
          <w:i/>
        </w:rPr>
        <w:t>práva</w:t>
      </w:r>
      <w:r>
        <w:rPr>
          <w:i/>
          <w:spacing w:val="-8"/>
        </w:rPr>
        <w:t xml:space="preserve"> </w:t>
      </w:r>
      <w:r>
        <w:rPr>
          <w:i/>
        </w:rPr>
        <w:t>na</w:t>
      </w:r>
      <w:r>
        <w:rPr>
          <w:i/>
          <w:spacing w:val="-11"/>
        </w:rPr>
        <w:t xml:space="preserve"> </w:t>
      </w:r>
      <w:r>
        <w:rPr>
          <w:i/>
        </w:rPr>
        <w:t>ukončení</w:t>
      </w:r>
      <w:r>
        <w:rPr>
          <w:i/>
          <w:spacing w:val="-7"/>
        </w:rPr>
        <w:t xml:space="preserve"> </w:t>
      </w:r>
      <w:r>
        <w:rPr>
          <w:i/>
        </w:rPr>
        <w:t>smlouvy</w:t>
      </w:r>
      <w:r>
        <w:rPr>
          <w:i/>
          <w:spacing w:val="-8"/>
        </w:rPr>
        <w:t xml:space="preserve"> </w:t>
      </w:r>
      <w:r>
        <w:rPr>
          <w:i/>
        </w:rPr>
        <w:t>podle</w:t>
      </w:r>
      <w:r>
        <w:rPr>
          <w:i/>
          <w:spacing w:val="-11"/>
        </w:rPr>
        <w:t xml:space="preserve"> </w:t>
      </w:r>
      <w:r>
        <w:rPr>
          <w:i/>
        </w:rPr>
        <w:t>ust.</w:t>
      </w:r>
      <w:r>
        <w:rPr>
          <w:i/>
          <w:spacing w:val="-8"/>
        </w:rPr>
        <w:t xml:space="preserve"> </w:t>
      </w:r>
      <w:r>
        <w:rPr>
          <w:i/>
        </w:rPr>
        <w:t>13.1.</w:t>
      </w:r>
      <w:r>
        <w:rPr>
          <w:i/>
          <w:spacing w:val="-9"/>
        </w:rPr>
        <w:t xml:space="preserve"> </w:t>
      </w:r>
      <w:r>
        <w:rPr>
          <w:i/>
        </w:rPr>
        <w:t>se</w:t>
      </w:r>
      <w:r>
        <w:rPr>
          <w:i/>
          <w:spacing w:val="-8"/>
        </w:rPr>
        <w:t xml:space="preserve"> </w:t>
      </w:r>
      <w:r>
        <w:rPr>
          <w:i/>
        </w:rPr>
        <w:t>smluvní</w:t>
      </w:r>
      <w:r>
        <w:rPr>
          <w:i/>
          <w:spacing w:val="-7"/>
        </w:rPr>
        <w:t xml:space="preserve"> </w:t>
      </w:r>
      <w:r>
        <w:rPr>
          <w:i/>
        </w:rPr>
        <w:t>strany</w:t>
      </w:r>
      <w:r>
        <w:rPr>
          <w:i/>
          <w:spacing w:val="-8"/>
        </w:rPr>
        <w:t xml:space="preserve"> </w:t>
      </w:r>
      <w:r>
        <w:rPr>
          <w:i/>
        </w:rPr>
        <w:t>vzdávají</w:t>
      </w:r>
      <w:r>
        <w:rPr>
          <w:i/>
          <w:spacing w:val="-7"/>
        </w:rPr>
        <w:t xml:space="preserve"> </w:t>
      </w:r>
      <w:r>
        <w:rPr>
          <w:i/>
          <w:spacing w:val="-2"/>
        </w:rPr>
        <w:t>práva</w:t>
      </w:r>
    </w:p>
    <w:p w14:paraId="65F33D89" w14:textId="77777777" w:rsidR="00E249FE" w:rsidRDefault="002B05A2">
      <w:pPr>
        <w:spacing w:before="49"/>
        <w:ind w:left="905"/>
        <w:jc w:val="both"/>
        <w:rPr>
          <w:i/>
        </w:rPr>
      </w:pPr>
      <w:r>
        <w:rPr>
          <w:i/>
        </w:rPr>
        <w:t>na</w:t>
      </w:r>
      <w:r>
        <w:rPr>
          <w:i/>
          <w:spacing w:val="-8"/>
        </w:rPr>
        <w:t xml:space="preserve"> </w:t>
      </w:r>
      <w:r>
        <w:rPr>
          <w:i/>
        </w:rPr>
        <w:t>běžné</w:t>
      </w:r>
      <w:r>
        <w:rPr>
          <w:i/>
          <w:spacing w:val="-4"/>
        </w:rPr>
        <w:t xml:space="preserve"> </w:t>
      </w:r>
      <w:r>
        <w:rPr>
          <w:i/>
        </w:rPr>
        <w:t>ukončení</w:t>
      </w:r>
      <w:r>
        <w:rPr>
          <w:i/>
          <w:spacing w:val="-6"/>
        </w:rPr>
        <w:t xml:space="preserve"> </w:t>
      </w:r>
      <w:r>
        <w:rPr>
          <w:i/>
        </w:rPr>
        <w:t>předplatitelských</w:t>
      </w:r>
      <w:r>
        <w:rPr>
          <w:i/>
          <w:spacing w:val="-4"/>
        </w:rPr>
        <w:t xml:space="preserve"> </w:t>
      </w:r>
      <w:r>
        <w:rPr>
          <w:i/>
        </w:rPr>
        <w:t>plánů</w:t>
      </w:r>
      <w:r>
        <w:rPr>
          <w:i/>
          <w:spacing w:val="-5"/>
        </w:rPr>
        <w:t xml:space="preserve"> </w:t>
      </w:r>
      <w:r>
        <w:rPr>
          <w:i/>
        </w:rPr>
        <w:t>nebo</w:t>
      </w:r>
      <w:r>
        <w:rPr>
          <w:i/>
          <w:spacing w:val="-9"/>
        </w:rPr>
        <w:t xml:space="preserve"> </w:t>
      </w:r>
      <w:r>
        <w:rPr>
          <w:i/>
        </w:rPr>
        <w:t>licencí</w:t>
      </w:r>
      <w:r>
        <w:rPr>
          <w:i/>
          <w:spacing w:val="-3"/>
        </w:rPr>
        <w:t xml:space="preserve"> </w:t>
      </w:r>
      <w:r>
        <w:rPr>
          <w:i/>
        </w:rPr>
        <w:t>na</w:t>
      </w:r>
      <w:r>
        <w:rPr>
          <w:i/>
          <w:spacing w:val="-5"/>
        </w:rPr>
        <w:t xml:space="preserve"> </w:t>
      </w:r>
      <w:r>
        <w:rPr>
          <w:i/>
          <w:spacing w:val="-2"/>
        </w:rPr>
        <w:t>software.</w:t>
      </w:r>
    </w:p>
    <w:p w14:paraId="3F8C91F4" w14:textId="77777777" w:rsidR="00E249FE" w:rsidRDefault="00E249FE">
      <w:pPr>
        <w:jc w:val="both"/>
        <w:sectPr w:rsidR="00E249FE">
          <w:pgSz w:w="12240" w:h="15840"/>
          <w:pgMar w:top="1600" w:right="1160" w:bottom="740" w:left="1120" w:header="896" w:footer="553" w:gutter="0"/>
          <w:cols w:space="708"/>
        </w:sectPr>
      </w:pPr>
    </w:p>
    <w:p w14:paraId="0EC807AC" w14:textId="77777777" w:rsidR="00E249FE" w:rsidRDefault="002B05A2">
      <w:pPr>
        <w:pStyle w:val="Odstavecseseznamem"/>
        <w:numPr>
          <w:ilvl w:val="1"/>
          <w:numId w:val="9"/>
        </w:numPr>
        <w:tabs>
          <w:tab w:val="left" w:pos="903"/>
        </w:tabs>
        <w:spacing w:before="83" w:line="288" w:lineRule="auto"/>
        <w:ind w:left="902" w:right="137"/>
        <w:jc w:val="both"/>
      </w:pPr>
      <w:r>
        <w:lastRenderedPageBreak/>
        <w:t>With any lawful termination of a Subscription Plan the Licensee’s right to use the Software based on this Subscription Plan expires. In this case, the Licensee must immediately and completely</w:t>
      </w:r>
      <w:r>
        <w:rPr>
          <w:spacing w:val="-6"/>
        </w:rPr>
        <w:t xml:space="preserve"> </w:t>
      </w:r>
      <w:r>
        <w:t>discontinue</w:t>
      </w:r>
      <w:r>
        <w:rPr>
          <w:spacing w:val="-8"/>
        </w:rPr>
        <w:t xml:space="preserve"> </w:t>
      </w:r>
      <w:r>
        <w:t>the</w:t>
      </w:r>
      <w:r>
        <w:rPr>
          <w:spacing w:val="-7"/>
        </w:rPr>
        <w:t xml:space="preserve"> </w:t>
      </w:r>
      <w:r>
        <w:t>use</w:t>
      </w:r>
      <w:r>
        <w:rPr>
          <w:spacing w:val="-6"/>
        </w:rPr>
        <w:t xml:space="preserve"> </w:t>
      </w:r>
      <w:r>
        <w:t>of</w:t>
      </w:r>
      <w:r>
        <w:rPr>
          <w:spacing w:val="-7"/>
        </w:rPr>
        <w:t xml:space="preserve"> </w:t>
      </w:r>
      <w:r>
        <w:t>the</w:t>
      </w:r>
      <w:r>
        <w:rPr>
          <w:spacing w:val="-6"/>
        </w:rPr>
        <w:t xml:space="preserve"> </w:t>
      </w:r>
      <w:r>
        <w:t>Software,</w:t>
      </w:r>
      <w:r>
        <w:rPr>
          <w:spacing w:val="-7"/>
        </w:rPr>
        <w:t xml:space="preserve"> </w:t>
      </w:r>
      <w:r>
        <w:t>delete</w:t>
      </w:r>
      <w:r>
        <w:rPr>
          <w:spacing w:val="-6"/>
        </w:rPr>
        <w:t xml:space="preserve"> </w:t>
      </w:r>
      <w:r>
        <w:t>all</w:t>
      </w:r>
      <w:r>
        <w:rPr>
          <w:spacing w:val="-7"/>
        </w:rPr>
        <w:t xml:space="preserve"> </w:t>
      </w:r>
      <w:r>
        <w:t>copies</w:t>
      </w:r>
      <w:r>
        <w:rPr>
          <w:spacing w:val="-6"/>
        </w:rPr>
        <w:t xml:space="preserve"> </w:t>
      </w:r>
      <w:r>
        <w:t>of</w:t>
      </w:r>
      <w:r>
        <w:rPr>
          <w:spacing w:val="-5"/>
        </w:rPr>
        <w:t xml:space="preserve"> </w:t>
      </w:r>
      <w:r>
        <w:t>the</w:t>
      </w:r>
      <w:r>
        <w:rPr>
          <w:spacing w:val="-6"/>
        </w:rPr>
        <w:t xml:space="preserve"> </w:t>
      </w:r>
      <w:r>
        <w:t>So</w:t>
      </w:r>
      <w:r>
        <w:t>ftware</w:t>
      </w:r>
      <w:r>
        <w:rPr>
          <w:spacing w:val="-6"/>
        </w:rPr>
        <w:t xml:space="preserve"> </w:t>
      </w:r>
      <w:r>
        <w:t>installed</w:t>
      </w:r>
      <w:r>
        <w:rPr>
          <w:spacing w:val="-6"/>
        </w:rPr>
        <w:t xml:space="preserve"> </w:t>
      </w:r>
      <w:r>
        <w:t>on its systems and delete the backup copies that may have been created unless the Licensee is</w:t>
      </w:r>
      <w:r>
        <w:rPr>
          <w:spacing w:val="-1"/>
        </w:rPr>
        <w:t xml:space="preserve"> </w:t>
      </w:r>
      <w:r>
        <w:t>required</w:t>
      </w:r>
      <w:r>
        <w:rPr>
          <w:spacing w:val="-1"/>
        </w:rPr>
        <w:t xml:space="preserve"> </w:t>
      </w:r>
      <w:r>
        <w:t>by</w:t>
      </w:r>
      <w:r>
        <w:rPr>
          <w:spacing w:val="-1"/>
        </w:rPr>
        <w:t xml:space="preserve"> </w:t>
      </w:r>
      <w:r>
        <w:t>law</w:t>
      </w:r>
      <w:r>
        <w:rPr>
          <w:spacing w:val="-5"/>
        </w:rPr>
        <w:t xml:space="preserve"> </w:t>
      </w:r>
      <w:r>
        <w:t>to</w:t>
      </w:r>
      <w:r>
        <w:rPr>
          <w:spacing w:val="-2"/>
        </w:rPr>
        <w:t xml:space="preserve"> </w:t>
      </w:r>
      <w:r>
        <w:t>retain</w:t>
      </w:r>
      <w:r>
        <w:rPr>
          <w:spacing w:val="-2"/>
        </w:rPr>
        <w:t xml:space="preserve"> </w:t>
      </w:r>
      <w:r>
        <w:t>the</w:t>
      </w:r>
      <w:r>
        <w:rPr>
          <w:spacing w:val="-2"/>
        </w:rPr>
        <w:t xml:space="preserve"> </w:t>
      </w:r>
      <w:r>
        <w:t>copies. Licensor</w:t>
      </w:r>
      <w:r>
        <w:rPr>
          <w:spacing w:val="-2"/>
        </w:rPr>
        <w:t xml:space="preserve"> </w:t>
      </w:r>
      <w:r>
        <w:t>may</w:t>
      </w:r>
      <w:r>
        <w:rPr>
          <w:spacing w:val="-1"/>
        </w:rPr>
        <w:t xml:space="preserve"> </w:t>
      </w:r>
      <w:r>
        <w:t>deactivate</w:t>
      </w:r>
      <w:r>
        <w:rPr>
          <w:spacing w:val="-1"/>
        </w:rPr>
        <w:t xml:space="preserve"> </w:t>
      </w:r>
      <w:r>
        <w:t>the</w:t>
      </w:r>
      <w:r>
        <w:rPr>
          <w:spacing w:val="-4"/>
        </w:rPr>
        <w:t xml:space="preserve"> </w:t>
      </w:r>
      <w:r>
        <w:t>license</w:t>
      </w:r>
      <w:r>
        <w:rPr>
          <w:spacing w:val="-1"/>
        </w:rPr>
        <w:t xml:space="preserve"> </w:t>
      </w:r>
      <w:r>
        <w:t>keys</w:t>
      </w:r>
      <w:r>
        <w:rPr>
          <w:spacing w:val="-1"/>
        </w:rPr>
        <w:t xml:space="preserve"> </w:t>
      </w:r>
      <w:r>
        <w:t>provided</w:t>
      </w:r>
      <w:r>
        <w:rPr>
          <w:spacing w:val="-1"/>
        </w:rPr>
        <w:t xml:space="preserve"> </w:t>
      </w:r>
      <w:r>
        <w:t>to the Licensee and terminate the Licensee’s access to th</w:t>
      </w:r>
      <w:r>
        <w:t>e Transform Hub and/or Public Servers</w:t>
      </w:r>
      <w:r>
        <w:rPr>
          <w:spacing w:val="-1"/>
        </w:rPr>
        <w:t xml:space="preserve"> </w:t>
      </w:r>
      <w:r>
        <w:t>(“kill switch”) and the</w:t>
      </w:r>
      <w:r>
        <w:rPr>
          <w:spacing w:val="-2"/>
        </w:rPr>
        <w:t xml:space="preserve"> </w:t>
      </w:r>
      <w:r>
        <w:t>Licensee shall have no claims</w:t>
      </w:r>
      <w:r>
        <w:rPr>
          <w:spacing w:val="-1"/>
        </w:rPr>
        <w:t xml:space="preserve"> </w:t>
      </w:r>
      <w:r>
        <w:t>against Licensor in</w:t>
      </w:r>
      <w:r>
        <w:rPr>
          <w:spacing w:val="-2"/>
        </w:rPr>
        <w:t xml:space="preserve"> </w:t>
      </w:r>
      <w:r>
        <w:t>this</w:t>
      </w:r>
      <w:r>
        <w:rPr>
          <w:spacing w:val="-2"/>
        </w:rPr>
        <w:t xml:space="preserve"> </w:t>
      </w:r>
      <w:r>
        <w:t>regard.</w:t>
      </w:r>
    </w:p>
    <w:p w14:paraId="2ADB16A5" w14:textId="77777777" w:rsidR="00E249FE" w:rsidRDefault="002B05A2">
      <w:pPr>
        <w:spacing w:before="59" w:line="288" w:lineRule="auto"/>
        <w:ind w:left="900" w:right="139" w:firstLine="2"/>
        <w:jc w:val="both"/>
        <w:rPr>
          <w:i/>
        </w:rPr>
      </w:pPr>
      <w:r>
        <w:rPr>
          <w:i/>
        </w:rPr>
        <w:t>Jakýmkoli zákonným ukončením plánu předplatného zaniká právo držitele licence používat software</w:t>
      </w:r>
      <w:r>
        <w:rPr>
          <w:i/>
          <w:spacing w:val="-15"/>
        </w:rPr>
        <w:t xml:space="preserve"> </w:t>
      </w:r>
      <w:r>
        <w:rPr>
          <w:i/>
        </w:rPr>
        <w:t>na</w:t>
      </w:r>
      <w:r>
        <w:rPr>
          <w:i/>
          <w:spacing w:val="-16"/>
        </w:rPr>
        <w:t xml:space="preserve"> </w:t>
      </w:r>
      <w:r>
        <w:rPr>
          <w:i/>
        </w:rPr>
        <w:t>základě</w:t>
      </w:r>
      <w:r>
        <w:rPr>
          <w:i/>
          <w:spacing w:val="-13"/>
        </w:rPr>
        <w:t xml:space="preserve"> </w:t>
      </w:r>
      <w:r>
        <w:rPr>
          <w:i/>
        </w:rPr>
        <w:t>tohoto</w:t>
      </w:r>
      <w:r>
        <w:rPr>
          <w:i/>
          <w:spacing w:val="-12"/>
        </w:rPr>
        <w:t xml:space="preserve"> </w:t>
      </w:r>
      <w:r>
        <w:rPr>
          <w:i/>
        </w:rPr>
        <w:t>plánu</w:t>
      </w:r>
      <w:r>
        <w:rPr>
          <w:i/>
          <w:spacing w:val="-14"/>
        </w:rPr>
        <w:t xml:space="preserve"> </w:t>
      </w:r>
      <w:r>
        <w:rPr>
          <w:i/>
        </w:rPr>
        <w:t>předplatného.</w:t>
      </w:r>
      <w:r>
        <w:rPr>
          <w:i/>
          <w:spacing w:val="-12"/>
        </w:rPr>
        <w:t xml:space="preserve"> </w:t>
      </w:r>
      <w:r>
        <w:rPr>
          <w:i/>
        </w:rPr>
        <w:t>V</w:t>
      </w:r>
      <w:r>
        <w:rPr>
          <w:i/>
          <w:spacing w:val="-16"/>
        </w:rPr>
        <w:t xml:space="preserve"> </w:t>
      </w:r>
      <w:r>
        <w:rPr>
          <w:i/>
        </w:rPr>
        <w:t>takovém</w:t>
      </w:r>
      <w:r>
        <w:rPr>
          <w:i/>
          <w:spacing w:val="-10"/>
        </w:rPr>
        <w:t xml:space="preserve"> </w:t>
      </w:r>
      <w:r>
        <w:rPr>
          <w:i/>
        </w:rPr>
        <w:t>případě</w:t>
      </w:r>
      <w:r>
        <w:rPr>
          <w:i/>
          <w:spacing w:val="-12"/>
        </w:rPr>
        <w:t xml:space="preserve"> </w:t>
      </w:r>
      <w:r>
        <w:rPr>
          <w:i/>
        </w:rPr>
        <w:t>je</w:t>
      </w:r>
      <w:r>
        <w:rPr>
          <w:i/>
          <w:spacing w:val="-15"/>
        </w:rPr>
        <w:t xml:space="preserve"> </w:t>
      </w:r>
      <w:r>
        <w:rPr>
          <w:i/>
        </w:rPr>
        <w:t>Držitel</w:t>
      </w:r>
      <w:r>
        <w:rPr>
          <w:i/>
          <w:spacing w:val="-13"/>
        </w:rPr>
        <w:t xml:space="preserve"> </w:t>
      </w:r>
      <w:r>
        <w:rPr>
          <w:i/>
        </w:rPr>
        <w:t>licence</w:t>
      </w:r>
      <w:r>
        <w:rPr>
          <w:i/>
          <w:spacing w:val="-12"/>
        </w:rPr>
        <w:t xml:space="preserve"> </w:t>
      </w:r>
      <w:r>
        <w:rPr>
          <w:i/>
        </w:rPr>
        <w:t xml:space="preserve">povinen okamžitě a zcela ukončit používání Softwaru, odstranit všechny kopie Softwaru nainstalované ve svých systémech a odstranit záložní kopie, které mohly být vytvořeny, </w:t>
      </w:r>
      <w:r>
        <w:rPr>
          <w:i/>
          <w:spacing w:val="-2"/>
        </w:rPr>
        <w:t>ledaže</w:t>
      </w:r>
      <w:r>
        <w:rPr>
          <w:i/>
          <w:spacing w:val="-4"/>
        </w:rPr>
        <w:t xml:space="preserve"> </w:t>
      </w:r>
      <w:r>
        <w:rPr>
          <w:i/>
          <w:spacing w:val="-2"/>
        </w:rPr>
        <w:t>je</w:t>
      </w:r>
      <w:r>
        <w:rPr>
          <w:i/>
          <w:spacing w:val="-4"/>
        </w:rPr>
        <w:t xml:space="preserve"> </w:t>
      </w:r>
      <w:r>
        <w:rPr>
          <w:i/>
          <w:spacing w:val="-2"/>
        </w:rPr>
        <w:t>Držitel</w:t>
      </w:r>
      <w:r>
        <w:rPr>
          <w:i/>
          <w:spacing w:val="-6"/>
        </w:rPr>
        <w:t xml:space="preserve"> </w:t>
      </w:r>
      <w:r>
        <w:rPr>
          <w:i/>
          <w:spacing w:val="-2"/>
        </w:rPr>
        <w:t>licence</w:t>
      </w:r>
      <w:r>
        <w:rPr>
          <w:i/>
          <w:spacing w:val="-7"/>
        </w:rPr>
        <w:t xml:space="preserve"> </w:t>
      </w:r>
      <w:r>
        <w:rPr>
          <w:i/>
          <w:spacing w:val="-2"/>
        </w:rPr>
        <w:t>ze</w:t>
      </w:r>
      <w:r>
        <w:rPr>
          <w:i/>
          <w:spacing w:val="-4"/>
        </w:rPr>
        <w:t xml:space="preserve"> </w:t>
      </w:r>
      <w:r>
        <w:rPr>
          <w:i/>
          <w:spacing w:val="-2"/>
        </w:rPr>
        <w:t>zák</w:t>
      </w:r>
      <w:r>
        <w:rPr>
          <w:i/>
          <w:spacing w:val="-2"/>
        </w:rPr>
        <w:t>ona</w:t>
      </w:r>
      <w:r>
        <w:rPr>
          <w:i/>
          <w:spacing w:val="-7"/>
        </w:rPr>
        <w:t xml:space="preserve"> </w:t>
      </w:r>
      <w:r>
        <w:rPr>
          <w:i/>
          <w:spacing w:val="-2"/>
        </w:rPr>
        <w:t>povinen</w:t>
      </w:r>
      <w:r>
        <w:rPr>
          <w:i/>
          <w:spacing w:val="-7"/>
        </w:rPr>
        <w:t xml:space="preserve"> </w:t>
      </w:r>
      <w:r>
        <w:rPr>
          <w:i/>
          <w:spacing w:val="-2"/>
        </w:rPr>
        <w:t>si</w:t>
      </w:r>
      <w:r>
        <w:rPr>
          <w:i/>
          <w:spacing w:val="-8"/>
        </w:rPr>
        <w:t xml:space="preserve"> </w:t>
      </w:r>
      <w:r>
        <w:rPr>
          <w:i/>
          <w:spacing w:val="-2"/>
        </w:rPr>
        <w:t>tyto</w:t>
      </w:r>
      <w:r>
        <w:rPr>
          <w:i/>
          <w:spacing w:val="-8"/>
        </w:rPr>
        <w:t xml:space="preserve"> </w:t>
      </w:r>
      <w:r>
        <w:rPr>
          <w:i/>
          <w:spacing w:val="-2"/>
        </w:rPr>
        <w:t>kopie</w:t>
      </w:r>
      <w:r>
        <w:rPr>
          <w:i/>
          <w:spacing w:val="-4"/>
        </w:rPr>
        <w:t xml:space="preserve"> </w:t>
      </w:r>
      <w:r>
        <w:rPr>
          <w:i/>
          <w:spacing w:val="-2"/>
        </w:rPr>
        <w:t>ponechat.</w:t>
      </w:r>
      <w:r>
        <w:rPr>
          <w:i/>
          <w:spacing w:val="-4"/>
        </w:rPr>
        <w:t xml:space="preserve"> </w:t>
      </w:r>
      <w:r>
        <w:rPr>
          <w:i/>
          <w:spacing w:val="-2"/>
        </w:rPr>
        <w:t>Poskytovatel</w:t>
      </w:r>
      <w:r>
        <w:rPr>
          <w:i/>
          <w:spacing w:val="-4"/>
        </w:rPr>
        <w:t xml:space="preserve"> </w:t>
      </w:r>
      <w:r>
        <w:rPr>
          <w:i/>
          <w:spacing w:val="-2"/>
        </w:rPr>
        <w:t>licence</w:t>
      </w:r>
      <w:r>
        <w:rPr>
          <w:i/>
          <w:spacing w:val="-7"/>
        </w:rPr>
        <w:t xml:space="preserve"> </w:t>
      </w:r>
      <w:r>
        <w:rPr>
          <w:i/>
          <w:spacing w:val="-2"/>
        </w:rPr>
        <w:t xml:space="preserve">může </w:t>
      </w:r>
      <w:r>
        <w:rPr>
          <w:i/>
        </w:rPr>
        <w:t>deaktivovat licenční klíče poskytnuté Držiteli licence a ukončit přístup Držitele licence k Transform Hubu a/nebo veřejným serverům ("kill switch") a Držitel licence nemá v tomto ohledu vůči Pos</w:t>
      </w:r>
      <w:r>
        <w:rPr>
          <w:i/>
        </w:rPr>
        <w:t>kytovateli licence žádné nároky.</w:t>
      </w:r>
    </w:p>
    <w:p w14:paraId="32008485" w14:textId="77777777" w:rsidR="00E249FE" w:rsidRDefault="002B05A2">
      <w:pPr>
        <w:pStyle w:val="Odstavecseseznamem"/>
        <w:numPr>
          <w:ilvl w:val="1"/>
          <w:numId w:val="9"/>
        </w:numPr>
        <w:tabs>
          <w:tab w:val="left" w:pos="901"/>
        </w:tabs>
        <w:spacing w:line="288" w:lineRule="auto"/>
        <w:ind w:left="899" w:right="141" w:hanging="719"/>
        <w:jc w:val="both"/>
      </w:pPr>
      <w:r>
        <w:t>Without</w:t>
      </w:r>
      <w:r>
        <w:rPr>
          <w:spacing w:val="-11"/>
        </w:rPr>
        <w:t xml:space="preserve"> </w:t>
      </w:r>
      <w:r>
        <w:t>prejudice</w:t>
      </w:r>
      <w:r>
        <w:rPr>
          <w:spacing w:val="-12"/>
        </w:rPr>
        <w:t xml:space="preserve"> </w:t>
      </w:r>
      <w:r>
        <w:t>to</w:t>
      </w:r>
      <w:r>
        <w:rPr>
          <w:spacing w:val="-14"/>
        </w:rPr>
        <w:t xml:space="preserve"> </w:t>
      </w:r>
      <w:r>
        <w:t>the</w:t>
      </w:r>
      <w:r>
        <w:rPr>
          <w:spacing w:val="-12"/>
        </w:rPr>
        <w:t xml:space="preserve"> </w:t>
      </w:r>
      <w:r>
        <w:t>preceding</w:t>
      </w:r>
      <w:r>
        <w:rPr>
          <w:spacing w:val="-9"/>
        </w:rPr>
        <w:t xml:space="preserve"> </w:t>
      </w:r>
      <w:r>
        <w:t>sections,</w:t>
      </w:r>
      <w:r>
        <w:rPr>
          <w:spacing w:val="-10"/>
        </w:rPr>
        <w:t xml:space="preserve"> </w:t>
      </w:r>
      <w:r>
        <w:t>Licensor</w:t>
      </w:r>
      <w:r>
        <w:rPr>
          <w:spacing w:val="-8"/>
        </w:rPr>
        <w:t xml:space="preserve"> </w:t>
      </w:r>
      <w:r>
        <w:t>always</w:t>
      </w:r>
      <w:r>
        <w:rPr>
          <w:spacing w:val="-12"/>
        </w:rPr>
        <w:t xml:space="preserve"> </w:t>
      </w:r>
      <w:r>
        <w:t>has</w:t>
      </w:r>
      <w:r>
        <w:rPr>
          <w:spacing w:val="-12"/>
        </w:rPr>
        <w:t xml:space="preserve"> </w:t>
      </w:r>
      <w:r>
        <w:t>the</w:t>
      </w:r>
      <w:r>
        <w:rPr>
          <w:spacing w:val="-12"/>
        </w:rPr>
        <w:t xml:space="preserve"> </w:t>
      </w:r>
      <w:r>
        <w:t>right</w:t>
      </w:r>
      <w:r>
        <w:rPr>
          <w:spacing w:val="-13"/>
        </w:rPr>
        <w:t xml:space="preserve"> </w:t>
      </w:r>
      <w:r>
        <w:t>to</w:t>
      </w:r>
      <w:r>
        <w:rPr>
          <w:spacing w:val="-10"/>
        </w:rPr>
        <w:t xml:space="preserve"> </w:t>
      </w:r>
      <w:r>
        <w:t>discontinue</w:t>
      </w:r>
      <w:r>
        <w:rPr>
          <w:spacing w:val="-9"/>
        </w:rPr>
        <w:t xml:space="preserve"> </w:t>
      </w:r>
      <w:r>
        <w:t>one or several of its Subscription Plans, Software and/or Accompanying Services. If it does so, Subscription Plans and/or Software Licenses for discontinued Software terminate automatically at the end of its current Subscription Term. A notice of terminati</w:t>
      </w:r>
      <w:r>
        <w:t xml:space="preserve">on is not </w:t>
      </w:r>
      <w:r>
        <w:rPr>
          <w:spacing w:val="-2"/>
        </w:rPr>
        <w:t>necessary.</w:t>
      </w:r>
    </w:p>
    <w:p w14:paraId="58E8AE38" w14:textId="77777777" w:rsidR="00E249FE" w:rsidRDefault="002B05A2">
      <w:pPr>
        <w:spacing w:before="62" w:line="288" w:lineRule="auto"/>
        <w:ind w:left="902" w:right="139"/>
        <w:jc w:val="both"/>
        <w:rPr>
          <w:i/>
        </w:rPr>
      </w:pPr>
      <w:r>
        <w:rPr>
          <w:i/>
        </w:rPr>
        <w:t>Aniž jsou dotčeny předchozí body, má Poskytovatel licence vždy právo ukončit jeden nebo více svých Plánů předplatného, Softwaru a/nebo Doprovodných služeb. Pokud tak učiní, Plány předplatného a/nebo Licence na Software pro ukončený Sof</w:t>
      </w:r>
      <w:r>
        <w:rPr>
          <w:i/>
        </w:rPr>
        <w:t>tware automaticky zaniknou na konci aktuálního Období předplatného. Oznámení o ukončení není nutné.</w:t>
      </w:r>
    </w:p>
    <w:p w14:paraId="71707441" w14:textId="77777777" w:rsidR="00E249FE" w:rsidRDefault="002B05A2">
      <w:pPr>
        <w:pStyle w:val="Odstavecseseznamem"/>
        <w:numPr>
          <w:ilvl w:val="1"/>
          <w:numId w:val="9"/>
        </w:numPr>
        <w:tabs>
          <w:tab w:val="left" w:pos="903"/>
        </w:tabs>
        <w:spacing w:before="57" w:line="288" w:lineRule="auto"/>
        <w:ind w:left="900" w:right="141" w:hanging="718"/>
        <w:jc w:val="both"/>
      </w:pPr>
      <w:r>
        <w:t>In the event of termination, Licensee shall have no rights to damages or indemnification of any nature related to such termination (but not limiting any cla</w:t>
      </w:r>
      <w:r>
        <w:t>im for damages it might have on account of Maltego's breach of these General Terms and Conditions, even if the breach gave rise to termination, such liability being governed by and subject to the limitations set forth elsewhere in these General Terms and C</w:t>
      </w:r>
      <w:r>
        <w:t>onditions).</w:t>
      </w:r>
    </w:p>
    <w:p w14:paraId="0228E09F" w14:textId="77777777" w:rsidR="00E249FE" w:rsidRDefault="002B05A2">
      <w:pPr>
        <w:spacing w:before="62" w:line="288" w:lineRule="auto"/>
        <w:ind w:left="898" w:right="141" w:firstLine="3"/>
        <w:jc w:val="both"/>
        <w:rPr>
          <w:i/>
        </w:rPr>
      </w:pPr>
      <w:r>
        <w:rPr>
          <w:i/>
        </w:rPr>
        <w:t>V případě ukončení licence nemá nabyvatel licence nárok na náhradu škody nebo odškodnění</w:t>
      </w:r>
      <w:r>
        <w:rPr>
          <w:i/>
          <w:spacing w:val="-14"/>
        </w:rPr>
        <w:t xml:space="preserve"> </w:t>
      </w:r>
      <w:r>
        <w:rPr>
          <w:i/>
        </w:rPr>
        <w:t>jakékoli</w:t>
      </w:r>
      <w:r>
        <w:rPr>
          <w:i/>
          <w:spacing w:val="-13"/>
        </w:rPr>
        <w:t xml:space="preserve"> </w:t>
      </w:r>
      <w:r>
        <w:rPr>
          <w:i/>
        </w:rPr>
        <w:t>povahy</w:t>
      </w:r>
      <w:r>
        <w:rPr>
          <w:i/>
          <w:spacing w:val="-11"/>
        </w:rPr>
        <w:t xml:space="preserve"> </w:t>
      </w:r>
      <w:r>
        <w:rPr>
          <w:i/>
        </w:rPr>
        <w:t>v</w:t>
      </w:r>
      <w:r>
        <w:rPr>
          <w:i/>
          <w:spacing w:val="-14"/>
        </w:rPr>
        <w:t xml:space="preserve"> </w:t>
      </w:r>
      <w:r>
        <w:rPr>
          <w:i/>
        </w:rPr>
        <w:t>souvislosti</w:t>
      </w:r>
      <w:r>
        <w:rPr>
          <w:i/>
          <w:spacing w:val="-13"/>
        </w:rPr>
        <w:t xml:space="preserve"> </w:t>
      </w:r>
      <w:r>
        <w:rPr>
          <w:i/>
        </w:rPr>
        <w:t>s</w:t>
      </w:r>
      <w:r>
        <w:rPr>
          <w:i/>
          <w:spacing w:val="-16"/>
        </w:rPr>
        <w:t xml:space="preserve"> </w:t>
      </w:r>
      <w:r>
        <w:rPr>
          <w:i/>
        </w:rPr>
        <w:t>takovým</w:t>
      </w:r>
      <w:r>
        <w:rPr>
          <w:i/>
          <w:spacing w:val="-13"/>
        </w:rPr>
        <w:t xml:space="preserve"> </w:t>
      </w:r>
      <w:r>
        <w:rPr>
          <w:i/>
        </w:rPr>
        <w:t>ukončením</w:t>
      </w:r>
      <w:r>
        <w:rPr>
          <w:i/>
          <w:spacing w:val="-13"/>
        </w:rPr>
        <w:t xml:space="preserve"> </w:t>
      </w:r>
      <w:r>
        <w:rPr>
          <w:i/>
        </w:rPr>
        <w:t>(tím</w:t>
      </w:r>
      <w:r>
        <w:rPr>
          <w:i/>
          <w:spacing w:val="-13"/>
        </w:rPr>
        <w:t xml:space="preserve"> </w:t>
      </w:r>
      <w:r>
        <w:rPr>
          <w:i/>
        </w:rPr>
        <w:t>však</w:t>
      </w:r>
      <w:r>
        <w:rPr>
          <w:i/>
          <w:spacing w:val="-14"/>
        </w:rPr>
        <w:t xml:space="preserve"> </w:t>
      </w:r>
      <w:r>
        <w:rPr>
          <w:i/>
        </w:rPr>
        <w:t>není</w:t>
      </w:r>
      <w:r>
        <w:rPr>
          <w:i/>
          <w:spacing w:val="-11"/>
        </w:rPr>
        <w:t xml:space="preserve"> </w:t>
      </w:r>
      <w:r>
        <w:rPr>
          <w:i/>
        </w:rPr>
        <w:t>omezen</w:t>
      </w:r>
      <w:r>
        <w:rPr>
          <w:i/>
          <w:spacing w:val="-14"/>
        </w:rPr>
        <w:t xml:space="preserve"> </w:t>
      </w:r>
      <w:r>
        <w:rPr>
          <w:i/>
        </w:rPr>
        <w:t>nárok na náhradu škody, který by mu mohl vzniknout v důsledku porušení těchto Všeob</w:t>
      </w:r>
      <w:r>
        <w:rPr>
          <w:i/>
        </w:rPr>
        <w:t>ecných podmínek ze strany Maltego, a to i v případě, že toto porušení vedlo k ukončení licence, přičemž tato odpovědnost se řídí a podléhá omezením uvedeným v jiných částech těchto Všeobecných podmínek).</w:t>
      </w:r>
    </w:p>
    <w:p w14:paraId="753DE2BD" w14:textId="77777777" w:rsidR="00E249FE" w:rsidRDefault="00E249FE">
      <w:pPr>
        <w:pStyle w:val="Zkladntext"/>
        <w:rPr>
          <w:i/>
          <w:sz w:val="24"/>
        </w:rPr>
      </w:pPr>
    </w:p>
    <w:p w14:paraId="62306898" w14:textId="77777777" w:rsidR="00E249FE" w:rsidRDefault="002B05A2">
      <w:pPr>
        <w:pStyle w:val="Nadpis2"/>
        <w:numPr>
          <w:ilvl w:val="0"/>
          <w:numId w:val="23"/>
        </w:numPr>
        <w:tabs>
          <w:tab w:val="left" w:pos="897"/>
          <w:tab w:val="left" w:pos="898"/>
        </w:tabs>
        <w:spacing w:before="146"/>
        <w:ind w:left="897" w:hanging="720"/>
      </w:pPr>
      <w:r>
        <w:rPr>
          <w:spacing w:val="-2"/>
        </w:rPr>
        <w:t>Payments</w:t>
      </w:r>
    </w:p>
    <w:p w14:paraId="76296A67" w14:textId="77777777" w:rsidR="00E249FE" w:rsidRDefault="002B05A2">
      <w:pPr>
        <w:pStyle w:val="Nadpis3"/>
        <w:spacing w:before="122"/>
        <w:ind w:left="897"/>
        <w:jc w:val="left"/>
      </w:pPr>
      <w:r>
        <w:rPr>
          <w:spacing w:val="-2"/>
        </w:rPr>
        <w:t>Platby</w:t>
      </w:r>
    </w:p>
    <w:p w14:paraId="2DE3F3CB" w14:textId="77777777" w:rsidR="00E249FE" w:rsidRDefault="002B05A2">
      <w:pPr>
        <w:pStyle w:val="Odstavecseseznamem"/>
        <w:numPr>
          <w:ilvl w:val="1"/>
          <w:numId w:val="8"/>
        </w:numPr>
        <w:tabs>
          <w:tab w:val="left" w:pos="898"/>
        </w:tabs>
        <w:spacing w:before="119" w:line="288" w:lineRule="auto"/>
        <w:ind w:right="146"/>
        <w:jc w:val="both"/>
      </w:pPr>
      <w:r>
        <w:t>The Licensee shall pay a Subscription Fee to the Licensor for the Subscription Plan the Licensee has subscribed to. The payment shall be made to the Supplier's bank account specified in the invoice.</w:t>
      </w:r>
    </w:p>
    <w:p w14:paraId="1D0C8EB0" w14:textId="77777777" w:rsidR="00E249FE" w:rsidRDefault="00E249FE">
      <w:pPr>
        <w:spacing w:line="288" w:lineRule="auto"/>
        <w:jc w:val="both"/>
        <w:sectPr w:rsidR="00E249FE">
          <w:pgSz w:w="12240" w:h="15840"/>
          <w:pgMar w:top="1600" w:right="1160" w:bottom="740" w:left="1120" w:header="896" w:footer="553" w:gutter="0"/>
          <w:cols w:space="708"/>
        </w:sectPr>
      </w:pPr>
    </w:p>
    <w:p w14:paraId="05CAA48C" w14:textId="77777777" w:rsidR="00E249FE" w:rsidRDefault="002B05A2">
      <w:pPr>
        <w:spacing w:before="83"/>
        <w:ind w:left="903"/>
        <w:jc w:val="both"/>
        <w:rPr>
          <w:i/>
        </w:rPr>
      </w:pPr>
      <w:r>
        <w:rPr>
          <w:i/>
        </w:rPr>
        <w:lastRenderedPageBreak/>
        <w:t>Držitel</w:t>
      </w:r>
      <w:r>
        <w:rPr>
          <w:i/>
          <w:spacing w:val="21"/>
        </w:rPr>
        <w:t xml:space="preserve"> </w:t>
      </w:r>
      <w:r>
        <w:rPr>
          <w:i/>
        </w:rPr>
        <w:t>licence</w:t>
      </w:r>
      <w:r>
        <w:rPr>
          <w:i/>
          <w:spacing w:val="23"/>
        </w:rPr>
        <w:t xml:space="preserve"> </w:t>
      </w:r>
      <w:r>
        <w:rPr>
          <w:i/>
        </w:rPr>
        <w:t>zaplatí</w:t>
      </w:r>
      <w:r>
        <w:rPr>
          <w:i/>
          <w:spacing w:val="26"/>
        </w:rPr>
        <w:t xml:space="preserve"> </w:t>
      </w:r>
      <w:r>
        <w:rPr>
          <w:i/>
        </w:rPr>
        <w:t>poskytovateli</w:t>
      </w:r>
      <w:r>
        <w:rPr>
          <w:i/>
          <w:spacing w:val="23"/>
        </w:rPr>
        <w:t xml:space="preserve"> </w:t>
      </w:r>
      <w:r>
        <w:rPr>
          <w:i/>
        </w:rPr>
        <w:t>licence</w:t>
      </w:r>
      <w:r>
        <w:rPr>
          <w:i/>
          <w:spacing w:val="23"/>
        </w:rPr>
        <w:t xml:space="preserve"> </w:t>
      </w:r>
      <w:r>
        <w:rPr>
          <w:i/>
        </w:rPr>
        <w:t>poplatek</w:t>
      </w:r>
      <w:r>
        <w:rPr>
          <w:i/>
          <w:spacing w:val="25"/>
        </w:rPr>
        <w:t xml:space="preserve"> </w:t>
      </w:r>
      <w:r>
        <w:rPr>
          <w:i/>
        </w:rPr>
        <w:t>za</w:t>
      </w:r>
      <w:r>
        <w:rPr>
          <w:i/>
          <w:spacing w:val="21"/>
        </w:rPr>
        <w:t xml:space="preserve"> </w:t>
      </w:r>
      <w:r>
        <w:rPr>
          <w:i/>
        </w:rPr>
        <w:t>předplatné</w:t>
      </w:r>
      <w:r>
        <w:rPr>
          <w:i/>
          <w:spacing w:val="25"/>
        </w:rPr>
        <w:t xml:space="preserve"> </w:t>
      </w:r>
      <w:r>
        <w:rPr>
          <w:i/>
        </w:rPr>
        <w:t>za</w:t>
      </w:r>
      <w:r>
        <w:rPr>
          <w:i/>
          <w:spacing w:val="21"/>
        </w:rPr>
        <w:t xml:space="preserve"> </w:t>
      </w:r>
      <w:r>
        <w:rPr>
          <w:i/>
        </w:rPr>
        <w:t>plán</w:t>
      </w:r>
      <w:r>
        <w:rPr>
          <w:i/>
          <w:spacing w:val="24"/>
        </w:rPr>
        <w:t xml:space="preserve"> </w:t>
      </w:r>
      <w:r>
        <w:rPr>
          <w:i/>
          <w:spacing w:val="-2"/>
        </w:rPr>
        <w:t>předplatného,</w:t>
      </w:r>
    </w:p>
    <w:p w14:paraId="4A174196" w14:textId="77777777" w:rsidR="00E249FE" w:rsidRDefault="002B05A2">
      <w:pPr>
        <w:spacing w:before="50"/>
        <w:ind w:left="902"/>
        <w:jc w:val="both"/>
        <w:rPr>
          <w:i/>
        </w:rPr>
      </w:pPr>
      <w:r>
        <w:rPr>
          <w:i/>
        </w:rPr>
        <w:t>který</w:t>
      </w:r>
      <w:r>
        <w:rPr>
          <w:i/>
          <w:spacing w:val="-8"/>
        </w:rPr>
        <w:t xml:space="preserve"> </w:t>
      </w:r>
      <w:r>
        <w:rPr>
          <w:i/>
        </w:rPr>
        <w:t>si</w:t>
      </w:r>
      <w:r>
        <w:rPr>
          <w:i/>
          <w:spacing w:val="-5"/>
        </w:rPr>
        <w:t xml:space="preserve"> </w:t>
      </w:r>
      <w:r>
        <w:rPr>
          <w:i/>
        </w:rPr>
        <w:t>předplatil.</w:t>
      </w:r>
      <w:r>
        <w:rPr>
          <w:i/>
          <w:spacing w:val="-3"/>
        </w:rPr>
        <w:t xml:space="preserve"> </w:t>
      </w:r>
      <w:r>
        <w:rPr>
          <w:i/>
        </w:rPr>
        <w:t>Platba</w:t>
      </w:r>
      <w:r>
        <w:rPr>
          <w:i/>
          <w:spacing w:val="-6"/>
        </w:rPr>
        <w:t xml:space="preserve"> </w:t>
      </w:r>
      <w:r>
        <w:rPr>
          <w:i/>
        </w:rPr>
        <w:t>se</w:t>
      </w:r>
      <w:r>
        <w:rPr>
          <w:i/>
          <w:spacing w:val="-5"/>
        </w:rPr>
        <w:t xml:space="preserve"> </w:t>
      </w:r>
      <w:r>
        <w:rPr>
          <w:i/>
        </w:rPr>
        <w:t>provádí</w:t>
      </w:r>
      <w:r>
        <w:rPr>
          <w:i/>
          <w:spacing w:val="-5"/>
        </w:rPr>
        <w:t xml:space="preserve"> </w:t>
      </w:r>
      <w:r>
        <w:rPr>
          <w:i/>
        </w:rPr>
        <w:t>na</w:t>
      </w:r>
      <w:r>
        <w:rPr>
          <w:i/>
          <w:spacing w:val="-6"/>
        </w:rPr>
        <w:t xml:space="preserve"> </w:t>
      </w:r>
      <w:r>
        <w:rPr>
          <w:i/>
        </w:rPr>
        <w:t>bankovní</w:t>
      </w:r>
      <w:r>
        <w:rPr>
          <w:i/>
          <w:spacing w:val="-8"/>
        </w:rPr>
        <w:t xml:space="preserve"> </w:t>
      </w:r>
      <w:r>
        <w:rPr>
          <w:i/>
        </w:rPr>
        <w:t>účet</w:t>
      </w:r>
      <w:r>
        <w:rPr>
          <w:i/>
          <w:spacing w:val="-2"/>
        </w:rPr>
        <w:t xml:space="preserve"> </w:t>
      </w:r>
      <w:r>
        <w:rPr>
          <w:i/>
        </w:rPr>
        <w:t>Dodavatele</w:t>
      </w:r>
      <w:r>
        <w:rPr>
          <w:i/>
          <w:spacing w:val="-4"/>
        </w:rPr>
        <w:t xml:space="preserve"> </w:t>
      </w:r>
      <w:r>
        <w:rPr>
          <w:i/>
        </w:rPr>
        <w:t>uvedený</w:t>
      </w:r>
      <w:r>
        <w:rPr>
          <w:i/>
          <w:spacing w:val="-4"/>
        </w:rPr>
        <w:t xml:space="preserve"> </w:t>
      </w:r>
      <w:r>
        <w:rPr>
          <w:i/>
        </w:rPr>
        <w:t>na</w:t>
      </w:r>
      <w:r>
        <w:rPr>
          <w:i/>
          <w:spacing w:val="-6"/>
        </w:rPr>
        <w:t xml:space="preserve"> </w:t>
      </w:r>
      <w:r>
        <w:rPr>
          <w:i/>
          <w:spacing w:val="-2"/>
        </w:rPr>
        <w:t>faktuře.</w:t>
      </w:r>
    </w:p>
    <w:p w14:paraId="793BF034" w14:textId="77777777" w:rsidR="00E249FE" w:rsidRDefault="002B05A2">
      <w:pPr>
        <w:pStyle w:val="Odstavecseseznamem"/>
        <w:numPr>
          <w:ilvl w:val="1"/>
          <w:numId w:val="8"/>
        </w:numPr>
        <w:tabs>
          <w:tab w:val="left" w:pos="903"/>
        </w:tabs>
        <w:spacing w:before="112" w:line="288" w:lineRule="auto"/>
        <w:ind w:left="903" w:right="139" w:hanging="721"/>
        <w:jc w:val="both"/>
      </w:pPr>
      <w:r>
        <w:t xml:space="preserve">The Subscription Fee is to be paid in full after the issuance of the invoice, within 30 days. Invoices will be sent </w:t>
      </w:r>
      <w:r>
        <w:t>by e-mail and will specify the Subscription Plan after the Software Licenses</w:t>
      </w:r>
      <w:r>
        <w:rPr>
          <w:spacing w:val="-1"/>
        </w:rPr>
        <w:t xml:space="preserve"> </w:t>
      </w:r>
      <w:r>
        <w:t>are</w:t>
      </w:r>
      <w:r>
        <w:rPr>
          <w:spacing w:val="-2"/>
        </w:rPr>
        <w:t xml:space="preserve"> </w:t>
      </w:r>
      <w:r>
        <w:t>granted</w:t>
      </w:r>
      <w:r>
        <w:rPr>
          <w:spacing w:val="-4"/>
        </w:rPr>
        <w:t xml:space="preserve"> </w:t>
      </w:r>
      <w:r>
        <w:t>to</w:t>
      </w:r>
      <w:r>
        <w:rPr>
          <w:spacing w:val="-4"/>
        </w:rPr>
        <w:t xml:space="preserve"> </w:t>
      </w:r>
      <w:r>
        <w:t>Customer. Failure</w:t>
      </w:r>
      <w:r>
        <w:rPr>
          <w:spacing w:val="-4"/>
        </w:rPr>
        <w:t xml:space="preserve"> </w:t>
      </w:r>
      <w:r>
        <w:t>to</w:t>
      </w:r>
      <w:r>
        <w:rPr>
          <w:spacing w:val="-2"/>
        </w:rPr>
        <w:t xml:space="preserve"> </w:t>
      </w:r>
      <w:r>
        <w:t>pay</w:t>
      </w:r>
      <w:r>
        <w:rPr>
          <w:spacing w:val="-3"/>
        </w:rPr>
        <w:t xml:space="preserve"> </w:t>
      </w:r>
      <w:r>
        <w:t>any</w:t>
      </w:r>
      <w:r>
        <w:rPr>
          <w:spacing w:val="-1"/>
        </w:rPr>
        <w:t xml:space="preserve"> </w:t>
      </w:r>
      <w:r>
        <w:t>invoice(s)</w:t>
      </w:r>
      <w:r>
        <w:rPr>
          <w:spacing w:val="-2"/>
        </w:rPr>
        <w:t xml:space="preserve"> </w:t>
      </w:r>
      <w:r>
        <w:t>on</w:t>
      </w:r>
      <w:r>
        <w:rPr>
          <w:spacing w:val="-4"/>
        </w:rPr>
        <w:t xml:space="preserve"> </w:t>
      </w:r>
      <w:r>
        <w:t>maturity</w:t>
      </w:r>
      <w:r>
        <w:rPr>
          <w:spacing w:val="-1"/>
        </w:rPr>
        <w:t xml:space="preserve"> </w:t>
      </w:r>
      <w:r>
        <w:t>shall</w:t>
      </w:r>
      <w:r>
        <w:rPr>
          <w:spacing w:val="-2"/>
        </w:rPr>
        <w:t xml:space="preserve"> </w:t>
      </w:r>
      <w:r>
        <w:t>trigger</w:t>
      </w:r>
      <w:r>
        <w:rPr>
          <w:spacing w:val="-2"/>
        </w:rPr>
        <w:t xml:space="preserve"> </w:t>
      </w:r>
      <w:r>
        <w:t xml:space="preserve">the Licensee’s obligation to pay penalties of 0,1 % of the due amount for each calendar day of </w:t>
      </w:r>
      <w:r>
        <w:rPr>
          <w:spacing w:val="-2"/>
        </w:rPr>
        <w:t>delay.</w:t>
      </w:r>
    </w:p>
    <w:p w14:paraId="0B7AFD7F" w14:textId="77777777" w:rsidR="00E249FE" w:rsidRDefault="002B05A2">
      <w:pPr>
        <w:spacing w:before="58" w:line="288" w:lineRule="auto"/>
        <w:ind w:left="903" w:right="139"/>
        <w:jc w:val="both"/>
        <w:rPr>
          <w:i/>
        </w:rPr>
      </w:pPr>
      <w:r>
        <w:rPr>
          <w:i/>
        </w:rPr>
        <w:t>Předplatné je třeba uhradit v plné výši po vystavení faktury, a to do 30 dnů. Faktury budou zasílány e-mailem a bude v nich uveden Plán předplatného po po</w:t>
      </w:r>
      <w:r>
        <w:rPr>
          <w:i/>
        </w:rPr>
        <w:t>skytnutí softwarových licencí Zákazníkovi. Neuhrazení kterékoli faktury (faktur) ve lhůtě splatnosti zakládá povinnost</w:t>
      </w:r>
      <w:r>
        <w:rPr>
          <w:i/>
          <w:spacing w:val="-1"/>
        </w:rPr>
        <w:t xml:space="preserve"> </w:t>
      </w:r>
      <w:r>
        <w:rPr>
          <w:i/>
        </w:rPr>
        <w:t>Držitele</w:t>
      </w:r>
      <w:r>
        <w:rPr>
          <w:i/>
          <w:spacing w:val="-2"/>
        </w:rPr>
        <w:t xml:space="preserve"> </w:t>
      </w:r>
      <w:r>
        <w:rPr>
          <w:i/>
        </w:rPr>
        <w:t>licence</w:t>
      </w:r>
      <w:r>
        <w:rPr>
          <w:i/>
          <w:spacing w:val="-2"/>
        </w:rPr>
        <w:t xml:space="preserve"> </w:t>
      </w:r>
      <w:r>
        <w:rPr>
          <w:i/>
        </w:rPr>
        <w:t>zaplatit</w:t>
      </w:r>
      <w:r>
        <w:rPr>
          <w:i/>
          <w:spacing w:val="-2"/>
        </w:rPr>
        <w:t xml:space="preserve"> </w:t>
      </w:r>
      <w:r>
        <w:rPr>
          <w:i/>
        </w:rPr>
        <w:t>penále</w:t>
      </w:r>
      <w:r>
        <w:rPr>
          <w:i/>
          <w:spacing w:val="-2"/>
        </w:rPr>
        <w:t xml:space="preserve"> </w:t>
      </w:r>
      <w:r>
        <w:rPr>
          <w:i/>
        </w:rPr>
        <w:t>ve</w:t>
      </w:r>
      <w:r>
        <w:rPr>
          <w:i/>
          <w:spacing w:val="-4"/>
        </w:rPr>
        <w:t xml:space="preserve"> </w:t>
      </w:r>
      <w:r>
        <w:rPr>
          <w:i/>
        </w:rPr>
        <w:t>výši</w:t>
      </w:r>
      <w:r>
        <w:rPr>
          <w:i/>
          <w:spacing w:val="-7"/>
        </w:rPr>
        <w:t xml:space="preserve"> </w:t>
      </w:r>
      <w:r>
        <w:rPr>
          <w:i/>
        </w:rPr>
        <w:t>0,1</w:t>
      </w:r>
      <w:r>
        <w:rPr>
          <w:i/>
          <w:spacing w:val="-4"/>
        </w:rPr>
        <w:t xml:space="preserve"> </w:t>
      </w:r>
      <w:r>
        <w:rPr>
          <w:i/>
        </w:rPr>
        <w:t>%</w:t>
      </w:r>
      <w:r>
        <w:rPr>
          <w:i/>
          <w:spacing w:val="-2"/>
        </w:rPr>
        <w:t xml:space="preserve"> </w:t>
      </w:r>
      <w:r>
        <w:rPr>
          <w:i/>
        </w:rPr>
        <w:t>z</w:t>
      </w:r>
      <w:r>
        <w:rPr>
          <w:i/>
          <w:spacing w:val="-4"/>
        </w:rPr>
        <w:t xml:space="preserve"> </w:t>
      </w:r>
      <w:r>
        <w:rPr>
          <w:i/>
        </w:rPr>
        <w:t>dlužné</w:t>
      </w:r>
      <w:r>
        <w:rPr>
          <w:i/>
          <w:spacing w:val="-4"/>
        </w:rPr>
        <w:t xml:space="preserve"> </w:t>
      </w:r>
      <w:r>
        <w:rPr>
          <w:i/>
        </w:rPr>
        <w:t>částky</w:t>
      </w:r>
      <w:r>
        <w:rPr>
          <w:i/>
          <w:spacing w:val="-2"/>
        </w:rPr>
        <w:t xml:space="preserve"> </w:t>
      </w:r>
      <w:r>
        <w:rPr>
          <w:i/>
        </w:rPr>
        <w:t>za</w:t>
      </w:r>
      <w:r>
        <w:rPr>
          <w:i/>
          <w:spacing w:val="-4"/>
        </w:rPr>
        <w:t xml:space="preserve"> </w:t>
      </w:r>
      <w:r>
        <w:rPr>
          <w:i/>
        </w:rPr>
        <w:t>každý</w:t>
      </w:r>
      <w:r>
        <w:rPr>
          <w:i/>
          <w:spacing w:val="-3"/>
        </w:rPr>
        <w:t xml:space="preserve"> </w:t>
      </w:r>
      <w:r>
        <w:rPr>
          <w:i/>
        </w:rPr>
        <w:t>kalendářní den prodlení.</w:t>
      </w:r>
    </w:p>
    <w:p w14:paraId="085B9555" w14:textId="77777777" w:rsidR="00E249FE" w:rsidRDefault="002B05A2">
      <w:pPr>
        <w:pStyle w:val="Odstavecseseznamem"/>
        <w:numPr>
          <w:ilvl w:val="1"/>
          <w:numId w:val="8"/>
        </w:numPr>
        <w:tabs>
          <w:tab w:val="left" w:pos="906"/>
        </w:tabs>
        <w:spacing w:before="62" w:line="288" w:lineRule="auto"/>
        <w:ind w:left="903" w:right="138" w:hanging="719"/>
        <w:jc w:val="both"/>
      </w:pPr>
      <w:r>
        <w:t>Moreover,</w:t>
      </w:r>
      <w:r>
        <w:rPr>
          <w:spacing w:val="-5"/>
        </w:rPr>
        <w:t xml:space="preserve"> </w:t>
      </w:r>
      <w:r>
        <w:t>if</w:t>
      </w:r>
      <w:r>
        <w:rPr>
          <w:spacing w:val="-7"/>
        </w:rPr>
        <w:t xml:space="preserve"> </w:t>
      </w:r>
      <w:r>
        <w:t>the</w:t>
      </w:r>
      <w:r>
        <w:rPr>
          <w:spacing w:val="-6"/>
        </w:rPr>
        <w:t xml:space="preserve"> </w:t>
      </w:r>
      <w:r>
        <w:t>Licensee</w:t>
      </w:r>
      <w:r>
        <w:rPr>
          <w:spacing w:val="-4"/>
        </w:rPr>
        <w:t xml:space="preserve"> </w:t>
      </w:r>
      <w:r>
        <w:t>fails</w:t>
      </w:r>
      <w:r>
        <w:rPr>
          <w:spacing w:val="-6"/>
        </w:rPr>
        <w:t xml:space="preserve"> </w:t>
      </w:r>
      <w:r>
        <w:t>to</w:t>
      </w:r>
      <w:r>
        <w:rPr>
          <w:spacing w:val="-9"/>
        </w:rPr>
        <w:t xml:space="preserve"> </w:t>
      </w:r>
      <w:r>
        <w:t>make</w:t>
      </w:r>
      <w:r>
        <w:rPr>
          <w:spacing w:val="-6"/>
        </w:rPr>
        <w:t xml:space="preserve"> </w:t>
      </w:r>
      <w:r>
        <w:t>the</w:t>
      </w:r>
      <w:r>
        <w:rPr>
          <w:spacing w:val="-6"/>
        </w:rPr>
        <w:t xml:space="preserve"> </w:t>
      </w:r>
      <w:r>
        <w:t>payment</w:t>
      </w:r>
      <w:r>
        <w:rPr>
          <w:spacing w:val="-5"/>
        </w:rPr>
        <w:t xml:space="preserve"> </w:t>
      </w:r>
      <w:r>
        <w:t>for</w:t>
      </w:r>
      <w:r>
        <w:rPr>
          <w:spacing w:val="-5"/>
        </w:rPr>
        <w:t xml:space="preserve"> </w:t>
      </w:r>
      <w:r>
        <w:t>over</w:t>
      </w:r>
      <w:r>
        <w:rPr>
          <w:spacing w:val="-5"/>
        </w:rPr>
        <w:t xml:space="preserve"> </w:t>
      </w:r>
      <w:r>
        <w:t>10</w:t>
      </w:r>
      <w:r>
        <w:rPr>
          <w:spacing w:val="-6"/>
        </w:rPr>
        <w:t xml:space="preserve"> </w:t>
      </w:r>
      <w:r>
        <w:t>(ten)</w:t>
      </w:r>
      <w:r>
        <w:rPr>
          <w:spacing w:val="-5"/>
        </w:rPr>
        <w:t xml:space="preserve"> </w:t>
      </w:r>
      <w:r>
        <w:t>calendar</w:t>
      </w:r>
      <w:r>
        <w:rPr>
          <w:spacing w:val="-2"/>
        </w:rPr>
        <w:t xml:space="preserve"> </w:t>
      </w:r>
      <w:r>
        <w:t>days</w:t>
      </w:r>
      <w:r>
        <w:rPr>
          <w:spacing w:val="-6"/>
        </w:rPr>
        <w:t xml:space="preserve"> </w:t>
      </w:r>
      <w:r>
        <w:t>after</w:t>
      </w:r>
      <w:r>
        <w:rPr>
          <w:spacing w:val="-7"/>
        </w:rPr>
        <w:t xml:space="preserve"> </w:t>
      </w:r>
      <w:r>
        <w:t>the due date, Licensor</w:t>
      </w:r>
      <w:r>
        <w:rPr>
          <w:spacing w:val="-1"/>
        </w:rPr>
        <w:t xml:space="preserve"> </w:t>
      </w:r>
      <w:r>
        <w:t>may,</w:t>
      </w:r>
      <w:r>
        <w:rPr>
          <w:spacing w:val="-1"/>
        </w:rPr>
        <w:t xml:space="preserve"> </w:t>
      </w:r>
      <w:r>
        <w:t>unilaterally and at</w:t>
      </w:r>
      <w:r>
        <w:rPr>
          <w:spacing w:val="-1"/>
        </w:rPr>
        <w:t xml:space="preserve"> </w:t>
      </w:r>
      <w:r>
        <w:t>its</w:t>
      </w:r>
      <w:r>
        <w:rPr>
          <w:spacing w:val="-2"/>
        </w:rPr>
        <w:t xml:space="preserve"> </w:t>
      </w:r>
      <w:r>
        <w:t xml:space="preserve">sole discretion, without prejudice to any other remedy under the law or these General Terms and Conditions, stop or suspend the respective Subscription Plan and/or any other related deliverables. The Licensee accepts that any potential resulting from such </w:t>
      </w:r>
      <w:r>
        <w:t>an event is not be imputable to Licensor.</w:t>
      </w:r>
    </w:p>
    <w:p w14:paraId="3C7C8717" w14:textId="77777777" w:rsidR="00E249FE" w:rsidRDefault="002B05A2">
      <w:pPr>
        <w:spacing w:before="59" w:line="288" w:lineRule="auto"/>
        <w:ind w:left="901" w:right="140" w:firstLine="1"/>
        <w:jc w:val="both"/>
        <w:rPr>
          <w:i/>
        </w:rPr>
      </w:pPr>
      <w:r>
        <w:rPr>
          <w:i/>
        </w:rPr>
        <w:t>Pokud navíc Držitel licence neuhradí platbu déle než 10 (deset) kalendářních dnů po datu</w:t>
      </w:r>
      <w:r>
        <w:rPr>
          <w:i/>
        </w:rPr>
        <w:t xml:space="preserve"> splatnosti, může Poskytovatel licence jednostranně a podle vlastního uvážení, aniž by byly </w:t>
      </w:r>
      <w:r>
        <w:rPr>
          <w:i/>
          <w:spacing w:val="-2"/>
        </w:rPr>
        <w:t>dotčeny</w:t>
      </w:r>
      <w:r>
        <w:rPr>
          <w:i/>
          <w:spacing w:val="-4"/>
        </w:rPr>
        <w:t xml:space="preserve"> </w:t>
      </w:r>
      <w:r>
        <w:rPr>
          <w:i/>
          <w:spacing w:val="-2"/>
        </w:rPr>
        <w:t>jakékoli</w:t>
      </w:r>
      <w:r>
        <w:rPr>
          <w:i/>
          <w:spacing w:val="-3"/>
        </w:rPr>
        <w:t xml:space="preserve"> </w:t>
      </w:r>
      <w:r>
        <w:rPr>
          <w:i/>
          <w:spacing w:val="-2"/>
        </w:rPr>
        <w:t>jiné prostředky</w:t>
      </w:r>
      <w:r>
        <w:rPr>
          <w:i/>
          <w:spacing w:val="-4"/>
        </w:rPr>
        <w:t xml:space="preserve"> </w:t>
      </w:r>
      <w:r>
        <w:rPr>
          <w:i/>
          <w:spacing w:val="-2"/>
        </w:rPr>
        <w:t>nápravy</w:t>
      </w:r>
      <w:r>
        <w:rPr>
          <w:i/>
          <w:spacing w:val="-4"/>
        </w:rPr>
        <w:t xml:space="preserve"> </w:t>
      </w:r>
      <w:r>
        <w:rPr>
          <w:i/>
          <w:spacing w:val="-2"/>
        </w:rPr>
        <w:t>podle zákona nebo</w:t>
      </w:r>
      <w:r>
        <w:rPr>
          <w:i/>
          <w:spacing w:val="-4"/>
        </w:rPr>
        <w:t xml:space="preserve"> </w:t>
      </w:r>
      <w:r>
        <w:rPr>
          <w:i/>
          <w:spacing w:val="-2"/>
        </w:rPr>
        <w:t>těchto</w:t>
      </w:r>
      <w:r>
        <w:rPr>
          <w:i/>
          <w:spacing w:val="-6"/>
        </w:rPr>
        <w:t xml:space="preserve"> </w:t>
      </w:r>
      <w:r>
        <w:rPr>
          <w:i/>
          <w:spacing w:val="-2"/>
        </w:rPr>
        <w:t xml:space="preserve">Všeobecných obchodních </w:t>
      </w:r>
      <w:r>
        <w:rPr>
          <w:i/>
        </w:rPr>
        <w:t>podmínek, zastavit nebo pozastavit příslušný Předplatitelský plán a/nebo ja</w:t>
      </w:r>
      <w:r>
        <w:rPr>
          <w:i/>
        </w:rPr>
        <w:t>kékoli další související dodávky. Držitel licence souhlasí s tím, že případný důsledek takové události nelze přičítat Poskytovateli licence.</w:t>
      </w:r>
    </w:p>
    <w:p w14:paraId="10575374" w14:textId="77777777" w:rsidR="00E249FE" w:rsidRDefault="002B05A2">
      <w:pPr>
        <w:pStyle w:val="Odstavecseseznamem"/>
        <w:numPr>
          <w:ilvl w:val="1"/>
          <w:numId w:val="8"/>
        </w:numPr>
        <w:tabs>
          <w:tab w:val="left" w:pos="902"/>
        </w:tabs>
        <w:spacing w:line="288" w:lineRule="auto"/>
        <w:ind w:left="901" w:right="141"/>
        <w:jc w:val="both"/>
      </w:pPr>
      <w:r>
        <w:t xml:space="preserve">Applicable value added tax (VAT), sales tax or equivalent taxes at the applicable rate will always be added to the </w:t>
      </w:r>
      <w:r>
        <w:t>prices and fees, as far as such taxes are imposed by law. Any additional charges, import duties or taxes applicable in the country of the Licensee on installation, usage or delivery of the Software are to be borne by the Licensee. Should the Licensee</w:t>
      </w:r>
      <w:r>
        <w:rPr>
          <w:spacing w:val="-12"/>
        </w:rPr>
        <w:t xml:space="preserve"> </w:t>
      </w:r>
      <w:r>
        <w:t>by</w:t>
      </w:r>
      <w:r>
        <w:rPr>
          <w:spacing w:val="-13"/>
        </w:rPr>
        <w:t xml:space="preserve"> </w:t>
      </w:r>
      <w:r>
        <w:t>wh</w:t>
      </w:r>
      <w:r>
        <w:t>atever</w:t>
      </w:r>
      <w:r>
        <w:rPr>
          <w:spacing w:val="-14"/>
        </w:rPr>
        <w:t xml:space="preserve"> </w:t>
      </w:r>
      <w:r>
        <w:t>means</w:t>
      </w:r>
      <w:r>
        <w:rPr>
          <w:spacing w:val="-12"/>
        </w:rPr>
        <w:t xml:space="preserve"> </w:t>
      </w:r>
      <w:r>
        <w:t>bring</w:t>
      </w:r>
      <w:r>
        <w:rPr>
          <w:spacing w:val="-13"/>
        </w:rPr>
        <w:t xml:space="preserve"> </w:t>
      </w:r>
      <w:r>
        <w:t>the</w:t>
      </w:r>
      <w:r>
        <w:rPr>
          <w:spacing w:val="-14"/>
        </w:rPr>
        <w:t xml:space="preserve"> </w:t>
      </w:r>
      <w:r>
        <w:t>Software</w:t>
      </w:r>
      <w:r>
        <w:rPr>
          <w:spacing w:val="-13"/>
        </w:rPr>
        <w:t xml:space="preserve"> </w:t>
      </w:r>
      <w:r>
        <w:t>into</w:t>
      </w:r>
      <w:r>
        <w:rPr>
          <w:spacing w:val="-14"/>
        </w:rPr>
        <w:t xml:space="preserve"> </w:t>
      </w:r>
      <w:r>
        <w:t>or</w:t>
      </w:r>
      <w:r>
        <w:rPr>
          <w:spacing w:val="-13"/>
        </w:rPr>
        <w:t xml:space="preserve"> </w:t>
      </w:r>
      <w:r>
        <w:t>use</w:t>
      </w:r>
      <w:r>
        <w:rPr>
          <w:spacing w:val="-16"/>
        </w:rPr>
        <w:t xml:space="preserve"> </w:t>
      </w:r>
      <w:r>
        <w:t>the</w:t>
      </w:r>
      <w:r>
        <w:rPr>
          <w:spacing w:val="-14"/>
        </w:rPr>
        <w:t xml:space="preserve"> </w:t>
      </w:r>
      <w:r>
        <w:t>Software</w:t>
      </w:r>
      <w:r>
        <w:rPr>
          <w:spacing w:val="-13"/>
        </w:rPr>
        <w:t xml:space="preserve"> </w:t>
      </w:r>
      <w:r>
        <w:t>in</w:t>
      </w:r>
      <w:r>
        <w:rPr>
          <w:spacing w:val="-14"/>
        </w:rPr>
        <w:t xml:space="preserve"> </w:t>
      </w:r>
      <w:r>
        <w:t>another</w:t>
      </w:r>
      <w:r>
        <w:rPr>
          <w:spacing w:val="-13"/>
        </w:rPr>
        <w:t xml:space="preserve"> </w:t>
      </w:r>
      <w:r>
        <w:t>domestic jurisdiction and should this trigger additional VAT, taxes, charges, import duties or other taxes, they are to be borne by the Licensee; the Licensee shall indemnify Licensor agai</w:t>
      </w:r>
      <w:r>
        <w:t>nst all claims, liability, costs and expenses in this regard.</w:t>
      </w:r>
    </w:p>
    <w:p w14:paraId="0129314E" w14:textId="77777777" w:rsidR="00E249FE" w:rsidRDefault="002B05A2">
      <w:pPr>
        <w:spacing w:before="60" w:line="288" w:lineRule="auto"/>
        <w:ind w:left="901" w:right="139"/>
        <w:jc w:val="both"/>
        <w:rPr>
          <w:i/>
        </w:rPr>
      </w:pPr>
      <w:r>
        <w:rPr>
          <w:i/>
        </w:rPr>
        <w:t>K cenám a poplatkům bude vždy připočtena příslušná daň z přidané hodnoty (DPH), daň z obratu</w:t>
      </w:r>
      <w:r>
        <w:rPr>
          <w:i/>
          <w:spacing w:val="-11"/>
        </w:rPr>
        <w:t xml:space="preserve"> </w:t>
      </w:r>
      <w:r>
        <w:rPr>
          <w:i/>
        </w:rPr>
        <w:t>nebo</w:t>
      </w:r>
      <w:r>
        <w:rPr>
          <w:i/>
          <w:spacing w:val="-11"/>
        </w:rPr>
        <w:t xml:space="preserve"> </w:t>
      </w:r>
      <w:r>
        <w:rPr>
          <w:i/>
        </w:rPr>
        <w:t>obdobné</w:t>
      </w:r>
      <w:r>
        <w:rPr>
          <w:i/>
          <w:spacing w:val="-11"/>
        </w:rPr>
        <w:t xml:space="preserve"> </w:t>
      </w:r>
      <w:r>
        <w:rPr>
          <w:i/>
        </w:rPr>
        <w:t>daně</w:t>
      </w:r>
      <w:r>
        <w:rPr>
          <w:i/>
          <w:spacing w:val="-9"/>
        </w:rPr>
        <w:t xml:space="preserve"> </w:t>
      </w:r>
      <w:r>
        <w:rPr>
          <w:i/>
        </w:rPr>
        <w:t>v</w:t>
      </w:r>
      <w:r>
        <w:rPr>
          <w:i/>
          <w:spacing w:val="-11"/>
        </w:rPr>
        <w:t xml:space="preserve"> </w:t>
      </w:r>
      <w:r>
        <w:rPr>
          <w:i/>
        </w:rPr>
        <w:t>platné</w:t>
      </w:r>
      <w:r>
        <w:rPr>
          <w:i/>
          <w:spacing w:val="-11"/>
        </w:rPr>
        <w:t xml:space="preserve"> </w:t>
      </w:r>
      <w:r>
        <w:rPr>
          <w:i/>
        </w:rPr>
        <w:t>výši,</w:t>
      </w:r>
      <w:r>
        <w:rPr>
          <w:i/>
          <w:spacing w:val="-10"/>
        </w:rPr>
        <w:t xml:space="preserve"> </w:t>
      </w:r>
      <w:r>
        <w:rPr>
          <w:i/>
        </w:rPr>
        <w:t>pokud</w:t>
      </w:r>
      <w:r>
        <w:rPr>
          <w:i/>
          <w:spacing w:val="-11"/>
        </w:rPr>
        <w:t xml:space="preserve"> </w:t>
      </w:r>
      <w:r>
        <w:rPr>
          <w:i/>
        </w:rPr>
        <w:t>jsou</w:t>
      </w:r>
      <w:r>
        <w:rPr>
          <w:i/>
          <w:spacing w:val="-9"/>
        </w:rPr>
        <w:t xml:space="preserve"> </w:t>
      </w:r>
      <w:r>
        <w:rPr>
          <w:i/>
        </w:rPr>
        <w:t>tyto</w:t>
      </w:r>
      <w:r>
        <w:rPr>
          <w:i/>
          <w:spacing w:val="-11"/>
        </w:rPr>
        <w:t xml:space="preserve"> </w:t>
      </w:r>
      <w:r>
        <w:rPr>
          <w:i/>
        </w:rPr>
        <w:t>daně</w:t>
      </w:r>
      <w:r>
        <w:rPr>
          <w:i/>
          <w:spacing w:val="-11"/>
        </w:rPr>
        <w:t xml:space="preserve"> </w:t>
      </w:r>
      <w:r>
        <w:rPr>
          <w:i/>
        </w:rPr>
        <w:t>stanoveny</w:t>
      </w:r>
      <w:r>
        <w:rPr>
          <w:i/>
          <w:spacing w:val="-10"/>
        </w:rPr>
        <w:t xml:space="preserve"> </w:t>
      </w:r>
      <w:r>
        <w:rPr>
          <w:i/>
        </w:rPr>
        <w:t>zákonem.</w:t>
      </w:r>
      <w:r>
        <w:rPr>
          <w:i/>
          <w:spacing w:val="-9"/>
        </w:rPr>
        <w:t xml:space="preserve"> </w:t>
      </w:r>
      <w:r>
        <w:rPr>
          <w:i/>
        </w:rPr>
        <w:t>Veškeré další poplatky, dovozní cla nebo daně platné v zemi Držitele licence při instalaci, používání nebo dodání Softwaru hradí Držitel licence. Pokud Držitel licence jakýmkoli způsobem přenese Software do jiné domácí jurisdikce nebo jej bude používat v j</w:t>
      </w:r>
      <w:r>
        <w:rPr>
          <w:i/>
        </w:rPr>
        <w:t>iné zemi a pokud to vyvolá dodatečné DPH,</w:t>
      </w:r>
      <w:r>
        <w:rPr>
          <w:i/>
          <w:spacing w:val="-1"/>
        </w:rPr>
        <w:t xml:space="preserve"> </w:t>
      </w:r>
      <w:r>
        <w:rPr>
          <w:i/>
        </w:rPr>
        <w:t>daně, poplatky, dovozní</w:t>
      </w:r>
      <w:r>
        <w:rPr>
          <w:i/>
          <w:spacing w:val="-1"/>
        </w:rPr>
        <w:t xml:space="preserve"> </w:t>
      </w:r>
      <w:r>
        <w:rPr>
          <w:i/>
        </w:rPr>
        <w:t>cla nebo jiné daně, nese je Držitel licence; Držitel</w:t>
      </w:r>
      <w:r>
        <w:rPr>
          <w:i/>
          <w:spacing w:val="-3"/>
        </w:rPr>
        <w:t xml:space="preserve"> </w:t>
      </w:r>
      <w:r>
        <w:rPr>
          <w:i/>
        </w:rPr>
        <w:t>licence</w:t>
      </w:r>
      <w:r>
        <w:rPr>
          <w:i/>
          <w:spacing w:val="-2"/>
        </w:rPr>
        <w:t xml:space="preserve"> </w:t>
      </w:r>
      <w:r>
        <w:rPr>
          <w:i/>
        </w:rPr>
        <w:t>je</w:t>
      </w:r>
      <w:r>
        <w:rPr>
          <w:i/>
          <w:spacing w:val="-2"/>
        </w:rPr>
        <w:t xml:space="preserve"> </w:t>
      </w:r>
      <w:r>
        <w:rPr>
          <w:i/>
        </w:rPr>
        <w:t>povinen</w:t>
      </w:r>
      <w:r>
        <w:rPr>
          <w:i/>
          <w:spacing w:val="-3"/>
        </w:rPr>
        <w:t xml:space="preserve"> </w:t>
      </w:r>
      <w:r>
        <w:rPr>
          <w:i/>
        </w:rPr>
        <w:t>odškodnit</w:t>
      </w:r>
      <w:r>
        <w:rPr>
          <w:i/>
          <w:spacing w:val="-2"/>
        </w:rPr>
        <w:t xml:space="preserve"> </w:t>
      </w:r>
      <w:r>
        <w:rPr>
          <w:i/>
        </w:rPr>
        <w:t>Poskytovatele</w:t>
      </w:r>
      <w:r>
        <w:rPr>
          <w:i/>
          <w:spacing w:val="-4"/>
        </w:rPr>
        <w:t xml:space="preserve"> </w:t>
      </w:r>
      <w:r>
        <w:rPr>
          <w:i/>
        </w:rPr>
        <w:t>licence</w:t>
      </w:r>
      <w:r>
        <w:rPr>
          <w:i/>
          <w:spacing w:val="-2"/>
        </w:rPr>
        <w:t xml:space="preserve"> </w:t>
      </w:r>
      <w:r>
        <w:rPr>
          <w:i/>
        </w:rPr>
        <w:t>za</w:t>
      </w:r>
      <w:r>
        <w:rPr>
          <w:i/>
          <w:spacing w:val="-3"/>
        </w:rPr>
        <w:t xml:space="preserve"> </w:t>
      </w:r>
      <w:r>
        <w:rPr>
          <w:i/>
        </w:rPr>
        <w:t>veškeré</w:t>
      </w:r>
      <w:r>
        <w:rPr>
          <w:i/>
          <w:spacing w:val="-3"/>
        </w:rPr>
        <w:t xml:space="preserve"> </w:t>
      </w:r>
      <w:r>
        <w:rPr>
          <w:i/>
        </w:rPr>
        <w:t>nároky,</w:t>
      </w:r>
      <w:r>
        <w:rPr>
          <w:i/>
          <w:spacing w:val="-2"/>
        </w:rPr>
        <w:t xml:space="preserve"> </w:t>
      </w:r>
      <w:r>
        <w:rPr>
          <w:i/>
        </w:rPr>
        <w:t>odpovědnost, náklady a výdaje v této souvislosti.</w:t>
      </w:r>
    </w:p>
    <w:p w14:paraId="24553E9A" w14:textId="77777777" w:rsidR="00E249FE" w:rsidRDefault="002B05A2">
      <w:pPr>
        <w:pStyle w:val="Odstavecseseznamem"/>
        <w:numPr>
          <w:ilvl w:val="1"/>
          <w:numId w:val="8"/>
        </w:numPr>
        <w:tabs>
          <w:tab w:val="left" w:pos="903"/>
        </w:tabs>
        <w:spacing w:line="288" w:lineRule="auto"/>
        <w:ind w:left="902" w:right="141"/>
        <w:jc w:val="both"/>
      </w:pPr>
      <w:r>
        <w:t>The</w:t>
      </w:r>
      <w:r>
        <w:rPr>
          <w:spacing w:val="-10"/>
        </w:rPr>
        <w:t xml:space="preserve"> </w:t>
      </w:r>
      <w:r>
        <w:t>Licensee</w:t>
      </w:r>
      <w:r>
        <w:rPr>
          <w:spacing w:val="-10"/>
        </w:rPr>
        <w:t xml:space="preserve"> </w:t>
      </w:r>
      <w:r>
        <w:t>is</w:t>
      </w:r>
      <w:r>
        <w:rPr>
          <w:spacing w:val="-9"/>
        </w:rPr>
        <w:t xml:space="preserve"> </w:t>
      </w:r>
      <w:r>
        <w:t>p</w:t>
      </w:r>
      <w:r>
        <w:t>rohibited</w:t>
      </w:r>
      <w:r>
        <w:rPr>
          <w:spacing w:val="-9"/>
        </w:rPr>
        <w:t xml:space="preserve"> </w:t>
      </w:r>
      <w:r>
        <w:t>from</w:t>
      </w:r>
      <w:r>
        <w:rPr>
          <w:spacing w:val="-8"/>
        </w:rPr>
        <w:t xml:space="preserve"> </w:t>
      </w:r>
      <w:r>
        <w:t>withholding</w:t>
      </w:r>
      <w:r>
        <w:rPr>
          <w:spacing w:val="-10"/>
        </w:rPr>
        <w:t xml:space="preserve"> </w:t>
      </w:r>
      <w:r>
        <w:t>payment</w:t>
      </w:r>
      <w:r>
        <w:rPr>
          <w:spacing w:val="-8"/>
        </w:rPr>
        <w:t xml:space="preserve"> </w:t>
      </w:r>
      <w:r>
        <w:t>to</w:t>
      </w:r>
      <w:r>
        <w:rPr>
          <w:spacing w:val="-10"/>
        </w:rPr>
        <w:t xml:space="preserve"> </w:t>
      </w:r>
      <w:r>
        <w:t>Licensor</w:t>
      </w:r>
      <w:r>
        <w:rPr>
          <w:spacing w:val="-8"/>
        </w:rPr>
        <w:t xml:space="preserve"> </w:t>
      </w:r>
      <w:r>
        <w:t>based</w:t>
      </w:r>
      <w:r>
        <w:rPr>
          <w:spacing w:val="-10"/>
        </w:rPr>
        <w:t xml:space="preserve"> </w:t>
      </w:r>
      <w:r>
        <w:t>on</w:t>
      </w:r>
      <w:r>
        <w:rPr>
          <w:spacing w:val="-12"/>
        </w:rPr>
        <w:t xml:space="preserve"> </w:t>
      </w:r>
      <w:r>
        <w:t>any</w:t>
      </w:r>
      <w:r>
        <w:rPr>
          <w:spacing w:val="-9"/>
        </w:rPr>
        <w:t xml:space="preserve"> </w:t>
      </w:r>
      <w:r>
        <w:t>set</w:t>
      </w:r>
      <w:r>
        <w:rPr>
          <w:spacing w:val="-8"/>
        </w:rPr>
        <w:t xml:space="preserve"> </w:t>
      </w:r>
      <w:r>
        <w:t>off</w:t>
      </w:r>
      <w:r>
        <w:rPr>
          <w:spacing w:val="-11"/>
        </w:rPr>
        <w:t xml:space="preserve"> </w:t>
      </w:r>
      <w:r>
        <w:t>claims or through the exercise of a right of retention against monetary claims of Licensor resulting</w:t>
      </w:r>
    </w:p>
    <w:p w14:paraId="754F5570" w14:textId="77777777" w:rsidR="00E249FE" w:rsidRDefault="00E249FE">
      <w:pPr>
        <w:spacing w:line="288" w:lineRule="auto"/>
        <w:jc w:val="both"/>
        <w:sectPr w:rsidR="00E249FE">
          <w:pgSz w:w="12240" w:h="15840"/>
          <w:pgMar w:top="1600" w:right="1160" w:bottom="740" w:left="1120" w:header="896" w:footer="553" w:gutter="0"/>
          <w:cols w:space="708"/>
        </w:sectPr>
      </w:pPr>
    </w:p>
    <w:p w14:paraId="7F8D9791" w14:textId="77777777" w:rsidR="00E249FE" w:rsidRDefault="002B05A2">
      <w:pPr>
        <w:pStyle w:val="Zkladntext"/>
        <w:spacing w:before="83" w:line="288" w:lineRule="auto"/>
        <w:ind w:left="903" w:right="142" w:hanging="1"/>
        <w:jc w:val="both"/>
      </w:pPr>
      <w:r>
        <w:lastRenderedPageBreak/>
        <w:t>from</w:t>
      </w:r>
      <w:r>
        <w:rPr>
          <w:spacing w:val="-4"/>
        </w:rPr>
        <w:t xml:space="preserve"> </w:t>
      </w:r>
      <w:r>
        <w:t>this</w:t>
      </w:r>
      <w:r>
        <w:rPr>
          <w:spacing w:val="-7"/>
        </w:rPr>
        <w:t xml:space="preserve"> </w:t>
      </w:r>
      <w:r>
        <w:t>these</w:t>
      </w:r>
      <w:r>
        <w:rPr>
          <w:spacing w:val="-7"/>
        </w:rPr>
        <w:t xml:space="preserve"> </w:t>
      </w:r>
      <w:r>
        <w:t>General</w:t>
      </w:r>
      <w:r>
        <w:rPr>
          <w:spacing w:val="-8"/>
        </w:rPr>
        <w:t xml:space="preserve"> </w:t>
      </w:r>
      <w:r>
        <w:t>Terms</w:t>
      </w:r>
      <w:r>
        <w:rPr>
          <w:spacing w:val="-5"/>
        </w:rPr>
        <w:t xml:space="preserve"> </w:t>
      </w:r>
      <w:r>
        <w:t>and</w:t>
      </w:r>
      <w:r>
        <w:rPr>
          <w:spacing w:val="-5"/>
        </w:rPr>
        <w:t xml:space="preserve"> </w:t>
      </w:r>
      <w:r>
        <w:t>Conditions,</w:t>
      </w:r>
      <w:r>
        <w:rPr>
          <w:spacing w:val="-3"/>
        </w:rPr>
        <w:t xml:space="preserve"> </w:t>
      </w:r>
      <w:r>
        <w:t>unless</w:t>
      </w:r>
      <w:r>
        <w:rPr>
          <w:spacing w:val="-4"/>
        </w:rPr>
        <w:t xml:space="preserve"> </w:t>
      </w:r>
      <w:r>
        <w:t>the</w:t>
      </w:r>
      <w:r>
        <w:rPr>
          <w:spacing w:val="-5"/>
        </w:rPr>
        <w:t xml:space="preserve"> </w:t>
      </w:r>
      <w:r>
        <w:t>Licensee’s</w:t>
      </w:r>
      <w:r>
        <w:rPr>
          <w:spacing w:val="-4"/>
        </w:rPr>
        <w:t xml:space="preserve"> </w:t>
      </w:r>
      <w:r>
        <w:t>claims</w:t>
      </w:r>
      <w:r>
        <w:rPr>
          <w:spacing w:val="-4"/>
        </w:rPr>
        <w:t xml:space="preserve"> </w:t>
      </w:r>
      <w:r>
        <w:t>are</w:t>
      </w:r>
      <w:r>
        <w:rPr>
          <w:spacing w:val="-5"/>
        </w:rPr>
        <w:t xml:space="preserve"> </w:t>
      </w:r>
      <w:r>
        <w:t>undisputed or finally adjudicated.</w:t>
      </w:r>
    </w:p>
    <w:p w14:paraId="75FC913B" w14:textId="77777777" w:rsidR="00E249FE" w:rsidRDefault="002B05A2">
      <w:pPr>
        <w:spacing w:before="60" w:line="288" w:lineRule="auto"/>
        <w:ind w:left="904" w:right="137" w:hanging="1"/>
        <w:jc w:val="both"/>
        <w:rPr>
          <w:i/>
        </w:rPr>
      </w:pPr>
      <w:r>
        <w:rPr>
          <w:i/>
        </w:rPr>
        <w:t>Držitel licence nesmí zadrž</w:t>
      </w:r>
      <w:r>
        <w:rPr>
          <w:i/>
        </w:rPr>
        <w:t>ovat platby Poskytovateli licence na základě jakýchkoli započitatelných pohledávek nebo uplatněním zadržovacího práva vůči peněžitým pohledávkám Poskytovatele licence vyplývajícím z těchto Všeobecných podmínek, pokud nejsou pohledávky Držitele licence nesp</w:t>
      </w:r>
      <w:r>
        <w:rPr>
          <w:i/>
        </w:rPr>
        <w:t>orné nebo pravomocně rozhodnuté.</w:t>
      </w:r>
    </w:p>
    <w:p w14:paraId="755C7280" w14:textId="77777777" w:rsidR="00E249FE" w:rsidRDefault="002B05A2">
      <w:pPr>
        <w:pStyle w:val="Odstavecseseznamem"/>
        <w:numPr>
          <w:ilvl w:val="1"/>
          <w:numId w:val="8"/>
        </w:numPr>
        <w:tabs>
          <w:tab w:val="left" w:pos="905"/>
        </w:tabs>
        <w:spacing w:line="288" w:lineRule="auto"/>
        <w:ind w:left="904" w:right="138"/>
        <w:jc w:val="both"/>
      </w:pPr>
      <w:r>
        <w:t>Defects in the tax document (invoices). In the event that the tax document is not issued in accordance with the Order, the Customer is entitled to send it back to the Supplier for completion/correction within the due date w</w:t>
      </w:r>
      <w:r>
        <w:t>ithout defaulting on payment of the price.</w:t>
      </w:r>
    </w:p>
    <w:p w14:paraId="76A19241" w14:textId="77777777" w:rsidR="00E249FE" w:rsidRDefault="002B05A2">
      <w:pPr>
        <w:spacing w:before="59" w:line="288" w:lineRule="auto"/>
        <w:ind w:left="905" w:right="136"/>
        <w:jc w:val="both"/>
        <w:rPr>
          <w:i/>
        </w:rPr>
      </w:pPr>
      <w:r>
        <w:rPr>
          <w:i/>
        </w:rPr>
        <w:t>Vady daňového dokladu (faktury). V případě, že daňový doklad není vystaven v souladu s</w:t>
      </w:r>
      <w:r>
        <w:rPr>
          <w:i/>
        </w:rPr>
        <w:t xml:space="preserve"> Objednávkou, je Objednatel oprávněn zaslat jej ve lhůtě splatnosti zpět Dodavateli k doplnění/opravě, aniž by se dostal do prodlení s úhradou ceny.</w:t>
      </w:r>
    </w:p>
    <w:p w14:paraId="2F74CE43" w14:textId="77777777" w:rsidR="00E249FE" w:rsidRDefault="002B05A2">
      <w:pPr>
        <w:pStyle w:val="Odstavecseseznamem"/>
        <w:numPr>
          <w:ilvl w:val="1"/>
          <w:numId w:val="8"/>
        </w:numPr>
        <w:tabs>
          <w:tab w:val="left" w:pos="906"/>
        </w:tabs>
        <w:spacing w:before="62" w:line="288" w:lineRule="auto"/>
        <w:ind w:left="902" w:right="139" w:hanging="718"/>
        <w:jc w:val="both"/>
      </w:pPr>
      <w:r>
        <w:t>Due date and address for sending the tax document (invoices). The due date of the tax document (invoice) is</w:t>
      </w:r>
      <w:r>
        <w:t>sued by the Supplier is maximum thirty (30) calendar days from the date of delivery to the Customer. Tax documents (invoices) shall be sent by the Supplier together within three (3) Business Days of their issue by one of the following methods:</w:t>
      </w:r>
    </w:p>
    <w:p w14:paraId="2F19A38D" w14:textId="5BCB41A0" w:rsidR="00E249FE" w:rsidRDefault="002B05A2">
      <w:pPr>
        <w:pStyle w:val="Odstavecseseznamem"/>
        <w:numPr>
          <w:ilvl w:val="2"/>
          <w:numId w:val="8"/>
        </w:numPr>
        <w:tabs>
          <w:tab w:val="left" w:pos="1317"/>
        </w:tabs>
        <w:spacing w:before="62"/>
        <w:ind w:left="1316" w:hanging="362"/>
      </w:pPr>
      <w:r>
        <w:t>in</w:t>
      </w:r>
      <w:r>
        <w:rPr>
          <w:spacing w:val="-4"/>
        </w:rPr>
        <w:t xml:space="preserve"> </w:t>
      </w:r>
      <w:r>
        <w:t>electroni</w:t>
      </w:r>
      <w:r>
        <w:t>c</w:t>
      </w:r>
      <w:r>
        <w:rPr>
          <w:spacing w:val="-5"/>
        </w:rPr>
        <w:t xml:space="preserve"> </w:t>
      </w:r>
      <w:r>
        <w:t>form</w:t>
      </w:r>
      <w:r>
        <w:rPr>
          <w:spacing w:val="-5"/>
        </w:rPr>
        <w:t xml:space="preserve"> </w:t>
      </w:r>
      <w:r>
        <w:t>to</w:t>
      </w:r>
      <w:r>
        <w:rPr>
          <w:spacing w:val="-6"/>
        </w:rPr>
        <w:t xml:space="preserve"> </w:t>
      </w:r>
      <w:r>
        <w:t>the</w:t>
      </w:r>
      <w:r>
        <w:rPr>
          <w:spacing w:val="-6"/>
        </w:rPr>
        <w:t xml:space="preserve"> </w:t>
      </w:r>
      <w:r>
        <w:t>following</w:t>
      </w:r>
      <w:r>
        <w:rPr>
          <w:spacing w:val="-3"/>
        </w:rPr>
        <w:t xml:space="preserve"> </w:t>
      </w:r>
      <w:r>
        <w:t>address:</w:t>
      </w:r>
      <w:r>
        <w:rPr>
          <w:spacing w:val="-4"/>
        </w:rPr>
        <w:t xml:space="preserve"> </w:t>
      </w:r>
      <w:hyperlink r:id="rId16">
        <w:r>
          <w:rPr>
            <w:spacing w:val="-2"/>
          </w:rPr>
          <w:t>xxx</w:t>
        </w:r>
      </w:hyperlink>
    </w:p>
    <w:p w14:paraId="05A42F71" w14:textId="77777777" w:rsidR="00E249FE" w:rsidRDefault="002B05A2">
      <w:pPr>
        <w:pStyle w:val="Odstavecseseznamem"/>
        <w:numPr>
          <w:ilvl w:val="2"/>
          <w:numId w:val="8"/>
        </w:numPr>
        <w:tabs>
          <w:tab w:val="left" w:pos="1317"/>
        </w:tabs>
        <w:spacing w:before="107" w:line="283" w:lineRule="auto"/>
        <w:ind w:right="139"/>
      </w:pPr>
      <w:r>
        <w:t>by registered mail to the sending address: National Agency for Communication and Information Technology, s.p., Copenhagen 1441/46,</w:t>
      </w:r>
      <w:r>
        <w:t xml:space="preserve"> 101 00 Prague 10 - Vršovice.</w:t>
      </w:r>
    </w:p>
    <w:p w14:paraId="06BCC604" w14:textId="77777777" w:rsidR="00E249FE" w:rsidRDefault="002B05A2">
      <w:pPr>
        <w:spacing w:before="63" w:line="288" w:lineRule="auto"/>
        <w:ind w:left="893" w:right="141"/>
        <w:jc w:val="both"/>
        <w:rPr>
          <w:i/>
        </w:rPr>
      </w:pPr>
      <w:r>
        <w:rPr>
          <w:i/>
        </w:rPr>
        <w:t>Datum splatnosti a adresa pro zaslání daňového dokladu (faktury). Splatnost daňového dokladu (faktury) vystaveného dodavatelem je maximálně třicet (30) kalendářních dnů ode dne doručení objednateli. Daňové doklady (faktury) za</w:t>
      </w:r>
      <w:r>
        <w:rPr>
          <w:i/>
        </w:rPr>
        <w:t>sílá Dodavatel společně do tří (3) pracovních dnů od jejich vystavení jedním z následujících způsobů:</w:t>
      </w:r>
    </w:p>
    <w:p w14:paraId="13053144" w14:textId="6D9E5A8E" w:rsidR="00E249FE" w:rsidRDefault="002B05A2">
      <w:pPr>
        <w:pStyle w:val="Odstavecseseznamem"/>
        <w:numPr>
          <w:ilvl w:val="2"/>
          <w:numId w:val="8"/>
        </w:numPr>
        <w:tabs>
          <w:tab w:val="left" w:pos="1326"/>
        </w:tabs>
        <w:spacing w:before="62"/>
        <w:ind w:left="1325"/>
        <w:rPr>
          <w:i/>
        </w:rPr>
      </w:pPr>
      <w:r>
        <w:rPr>
          <w:i/>
        </w:rPr>
        <w:t>v</w:t>
      </w:r>
      <w:r>
        <w:rPr>
          <w:i/>
          <w:spacing w:val="-4"/>
        </w:rPr>
        <w:t xml:space="preserve"> </w:t>
      </w:r>
      <w:r>
        <w:rPr>
          <w:i/>
        </w:rPr>
        <w:t>elektronické</w:t>
      </w:r>
      <w:r>
        <w:rPr>
          <w:i/>
          <w:spacing w:val="-5"/>
        </w:rPr>
        <w:t xml:space="preserve"> </w:t>
      </w:r>
      <w:r>
        <w:rPr>
          <w:i/>
        </w:rPr>
        <w:t>podobě</w:t>
      </w:r>
      <w:r>
        <w:rPr>
          <w:i/>
          <w:spacing w:val="-6"/>
        </w:rPr>
        <w:t xml:space="preserve"> </w:t>
      </w:r>
      <w:r>
        <w:rPr>
          <w:i/>
        </w:rPr>
        <w:t>na</w:t>
      </w:r>
      <w:r>
        <w:rPr>
          <w:i/>
          <w:spacing w:val="-7"/>
        </w:rPr>
        <w:t xml:space="preserve"> </w:t>
      </w:r>
      <w:r>
        <w:rPr>
          <w:i/>
        </w:rPr>
        <w:t>adresu:</w:t>
      </w:r>
      <w:r>
        <w:rPr>
          <w:i/>
          <w:spacing w:val="-4"/>
        </w:rPr>
        <w:t xml:space="preserve"> </w:t>
      </w:r>
      <w:hyperlink r:id="rId17">
        <w:r>
          <w:rPr>
            <w:i/>
            <w:color w:val="F1B806"/>
            <w:spacing w:val="-2"/>
            <w:u w:val="single" w:color="000000"/>
          </w:rPr>
          <w:t>xxx</w:t>
        </w:r>
      </w:hyperlink>
      <w:r>
        <w:rPr>
          <w:i/>
          <w:spacing w:val="-2"/>
        </w:rPr>
        <w:t>.</w:t>
      </w:r>
    </w:p>
    <w:p w14:paraId="493FBED1" w14:textId="77777777" w:rsidR="00E249FE" w:rsidRDefault="002B05A2">
      <w:pPr>
        <w:pStyle w:val="Odstavecseseznamem"/>
        <w:numPr>
          <w:ilvl w:val="2"/>
          <w:numId w:val="8"/>
        </w:numPr>
        <w:tabs>
          <w:tab w:val="left" w:pos="1324"/>
        </w:tabs>
        <w:spacing w:before="110" w:line="283" w:lineRule="auto"/>
        <w:ind w:left="1323" w:right="146"/>
        <w:rPr>
          <w:i/>
        </w:rPr>
      </w:pPr>
      <w:r>
        <w:rPr>
          <w:i/>
        </w:rPr>
        <w:t>doporučeně poštou na adresu pro zasílání: Národní agentura pro komunikační a informační technologie, s.p., Kodaňská 1441/46, 101 00 Praha 10 - Vršovice.</w:t>
      </w:r>
    </w:p>
    <w:p w14:paraId="2D882BD9" w14:textId="77777777" w:rsidR="00E249FE" w:rsidRDefault="002B05A2">
      <w:pPr>
        <w:pStyle w:val="Odstavecseseznamem"/>
        <w:numPr>
          <w:ilvl w:val="1"/>
          <w:numId w:val="8"/>
        </w:numPr>
        <w:tabs>
          <w:tab w:val="left" w:pos="904"/>
        </w:tabs>
        <w:spacing w:before="63" w:line="288" w:lineRule="auto"/>
        <w:ind w:left="900" w:right="141" w:hanging="717"/>
        <w:jc w:val="both"/>
      </w:pPr>
      <w:r>
        <w:t xml:space="preserve">In case the Licensee is using a Free Version of the Software then </w:t>
      </w:r>
      <w:r>
        <w:t>he is bound by these General Terms and Conditions but does not need to pay a fee for the Software License. By derogation</w:t>
      </w:r>
      <w:r>
        <w:rPr>
          <w:spacing w:val="-11"/>
        </w:rPr>
        <w:t xml:space="preserve"> </w:t>
      </w:r>
      <w:r>
        <w:t>of</w:t>
      </w:r>
      <w:r>
        <w:rPr>
          <w:spacing w:val="-10"/>
        </w:rPr>
        <w:t xml:space="preserve"> </w:t>
      </w:r>
      <w:r>
        <w:t>sec.</w:t>
      </w:r>
      <w:r>
        <w:rPr>
          <w:spacing w:val="-10"/>
        </w:rPr>
        <w:t xml:space="preserve"> </w:t>
      </w:r>
      <w:r>
        <w:t>13.3.,</w:t>
      </w:r>
      <w:r>
        <w:rPr>
          <w:spacing w:val="-12"/>
        </w:rPr>
        <w:t xml:space="preserve"> </w:t>
      </w:r>
      <w:r>
        <w:t>each</w:t>
      </w:r>
      <w:r>
        <w:rPr>
          <w:spacing w:val="-11"/>
        </w:rPr>
        <w:t xml:space="preserve"> </w:t>
      </w:r>
      <w:r>
        <w:t>Party</w:t>
      </w:r>
      <w:r>
        <w:rPr>
          <w:spacing w:val="-11"/>
        </w:rPr>
        <w:t xml:space="preserve"> </w:t>
      </w:r>
      <w:r>
        <w:t>has</w:t>
      </w:r>
      <w:r>
        <w:rPr>
          <w:spacing w:val="-13"/>
        </w:rPr>
        <w:t xml:space="preserve"> </w:t>
      </w:r>
      <w:r>
        <w:t>the</w:t>
      </w:r>
      <w:r>
        <w:rPr>
          <w:spacing w:val="-13"/>
        </w:rPr>
        <w:t xml:space="preserve"> </w:t>
      </w:r>
      <w:r>
        <w:t>right</w:t>
      </w:r>
      <w:r>
        <w:rPr>
          <w:spacing w:val="-10"/>
        </w:rPr>
        <w:t xml:space="preserve"> </w:t>
      </w:r>
      <w:r>
        <w:t>to</w:t>
      </w:r>
      <w:r>
        <w:rPr>
          <w:spacing w:val="-11"/>
        </w:rPr>
        <w:t xml:space="preserve"> </w:t>
      </w:r>
      <w:r>
        <w:t>ordinarily</w:t>
      </w:r>
      <w:r>
        <w:rPr>
          <w:spacing w:val="-11"/>
        </w:rPr>
        <w:t xml:space="preserve"> </w:t>
      </w:r>
      <w:r>
        <w:t>terminate</w:t>
      </w:r>
      <w:r>
        <w:rPr>
          <w:spacing w:val="-13"/>
        </w:rPr>
        <w:t xml:space="preserve"> </w:t>
      </w:r>
      <w:r>
        <w:t>the</w:t>
      </w:r>
      <w:r>
        <w:rPr>
          <w:spacing w:val="-16"/>
        </w:rPr>
        <w:t xml:space="preserve"> </w:t>
      </w:r>
      <w:r>
        <w:t>Software</w:t>
      </w:r>
      <w:r>
        <w:rPr>
          <w:spacing w:val="-12"/>
        </w:rPr>
        <w:t xml:space="preserve"> </w:t>
      </w:r>
      <w:r>
        <w:t>License for a Free Version by providing the other Party wi</w:t>
      </w:r>
      <w:r>
        <w:t>th a termination notice in writing (e-mail suffices) or in the user interface of the Software with a notice period of two weeks.</w:t>
      </w:r>
    </w:p>
    <w:p w14:paraId="5C06E817" w14:textId="77777777" w:rsidR="00E249FE" w:rsidRDefault="002B05A2">
      <w:pPr>
        <w:spacing w:before="61" w:line="288" w:lineRule="auto"/>
        <w:ind w:left="899" w:right="142" w:firstLine="1"/>
        <w:jc w:val="both"/>
        <w:rPr>
          <w:i/>
        </w:rPr>
      </w:pPr>
      <w:r>
        <w:rPr>
          <w:i/>
        </w:rPr>
        <w:t>V</w:t>
      </w:r>
      <w:r>
        <w:rPr>
          <w:i/>
          <w:spacing w:val="-13"/>
        </w:rPr>
        <w:t xml:space="preserve"> </w:t>
      </w:r>
      <w:r>
        <w:rPr>
          <w:i/>
        </w:rPr>
        <w:t>případě,</w:t>
      </w:r>
      <w:r>
        <w:rPr>
          <w:i/>
          <w:spacing w:val="-13"/>
        </w:rPr>
        <w:t xml:space="preserve"> </w:t>
      </w:r>
      <w:r>
        <w:rPr>
          <w:i/>
        </w:rPr>
        <w:t>že</w:t>
      </w:r>
      <w:r>
        <w:rPr>
          <w:i/>
          <w:spacing w:val="-15"/>
        </w:rPr>
        <w:t xml:space="preserve"> </w:t>
      </w:r>
      <w:r>
        <w:rPr>
          <w:i/>
        </w:rPr>
        <w:t>držitel</w:t>
      </w:r>
      <w:r>
        <w:rPr>
          <w:i/>
          <w:spacing w:val="-15"/>
        </w:rPr>
        <w:t xml:space="preserve"> </w:t>
      </w:r>
      <w:r>
        <w:rPr>
          <w:i/>
        </w:rPr>
        <w:t>licence</w:t>
      </w:r>
      <w:r>
        <w:rPr>
          <w:i/>
          <w:spacing w:val="-12"/>
        </w:rPr>
        <w:t xml:space="preserve"> </w:t>
      </w:r>
      <w:r>
        <w:rPr>
          <w:i/>
        </w:rPr>
        <w:t>používá</w:t>
      </w:r>
      <w:r>
        <w:rPr>
          <w:i/>
          <w:spacing w:val="-14"/>
        </w:rPr>
        <w:t xml:space="preserve"> </w:t>
      </w:r>
      <w:r>
        <w:rPr>
          <w:i/>
        </w:rPr>
        <w:t>bezplatnou</w:t>
      </w:r>
      <w:r>
        <w:rPr>
          <w:i/>
          <w:spacing w:val="-14"/>
        </w:rPr>
        <w:t xml:space="preserve"> </w:t>
      </w:r>
      <w:r>
        <w:rPr>
          <w:i/>
        </w:rPr>
        <w:t>verzi</w:t>
      </w:r>
      <w:r>
        <w:rPr>
          <w:i/>
          <w:spacing w:val="-13"/>
        </w:rPr>
        <w:t xml:space="preserve"> </w:t>
      </w:r>
      <w:r>
        <w:rPr>
          <w:i/>
        </w:rPr>
        <w:t>softwaru,</w:t>
      </w:r>
      <w:r>
        <w:rPr>
          <w:i/>
          <w:spacing w:val="-13"/>
        </w:rPr>
        <w:t xml:space="preserve"> </w:t>
      </w:r>
      <w:r>
        <w:rPr>
          <w:i/>
        </w:rPr>
        <w:t>je</w:t>
      </w:r>
      <w:r>
        <w:rPr>
          <w:i/>
          <w:spacing w:val="-15"/>
        </w:rPr>
        <w:t xml:space="preserve"> </w:t>
      </w:r>
      <w:r>
        <w:rPr>
          <w:i/>
        </w:rPr>
        <w:t>vázán</w:t>
      </w:r>
      <w:r>
        <w:rPr>
          <w:i/>
          <w:spacing w:val="-14"/>
        </w:rPr>
        <w:t xml:space="preserve"> </w:t>
      </w:r>
      <w:r>
        <w:rPr>
          <w:i/>
        </w:rPr>
        <w:t>těmito</w:t>
      </w:r>
      <w:r>
        <w:rPr>
          <w:i/>
          <w:spacing w:val="-15"/>
        </w:rPr>
        <w:t xml:space="preserve"> </w:t>
      </w:r>
      <w:r>
        <w:rPr>
          <w:i/>
        </w:rPr>
        <w:t>všeobecnými</w:t>
      </w:r>
      <w:r>
        <w:rPr>
          <w:i/>
        </w:rPr>
        <w:t xml:space="preserve"> podmínkami, ale nemusí platit poplatek za licenci k softwaru. Odchylně od ust. 13.3. má každá ze</w:t>
      </w:r>
      <w:r>
        <w:rPr>
          <w:i/>
          <w:spacing w:val="-3"/>
        </w:rPr>
        <w:t xml:space="preserve"> </w:t>
      </w:r>
      <w:r>
        <w:rPr>
          <w:i/>
        </w:rPr>
        <w:t>smluvních stran právo běžně vypovědět Licenci</w:t>
      </w:r>
      <w:r>
        <w:rPr>
          <w:i/>
          <w:spacing w:val="-1"/>
        </w:rPr>
        <w:t xml:space="preserve"> </w:t>
      </w:r>
      <w:r>
        <w:rPr>
          <w:i/>
        </w:rPr>
        <w:t>na Software pro Bezplatnou verzi tím,</w:t>
      </w:r>
      <w:r>
        <w:rPr>
          <w:i/>
          <w:spacing w:val="-11"/>
        </w:rPr>
        <w:t xml:space="preserve"> </w:t>
      </w:r>
      <w:r>
        <w:rPr>
          <w:i/>
        </w:rPr>
        <w:t>že</w:t>
      </w:r>
      <w:r>
        <w:rPr>
          <w:i/>
          <w:spacing w:val="-12"/>
        </w:rPr>
        <w:t xml:space="preserve"> </w:t>
      </w:r>
      <w:r>
        <w:rPr>
          <w:i/>
        </w:rPr>
        <w:t>druhé</w:t>
      </w:r>
      <w:r>
        <w:rPr>
          <w:i/>
          <w:spacing w:val="-12"/>
        </w:rPr>
        <w:t xml:space="preserve"> </w:t>
      </w:r>
      <w:r>
        <w:rPr>
          <w:i/>
        </w:rPr>
        <w:t>smluvní</w:t>
      </w:r>
      <w:r>
        <w:rPr>
          <w:i/>
          <w:spacing w:val="-11"/>
        </w:rPr>
        <w:t xml:space="preserve"> </w:t>
      </w:r>
      <w:r>
        <w:rPr>
          <w:i/>
        </w:rPr>
        <w:t>straně</w:t>
      </w:r>
      <w:r>
        <w:rPr>
          <w:i/>
          <w:spacing w:val="-10"/>
        </w:rPr>
        <w:t xml:space="preserve"> </w:t>
      </w:r>
      <w:r>
        <w:rPr>
          <w:i/>
        </w:rPr>
        <w:t>doručí</w:t>
      </w:r>
      <w:r>
        <w:rPr>
          <w:i/>
          <w:spacing w:val="-10"/>
        </w:rPr>
        <w:t xml:space="preserve"> </w:t>
      </w:r>
      <w:r>
        <w:rPr>
          <w:i/>
        </w:rPr>
        <w:t>písemnou</w:t>
      </w:r>
      <w:r>
        <w:rPr>
          <w:i/>
          <w:spacing w:val="-12"/>
        </w:rPr>
        <w:t xml:space="preserve"> </w:t>
      </w:r>
      <w:r>
        <w:rPr>
          <w:i/>
        </w:rPr>
        <w:t>výpověď</w:t>
      </w:r>
      <w:r>
        <w:rPr>
          <w:i/>
          <w:spacing w:val="-11"/>
        </w:rPr>
        <w:t xml:space="preserve"> </w:t>
      </w:r>
      <w:r>
        <w:rPr>
          <w:i/>
        </w:rPr>
        <w:t>(postačí</w:t>
      </w:r>
      <w:r>
        <w:rPr>
          <w:i/>
          <w:spacing w:val="-11"/>
        </w:rPr>
        <w:t xml:space="preserve"> </w:t>
      </w:r>
      <w:r>
        <w:rPr>
          <w:i/>
        </w:rPr>
        <w:t>e-mail)</w:t>
      </w:r>
      <w:r>
        <w:rPr>
          <w:i/>
          <w:spacing w:val="-11"/>
        </w:rPr>
        <w:t xml:space="preserve"> </w:t>
      </w:r>
      <w:r>
        <w:rPr>
          <w:i/>
        </w:rPr>
        <w:t>nebo</w:t>
      </w:r>
      <w:r>
        <w:rPr>
          <w:i/>
          <w:spacing w:val="-10"/>
        </w:rPr>
        <w:t xml:space="preserve"> </w:t>
      </w:r>
      <w:r>
        <w:rPr>
          <w:i/>
        </w:rPr>
        <w:t>v</w:t>
      </w:r>
      <w:r>
        <w:rPr>
          <w:i/>
          <w:spacing w:val="-12"/>
        </w:rPr>
        <w:t xml:space="preserve"> </w:t>
      </w:r>
      <w:r>
        <w:rPr>
          <w:i/>
        </w:rPr>
        <w:t>už</w:t>
      </w:r>
      <w:r>
        <w:rPr>
          <w:i/>
        </w:rPr>
        <w:t>ivatelském rozhraní Softwaru s dvoutýdenní výpovědní lhůtou.</w:t>
      </w:r>
    </w:p>
    <w:p w14:paraId="1002A668" w14:textId="77777777" w:rsidR="00E249FE" w:rsidRDefault="00E249FE">
      <w:pPr>
        <w:spacing w:line="288" w:lineRule="auto"/>
        <w:jc w:val="both"/>
        <w:sectPr w:rsidR="00E249FE">
          <w:pgSz w:w="12240" w:h="15840"/>
          <w:pgMar w:top="1600" w:right="1160" w:bottom="740" w:left="1120" w:header="896" w:footer="553" w:gutter="0"/>
          <w:cols w:space="708"/>
        </w:sectPr>
      </w:pPr>
    </w:p>
    <w:p w14:paraId="50B69469" w14:textId="77777777" w:rsidR="00E249FE" w:rsidRDefault="002B05A2">
      <w:pPr>
        <w:pStyle w:val="Nadpis2"/>
        <w:numPr>
          <w:ilvl w:val="0"/>
          <w:numId w:val="24"/>
        </w:numPr>
        <w:tabs>
          <w:tab w:val="left" w:pos="1036"/>
        </w:tabs>
        <w:ind w:left="1035" w:hanging="815"/>
        <w:jc w:val="both"/>
      </w:pPr>
      <w:r>
        <w:lastRenderedPageBreak/>
        <w:t>Regulations</w:t>
      </w:r>
      <w:r>
        <w:rPr>
          <w:spacing w:val="-8"/>
        </w:rPr>
        <w:t xml:space="preserve"> </w:t>
      </w:r>
      <w:r>
        <w:t>Applicable</w:t>
      </w:r>
      <w:r>
        <w:rPr>
          <w:spacing w:val="-6"/>
        </w:rPr>
        <w:t xml:space="preserve"> </w:t>
      </w:r>
      <w:r>
        <w:t>to</w:t>
      </w:r>
      <w:r>
        <w:rPr>
          <w:spacing w:val="-6"/>
        </w:rPr>
        <w:t xml:space="preserve"> </w:t>
      </w:r>
      <w:r>
        <w:rPr>
          <w:spacing w:val="-2"/>
        </w:rPr>
        <w:t>Resellers</w:t>
      </w:r>
    </w:p>
    <w:p w14:paraId="07685591" w14:textId="77777777" w:rsidR="00E249FE" w:rsidRDefault="002B05A2">
      <w:pPr>
        <w:spacing w:before="119"/>
        <w:ind w:left="1016"/>
        <w:jc w:val="both"/>
        <w:rPr>
          <w:b/>
          <w:i/>
        </w:rPr>
      </w:pPr>
      <w:r>
        <w:rPr>
          <w:b/>
          <w:i/>
        </w:rPr>
        <w:t>Předpisy</w:t>
      </w:r>
      <w:r>
        <w:rPr>
          <w:b/>
          <w:i/>
          <w:spacing w:val="-5"/>
        </w:rPr>
        <w:t xml:space="preserve"> </w:t>
      </w:r>
      <w:r>
        <w:rPr>
          <w:b/>
          <w:i/>
        </w:rPr>
        <w:t>vztahující</w:t>
      </w:r>
      <w:r>
        <w:rPr>
          <w:b/>
          <w:i/>
          <w:spacing w:val="-2"/>
        </w:rPr>
        <w:t xml:space="preserve"> </w:t>
      </w:r>
      <w:r>
        <w:rPr>
          <w:b/>
          <w:i/>
        </w:rPr>
        <w:t>se</w:t>
      </w:r>
      <w:r>
        <w:rPr>
          <w:b/>
          <w:i/>
          <w:spacing w:val="-6"/>
        </w:rPr>
        <w:t xml:space="preserve"> </w:t>
      </w:r>
      <w:r>
        <w:rPr>
          <w:b/>
          <w:i/>
        </w:rPr>
        <w:t>na</w:t>
      </w:r>
      <w:r>
        <w:rPr>
          <w:b/>
          <w:i/>
          <w:spacing w:val="-4"/>
        </w:rPr>
        <w:t xml:space="preserve"> </w:t>
      </w:r>
      <w:r>
        <w:rPr>
          <w:b/>
          <w:i/>
          <w:spacing w:val="-2"/>
        </w:rPr>
        <w:t>prodejce</w:t>
      </w:r>
    </w:p>
    <w:p w14:paraId="48A751D9" w14:textId="77777777" w:rsidR="00E249FE" w:rsidRDefault="002B05A2">
      <w:pPr>
        <w:pStyle w:val="Nadpis2"/>
        <w:numPr>
          <w:ilvl w:val="0"/>
          <w:numId w:val="23"/>
        </w:numPr>
        <w:tabs>
          <w:tab w:val="left" w:pos="904"/>
        </w:tabs>
        <w:spacing w:before="122"/>
        <w:jc w:val="both"/>
      </w:pPr>
      <w:r>
        <w:t>Process</w:t>
      </w:r>
      <w:r>
        <w:rPr>
          <w:spacing w:val="-3"/>
        </w:rPr>
        <w:t xml:space="preserve"> </w:t>
      </w:r>
      <w:r>
        <w:t>of</w:t>
      </w:r>
      <w:r>
        <w:rPr>
          <w:spacing w:val="-3"/>
        </w:rPr>
        <w:t xml:space="preserve"> </w:t>
      </w:r>
      <w:r>
        <w:rPr>
          <w:spacing w:val="-2"/>
        </w:rPr>
        <w:t>Reselling</w:t>
      </w:r>
    </w:p>
    <w:p w14:paraId="55FBD82F" w14:textId="77777777" w:rsidR="00E249FE" w:rsidRDefault="002B05A2">
      <w:pPr>
        <w:pStyle w:val="Nadpis3"/>
      </w:pPr>
      <w:r>
        <w:t>Proces</w:t>
      </w:r>
      <w:r>
        <w:rPr>
          <w:spacing w:val="-4"/>
        </w:rPr>
        <w:t xml:space="preserve"> </w:t>
      </w:r>
      <w:r>
        <w:t>dalšího</w:t>
      </w:r>
      <w:r>
        <w:rPr>
          <w:spacing w:val="-4"/>
        </w:rPr>
        <w:t xml:space="preserve"> </w:t>
      </w:r>
      <w:r>
        <w:rPr>
          <w:spacing w:val="-2"/>
        </w:rPr>
        <w:t>prodeje</w:t>
      </w:r>
    </w:p>
    <w:p w14:paraId="39A1618F" w14:textId="77777777" w:rsidR="00E249FE" w:rsidRDefault="002B05A2">
      <w:pPr>
        <w:pStyle w:val="Odstavecseseznamem"/>
        <w:numPr>
          <w:ilvl w:val="1"/>
          <w:numId w:val="7"/>
        </w:numPr>
        <w:tabs>
          <w:tab w:val="left" w:pos="904"/>
        </w:tabs>
        <w:spacing w:before="119" w:line="288" w:lineRule="auto"/>
        <w:ind w:right="139"/>
        <w:jc w:val="both"/>
      </w:pPr>
      <w:r>
        <w:t>Licensor</w:t>
      </w:r>
      <w:r>
        <w:rPr>
          <w:spacing w:val="-6"/>
        </w:rPr>
        <w:t xml:space="preserve"> </w:t>
      </w:r>
      <w:r>
        <w:t>may</w:t>
      </w:r>
      <w:r>
        <w:rPr>
          <w:spacing w:val="-5"/>
        </w:rPr>
        <w:t xml:space="preserve"> </w:t>
      </w:r>
      <w:r>
        <w:t>appoint</w:t>
      </w:r>
      <w:r>
        <w:rPr>
          <w:spacing w:val="-5"/>
        </w:rPr>
        <w:t xml:space="preserve"> </w:t>
      </w:r>
      <w:r>
        <w:t>Licensee</w:t>
      </w:r>
      <w:r>
        <w:rPr>
          <w:spacing w:val="-5"/>
        </w:rPr>
        <w:t xml:space="preserve"> </w:t>
      </w:r>
      <w:r>
        <w:t>as</w:t>
      </w:r>
      <w:r>
        <w:rPr>
          <w:spacing w:val="-5"/>
        </w:rPr>
        <w:t xml:space="preserve"> </w:t>
      </w:r>
      <w:r>
        <w:t>a</w:t>
      </w:r>
      <w:r>
        <w:rPr>
          <w:spacing w:val="-7"/>
        </w:rPr>
        <w:t xml:space="preserve"> </w:t>
      </w:r>
      <w:r>
        <w:t>reseller</w:t>
      </w:r>
      <w:r>
        <w:rPr>
          <w:spacing w:val="-6"/>
        </w:rPr>
        <w:t xml:space="preserve"> </w:t>
      </w:r>
      <w:r>
        <w:t>(“</w:t>
      </w:r>
      <w:r>
        <w:rPr>
          <w:b/>
        </w:rPr>
        <w:t>Reseller</w:t>
      </w:r>
      <w:r>
        <w:t>”)</w:t>
      </w:r>
      <w:r>
        <w:rPr>
          <w:spacing w:val="-6"/>
        </w:rPr>
        <w:t xml:space="preserve"> </w:t>
      </w:r>
      <w:r>
        <w:t>for</w:t>
      </w:r>
      <w:r>
        <w:rPr>
          <w:spacing w:val="-4"/>
        </w:rPr>
        <w:t xml:space="preserve"> </w:t>
      </w:r>
      <w:r>
        <w:t>Subscription</w:t>
      </w:r>
      <w:r>
        <w:rPr>
          <w:spacing w:val="-7"/>
        </w:rPr>
        <w:t xml:space="preserve"> </w:t>
      </w:r>
      <w:r>
        <w:t>Plans.</w:t>
      </w:r>
      <w:r>
        <w:rPr>
          <w:spacing w:val="-3"/>
        </w:rPr>
        <w:t xml:space="preserve"> </w:t>
      </w:r>
      <w:r>
        <w:t>In</w:t>
      </w:r>
      <w:r>
        <w:rPr>
          <w:spacing w:val="-7"/>
        </w:rPr>
        <w:t xml:space="preserve"> </w:t>
      </w:r>
      <w:r>
        <w:t>this</w:t>
      </w:r>
      <w:r>
        <w:rPr>
          <w:spacing w:val="-5"/>
        </w:rPr>
        <w:t xml:space="preserve"> </w:t>
      </w:r>
      <w:r>
        <w:t>case the stipulations of this sec. 15. apply to the relationship between Licensor and the Reseller. In</w:t>
      </w:r>
      <w:r>
        <w:rPr>
          <w:spacing w:val="-7"/>
        </w:rPr>
        <w:t xml:space="preserve"> </w:t>
      </w:r>
      <w:r>
        <w:t>addition,</w:t>
      </w:r>
      <w:r>
        <w:rPr>
          <w:spacing w:val="-6"/>
        </w:rPr>
        <w:t xml:space="preserve"> </w:t>
      </w:r>
      <w:r>
        <w:t>all</w:t>
      </w:r>
      <w:r>
        <w:rPr>
          <w:spacing w:val="-8"/>
        </w:rPr>
        <w:t xml:space="preserve"> </w:t>
      </w:r>
      <w:r>
        <w:t>other</w:t>
      </w:r>
      <w:r>
        <w:rPr>
          <w:spacing w:val="-8"/>
        </w:rPr>
        <w:t xml:space="preserve"> </w:t>
      </w:r>
      <w:r>
        <w:t>regulations</w:t>
      </w:r>
      <w:r>
        <w:rPr>
          <w:spacing w:val="-6"/>
        </w:rPr>
        <w:t xml:space="preserve"> </w:t>
      </w:r>
      <w:r>
        <w:t>of</w:t>
      </w:r>
      <w:r>
        <w:rPr>
          <w:spacing w:val="-8"/>
        </w:rPr>
        <w:t xml:space="preserve"> </w:t>
      </w:r>
      <w:r>
        <w:t>these</w:t>
      </w:r>
      <w:r>
        <w:rPr>
          <w:spacing w:val="-10"/>
        </w:rPr>
        <w:t xml:space="preserve"> </w:t>
      </w:r>
      <w:r>
        <w:t>General</w:t>
      </w:r>
      <w:r>
        <w:rPr>
          <w:spacing w:val="-8"/>
        </w:rPr>
        <w:t xml:space="preserve"> </w:t>
      </w:r>
      <w:r>
        <w:t>Terms</w:t>
      </w:r>
      <w:r>
        <w:rPr>
          <w:spacing w:val="-9"/>
        </w:rPr>
        <w:t xml:space="preserve"> </w:t>
      </w:r>
      <w:r>
        <w:t>and</w:t>
      </w:r>
      <w:r>
        <w:rPr>
          <w:spacing w:val="-10"/>
        </w:rPr>
        <w:t xml:space="preserve"> </w:t>
      </w:r>
      <w:r>
        <w:t>Conditions</w:t>
      </w:r>
      <w:r>
        <w:rPr>
          <w:spacing w:val="-7"/>
        </w:rPr>
        <w:t xml:space="preserve"> </w:t>
      </w:r>
      <w:r>
        <w:t>apply,</w:t>
      </w:r>
      <w:r>
        <w:rPr>
          <w:spacing w:val="-6"/>
        </w:rPr>
        <w:t xml:space="preserve"> </w:t>
      </w:r>
      <w:r>
        <w:t>as</w:t>
      </w:r>
      <w:r>
        <w:rPr>
          <w:spacing w:val="-9"/>
        </w:rPr>
        <w:t xml:space="preserve"> </w:t>
      </w:r>
      <w:r>
        <w:t>far</w:t>
      </w:r>
      <w:r>
        <w:rPr>
          <w:spacing w:val="-6"/>
        </w:rPr>
        <w:t xml:space="preserve"> </w:t>
      </w:r>
      <w:r>
        <w:t>as</w:t>
      </w:r>
      <w:r>
        <w:rPr>
          <w:spacing w:val="-9"/>
        </w:rPr>
        <w:t xml:space="preserve"> </w:t>
      </w:r>
      <w:r>
        <w:t>they are adequate.</w:t>
      </w:r>
    </w:p>
    <w:p w14:paraId="7F2886A8" w14:textId="77777777" w:rsidR="00E249FE" w:rsidRDefault="002B05A2">
      <w:pPr>
        <w:spacing w:before="60" w:line="288" w:lineRule="auto"/>
        <w:ind w:left="902" w:right="138"/>
        <w:jc w:val="both"/>
        <w:rPr>
          <w:i/>
        </w:rPr>
      </w:pPr>
      <w:r>
        <w:rPr>
          <w:i/>
        </w:rPr>
        <w:t>Poskytovatel licence může jmenovat držitele licence prodejcem ("prodejce") pro plány předplatného. V takovém případě se ustanovení tohoto odst. 15. vztahují na vztah mezi Poskytovatelem licence a Prodejcem. Kromě toho platí všechna ostatní ustanovení těcht</w:t>
      </w:r>
      <w:r>
        <w:rPr>
          <w:i/>
        </w:rPr>
        <w:t>o Všeobecných obchodních podmínek, pokud jsou přiměřená.</w:t>
      </w:r>
    </w:p>
    <w:p w14:paraId="50C2E7D2" w14:textId="77777777" w:rsidR="00E249FE" w:rsidRDefault="002B05A2">
      <w:pPr>
        <w:pStyle w:val="Odstavecseseznamem"/>
        <w:numPr>
          <w:ilvl w:val="1"/>
          <w:numId w:val="7"/>
        </w:numPr>
        <w:tabs>
          <w:tab w:val="left" w:pos="905"/>
        </w:tabs>
        <w:spacing w:line="288" w:lineRule="auto"/>
        <w:ind w:left="900" w:right="139" w:hanging="717"/>
        <w:jc w:val="both"/>
      </w:pPr>
      <w:r>
        <w:t>The Reseller is entitled to distribute Subscription Plans with the scope as defined on Licensor´s website on its own behalf to its own customers (“</w:t>
      </w:r>
      <w:r>
        <w:rPr>
          <w:b/>
        </w:rPr>
        <w:t>Customers</w:t>
      </w:r>
      <w:r>
        <w:t>”). The Parties may agree on a group of tar</w:t>
      </w:r>
      <w:r>
        <w:t>get Customers and/or a geographical area for Reseller’s distribution activities. When distributing Subscription Plans Reseller may use its own contractual terms and conditions. However, Reseller has to ensure that its contractual conditions comply with sec</w:t>
      </w:r>
      <w:r>
        <w:t>. I. and sec. II.</w:t>
      </w:r>
    </w:p>
    <w:p w14:paraId="604448D1" w14:textId="77777777" w:rsidR="00E249FE" w:rsidRDefault="002B05A2">
      <w:pPr>
        <w:spacing w:before="60" w:line="288" w:lineRule="auto"/>
        <w:ind w:left="900" w:right="140"/>
        <w:jc w:val="both"/>
        <w:rPr>
          <w:i/>
        </w:rPr>
      </w:pPr>
      <w:r>
        <w:rPr>
          <w:i/>
        </w:rPr>
        <w:t>Prodejce</w:t>
      </w:r>
      <w:r>
        <w:rPr>
          <w:i/>
          <w:spacing w:val="-13"/>
        </w:rPr>
        <w:t xml:space="preserve"> </w:t>
      </w:r>
      <w:r>
        <w:rPr>
          <w:i/>
        </w:rPr>
        <w:t>je</w:t>
      </w:r>
      <w:r>
        <w:rPr>
          <w:i/>
          <w:spacing w:val="-13"/>
        </w:rPr>
        <w:t xml:space="preserve"> </w:t>
      </w:r>
      <w:r>
        <w:rPr>
          <w:i/>
        </w:rPr>
        <w:t>oprávněn</w:t>
      </w:r>
      <w:r>
        <w:rPr>
          <w:i/>
          <w:spacing w:val="-15"/>
        </w:rPr>
        <w:t xml:space="preserve"> </w:t>
      </w:r>
      <w:r>
        <w:rPr>
          <w:i/>
        </w:rPr>
        <w:t>distribuovat</w:t>
      </w:r>
      <w:r>
        <w:rPr>
          <w:i/>
          <w:spacing w:val="-14"/>
        </w:rPr>
        <w:t xml:space="preserve"> </w:t>
      </w:r>
      <w:r>
        <w:rPr>
          <w:i/>
        </w:rPr>
        <w:t>předplatitelské</w:t>
      </w:r>
      <w:r>
        <w:rPr>
          <w:i/>
          <w:spacing w:val="-15"/>
        </w:rPr>
        <w:t xml:space="preserve"> </w:t>
      </w:r>
      <w:r>
        <w:rPr>
          <w:i/>
        </w:rPr>
        <w:t>plány</w:t>
      </w:r>
      <w:r>
        <w:rPr>
          <w:i/>
          <w:spacing w:val="-13"/>
        </w:rPr>
        <w:t xml:space="preserve"> </w:t>
      </w:r>
      <w:r>
        <w:rPr>
          <w:i/>
        </w:rPr>
        <w:t>v</w:t>
      </w:r>
      <w:r>
        <w:rPr>
          <w:i/>
          <w:spacing w:val="-15"/>
        </w:rPr>
        <w:t xml:space="preserve"> </w:t>
      </w:r>
      <w:r>
        <w:rPr>
          <w:i/>
        </w:rPr>
        <w:t>rozsahu</w:t>
      </w:r>
      <w:r>
        <w:rPr>
          <w:i/>
          <w:spacing w:val="-15"/>
        </w:rPr>
        <w:t xml:space="preserve"> </w:t>
      </w:r>
      <w:r>
        <w:rPr>
          <w:i/>
        </w:rPr>
        <w:t>definovaném</w:t>
      </w:r>
      <w:r>
        <w:rPr>
          <w:i/>
          <w:spacing w:val="-11"/>
        </w:rPr>
        <w:t xml:space="preserve"> </w:t>
      </w:r>
      <w:r>
        <w:rPr>
          <w:i/>
        </w:rPr>
        <w:t>na</w:t>
      </w:r>
      <w:r>
        <w:rPr>
          <w:i/>
          <w:spacing w:val="-16"/>
        </w:rPr>
        <w:t xml:space="preserve"> </w:t>
      </w:r>
      <w:r>
        <w:rPr>
          <w:i/>
        </w:rPr>
        <w:t>webových stránkách poskytovatele licence svým jménem svým vlastním zákazníkům ("</w:t>
      </w:r>
      <w:r>
        <w:rPr>
          <w:b/>
          <w:i/>
        </w:rPr>
        <w:t>zákazníci"</w:t>
      </w:r>
      <w:r>
        <w:rPr>
          <w:i/>
        </w:rPr>
        <w:t>). Strany se mohou dohodnout na skupině cílových Zákazníků a/nebo n</w:t>
      </w:r>
      <w:r>
        <w:rPr>
          <w:i/>
        </w:rPr>
        <w:t>a zeměpisné oblasti pro distribuční činnost Prodejce. Při distribuci Plánů předplatného může Prodejce používat své vlastní smluvní podmínky. Prodejce však musí zajistit, aby jeho smluvní podmínky byly v souladu s ust. I. a odd. II.</w:t>
      </w:r>
    </w:p>
    <w:p w14:paraId="36AA587C" w14:textId="77777777" w:rsidR="00E249FE" w:rsidRDefault="002B05A2">
      <w:pPr>
        <w:pStyle w:val="Odstavecseseznamem"/>
        <w:numPr>
          <w:ilvl w:val="1"/>
          <w:numId w:val="7"/>
        </w:numPr>
        <w:tabs>
          <w:tab w:val="left" w:pos="903"/>
        </w:tabs>
        <w:spacing w:line="288" w:lineRule="auto"/>
        <w:ind w:right="141"/>
        <w:jc w:val="both"/>
      </w:pPr>
      <w:r>
        <w:t>After</w:t>
      </w:r>
      <w:r>
        <w:rPr>
          <w:spacing w:val="-6"/>
        </w:rPr>
        <w:t xml:space="preserve"> </w:t>
      </w:r>
      <w:r>
        <w:t>Reseller</w:t>
      </w:r>
      <w:r>
        <w:rPr>
          <w:spacing w:val="-3"/>
        </w:rPr>
        <w:t xml:space="preserve"> </w:t>
      </w:r>
      <w:r>
        <w:t>has</w:t>
      </w:r>
      <w:r>
        <w:rPr>
          <w:spacing w:val="-4"/>
        </w:rPr>
        <w:t xml:space="preserve"> </w:t>
      </w:r>
      <w:r>
        <w:t>concluded</w:t>
      </w:r>
      <w:r>
        <w:rPr>
          <w:spacing w:val="-5"/>
        </w:rPr>
        <w:t xml:space="preserve"> </w:t>
      </w:r>
      <w:r>
        <w:t>a</w:t>
      </w:r>
      <w:r>
        <w:rPr>
          <w:spacing w:val="-5"/>
        </w:rPr>
        <w:t xml:space="preserve"> </w:t>
      </w:r>
      <w:r>
        <w:t>contract</w:t>
      </w:r>
      <w:r>
        <w:rPr>
          <w:spacing w:val="-3"/>
        </w:rPr>
        <w:t xml:space="preserve"> </w:t>
      </w:r>
      <w:r>
        <w:t>with</w:t>
      </w:r>
      <w:r>
        <w:rPr>
          <w:spacing w:val="-5"/>
        </w:rPr>
        <w:t xml:space="preserve"> </w:t>
      </w:r>
      <w:r>
        <w:t>a</w:t>
      </w:r>
      <w:r>
        <w:rPr>
          <w:spacing w:val="-5"/>
        </w:rPr>
        <w:t xml:space="preserve"> </w:t>
      </w:r>
      <w:r>
        <w:t>Customer</w:t>
      </w:r>
      <w:r>
        <w:rPr>
          <w:spacing w:val="-3"/>
        </w:rPr>
        <w:t xml:space="preserve"> </w:t>
      </w:r>
      <w:r>
        <w:t>on</w:t>
      </w:r>
      <w:r>
        <w:rPr>
          <w:spacing w:val="-5"/>
        </w:rPr>
        <w:t xml:space="preserve"> </w:t>
      </w:r>
      <w:r>
        <w:t>a</w:t>
      </w:r>
      <w:r>
        <w:rPr>
          <w:spacing w:val="-7"/>
        </w:rPr>
        <w:t xml:space="preserve"> </w:t>
      </w:r>
      <w:r>
        <w:t>Subscription</w:t>
      </w:r>
      <w:r>
        <w:rPr>
          <w:spacing w:val="-5"/>
        </w:rPr>
        <w:t xml:space="preserve"> </w:t>
      </w:r>
      <w:r>
        <w:t>Plan,</w:t>
      </w:r>
      <w:r>
        <w:rPr>
          <w:spacing w:val="-3"/>
        </w:rPr>
        <w:t xml:space="preserve"> </w:t>
      </w:r>
      <w:r>
        <w:t>it</w:t>
      </w:r>
      <w:r>
        <w:rPr>
          <w:spacing w:val="-3"/>
        </w:rPr>
        <w:t xml:space="preserve"> </w:t>
      </w:r>
      <w:r>
        <w:t>will</w:t>
      </w:r>
      <w:r>
        <w:rPr>
          <w:spacing w:val="-5"/>
        </w:rPr>
        <w:t xml:space="preserve"> </w:t>
      </w:r>
      <w:r>
        <w:t>notify Licensor of the contact details of the Customer. Depending on the Subscription Plan the Customer</w:t>
      </w:r>
      <w:r>
        <w:rPr>
          <w:spacing w:val="-11"/>
        </w:rPr>
        <w:t xml:space="preserve"> </w:t>
      </w:r>
      <w:r>
        <w:t>has</w:t>
      </w:r>
      <w:r>
        <w:rPr>
          <w:spacing w:val="-14"/>
        </w:rPr>
        <w:t xml:space="preserve"> </w:t>
      </w:r>
      <w:r>
        <w:t>subscribed</w:t>
      </w:r>
      <w:r>
        <w:rPr>
          <w:spacing w:val="-12"/>
        </w:rPr>
        <w:t xml:space="preserve"> </w:t>
      </w:r>
      <w:r>
        <w:t>to,</w:t>
      </w:r>
      <w:r>
        <w:rPr>
          <w:spacing w:val="-13"/>
        </w:rPr>
        <w:t xml:space="preserve"> </w:t>
      </w:r>
      <w:r>
        <w:t>Licensor</w:t>
      </w:r>
      <w:r>
        <w:rPr>
          <w:spacing w:val="-11"/>
        </w:rPr>
        <w:t xml:space="preserve"> </w:t>
      </w:r>
      <w:r>
        <w:t>will</w:t>
      </w:r>
      <w:r>
        <w:rPr>
          <w:spacing w:val="-13"/>
        </w:rPr>
        <w:t xml:space="preserve"> </w:t>
      </w:r>
      <w:r>
        <w:t>issue</w:t>
      </w:r>
      <w:r>
        <w:rPr>
          <w:spacing w:val="-12"/>
        </w:rPr>
        <w:t xml:space="preserve"> </w:t>
      </w:r>
      <w:r>
        <w:t>the</w:t>
      </w:r>
      <w:r>
        <w:rPr>
          <w:spacing w:val="-12"/>
        </w:rPr>
        <w:t xml:space="preserve"> </w:t>
      </w:r>
      <w:r>
        <w:t>respective</w:t>
      </w:r>
      <w:r>
        <w:rPr>
          <w:spacing w:val="-12"/>
        </w:rPr>
        <w:t xml:space="preserve"> </w:t>
      </w:r>
      <w:r>
        <w:t>Electronic</w:t>
      </w:r>
      <w:r>
        <w:rPr>
          <w:spacing w:val="-14"/>
        </w:rPr>
        <w:t xml:space="preserve"> </w:t>
      </w:r>
      <w:r>
        <w:t>Delivery</w:t>
      </w:r>
      <w:r>
        <w:rPr>
          <w:spacing w:val="-12"/>
        </w:rPr>
        <w:t xml:space="preserve"> </w:t>
      </w:r>
      <w:r>
        <w:t>Document to the Customer according to sec. 10.</w:t>
      </w:r>
    </w:p>
    <w:p w14:paraId="40116FBA" w14:textId="77777777" w:rsidR="00E249FE" w:rsidRDefault="002B05A2">
      <w:pPr>
        <w:spacing w:before="60" w:line="288" w:lineRule="auto"/>
        <w:ind w:left="902" w:right="138"/>
        <w:jc w:val="both"/>
        <w:rPr>
          <w:i/>
        </w:rPr>
      </w:pPr>
      <w:r>
        <w:rPr>
          <w:i/>
        </w:rPr>
        <w:t>Poté, co prodejce uzavře se zákazníkem smlouvu o předplatném, oznámí poskytovateli licence kontaktní údaje zákazníka. V závislosti na Plánu předplatného, který si Zákazník předplatil, vydá Poskytovatel licence</w:t>
      </w:r>
      <w:r>
        <w:rPr>
          <w:i/>
        </w:rPr>
        <w:t xml:space="preserve"> Zákazníkovi příslušný Elektronický dokument o doručení podle ust. 10.</w:t>
      </w:r>
    </w:p>
    <w:p w14:paraId="77F814E0" w14:textId="77777777" w:rsidR="00E249FE" w:rsidRDefault="002B05A2">
      <w:pPr>
        <w:pStyle w:val="Odstavecseseznamem"/>
        <w:numPr>
          <w:ilvl w:val="1"/>
          <w:numId w:val="7"/>
        </w:numPr>
        <w:tabs>
          <w:tab w:val="left" w:pos="903"/>
        </w:tabs>
        <w:ind w:left="903"/>
        <w:jc w:val="both"/>
      </w:pPr>
      <w:r>
        <w:t>Reseller</w:t>
      </w:r>
      <w:r>
        <w:rPr>
          <w:spacing w:val="-12"/>
        </w:rPr>
        <w:t xml:space="preserve"> </w:t>
      </w:r>
      <w:r>
        <w:t>has</w:t>
      </w:r>
      <w:r>
        <w:rPr>
          <w:spacing w:val="-12"/>
        </w:rPr>
        <w:t xml:space="preserve"> </w:t>
      </w:r>
      <w:r>
        <w:t>to</w:t>
      </w:r>
      <w:r>
        <w:rPr>
          <w:spacing w:val="-13"/>
        </w:rPr>
        <w:t xml:space="preserve"> </w:t>
      </w:r>
      <w:r>
        <w:t>comply</w:t>
      </w:r>
      <w:r>
        <w:rPr>
          <w:spacing w:val="-12"/>
        </w:rPr>
        <w:t xml:space="preserve"> </w:t>
      </w:r>
      <w:r>
        <w:t>with</w:t>
      </w:r>
      <w:r>
        <w:rPr>
          <w:spacing w:val="-11"/>
        </w:rPr>
        <w:t xml:space="preserve"> </w:t>
      </w:r>
      <w:r>
        <w:t>all</w:t>
      </w:r>
      <w:r>
        <w:rPr>
          <w:spacing w:val="-11"/>
        </w:rPr>
        <w:t xml:space="preserve"> </w:t>
      </w:r>
      <w:r>
        <w:t>embargo-based</w:t>
      </w:r>
      <w:r>
        <w:rPr>
          <w:spacing w:val="-15"/>
        </w:rPr>
        <w:t xml:space="preserve"> </w:t>
      </w:r>
      <w:r>
        <w:t>restrictions</w:t>
      </w:r>
      <w:r>
        <w:rPr>
          <w:spacing w:val="-12"/>
        </w:rPr>
        <w:t xml:space="preserve"> </w:t>
      </w:r>
      <w:r>
        <w:t>and</w:t>
      </w:r>
      <w:r>
        <w:rPr>
          <w:spacing w:val="-13"/>
        </w:rPr>
        <w:t xml:space="preserve"> </w:t>
      </w:r>
      <w:r>
        <w:t>anti-corruption</w:t>
      </w:r>
      <w:r>
        <w:rPr>
          <w:spacing w:val="-10"/>
        </w:rPr>
        <w:t xml:space="preserve"> </w:t>
      </w:r>
      <w:r>
        <w:t>laws</w:t>
      </w:r>
      <w:r>
        <w:rPr>
          <w:spacing w:val="-12"/>
        </w:rPr>
        <w:t xml:space="preserve"> </w:t>
      </w:r>
      <w:r>
        <w:rPr>
          <w:spacing w:val="-2"/>
        </w:rPr>
        <w:t>Licensor</w:t>
      </w:r>
    </w:p>
    <w:p w14:paraId="0345BB35" w14:textId="77777777" w:rsidR="00E249FE" w:rsidRDefault="002B05A2">
      <w:pPr>
        <w:pStyle w:val="Zkladntext"/>
        <w:spacing w:before="52"/>
        <w:ind w:left="903"/>
      </w:pPr>
      <w:r>
        <w:t>and/or</w:t>
      </w:r>
      <w:r>
        <w:rPr>
          <w:spacing w:val="-4"/>
        </w:rPr>
        <w:t xml:space="preserve"> </w:t>
      </w:r>
      <w:r>
        <w:t>the</w:t>
      </w:r>
      <w:r>
        <w:rPr>
          <w:spacing w:val="-5"/>
        </w:rPr>
        <w:t xml:space="preserve"> </w:t>
      </w:r>
      <w:r>
        <w:t>Software</w:t>
      </w:r>
      <w:r>
        <w:rPr>
          <w:spacing w:val="-2"/>
        </w:rPr>
        <w:t xml:space="preserve"> </w:t>
      </w:r>
      <w:r>
        <w:t>is</w:t>
      </w:r>
      <w:r>
        <w:rPr>
          <w:spacing w:val="-4"/>
        </w:rPr>
        <w:t xml:space="preserve"> </w:t>
      </w:r>
      <w:r>
        <w:t>subject</w:t>
      </w:r>
      <w:r>
        <w:rPr>
          <w:spacing w:val="-3"/>
        </w:rPr>
        <w:t xml:space="preserve"> </w:t>
      </w:r>
      <w:r>
        <w:rPr>
          <w:spacing w:val="-5"/>
        </w:rPr>
        <w:t>to.</w:t>
      </w:r>
    </w:p>
    <w:p w14:paraId="252B8E09" w14:textId="77777777" w:rsidR="00E249FE" w:rsidRDefault="002B05A2">
      <w:pPr>
        <w:spacing w:before="109"/>
        <w:ind w:left="903"/>
        <w:rPr>
          <w:i/>
        </w:rPr>
      </w:pPr>
      <w:r>
        <w:rPr>
          <w:i/>
        </w:rPr>
        <w:t>Prodejce</w:t>
      </w:r>
      <w:r>
        <w:rPr>
          <w:i/>
          <w:spacing w:val="10"/>
        </w:rPr>
        <w:t xml:space="preserve"> </w:t>
      </w:r>
      <w:r>
        <w:rPr>
          <w:i/>
        </w:rPr>
        <w:t>je</w:t>
      </w:r>
      <w:r>
        <w:rPr>
          <w:i/>
          <w:spacing w:val="12"/>
        </w:rPr>
        <w:t xml:space="preserve"> </w:t>
      </w:r>
      <w:r>
        <w:rPr>
          <w:i/>
        </w:rPr>
        <w:t>povinen</w:t>
      </w:r>
      <w:r>
        <w:rPr>
          <w:i/>
          <w:spacing w:val="14"/>
        </w:rPr>
        <w:t xml:space="preserve"> </w:t>
      </w:r>
      <w:r>
        <w:rPr>
          <w:i/>
        </w:rPr>
        <w:t>dodržovat</w:t>
      </w:r>
      <w:r>
        <w:rPr>
          <w:i/>
          <w:spacing w:val="12"/>
        </w:rPr>
        <w:t xml:space="preserve"> </w:t>
      </w:r>
      <w:r>
        <w:rPr>
          <w:i/>
        </w:rPr>
        <w:t>veškerá</w:t>
      </w:r>
      <w:r>
        <w:rPr>
          <w:i/>
          <w:spacing w:val="13"/>
        </w:rPr>
        <w:t xml:space="preserve"> </w:t>
      </w:r>
      <w:r>
        <w:rPr>
          <w:i/>
        </w:rPr>
        <w:t>embarga</w:t>
      </w:r>
      <w:r>
        <w:rPr>
          <w:i/>
          <w:spacing w:val="10"/>
        </w:rPr>
        <w:t xml:space="preserve"> </w:t>
      </w:r>
      <w:r>
        <w:rPr>
          <w:i/>
        </w:rPr>
        <w:t>a</w:t>
      </w:r>
      <w:r>
        <w:rPr>
          <w:i/>
          <w:spacing w:val="13"/>
        </w:rPr>
        <w:t xml:space="preserve"> </w:t>
      </w:r>
      <w:r>
        <w:rPr>
          <w:i/>
        </w:rPr>
        <w:t>protikorupční</w:t>
      </w:r>
      <w:r>
        <w:rPr>
          <w:i/>
          <w:spacing w:val="14"/>
        </w:rPr>
        <w:t xml:space="preserve"> </w:t>
      </w:r>
      <w:r>
        <w:rPr>
          <w:i/>
        </w:rPr>
        <w:t>zákony,</w:t>
      </w:r>
      <w:r>
        <w:rPr>
          <w:i/>
          <w:spacing w:val="12"/>
        </w:rPr>
        <w:t xml:space="preserve"> </w:t>
      </w:r>
      <w:r>
        <w:rPr>
          <w:i/>
        </w:rPr>
        <w:t>které</w:t>
      </w:r>
      <w:r>
        <w:rPr>
          <w:i/>
          <w:spacing w:val="11"/>
        </w:rPr>
        <w:t xml:space="preserve"> </w:t>
      </w:r>
      <w:r>
        <w:rPr>
          <w:i/>
        </w:rPr>
        <w:t>se</w:t>
      </w:r>
      <w:r>
        <w:rPr>
          <w:i/>
          <w:spacing w:val="13"/>
        </w:rPr>
        <w:t xml:space="preserve"> </w:t>
      </w:r>
      <w:r>
        <w:rPr>
          <w:i/>
          <w:spacing w:val="-2"/>
        </w:rPr>
        <w:t>vztahují</w:t>
      </w:r>
    </w:p>
    <w:p w14:paraId="12F4C871" w14:textId="77777777" w:rsidR="00E249FE" w:rsidRDefault="002B05A2">
      <w:pPr>
        <w:spacing w:before="52"/>
        <w:ind w:left="903"/>
        <w:rPr>
          <w:i/>
        </w:rPr>
      </w:pPr>
      <w:r>
        <w:rPr>
          <w:i/>
        </w:rPr>
        <w:t>na</w:t>
      </w:r>
      <w:r>
        <w:rPr>
          <w:i/>
          <w:spacing w:val="-5"/>
        </w:rPr>
        <w:t xml:space="preserve"> </w:t>
      </w:r>
      <w:r>
        <w:rPr>
          <w:i/>
        </w:rPr>
        <w:t>Poskytovatele</w:t>
      </w:r>
      <w:r>
        <w:rPr>
          <w:i/>
          <w:spacing w:val="-4"/>
        </w:rPr>
        <w:t xml:space="preserve"> </w:t>
      </w:r>
      <w:r>
        <w:rPr>
          <w:i/>
        </w:rPr>
        <w:t>licence</w:t>
      </w:r>
      <w:r>
        <w:rPr>
          <w:i/>
          <w:spacing w:val="-6"/>
        </w:rPr>
        <w:t xml:space="preserve"> </w:t>
      </w:r>
      <w:r>
        <w:rPr>
          <w:i/>
        </w:rPr>
        <w:t>a/nebo</w:t>
      </w:r>
      <w:r>
        <w:rPr>
          <w:i/>
          <w:spacing w:val="-6"/>
        </w:rPr>
        <w:t xml:space="preserve"> </w:t>
      </w:r>
      <w:r>
        <w:rPr>
          <w:i/>
          <w:spacing w:val="-2"/>
        </w:rPr>
        <w:t>Software.</w:t>
      </w:r>
    </w:p>
    <w:p w14:paraId="53BA4102" w14:textId="77777777" w:rsidR="00E249FE" w:rsidRDefault="002B05A2">
      <w:pPr>
        <w:pStyle w:val="Odstavecseseznamem"/>
        <w:numPr>
          <w:ilvl w:val="1"/>
          <w:numId w:val="7"/>
        </w:numPr>
        <w:tabs>
          <w:tab w:val="left" w:pos="903"/>
          <w:tab w:val="left" w:pos="904"/>
        </w:tabs>
        <w:spacing w:before="109" w:line="288" w:lineRule="auto"/>
        <w:ind w:left="903" w:right="139" w:hanging="719"/>
      </w:pPr>
      <w:r>
        <w:t>Any</w:t>
      </w:r>
      <w:r>
        <w:rPr>
          <w:spacing w:val="22"/>
        </w:rPr>
        <w:t xml:space="preserve"> </w:t>
      </w:r>
      <w:r>
        <w:t>resale of Software or</w:t>
      </w:r>
      <w:r>
        <w:rPr>
          <w:spacing w:val="23"/>
        </w:rPr>
        <w:t xml:space="preserve"> </w:t>
      </w:r>
      <w:r>
        <w:t>Documentation to any</w:t>
      </w:r>
      <w:r>
        <w:rPr>
          <w:spacing w:val="22"/>
        </w:rPr>
        <w:t xml:space="preserve"> </w:t>
      </w:r>
      <w:r>
        <w:t>person</w:t>
      </w:r>
      <w:r>
        <w:rPr>
          <w:spacing w:val="22"/>
        </w:rPr>
        <w:t xml:space="preserve"> </w:t>
      </w:r>
      <w:r>
        <w:t>or entity</w:t>
      </w:r>
      <w:r>
        <w:rPr>
          <w:spacing w:val="22"/>
        </w:rPr>
        <w:t xml:space="preserve"> </w:t>
      </w:r>
      <w:r>
        <w:t>other than</w:t>
      </w:r>
      <w:r>
        <w:rPr>
          <w:spacing w:val="22"/>
        </w:rPr>
        <w:t xml:space="preserve"> </w:t>
      </w:r>
      <w:r>
        <w:t>as</w:t>
      </w:r>
      <w:r>
        <w:rPr>
          <w:spacing w:val="22"/>
        </w:rPr>
        <w:t xml:space="preserve"> </w:t>
      </w:r>
      <w:r>
        <w:t>expressly permitted herein is expressly prohibited.</w:t>
      </w:r>
    </w:p>
    <w:p w14:paraId="2B5CDF24" w14:textId="77777777" w:rsidR="00E249FE" w:rsidRDefault="002B05A2">
      <w:pPr>
        <w:spacing w:before="60" w:line="288" w:lineRule="auto"/>
        <w:ind w:left="902"/>
        <w:rPr>
          <w:i/>
        </w:rPr>
      </w:pPr>
      <w:r>
        <w:rPr>
          <w:i/>
        </w:rPr>
        <w:t>Jakýkoli další prodej softwaru nebo dokument</w:t>
      </w:r>
      <w:r>
        <w:rPr>
          <w:i/>
        </w:rPr>
        <w:t>ace jakékoli jiné osobě nebo subjektu, než je výslovně povoleno v tomto dokumentu, je výslovně zakázán.</w:t>
      </w:r>
    </w:p>
    <w:p w14:paraId="24E933C2" w14:textId="77777777" w:rsidR="00E249FE" w:rsidRDefault="00E249FE">
      <w:pPr>
        <w:spacing w:line="288" w:lineRule="auto"/>
        <w:sectPr w:rsidR="00E249FE">
          <w:pgSz w:w="12240" w:h="15840"/>
          <w:pgMar w:top="1600" w:right="1160" w:bottom="740" w:left="1120" w:header="896" w:footer="553" w:gutter="0"/>
          <w:cols w:space="708"/>
        </w:sectPr>
      </w:pPr>
    </w:p>
    <w:p w14:paraId="21735E7D" w14:textId="77777777" w:rsidR="00E249FE" w:rsidRDefault="002B05A2">
      <w:pPr>
        <w:pStyle w:val="Nadpis2"/>
        <w:numPr>
          <w:ilvl w:val="0"/>
          <w:numId w:val="24"/>
        </w:numPr>
        <w:tabs>
          <w:tab w:val="left" w:pos="892"/>
        </w:tabs>
        <w:ind w:left="891" w:hanging="752"/>
        <w:jc w:val="both"/>
      </w:pPr>
      <w:r>
        <w:lastRenderedPageBreak/>
        <w:t>General</w:t>
      </w:r>
      <w:r>
        <w:rPr>
          <w:spacing w:val="-3"/>
        </w:rPr>
        <w:t xml:space="preserve"> </w:t>
      </w:r>
      <w:r>
        <w:rPr>
          <w:spacing w:val="-2"/>
        </w:rPr>
        <w:t>Regulations</w:t>
      </w:r>
    </w:p>
    <w:p w14:paraId="61FCA00C" w14:textId="77777777" w:rsidR="00E249FE" w:rsidRDefault="002B05A2">
      <w:pPr>
        <w:spacing w:before="119"/>
        <w:ind w:left="891"/>
        <w:jc w:val="both"/>
        <w:rPr>
          <w:b/>
          <w:i/>
        </w:rPr>
      </w:pPr>
      <w:r>
        <w:rPr>
          <w:b/>
          <w:i/>
        </w:rPr>
        <w:t>Obecná</w:t>
      </w:r>
      <w:r>
        <w:rPr>
          <w:b/>
          <w:i/>
          <w:spacing w:val="-3"/>
        </w:rPr>
        <w:t xml:space="preserve"> </w:t>
      </w:r>
      <w:r>
        <w:rPr>
          <w:b/>
          <w:i/>
          <w:spacing w:val="-2"/>
        </w:rPr>
        <w:t>pravidla</w:t>
      </w:r>
    </w:p>
    <w:p w14:paraId="3394E6DE" w14:textId="77777777" w:rsidR="00E249FE" w:rsidRDefault="002B05A2">
      <w:pPr>
        <w:pStyle w:val="Nadpis2"/>
        <w:numPr>
          <w:ilvl w:val="0"/>
          <w:numId w:val="23"/>
        </w:numPr>
        <w:tabs>
          <w:tab w:val="left" w:pos="903"/>
        </w:tabs>
        <w:spacing w:before="122"/>
        <w:ind w:left="902" w:hanging="720"/>
        <w:jc w:val="both"/>
      </w:pPr>
      <w:r>
        <w:t>Limitation</w:t>
      </w:r>
      <w:r>
        <w:rPr>
          <w:spacing w:val="-5"/>
        </w:rPr>
        <w:t xml:space="preserve"> </w:t>
      </w:r>
      <w:r>
        <w:t>of</w:t>
      </w:r>
      <w:r>
        <w:rPr>
          <w:spacing w:val="-3"/>
        </w:rPr>
        <w:t xml:space="preserve"> </w:t>
      </w:r>
      <w:r>
        <w:rPr>
          <w:spacing w:val="-2"/>
        </w:rPr>
        <w:t>Liability</w:t>
      </w:r>
    </w:p>
    <w:p w14:paraId="7269ABCF" w14:textId="77777777" w:rsidR="00E249FE" w:rsidRDefault="002B05A2">
      <w:pPr>
        <w:pStyle w:val="Nadpis3"/>
        <w:ind w:left="902"/>
      </w:pPr>
      <w:r>
        <w:t>Omezení</w:t>
      </w:r>
      <w:r>
        <w:rPr>
          <w:spacing w:val="-3"/>
        </w:rPr>
        <w:t xml:space="preserve"> </w:t>
      </w:r>
      <w:r>
        <w:rPr>
          <w:spacing w:val="-2"/>
        </w:rPr>
        <w:t>odpovědnosti</w:t>
      </w:r>
    </w:p>
    <w:p w14:paraId="5AF12A3F" w14:textId="77777777" w:rsidR="00E249FE" w:rsidRDefault="002B05A2">
      <w:pPr>
        <w:pStyle w:val="Odstavecseseznamem"/>
        <w:numPr>
          <w:ilvl w:val="1"/>
          <w:numId w:val="6"/>
        </w:numPr>
        <w:tabs>
          <w:tab w:val="left" w:pos="903"/>
        </w:tabs>
        <w:spacing w:before="119" w:line="288" w:lineRule="auto"/>
        <w:ind w:right="140"/>
        <w:jc w:val="both"/>
      </w:pPr>
      <w:r>
        <w:t>To</w:t>
      </w:r>
      <w:r>
        <w:rPr>
          <w:spacing w:val="-6"/>
        </w:rPr>
        <w:t xml:space="preserve"> </w:t>
      </w:r>
      <w:r>
        <w:t>the</w:t>
      </w:r>
      <w:r>
        <w:rPr>
          <w:spacing w:val="-6"/>
        </w:rPr>
        <w:t xml:space="preserve"> </w:t>
      </w:r>
      <w:r>
        <w:t>largest</w:t>
      </w:r>
      <w:r>
        <w:rPr>
          <w:spacing w:val="-6"/>
        </w:rPr>
        <w:t xml:space="preserve"> </w:t>
      </w:r>
      <w:r>
        <w:t>extent</w:t>
      </w:r>
      <w:r>
        <w:rPr>
          <w:spacing w:val="-6"/>
        </w:rPr>
        <w:t xml:space="preserve"> </w:t>
      </w:r>
      <w:r>
        <w:t>permitted</w:t>
      </w:r>
      <w:r>
        <w:rPr>
          <w:spacing w:val="-6"/>
        </w:rPr>
        <w:t xml:space="preserve"> </w:t>
      </w:r>
      <w:r>
        <w:t>by</w:t>
      </w:r>
      <w:r>
        <w:rPr>
          <w:spacing w:val="-6"/>
        </w:rPr>
        <w:t xml:space="preserve"> </w:t>
      </w:r>
      <w:r>
        <w:t>the</w:t>
      </w:r>
      <w:r>
        <w:rPr>
          <w:spacing w:val="-6"/>
        </w:rPr>
        <w:t xml:space="preserve"> </w:t>
      </w:r>
      <w:r>
        <w:t>law,</w:t>
      </w:r>
      <w:r>
        <w:rPr>
          <w:spacing w:val="-7"/>
        </w:rPr>
        <w:t xml:space="preserve"> </w:t>
      </w:r>
      <w:r>
        <w:t>the</w:t>
      </w:r>
      <w:r>
        <w:rPr>
          <w:spacing w:val="-6"/>
        </w:rPr>
        <w:t xml:space="preserve"> </w:t>
      </w:r>
      <w:r>
        <w:t>Licensor</w:t>
      </w:r>
      <w:r>
        <w:rPr>
          <w:spacing w:val="-6"/>
        </w:rPr>
        <w:t xml:space="preserve"> </w:t>
      </w:r>
      <w:r>
        <w:t>shall</w:t>
      </w:r>
      <w:r>
        <w:rPr>
          <w:spacing w:val="-7"/>
        </w:rPr>
        <w:t xml:space="preserve"> </w:t>
      </w:r>
      <w:r>
        <w:t>not</w:t>
      </w:r>
      <w:r>
        <w:rPr>
          <w:spacing w:val="-6"/>
        </w:rPr>
        <w:t xml:space="preserve"> </w:t>
      </w:r>
      <w:r>
        <w:t>be</w:t>
      </w:r>
      <w:r>
        <w:rPr>
          <w:spacing w:val="-6"/>
        </w:rPr>
        <w:t xml:space="preserve"> </w:t>
      </w:r>
      <w:r>
        <w:t>liable</w:t>
      </w:r>
      <w:r>
        <w:rPr>
          <w:spacing w:val="-6"/>
        </w:rPr>
        <w:t xml:space="preserve"> </w:t>
      </w:r>
      <w:r>
        <w:t>for</w:t>
      </w:r>
      <w:r>
        <w:rPr>
          <w:spacing w:val="-6"/>
        </w:rPr>
        <w:t xml:space="preserve"> </w:t>
      </w:r>
      <w:r>
        <w:t>any</w:t>
      </w:r>
      <w:r>
        <w:rPr>
          <w:spacing w:val="-6"/>
        </w:rPr>
        <w:t xml:space="preserve"> </w:t>
      </w:r>
      <w:r>
        <w:t>lost</w:t>
      </w:r>
      <w:r>
        <w:rPr>
          <w:spacing w:val="-6"/>
        </w:rPr>
        <w:t xml:space="preserve"> </w:t>
      </w:r>
      <w:r>
        <w:t xml:space="preserve">profits, revenues, goodwill, special, consequential, punitive, indirect or incidental damages arising out of these General Terms and Conditions, except in the event of wilful intent. The total aggregated liability </w:t>
      </w:r>
      <w:r>
        <w:t>of the Licensor for any and all losses, including claims, or demands whether for specific performance or otherwise, or damages, liabilities, obligations, and/or costs</w:t>
      </w:r>
      <w:r>
        <w:rPr>
          <w:spacing w:val="-16"/>
        </w:rPr>
        <w:t xml:space="preserve"> </w:t>
      </w:r>
      <w:r>
        <w:t>and</w:t>
      </w:r>
      <w:r>
        <w:rPr>
          <w:spacing w:val="-15"/>
        </w:rPr>
        <w:t xml:space="preserve"> </w:t>
      </w:r>
      <w:r>
        <w:t>expenses</w:t>
      </w:r>
      <w:r>
        <w:rPr>
          <w:spacing w:val="-15"/>
        </w:rPr>
        <w:t xml:space="preserve"> </w:t>
      </w:r>
      <w:r>
        <w:t>incurred</w:t>
      </w:r>
      <w:r>
        <w:rPr>
          <w:spacing w:val="-16"/>
        </w:rPr>
        <w:t xml:space="preserve"> </w:t>
      </w:r>
      <w:r>
        <w:t>or</w:t>
      </w:r>
      <w:r>
        <w:rPr>
          <w:spacing w:val="-15"/>
        </w:rPr>
        <w:t xml:space="preserve"> </w:t>
      </w:r>
      <w:r>
        <w:t>claimed</w:t>
      </w:r>
      <w:r>
        <w:rPr>
          <w:spacing w:val="-15"/>
        </w:rPr>
        <w:t xml:space="preserve"> </w:t>
      </w:r>
      <w:r>
        <w:t>by</w:t>
      </w:r>
      <w:r>
        <w:rPr>
          <w:spacing w:val="-15"/>
        </w:rPr>
        <w:t xml:space="preserve"> </w:t>
      </w:r>
      <w:r>
        <w:t>the</w:t>
      </w:r>
      <w:r>
        <w:rPr>
          <w:spacing w:val="-14"/>
        </w:rPr>
        <w:t xml:space="preserve"> </w:t>
      </w:r>
      <w:r>
        <w:t>Licensee</w:t>
      </w:r>
      <w:r>
        <w:rPr>
          <w:spacing w:val="-13"/>
        </w:rPr>
        <w:t xml:space="preserve"> </w:t>
      </w:r>
      <w:r>
        <w:t>with</w:t>
      </w:r>
      <w:r>
        <w:rPr>
          <w:spacing w:val="-16"/>
        </w:rPr>
        <w:t xml:space="preserve"> </w:t>
      </w:r>
      <w:r>
        <w:t>respect</w:t>
      </w:r>
      <w:r>
        <w:rPr>
          <w:spacing w:val="-14"/>
        </w:rPr>
        <w:t xml:space="preserve"> </w:t>
      </w:r>
      <w:r>
        <w:t>to</w:t>
      </w:r>
      <w:r>
        <w:rPr>
          <w:spacing w:val="-16"/>
        </w:rPr>
        <w:t xml:space="preserve"> </w:t>
      </w:r>
      <w:r>
        <w:t>these</w:t>
      </w:r>
      <w:r>
        <w:rPr>
          <w:spacing w:val="-15"/>
        </w:rPr>
        <w:t xml:space="preserve"> </w:t>
      </w:r>
      <w:r>
        <w:t>General</w:t>
      </w:r>
      <w:r>
        <w:rPr>
          <w:spacing w:val="-14"/>
        </w:rPr>
        <w:t xml:space="preserve"> </w:t>
      </w:r>
      <w:r>
        <w:t xml:space="preserve">Terms and </w:t>
      </w:r>
      <w:r>
        <w:t>Conditions,</w:t>
      </w:r>
      <w:r>
        <w:rPr>
          <w:spacing w:val="-2"/>
        </w:rPr>
        <w:t xml:space="preserve"> </w:t>
      </w:r>
      <w:r>
        <w:t>shall be</w:t>
      </w:r>
      <w:r>
        <w:rPr>
          <w:spacing w:val="-4"/>
        </w:rPr>
        <w:t xml:space="preserve"> </w:t>
      </w:r>
      <w:r>
        <w:t>limited</w:t>
      </w:r>
      <w:r>
        <w:rPr>
          <w:spacing w:val="-1"/>
        </w:rPr>
        <w:t xml:space="preserve"> </w:t>
      </w:r>
      <w:r>
        <w:t>to</w:t>
      </w:r>
      <w:r>
        <w:rPr>
          <w:spacing w:val="-2"/>
        </w:rPr>
        <w:t xml:space="preserve"> </w:t>
      </w:r>
      <w:r>
        <w:t>the</w:t>
      </w:r>
      <w:r>
        <w:rPr>
          <w:spacing w:val="-2"/>
        </w:rPr>
        <w:t xml:space="preserve"> </w:t>
      </w:r>
      <w:r>
        <w:t>value</w:t>
      </w:r>
      <w:r>
        <w:rPr>
          <w:spacing w:val="-1"/>
        </w:rPr>
        <w:t xml:space="preserve"> </w:t>
      </w:r>
      <w:r>
        <w:t>of</w:t>
      </w:r>
      <w:r>
        <w:rPr>
          <w:spacing w:val="-2"/>
        </w:rPr>
        <w:t xml:space="preserve"> </w:t>
      </w:r>
      <w:r>
        <w:t>the</w:t>
      </w:r>
      <w:r>
        <w:rPr>
          <w:spacing w:val="-2"/>
        </w:rPr>
        <w:t xml:space="preserve"> </w:t>
      </w:r>
      <w:r>
        <w:t>licence</w:t>
      </w:r>
      <w:r>
        <w:rPr>
          <w:spacing w:val="-1"/>
        </w:rPr>
        <w:t xml:space="preserve"> </w:t>
      </w:r>
      <w:r>
        <w:t>price</w:t>
      </w:r>
      <w:r>
        <w:rPr>
          <w:spacing w:val="-2"/>
        </w:rPr>
        <w:t xml:space="preserve"> </w:t>
      </w:r>
      <w:r>
        <w:t>of last 2</w:t>
      </w:r>
      <w:r>
        <w:rPr>
          <w:spacing w:val="-2"/>
        </w:rPr>
        <w:t xml:space="preserve"> </w:t>
      </w:r>
      <w:r>
        <w:t>contractual</w:t>
      </w:r>
      <w:r>
        <w:rPr>
          <w:spacing w:val="-2"/>
        </w:rPr>
        <w:t xml:space="preserve"> </w:t>
      </w:r>
      <w:r>
        <w:t>months before</w:t>
      </w:r>
      <w:r>
        <w:rPr>
          <w:spacing w:val="-7"/>
        </w:rPr>
        <w:t xml:space="preserve"> </w:t>
      </w:r>
      <w:r>
        <w:t>the</w:t>
      </w:r>
      <w:r>
        <w:rPr>
          <w:spacing w:val="-5"/>
        </w:rPr>
        <w:t xml:space="preserve"> </w:t>
      </w:r>
      <w:r>
        <w:t>loss/claim/damage</w:t>
      </w:r>
      <w:r>
        <w:rPr>
          <w:spacing w:val="-5"/>
        </w:rPr>
        <w:t xml:space="preserve"> </w:t>
      </w:r>
      <w:r>
        <w:t>took</w:t>
      </w:r>
      <w:r>
        <w:rPr>
          <w:spacing w:val="-4"/>
        </w:rPr>
        <w:t xml:space="preserve"> </w:t>
      </w:r>
      <w:r>
        <w:t>place.</w:t>
      </w:r>
      <w:r>
        <w:rPr>
          <w:spacing w:val="-3"/>
        </w:rPr>
        <w:t xml:space="preserve"> </w:t>
      </w:r>
      <w:r>
        <w:t>These</w:t>
      </w:r>
      <w:r>
        <w:rPr>
          <w:spacing w:val="-5"/>
        </w:rPr>
        <w:t xml:space="preserve"> </w:t>
      </w:r>
      <w:r>
        <w:t>limitations</w:t>
      </w:r>
      <w:r>
        <w:rPr>
          <w:spacing w:val="-4"/>
        </w:rPr>
        <w:t xml:space="preserve"> </w:t>
      </w:r>
      <w:r>
        <w:t>shall</w:t>
      </w:r>
      <w:r>
        <w:rPr>
          <w:spacing w:val="-3"/>
        </w:rPr>
        <w:t xml:space="preserve"> </w:t>
      </w:r>
      <w:r>
        <w:t>be</w:t>
      </w:r>
      <w:r>
        <w:rPr>
          <w:spacing w:val="-5"/>
        </w:rPr>
        <w:t xml:space="preserve"> </w:t>
      </w:r>
      <w:r>
        <w:t>deemed</w:t>
      </w:r>
      <w:r>
        <w:rPr>
          <w:spacing w:val="-5"/>
        </w:rPr>
        <w:t xml:space="preserve"> </w:t>
      </w:r>
      <w:r>
        <w:t>to</w:t>
      </w:r>
      <w:r>
        <w:rPr>
          <w:spacing w:val="-5"/>
        </w:rPr>
        <w:t xml:space="preserve"> </w:t>
      </w:r>
      <w:r>
        <w:t>apply</w:t>
      </w:r>
      <w:r>
        <w:rPr>
          <w:spacing w:val="-2"/>
        </w:rPr>
        <w:t xml:space="preserve"> </w:t>
      </w:r>
      <w:r>
        <w:t>also</w:t>
      </w:r>
      <w:r>
        <w:rPr>
          <w:spacing w:val="-7"/>
        </w:rPr>
        <w:t xml:space="preserve"> </w:t>
      </w:r>
      <w:r>
        <w:t xml:space="preserve">to Licensor’s contractors, agents and its respective officers, directors, shareholders and </w:t>
      </w:r>
      <w:r>
        <w:rPr>
          <w:spacing w:val="-2"/>
        </w:rPr>
        <w:t>employees.</w:t>
      </w:r>
    </w:p>
    <w:p w14:paraId="70EE8B13" w14:textId="77777777" w:rsidR="00E249FE" w:rsidRDefault="002B05A2">
      <w:pPr>
        <w:spacing w:before="60" w:line="288" w:lineRule="auto"/>
        <w:ind w:left="900" w:right="140" w:firstLine="2"/>
        <w:jc w:val="both"/>
        <w:rPr>
          <w:i/>
        </w:rPr>
      </w:pPr>
      <w:r>
        <w:rPr>
          <w:i/>
        </w:rPr>
        <w:t>Poskytovatel licence neodpovídá v maximálním zákonem povoleném rozsahu za ušlý zisk, příjmy, dobré jméno, zvláštní, následné, sankční, nepřímé nebo náhodn</w:t>
      </w:r>
      <w:r>
        <w:rPr>
          <w:i/>
        </w:rPr>
        <w:t>é škody vyplývající z těchto Všeobecných podmínek, s výjimkou úmyslného jednání. Celková souhrnná odpovědnost</w:t>
      </w:r>
      <w:r>
        <w:rPr>
          <w:i/>
          <w:spacing w:val="-3"/>
        </w:rPr>
        <w:t xml:space="preserve"> </w:t>
      </w:r>
      <w:r>
        <w:rPr>
          <w:i/>
        </w:rPr>
        <w:t>poskytovatele</w:t>
      </w:r>
      <w:r>
        <w:rPr>
          <w:i/>
          <w:spacing w:val="-4"/>
        </w:rPr>
        <w:t xml:space="preserve"> </w:t>
      </w:r>
      <w:r>
        <w:rPr>
          <w:i/>
        </w:rPr>
        <w:t>licence</w:t>
      </w:r>
      <w:r>
        <w:rPr>
          <w:i/>
          <w:spacing w:val="-5"/>
        </w:rPr>
        <w:t xml:space="preserve"> </w:t>
      </w:r>
      <w:r>
        <w:rPr>
          <w:i/>
        </w:rPr>
        <w:t>za</w:t>
      </w:r>
      <w:r>
        <w:rPr>
          <w:i/>
          <w:spacing w:val="-5"/>
        </w:rPr>
        <w:t xml:space="preserve"> </w:t>
      </w:r>
      <w:r>
        <w:rPr>
          <w:i/>
        </w:rPr>
        <w:t>veškeré</w:t>
      </w:r>
      <w:r>
        <w:rPr>
          <w:i/>
          <w:spacing w:val="-7"/>
        </w:rPr>
        <w:t xml:space="preserve"> </w:t>
      </w:r>
      <w:r>
        <w:rPr>
          <w:i/>
        </w:rPr>
        <w:t>ztráty,</w:t>
      </w:r>
      <w:r>
        <w:rPr>
          <w:i/>
          <w:spacing w:val="-4"/>
        </w:rPr>
        <w:t xml:space="preserve"> </w:t>
      </w:r>
      <w:r>
        <w:rPr>
          <w:i/>
        </w:rPr>
        <w:t>včetně</w:t>
      </w:r>
      <w:r>
        <w:rPr>
          <w:i/>
          <w:spacing w:val="-5"/>
        </w:rPr>
        <w:t xml:space="preserve"> </w:t>
      </w:r>
      <w:r>
        <w:rPr>
          <w:i/>
        </w:rPr>
        <w:t>nároků</w:t>
      </w:r>
      <w:r>
        <w:rPr>
          <w:i/>
          <w:spacing w:val="-5"/>
        </w:rPr>
        <w:t xml:space="preserve"> </w:t>
      </w:r>
      <w:r>
        <w:rPr>
          <w:i/>
        </w:rPr>
        <w:t>nebo</w:t>
      </w:r>
      <w:r>
        <w:rPr>
          <w:i/>
          <w:spacing w:val="-7"/>
        </w:rPr>
        <w:t xml:space="preserve"> </w:t>
      </w:r>
      <w:r>
        <w:rPr>
          <w:i/>
        </w:rPr>
        <w:t>požadavků,</w:t>
      </w:r>
      <w:r>
        <w:rPr>
          <w:i/>
          <w:spacing w:val="-5"/>
        </w:rPr>
        <w:t xml:space="preserve"> </w:t>
      </w:r>
      <w:r>
        <w:rPr>
          <w:i/>
        </w:rPr>
        <w:t>ať</w:t>
      </w:r>
      <w:r>
        <w:rPr>
          <w:i/>
          <w:spacing w:val="-6"/>
        </w:rPr>
        <w:t xml:space="preserve"> </w:t>
      </w:r>
      <w:r>
        <w:rPr>
          <w:i/>
        </w:rPr>
        <w:t>už na konkrétní nebo jiné plnění, nebo škody, závazky, povinnosti a/nebo</w:t>
      </w:r>
      <w:r>
        <w:rPr>
          <w:i/>
        </w:rPr>
        <w:t xml:space="preserve"> náklady a výdaje, které vznikly nebo jsou uplatňovány držitelem licence v souvislosti s těmito všeobecnými podmínkami, je omezena na hodnotu ceny licence za poslední 2 smluvní měsíce před vznikem ztráty/nároku/škody. Tato omezení se považují za platná i p</w:t>
      </w:r>
      <w:r>
        <w:rPr>
          <w:i/>
        </w:rPr>
        <w:t xml:space="preserve">ro smluvní partnery, zástupce poskytovatele licence a jeho příslušné vedoucí pracovníky, ředitele, akcionáře a </w:t>
      </w:r>
      <w:r>
        <w:rPr>
          <w:i/>
          <w:spacing w:val="-2"/>
        </w:rPr>
        <w:t>zaměstnance.</w:t>
      </w:r>
    </w:p>
    <w:p w14:paraId="0A5A5017" w14:textId="77777777" w:rsidR="00E249FE" w:rsidRDefault="002B05A2">
      <w:pPr>
        <w:pStyle w:val="Odstavecseseznamem"/>
        <w:numPr>
          <w:ilvl w:val="1"/>
          <w:numId w:val="6"/>
        </w:numPr>
        <w:tabs>
          <w:tab w:val="left" w:pos="903"/>
        </w:tabs>
        <w:spacing w:line="288" w:lineRule="auto"/>
        <w:ind w:left="903" w:right="140" w:hanging="721"/>
        <w:jc w:val="both"/>
      </w:pPr>
      <w:r>
        <w:t>Nothing</w:t>
      </w:r>
      <w:r>
        <w:rPr>
          <w:spacing w:val="-2"/>
        </w:rPr>
        <w:t xml:space="preserve"> </w:t>
      </w:r>
      <w:r>
        <w:t>in</w:t>
      </w:r>
      <w:r>
        <w:rPr>
          <w:spacing w:val="-2"/>
        </w:rPr>
        <w:t xml:space="preserve"> </w:t>
      </w:r>
      <w:r>
        <w:t>these</w:t>
      </w:r>
      <w:r>
        <w:rPr>
          <w:spacing w:val="-5"/>
        </w:rPr>
        <w:t xml:space="preserve"> </w:t>
      </w:r>
      <w:r>
        <w:t>General</w:t>
      </w:r>
      <w:r>
        <w:rPr>
          <w:spacing w:val="-5"/>
        </w:rPr>
        <w:t xml:space="preserve"> </w:t>
      </w:r>
      <w:r>
        <w:t>Terms</w:t>
      </w:r>
      <w:r>
        <w:rPr>
          <w:spacing w:val="-2"/>
        </w:rPr>
        <w:t xml:space="preserve"> </w:t>
      </w:r>
      <w:r>
        <w:t>and</w:t>
      </w:r>
      <w:r>
        <w:rPr>
          <w:spacing w:val="-2"/>
        </w:rPr>
        <w:t xml:space="preserve"> </w:t>
      </w:r>
      <w:r>
        <w:t>Conditions</w:t>
      </w:r>
      <w:r>
        <w:rPr>
          <w:spacing w:val="-4"/>
        </w:rPr>
        <w:t xml:space="preserve"> </w:t>
      </w:r>
      <w:r>
        <w:t>limits</w:t>
      </w:r>
      <w:r>
        <w:rPr>
          <w:spacing w:val="-4"/>
        </w:rPr>
        <w:t xml:space="preserve"> </w:t>
      </w:r>
      <w:r>
        <w:t>or</w:t>
      </w:r>
      <w:r>
        <w:rPr>
          <w:spacing w:val="-4"/>
        </w:rPr>
        <w:t xml:space="preserve"> </w:t>
      </w:r>
      <w:r>
        <w:t>excludes</w:t>
      </w:r>
      <w:r>
        <w:rPr>
          <w:spacing w:val="-4"/>
        </w:rPr>
        <w:t xml:space="preserve"> </w:t>
      </w:r>
      <w:r>
        <w:t>the</w:t>
      </w:r>
      <w:r>
        <w:rPr>
          <w:spacing w:val="-5"/>
        </w:rPr>
        <w:t xml:space="preserve"> </w:t>
      </w:r>
      <w:r>
        <w:t>liability</w:t>
      </w:r>
      <w:r>
        <w:rPr>
          <w:spacing w:val="-2"/>
        </w:rPr>
        <w:t xml:space="preserve"> </w:t>
      </w:r>
      <w:r>
        <w:t>of</w:t>
      </w:r>
      <w:r>
        <w:rPr>
          <w:spacing w:val="-3"/>
        </w:rPr>
        <w:t xml:space="preserve"> </w:t>
      </w:r>
      <w:r>
        <w:t>either</w:t>
      </w:r>
      <w:r>
        <w:rPr>
          <w:spacing w:val="-3"/>
        </w:rPr>
        <w:t xml:space="preserve"> </w:t>
      </w:r>
      <w:r>
        <w:t>Party to the other for:</w:t>
      </w:r>
    </w:p>
    <w:p w14:paraId="45BF4351" w14:textId="77777777" w:rsidR="00E249FE" w:rsidRDefault="002B05A2">
      <w:pPr>
        <w:spacing w:before="60" w:line="288" w:lineRule="auto"/>
        <w:ind w:left="904" w:hanging="1"/>
        <w:rPr>
          <w:i/>
        </w:rPr>
      </w:pPr>
      <w:r>
        <w:rPr>
          <w:i/>
        </w:rPr>
        <w:t>Žádné</w:t>
      </w:r>
      <w:r>
        <w:rPr>
          <w:i/>
          <w:spacing w:val="31"/>
        </w:rPr>
        <w:t xml:space="preserve"> </w:t>
      </w:r>
      <w:r>
        <w:rPr>
          <w:i/>
        </w:rPr>
        <w:t>ustanovení</w:t>
      </w:r>
      <w:r>
        <w:rPr>
          <w:i/>
          <w:spacing w:val="31"/>
        </w:rPr>
        <w:t xml:space="preserve"> </w:t>
      </w:r>
      <w:r>
        <w:rPr>
          <w:i/>
        </w:rPr>
        <w:t>těchto</w:t>
      </w:r>
      <w:r>
        <w:rPr>
          <w:i/>
          <w:spacing w:val="32"/>
        </w:rPr>
        <w:t xml:space="preserve"> </w:t>
      </w:r>
      <w:r>
        <w:rPr>
          <w:i/>
        </w:rPr>
        <w:t>Všeobecných</w:t>
      </w:r>
      <w:r>
        <w:rPr>
          <w:i/>
          <w:spacing w:val="29"/>
        </w:rPr>
        <w:t xml:space="preserve"> </w:t>
      </w:r>
      <w:r>
        <w:rPr>
          <w:i/>
        </w:rPr>
        <w:t>obchodních</w:t>
      </w:r>
      <w:r>
        <w:rPr>
          <w:i/>
          <w:spacing w:val="32"/>
        </w:rPr>
        <w:t xml:space="preserve"> </w:t>
      </w:r>
      <w:r>
        <w:rPr>
          <w:i/>
        </w:rPr>
        <w:t>podmínek</w:t>
      </w:r>
      <w:r>
        <w:rPr>
          <w:i/>
          <w:spacing w:val="32"/>
        </w:rPr>
        <w:t xml:space="preserve"> </w:t>
      </w:r>
      <w:r>
        <w:rPr>
          <w:i/>
        </w:rPr>
        <w:t>neomezuje</w:t>
      </w:r>
      <w:r>
        <w:rPr>
          <w:i/>
          <w:spacing w:val="32"/>
        </w:rPr>
        <w:t xml:space="preserve"> </w:t>
      </w:r>
      <w:r>
        <w:rPr>
          <w:i/>
        </w:rPr>
        <w:t>ani</w:t>
      </w:r>
      <w:r>
        <w:rPr>
          <w:i/>
          <w:spacing w:val="31"/>
        </w:rPr>
        <w:t xml:space="preserve"> </w:t>
      </w:r>
      <w:r>
        <w:rPr>
          <w:i/>
        </w:rPr>
        <w:t>nevylučuje odpovědnost kterékoli ze stran vůči druhé straně za:</w:t>
      </w:r>
    </w:p>
    <w:p w14:paraId="558666C5" w14:textId="77777777" w:rsidR="00E249FE" w:rsidRDefault="002B05A2">
      <w:pPr>
        <w:pStyle w:val="Odstavecseseznamem"/>
        <w:numPr>
          <w:ilvl w:val="2"/>
          <w:numId w:val="6"/>
        </w:numPr>
        <w:tabs>
          <w:tab w:val="left" w:pos="1153"/>
        </w:tabs>
        <w:ind w:hanging="249"/>
      </w:pPr>
      <w:r>
        <w:t>personal</w:t>
      </w:r>
      <w:r>
        <w:rPr>
          <w:spacing w:val="-7"/>
        </w:rPr>
        <w:t xml:space="preserve"> </w:t>
      </w:r>
      <w:r>
        <w:t>injury</w:t>
      </w:r>
      <w:r>
        <w:rPr>
          <w:spacing w:val="-4"/>
        </w:rPr>
        <w:t xml:space="preserve"> </w:t>
      </w:r>
      <w:r>
        <w:t>or</w:t>
      </w:r>
      <w:r>
        <w:rPr>
          <w:spacing w:val="-3"/>
        </w:rPr>
        <w:t xml:space="preserve"> </w:t>
      </w:r>
      <w:r>
        <w:t>death</w:t>
      </w:r>
      <w:r>
        <w:rPr>
          <w:spacing w:val="-4"/>
        </w:rPr>
        <w:t xml:space="preserve"> </w:t>
      </w:r>
      <w:r>
        <w:t>resulting</w:t>
      </w:r>
      <w:r>
        <w:rPr>
          <w:spacing w:val="-6"/>
        </w:rPr>
        <w:t xml:space="preserve"> </w:t>
      </w:r>
      <w:r>
        <w:t>directly</w:t>
      </w:r>
      <w:r>
        <w:rPr>
          <w:spacing w:val="-6"/>
        </w:rPr>
        <w:t xml:space="preserve"> </w:t>
      </w:r>
      <w:r>
        <w:t>from</w:t>
      </w:r>
      <w:r>
        <w:rPr>
          <w:spacing w:val="-6"/>
        </w:rPr>
        <w:t xml:space="preserve"> </w:t>
      </w:r>
      <w:r>
        <w:t>the</w:t>
      </w:r>
      <w:r>
        <w:rPr>
          <w:spacing w:val="-4"/>
        </w:rPr>
        <w:t xml:space="preserve"> </w:t>
      </w:r>
      <w:r>
        <w:t>negligence</w:t>
      </w:r>
      <w:r>
        <w:rPr>
          <w:spacing w:val="-4"/>
        </w:rPr>
        <w:t xml:space="preserve"> </w:t>
      </w:r>
      <w:r>
        <w:t>of</w:t>
      </w:r>
      <w:r>
        <w:rPr>
          <w:spacing w:val="-5"/>
        </w:rPr>
        <w:t xml:space="preserve"> </w:t>
      </w:r>
      <w:r>
        <w:t>the</w:t>
      </w:r>
      <w:r>
        <w:rPr>
          <w:spacing w:val="-7"/>
        </w:rPr>
        <w:t xml:space="preserve"> </w:t>
      </w:r>
      <w:r>
        <w:t>other</w:t>
      </w:r>
      <w:r>
        <w:rPr>
          <w:spacing w:val="-2"/>
        </w:rPr>
        <w:t xml:space="preserve"> Party;</w:t>
      </w:r>
    </w:p>
    <w:p w14:paraId="2021866F" w14:textId="77777777" w:rsidR="00E249FE" w:rsidRDefault="002B05A2">
      <w:pPr>
        <w:pStyle w:val="Odstavecseseznamem"/>
        <w:numPr>
          <w:ilvl w:val="2"/>
          <w:numId w:val="6"/>
        </w:numPr>
        <w:tabs>
          <w:tab w:val="left" w:pos="1151"/>
        </w:tabs>
        <w:spacing w:before="112"/>
        <w:ind w:left="1150" w:hanging="246"/>
      </w:pPr>
      <w:r>
        <w:t>fraud</w:t>
      </w:r>
      <w:r>
        <w:rPr>
          <w:spacing w:val="-6"/>
        </w:rPr>
        <w:t xml:space="preserve"> </w:t>
      </w:r>
      <w:r>
        <w:t>or</w:t>
      </w:r>
      <w:r>
        <w:rPr>
          <w:spacing w:val="-5"/>
        </w:rPr>
        <w:t xml:space="preserve"> </w:t>
      </w:r>
      <w:r>
        <w:t>fraudulent</w:t>
      </w:r>
      <w:r>
        <w:rPr>
          <w:spacing w:val="-4"/>
        </w:rPr>
        <w:t xml:space="preserve"> </w:t>
      </w:r>
      <w:r>
        <w:rPr>
          <w:spacing w:val="-2"/>
        </w:rPr>
        <w:t>misrepresentation;</w:t>
      </w:r>
    </w:p>
    <w:p w14:paraId="412F1542" w14:textId="77777777" w:rsidR="00E249FE" w:rsidRDefault="002B05A2">
      <w:pPr>
        <w:pStyle w:val="Odstavecseseznamem"/>
        <w:numPr>
          <w:ilvl w:val="2"/>
          <w:numId w:val="6"/>
        </w:numPr>
        <w:tabs>
          <w:tab w:val="left" w:pos="1154"/>
        </w:tabs>
        <w:spacing w:before="109"/>
        <w:ind w:left="1153" w:hanging="249"/>
      </w:pPr>
      <w:r>
        <w:t>a</w:t>
      </w:r>
      <w:r>
        <w:rPr>
          <w:spacing w:val="-7"/>
        </w:rPr>
        <w:t xml:space="preserve"> </w:t>
      </w:r>
      <w:r>
        <w:t>breach</w:t>
      </w:r>
      <w:r>
        <w:rPr>
          <w:spacing w:val="-6"/>
        </w:rPr>
        <w:t xml:space="preserve"> </w:t>
      </w:r>
      <w:r>
        <w:t>of</w:t>
      </w:r>
      <w:r>
        <w:rPr>
          <w:spacing w:val="-4"/>
        </w:rPr>
        <w:t xml:space="preserve"> </w:t>
      </w:r>
      <w:r>
        <w:t>Section</w:t>
      </w:r>
      <w:r>
        <w:rPr>
          <w:spacing w:val="-7"/>
        </w:rPr>
        <w:t xml:space="preserve"> </w:t>
      </w:r>
      <w:r>
        <w:t>17</w:t>
      </w:r>
      <w:r>
        <w:rPr>
          <w:spacing w:val="-6"/>
        </w:rPr>
        <w:t xml:space="preserve"> </w:t>
      </w:r>
      <w:r>
        <w:t>(Confidentiality);</w:t>
      </w:r>
      <w:r>
        <w:rPr>
          <w:spacing w:val="-4"/>
        </w:rPr>
        <w:t xml:space="preserve"> </w:t>
      </w:r>
      <w:r>
        <w:rPr>
          <w:spacing w:val="-5"/>
        </w:rPr>
        <w:t>or</w:t>
      </w:r>
    </w:p>
    <w:p w14:paraId="464F6303" w14:textId="77777777" w:rsidR="00E249FE" w:rsidRDefault="002B05A2">
      <w:pPr>
        <w:pStyle w:val="Odstavecseseznamem"/>
        <w:numPr>
          <w:ilvl w:val="2"/>
          <w:numId w:val="6"/>
        </w:numPr>
        <w:tabs>
          <w:tab w:val="left" w:pos="1154"/>
        </w:tabs>
        <w:spacing w:before="112"/>
        <w:ind w:left="1153"/>
      </w:pPr>
      <w:r>
        <w:t>any</w:t>
      </w:r>
      <w:r>
        <w:rPr>
          <w:spacing w:val="-9"/>
        </w:rPr>
        <w:t xml:space="preserve"> </w:t>
      </w:r>
      <w:r>
        <w:t>liability</w:t>
      </w:r>
      <w:r>
        <w:rPr>
          <w:spacing w:val="-5"/>
        </w:rPr>
        <w:t xml:space="preserve"> </w:t>
      </w:r>
      <w:r>
        <w:t>that</w:t>
      </w:r>
      <w:r>
        <w:rPr>
          <w:spacing w:val="-6"/>
        </w:rPr>
        <w:t xml:space="preserve"> </w:t>
      </w:r>
      <w:r>
        <w:t>cannot</w:t>
      </w:r>
      <w:r>
        <w:rPr>
          <w:spacing w:val="-4"/>
        </w:rPr>
        <w:t xml:space="preserve"> </w:t>
      </w:r>
      <w:r>
        <w:t>be</w:t>
      </w:r>
      <w:r>
        <w:rPr>
          <w:spacing w:val="-7"/>
        </w:rPr>
        <w:t xml:space="preserve"> </w:t>
      </w:r>
      <w:r>
        <w:t>limited</w:t>
      </w:r>
      <w:r>
        <w:rPr>
          <w:spacing w:val="-5"/>
        </w:rPr>
        <w:t xml:space="preserve"> </w:t>
      </w:r>
      <w:r>
        <w:t>or</w:t>
      </w:r>
      <w:r>
        <w:rPr>
          <w:spacing w:val="-4"/>
        </w:rPr>
        <w:t xml:space="preserve"> </w:t>
      </w:r>
      <w:r>
        <w:t>excluded</w:t>
      </w:r>
      <w:r>
        <w:rPr>
          <w:spacing w:val="-5"/>
        </w:rPr>
        <w:t xml:space="preserve"> </w:t>
      </w:r>
      <w:r>
        <w:t>under</w:t>
      </w:r>
      <w:r>
        <w:rPr>
          <w:spacing w:val="-4"/>
        </w:rPr>
        <w:t xml:space="preserve"> </w:t>
      </w:r>
      <w:r>
        <w:t>applicable</w:t>
      </w:r>
      <w:r>
        <w:rPr>
          <w:spacing w:val="-4"/>
        </w:rPr>
        <w:t xml:space="preserve"> law.</w:t>
      </w:r>
    </w:p>
    <w:p w14:paraId="6E96425A" w14:textId="77777777" w:rsidR="00E249FE" w:rsidRDefault="002B05A2">
      <w:pPr>
        <w:pStyle w:val="Odstavecseseznamem"/>
        <w:numPr>
          <w:ilvl w:val="0"/>
          <w:numId w:val="5"/>
        </w:numPr>
        <w:tabs>
          <w:tab w:val="left" w:pos="1155"/>
        </w:tabs>
        <w:spacing w:before="109"/>
        <w:ind w:hanging="249"/>
      </w:pPr>
      <w:r>
        <w:rPr>
          <w:i/>
        </w:rPr>
        <w:t>újmu</w:t>
      </w:r>
      <w:r>
        <w:rPr>
          <w:i/>
          <w:spacing w:val="-9"/>
        </w:rPr>
        <w:t xml:space="preserve"> </w:t>
      </w:r>
      <w:r>
        <w:rPr>
          <w:i/>
        </w:rPr>
        <w:t>na</w:t>
      </w:r>
      <w:r>
        <w:rPr>
          <w:i/>
          <w:spacing w:val="-6"/>
        </w:rPr>
        <w:t xml:space="preserve"> </w:t>
      </w:r>
      <w:r>
        <w:rPr>
          <w:i/>
        </w:rPr>
        <w:t>zdraví</w:t>
      </w:r>
      <w:r>
        <w:rPr>
          <w:i/>
          <w:spacing w:val="-2"/>
        </w:rPr>
        <w:t xml:space="preserve"> </w:t>
      </w:r>
      <w:r>
        <w:rPr>
          <w:i/>
        </w:rPr>
        <w:t>nebo</w:t>
      </w:r>
      <w:r>
        <w:rPr>
          <w:i/>
          <w:spacing w:val="-7"/>
        </w:rPr>
        <w:t xml:space="preserve"> </w:t>
      </w:r>
      <w:r>
        <w:rPr>
          <w:i/>
        </w:rPr>
        <w:t>smrt,</w:t>
      </w:r>
      <w:r>
        <w:rPr>
          <w:i/>
          <w:spacing w:val="-4"/>
        </w:rPr>
        <w:t xml:space="preserve"> </w:t>
      </w:r>
      <w:r>
        <w:rPr>
          <w:i/>
        </w:rPr>
        <w:t>která</w:t>
      </w:r>
      <w:r>
        <w:rPr>
          <w:i/>
          <w:spacing w:val="-3"/>
        </w:rPr>
        <w:t xml:space="preserve"> </w:t>
      </w:r>
      <w:r>
        <w:rPr>
          <w:i/>
        </w:rPr>
        <w:t>je</w:t>
      </w:r>
      <w:r>
        <w:rPr>
          <w:i/>
          <w:spacing w:val="-6"/>
        </w:rPr>
        <w:t xml:space="preserve"> </w:t>
      </w:r>
      <w:r>
        <w:rPr>
          <w:i/>
        </w:rPr>
        <w:t>přímým</w:t>
      </w:r>
      <w:r>
        <w:rPr>
          <w:i/>
          <w:spacing w:val="-6"/>
        </w:rPr>
        <w:t xml:space="preserve"> </w:t>
      </w:r>
      <w:r>
        <w:rPr>
          <w:i/>
        </w:rPr>
        <w:t>důsledkem</w:t>
      </w:r>
      <w:r>
        <w:rPr>
          <w:i/>
          <w:spacing w:val="-2"/>
        </w:rPr>
        <w:t xml:space="preserve"> </w:t>
      </w:r>
      <w:r>
        <w:rPr>
          <w:i/>
        </w:rPr>
        <w:t>nedbalosti</w:t>
      </w:r>
      <w:r>
        <w:rPr>
          <w:i/>
          <w:spacing w:val="-4"/>
        </w:rPr>
        <w:t xml:space="preserve"> </w:t>
      </w:r>
      <w:r>
        <w:rPr>
          <w:i/>
        </w:rPr>
        <w:t>druhé</w:t>
      </w:r>
      <w:r>
        <w:rPr>
          <w:i/>
          <w:spacing w:val="-8"/>
        </w:rPr>
        <w:t xml:space="preserve"> </w:t>
      </w:r>
      <w:r>
        <w:rPr>
          <w:i/>
          <w:spacing w:val="-2"/>
        </w:rPr>
        <w:t>strany;</w:t>
      </w:r>
    </w:p>
    <w:p w14:paraId="157C75DA" w14:textId="77777777" w:rsidR="00E249FE" w:rsidRDefault="002B05A2">
      <w:pPr>
        <w:pStyle w:val="Odstavecseseznamem"/>
        <w:numPr>
          <w:ilvl w:val="0"/>
          <w:numId w:val="5"/>
        </w:numPr>
        <w:tabs>
          <w:tab w:val="left" w:pos="1155"/>
        </w:tabs>
        <w:spacing w:before="112"/>
        <w:rPr>
          <w:i/>
        </w:rPr>
      </w:pPr>
      <w:r>
        <w:rPr>
          <w:i/>
        </w:rPr>
        <w:t>podvody</w:t>
      </w:r>
      <w:r>
        <w:rPr>
          <w:i/>
          <w:spacing w:val="-7"/>
        </w:rPr>
        <w:t xml:space="preserve"> </w:t>
      </w:r>
      <w:r>
        <w:rPr>
          <w:i/>
        </w:rPr>
        <w:t>nebo</w:t>
      </w:r>
      <w:r>
        <w:rPr>
          <w:i/>
          <w:spacing w:val="-8"/>
        </w:rPr>
        <w:t xml:space="preserve"> </w:t>
      </w:r>
      <w:r>
        <w:rPr>
          <w:i/>
        </w:rPr>
        <w:t>podvodné</w:t>
      </w:r>
      <w:r>
        <w:rPr>
          <w:i/>
          <w:spacing w:val="-5"/>
        </w:rPr>
        <w:t xml:space="preserve"> </w:t>
      </w:r>
      <w:r>
        <w:rPr>
          <w:i/>
          <w:spacing w:val="-2"/>
        </w:rPr>
        <w:t>zkreslení;</w:t>
      </w:r>
    </w:p>
    <w:p w14:paraId="62C1E91C" w14:textId="77777777" w:rsidR="00E249FE" w:rsidRDefault="002B05A2">
      <w:pPr>
        <w:pStyle w:val="Odstavecseseznamem"/>
        <w:numPr>
          <w:ilvl w:val="0"/>
          <w:numId w:val="5"/>
        </w:numPr>
        <w:tabs>
          <w:tab w:val="left" w:pos="1156"/>
        </w:tabs>
        <w:spacing w:before="109"/>
        <w:ind w:left="1155"/>
        <w:rPr>
          <w:i/>
        </w:rPr>
      </w:pPr>
      <w:r>
        <w:rPr>
          <w:i/>
        </w:rPr>
        <w:t>porušení</w:t>
      </w:r>
      <w:r>
        <w:rPr>
          <w:i/>
          <w:spacing w:val="-6"/>
        </w:rPr>
        <w:t xml:space="preserve"> </w:t>
      </w:r>
      <w:r>
        <w:rPr>
          <w:i/>
        </w:rPr>
        <w:t>oddílu</w:t>
      </w:r>
      <w:r>
        <w:rPr>
          <w:i/>
          <w:spacing w:val="-8"/>
        </w:rPr>
        <w:t xml:space="preserve"> </w:t>
      </w:r>
      <w:r>
        <w:rPr>
          <w:i/>
        </w:rPr>
        <w:t>17</w:t>
      </w:r>
      <w:r>
        <w:rPr>
          <w:i/>
          <w:spacing w:val="-8"/>
        </w:rPr>
        <w:t xml:space="preserve"> </w:t>
      </w:r>
      <w:r>
        <w:rPr>
          <w:i/>
        </w:rPr>
        <w:t>(Důvěrnost);</w:t>
      </w:r>
      <w:r>
        <w:rPr>
          <w:i/>
          <w:spacing w:val="-5"/>
        </w:rPr>
        <w:t xml:space="preserve"> </w:t>
      </w:r>
      <w:r>
        <w:rPr>
          <w:i/>
          <w:spacing w:val="-4"/>
        </w:rPr>
        <w:t>nebo</w:t>
      </w:r>
    </w:p>
    <w:p w14:paraId="4418CADC" w14:textId="77777777" w:rsidR="00E249FE" w:rsidRDefault="002B05A2">
      <w:pPr>
        <w:pStyle w:val="Odstavecseseznamem"/>
        <w:numPr>
          <w:ilvl w:val="0"/>
          <w:numId w:val="5"/>
        </w:numPr>
        <w:tabs>
          <w:tab w:val="left" w:pos="1142"/>
        </w:tabs>
        <w:spacing w:before="112"/>
        <w:ind w:left="1141" w:hanging="234"/>
        <w:rPr>
          <w:i/>
        </w:rPr>
      </w:pPr>
      <w:r>
        <w:rPr>
          <w:i/>
          <w:spacing w:val="-2"/>
        </w:rPr>
        <w:t>jakékoli</w:t>
      </w:r>
      <w:r>
        <w:rPr>
          <w:i/>
          <w:spacing w:val="-9"/>
        </w:rPr>
        <w:t xml:space="preserve"> </w:t>
      </w:r>
      <w:r>
        <w:rPr>
          <w:i/>
          <w:spacing w:val="-2"/>
        </w:rPr>
        <w:t>odpovědnosti,</w:t>
      </w:r>
      <w:r>
        <w:rPr>
          <w:i/>
          <w:spacing w:val="-9"/>
        </w:rPr>
        <w:t xml:space="preserve"> </w:t>
      </w:r>
      <w:r>
        <w:rPr>
          <w:i/>
          <w:spacing w:val="-2"/>
        </w:rPr>
        <w:t>kterou</w:t>
      </w:r>
      <w:r>
        <w:rPr>
          <w:i/>
          <w:spacing w:val="-8"/>
        </w:rPr>
        <w:t xml:space="preserve"> </w:t>
      </w:r>
      <w:r>
        <w:rPr>
          <w:i/>
          <w:spacing w:val="-2"/>
        </w:rPr>
        <w:t>nelze</w:t>
      </w:r>
      <w:r>
        <w:rPr>
          <w:i/>
          <w:spacing w:val="-6"/>
        </w:rPr>
        <w:t xml:space="preserve"> </w:t>
      </w:r>
      <w:r>
        <w:rPr>
          <w:i/>
          <w:spacing w:val="-2"/>
        </w:rPr>
        <w:t>omezit</w:t>
      </w:r>
      <w:r>
        <w:rPr>
          <w:i/>
          <w:spacing w:val="-7"/>
        </w:rPr>
        <w:t xml:space="preserve"> </w:t>
      </w:r>
      <w:r>
        <w:rPr>
          <w:i/>
          <w:spacing w:val="-2"/>
        </w:rPr>
        <w:t>nebo</w:t>
      </w:r>
      <w:r>
        <w:rPr>
          <w:i/>
          <w:spacing w:val="-8"/>
        </w:rPr>
        <w:t xml:space="preserve"> </w:t>
      </w:r>
      <w:r>
        <w:rPr>
          <w:i/>
          <w:spacing w:val="-2"/>
        </w:rPr>
        <w:t>vyloučit</w:t>
      </w:r>
      <w:r>
        <w:rPr>
          <w:i/>
          <w:spacing w:val="-6"/>
        </w:rPr>
        <w:t xml:space="preserve"> </w:t>
      </w:r>
      <w:r>
        <w:rPr>
          <w:i/>
          <w:spacing w:val="-2"/>
        </w:rPr>
        <w:t>podle</w:t>
      </w:r>
      <w:r>
        <w:rPr>
          <w:i/>
          <w:spacing w:val="-6"/>
        </w:rPr>
        <w:t xml:space="preserve"> </w:t>
      </w:r>
      <w:r>
        <w:rPr>
          <w:i/>
          <w:spacing w:val="-2"/>
        </w:rPr>
        <w:t>platných</w:t>
      </w:r>
      <w:r>
        <w:rPr>
          <w:i/>
          <w:spacing w:val="-6"/>
        </w:rPr>
        <w:t xml:space="preserve"> </w:t>
      </w:r>
      <w:r>
        <w:rPr>
          <w:i/>
          <w:spacing w:val="-2"/>
        </w:rPr>
        <w:t>právních</w:t>
      </w:r>
      <w:r>
        <w:rPr>
          <w:i/>
          <w:spacing w:val="-7"/>
        </w:rPr>
        <w:t xml:space="preserve"> </w:t>
      </w:r>
      <w:r>
        <w:rPr>
          <w:i/>
          <w:spacing w:val="-2"/>
        </w:rPr>
        <w:t>předpisů.</w:t>
      </w:r>
    </w:p>
    <w:p w14:paraId="062B4526" w14:textId="77777777" w:rsidR="00E249FE" w:rsidRDefault="002B05A2">
      <w:pPr>
        <w:pStyle w:val="Odstavecseseznamem"/>
        <w:numPr>
          <w:ilvl w:val="1"/>
          <w:numId w:val="6"/>
        </w:numPr>
        <w:tabs>
          <w:tab w:val="left" w:pos="908"/>
        </w:tabs>
        <w:spacing w:before="110" w:line="288" w:lineRule="auto"/>
        <w:ind w:left="906" w:right="135" w:hanging="719"/>
        <w:jc w:val="both"/>
      </w:pPr>
      <w:r>
        <w:t>Neither Party (including a Party’s affiliates, officers, directors, employees, agents and suppliers) may bring a clai</w:t>
      </w:r>
      <w:r>
        <w:t>m under these General Terms and Conditions more than 24 months after the event that creates the action or claim.</w:t>
      </w:r>
    </w:p>
    <w:p w14:paraId="45087382" w14:textId="77777777" w:rsidR="00E249FE" w:rsidRDefault="00E249FE">
      <w:pPr>
        <w:spacing w:line="288" w:lineRule="auto"/>
        <w:jc w:val="both"/>
        <w:sectPr w:rsidR="00E249FE">
          <w:pgSz w:w="12240" w:h="15840"/>
          <w:pgMar w:top="1600" w:right="1160" w:bottom="740" w:left="1120" w:header="896" w:footer="553" w:gutter="0"/>
          <w:cols w:space="708"/>
        </w:sectPr>
      </w:pPr>
    </w:p>
    <w:p w14:paraId="70441E9C" w14:textId="77777777" w:rsidR="00E249FE" w:rsidRDefault="002B05A2">
      <w:pPr>
        <w:spacing w:before="83" w:line="288" w:lineRule="auto"/>
        <w:ind w:left="903" w:right="140"/>
        <w:jc w:val="both"/>
        <w:rPr>
          <w:i/>
        </w:rPr>
      </w:pPr>
      <w:r>
        <w:rPr>
          <w:i/>
        </w:rPr>
        <w:lastRenderedPageBreak/>
        <w:t>Žádná ze stran (včetně přidružených společností, vedoucích pracovníků, ředitelů, zaměstnanců,</w:t>
      </w:r>
      <w:r>
        <w:rPr>
          <w:i/>
          <w:spacing w:val="-5"/>
        </w:rPr>
        <w:t xml:space="preserve"> </w:t>
      </w:r>
      <w:r>
        <w:rPr>
          <w:i/>
        </w:rPr>
        <w:t>zástupců</w:t>
      </w:r>
      <w:r>
        <w:rPr>
          <w:i/>
          <w:spacing w:val="-10"/>
        </w:rPr>
        <w:t xml:space="preserve"> </w:t>
      </w:r>
      <w:r>
        <w:rPr>
          <w:i/>
        </w:rPr>
        <w:t>a</w:t>
      </w:r>
      <w:r>
        <w:rPr>
          <w:i/>
          <w:spacing w:val="-5"/>
        </w:rPr>
        <w:t xml:space="preserve"> </w:t>
      </w:r>
      <w:r>
        <w:rPr>
          <w:i/>
        </w:rPr>
        <w:t>dodavatelů</w:t>
      </w:r>
      <w:r>
        <w:rPr>
          <w:i/>
          <w:spacing w:val="-7"/>
        </w:rPr>
        <w:t xml:space="preserve"> </w:t>
      </w:r>
      <w:r>
        <w:rPr>
          <w:i/>
        </w:rPr>
        <w:t>strany)</w:t>
      </w:r>
      <w:r>
        <w:rPr>
          <w:i/>
          <w:spacing w:val="-4"/>
        </w:rPr>
        <w:t xml:space="preserve"> </w:t>
      </w:r>
      <w:r>
        <w:rPr>
          <w:i/>
        </w:rPr>
        <w:t>nesmí</w:t>
      </w:r>
      <w:r>
        <w:rPr>
          <w:i/>
          <w:spacing w:val="-6"/>
        </w:rPr>
        <w:t xml:space="preserve"> </w:t>
      </w:r>
      <w:r>
        <w:rPr>
          <w:i/>
        </w:rPr>
        <w:t>vznést</w:t>
      </w:r>
      <w:r>
        <w:rPr>
          <w:i/>
          <w:spacing w:val="-6"/>
        </w:rPr>
        <w:t xml:space="preserve"> </w:t>
      </w:r>
      <w:r>
        <w:rPr>
          <w:i/>
        </w:rPr>
        <w:t>nárok</w:t>
      </w:r>
      <w:r>
        <w:rPr>
          <w:i/>
          <w:spacing w:val="-7"/>
        </w:rPr>
        <w:t xml:space="preserve"> </w:t>
      </w:r>
      <w:r>
        <w:rPr>
          <w:i/>
        </w:rPr>
        <w:t>podle</w:t>
      </w:r>
      <w:r>
        <w:rPr>
          <w:i/>
          <w:spacing w:val="-7"/>
        </w:rPr>
        <w:t xml:space="preserve"> </w:t>
      </w:r>
      <w:r>
        <w:rPr>
          <w:i/>
        </w:rPr>
        <w:t>těchto</w:t>
      </w:r>
      <w:r>
        <w:rPr>
          <w:i/>
          <w:spacing w:val="-8"/>
        </w:rPr>
        <w:t xml:space="preserve"> </w:t>
      </w:r>
      <w:r>
        <w:rPr>
          <w:i/>
        </w:rPr>
        <w:t>všeobecných podmínek ne déle než 24 měsíců po události, která vedla k žalobě nebo nároku.</w:t>
      </w:r>
    </w:p>
    <w:p w14:paraId="00574574" w14:textId="77777777" w:rsidR="00E249FE" w:rsidRDefault="002B05A2">
      <w:pPr>
        <w:pStyle w:val="Odstavecseseznamem"/>
        <w:numPr>
          <w:ilvl w:val="1"/>
          <w:numId w:val="6"/>
        </w:numPr>
        <w:tabs>
          <w:tab w:val="left" w:pos="905"/>
        </w:tabs>
        <w:spacing w:before="59" w:line="288" w:lineRule="auto"/>
        <w:ind w:left="903" w:right="139"/>
        <w:jc w:val="both"/>
      </w:pPr>
      <w:r>
        <w:t>The Licensee is obligated to take sufficient data backup measures not less often than on a daily basis in order to limit the risk of data l</w:t>
      </w:r>
      <w:r>
        <w:t>osses.</w:t>
      </w:r>
    </w:p>
    <w:p w14:paraId="2F103381" w14:textId="77777777" w:rsidR="00E249FE" w:rsidRDefault="002B05A2">
      <w:pPr>
        <w:spacing w:before="60" w:line="288" w:lineRule="auto"/>
        <w:ind w:left="903" w:right="140" w:firstLine="1"/>
        <w:jc w:val="both"/>
        <w:rPr>
          <w:i/>
        </w:rPr>
      </w:pPr>
      <w:r>
        <w:rPr>
          <w:i/>
        </w:rPr>
        <w:t>Držitel licence je povinen provádět dostatečná opatření k zálohování dat, a to nejméně jednou denně, aby omezil riziko ztráty dat.</w:t>
      </w:r>
    </w:p>
    <w:p w14:paraId="1B94B6D5" w14:textId="77777777" w:rsidR="00E249FE" w:rsidRDefault="00E249FE">
      <w:pPr>
        <w:pStyle w:val="Zkladntext"/>
        <w:rPr>
          <w:i/>
          <w:sz w:val="24"/>
        </w:rPr>
      </w:pPr>
    </w:p>
    <w:p w14:paraId="3336B883" w14:textId="77777777" w:rsidR="00E249FE" w:rsidRDefault="002B05A2">
      <w:pPr>
        <w:pStyle w:val="Nadpis2"/>
        <w:numPr>
          <w:ilvl w:val="0"/>
          <w:numId w:val="23"/>
        </w:numPr>
        <w:tabs>
          <w:tab w:val="left" w:pos="903"/>
          <w:tab w:val="left" w:pos="904"/>
        </w:tabs>
        <w:spacing w:before="149"/>
      </w:pPr>
      <w:r>
        <w:rPr>
          <w:spacing w:val="-2"/>
        </w:rPr>
        <w:t>Confidentiality</w:t>
      </w:r>
    </w:p>
    <w:p w14:paraId="555136BB" w14:textId="77777777" w:rsidR="00E249FE" w:rsidRDefault="002B05A2">
      <w:pPr>
        <w:pStyle w:val="Nadpis3"/>
        <w:jc w:val="left"/>
      </w:pPr>
      <w:r>
        <w:rPr>
          <w:spacing w:val="-2"/>
        </w:rPr>
        <w:t>Důvěrnost/mlčenlivost</w:t>
      </w:r>
    </w:p>
    <w:p w14:paraId="27AD862B" w14:textId="77777777" w:rsidR="00E249FE" w:rsidRDefault="002B05A2">
      <w:pPr>
        <w:pStyle w:val="Odstavecseseznamem"/>
        <w:numPr>
          <w:ilvl w:val="1"/>
          <w:numId w:val="4"/>
        </w:numPr>
        <w:tabs>
          <w:tab w:val="left" w:pos="904"/>
        </w:tabs>
        <w:spacing w:before="119" w:line="288" w:lineRule="auto"/>
        <w:ind w:right="141" w:hanging="719"/>
        <w:jc w:val="both"/>
      </w:pPr>
      <w:r>
        <w:t>The Parties are obligated to maintain the strict confidentiality of all information, business secrets and data disclosed or handed over and/or otherwise made accessible during the cooperation and the execution of these General Terms and Conditions (“</w:t>
      </w:r>
      <w:r>
        <w:rPr>
          <w:b/>
        </w:rPr>
        <w:t>Confid</w:t>
      </w:r>
      <w:r>
        <w:rPr>
          <w:b/>
        </w:rPr>
        <w:t>ential Information</w:t>
      </w:r>
      <w:r>
        <w:t>”).</w:t>
      </w:r>
      <w:r>
        <w:rPr>
          <w:spacing w:val="-11"/>
        </w:rPr>
        <w:t xml:space="preserve"> </w:t>
      </w:r>
      <w:r>
        <w:t>Such</w:t>
      </w:r>
      <w:r>
        <w:rPr>
          <w:spacing w:val="-12"/>
        </w:rPr>
        <w:t xml:space="preserve"> </w:t>
      </w:r>
      <w:r>
        <w:t>Confidential</w:t>
      </w:r>
      <w:r>
        <w:rPr>
          <w:spacing w:val="-10"/>
        </w:rPr>
        <w:t xml:space="preserve"> </w:t>
      </w:r>
      <w:r>
        <w:t>Information</w:t>
      </w:r>
      <w:r>
        <w:rPr>
          <w:spacing w:val="-10"/>
        </w:rPr>
        <w:t xml:space="preserve"> </w:t>
      </w:r>
      <w:r>
        <w:t>shall</w:t>
      </w:r>
      <w:r>
        <w:rPr>
          <w:spacing w:val="-13"/>
        </w:rPr>
        <w:t xml:space="preserve"> </w:t>
      </w:r>
      <w:r>
        <w:t>not</w:t>
      </w:r>
      <w:r>
        <w:rPr>
          <w:spacing w:val="-11"/>
        </w:rPr>
        <w:t xml:space="preserve"> </w:t>
      </w:r>
      <w:r>
        <w:t>be</w:t>
      </w:r>
      <w:r>
        <w:rPr>
          <w:spacing w:val="-12"/>
        </w:rPr>
        <w:t xml:space="preserve"> </w:t>
      </w:r>
      <w:r>
        <w:t>shared</w:t>
      </w:r>
      <w:r>
        <w:rPr>
          <w:spacing w:val="-12"/>
        </w:rPr>
        <w:t xml:space="preserve"> </w:t>
      </w:r>
      <w:r>
        <w:t>in</w:t>
      </w:r>
      <w:r>
        <w:rPr>
          <w:spacing w:val="-10"/>
        </w:rPr>
        <w:t xml:space="preserve"> </w:t>
      </w:r>
      <w:r>
        <w:t>whole</w:t>
      </w:r>
      <w:r>
        <w:rPr>
          <w:spacing w:val="-12"/>
        </w:rPr>
        <w:t xml:space="preserve"> </w:t>
      </w:r>
      <w:r>
        <w:t>or</w:t>
      </w:r>
      <w:r>
        <w:rPr>
          <w:spacing w:val="-9"/>
        </w:rPr>
        <w:t xml:space="preserve"> </w:t>
      </w:r>
      <w:r>
        <w:t>in</w:t>
      </w:r>
      <w:r>
        <w:rPr>
          <w:spacing w:val="-12"/>
        </w:rPr>
        <w:t xml:space="preserve"> </w:t>
      </w:r>
      <w:r>
        <w:t>part</w:t>
      </w:r>
      <w:r>
        <w:rPr>
          <w:spacing w:val="-10"/>
        </w:rPr>
        <w:t xml:space="preserve"> </w:t>
      </w:r>
      <w:r>
        <w:t>with</w:t>
      </w:r>
      <w:r>
        <w:rPr>
          <w:spacing w:val="-12"/>
        </w:rPr>
        <w:t xml:space="preserve"> </w:t>
      </w:r>
      <w:r>
        <w:t>third parties. Measures that serve the purpose of this Contract shall be permitted.</w:t>
      </w:r>
    </w:p>
    <w:p w14:paraId="4700D81E" w14:textId="77777777" w:rsidR="00E249FE" w:rsidRDefault="002B05A2">
      <w:pPr>
        <w:spacing w:before="61" w:line="288" w:lineRule="auto"/>
        <w:ind w:left="903" w:right="136" w:hanging="1"/>
        <w:jc w:val="both"/>
        <w:rPr>
          <w:i/>
        </w:rPr>
      </w:pPr>
      <w:r>
        <w:rPr>
          <w:i/>
        </w:rPr>
        <w:t>Strany</w:t>
      </w:r>
      <w:r>
        <w:rPr>
          <w:i/>
          <w:spacing w:val="-3"/>
        </w:rPr>
        <w:t xml:space="preserve"> </w:t>
      </w:r>
      <w:r>
        <w:rPr>
          <w:i/>
        </w:rPr>
        <w:t>jsou</w:t>
      </w:r>
      <w:r>
        <w:rPr>
          <w:i/>
          <w:spacing w:val="-3"/>
        </w:rPr>
        <w:t xml:space="preserve"> </w:t>
      </w:r>
      <w:r>
        <w:rPr>
          <w:i/>
        </w:rPr>
        <w:t>povinny</w:t>
      </w:r>
      <w:r>
        <w:rPr>
          <w:i/>
          <w:spacing w:val="-3"/>
        </w:rPr>
        <w:t xml:space="preserve"> </w:t>
      </w:r>
      <w:r>
        <w:rPr>
          <w:i/>
        </w:rPr>
        <w:t>zachovávat</w:t>
      </w:r>
      <w:r>
        <w:rPr>
          <w:i/>
          <w:spacing w:val="-2"/>
        </w:rPr>
        <w:t xml:space="preserve"> </w:t>
      </w:r>
      <w:r>
        <w:rPr>
          <w:i/>
        </w:rPr>
        <w:t>přísnou</w:t>
      </w:r>
      <w:r>
        <w:rPr>
          <w:i/>
          <w:spacing w:val="-3"/>
        </w:rPr>
        <w:t xml:space="preserve"> </w:t>
      </w:r>
      <w:r>
        <w:rPr>
          <w:i/>
        </w:rPr>
        <w:t>důvěrnost</w:t>
      </w:r>
      <w:r>
        <w:rPr>
          <w:i/>
          <w:spacing w:val="-2"/>
        </w:rPr>
        <w:t xml:space="preserve"> </w:t>
      </w:r>
      <w:r>
        <w:rPr>
          <w:i/>
        </w:rPr>
        <w:t>všech</w:t>
      </w:r>
      <w:r>
        <w:rPr>
          <w:i/>
          <w:spacing w:val="-3"/>
        </w:rPr>
        <w:t xml:space="preserve"> </w:t>
      </w:r>
      <w:r>
        <w:rPr>
          <w:i/>
        </w:rPr>
        <w:t>informací,</w:t>
      </w:r>
      <w:r>
        <w:rPr>
          <w:i/>
          <w:spacing w:val="-2"/>
        </w:rPr>
        <w:t xml:space="preserve"> </w:t>
      </w:r>
      <w:r>
        <w:rPr>
          <w:i/>
        </w:rPr>
        <w:t>obchodníc</w:t>
      </w:r>
      <w:r>
        <w:rPr>
          <w:i/>
        </w:rPr>
        <w:t>h</w:t>
      </w:r>
      <w:r>
        <w:rPr>
          <w:i/>
          <w:spacing w:val="-3"/>
        </w:rPr>
        <w:t xml:space="preserve"> </w:t>
      </w:r>
      <w:r>
        <w:rPr>
          <w:i/>
        </w:rPr>
        <w:t>tajemství</w:t>
      </w:r>
      <w:r>
        <w:rPr>
          <w:i/>
          <w:spacing w:val="-2"/>
        </w:rPr>
        <w:t xml:space="preserve"> </w:t>
      </w:r>
      <w:r>
        <w:rPr>
          <w:i/>
        </w:rPr>
        <w:t>a údajů, které si sdělí nebo předají a/nebo jinak zpřístupní během spolupráce a plnění těchto všeobecných</w:t>
      </w:r>
      <w:r>
        <w:rPr>
          <w:i/>
          <w:spacing w:val="-15"/>
        </w:rPr>
        <w:t xml:space="preserve"> </w:t>
      </w:r>
      <w:r>
        <w:rPr>
          <w:i/>
        </w:rPr>
        <w:t>podmínek</w:t>
      </w:r>
      <w:r>
        <w:rPr>
          <w:i/>
          <w:spacing w:val="-16"/>
        </w:rPr>
        <w:t xml:space="preserve"> </w:t>
      </w:r>
      <w:r>
        <w:rPr>
          <w:i/>
        </w:rPr>
        <w:t>("</w:t>
      </w:r>
      <w:r>
        <w:rPr>
          <w:b/>
          <w:i/>
        </w:rPr>
        <w:t>důvěrné</w:t>
      </w:r>
      <w:r>
        <w:rPr>
          <w:b/>
          <w:i/>
          <w:spacing w:val="-15"/>
        </w:rPr>
        <w:t xml:space="preserve"> </w:t>
      </w:r>
      <w:r>
        <w:rPr>
          <w:b/>
          <w:i/>
        </w:rPr>
        <w:t>informace</w:t>
      </w:r>
      <w:r>
        <w:rPr>
          <w:i/>
        </w:rPr>
        <w:t>").</w:t>
      </w:r>
      <w:r>
        <w:rPr>
          <w:i/>
          <w:spacing w:val="-13"/>
        </w:rPr>
        <w:t xml:space="preserve"> </w:t>
      </w:r>
      <w:r>
        <w:rPr>
          <w:i/>
        </w:rPr>
        <w:t>Tyto</w:t>
      </w:r>
      <w:r>
        <w:rPr>
          <w:i/>
          <w:spacing w:val="-15"/>
        </w:rPr>
        <w:t xml:space="preserve"> </w:t>
      </w:r>
      <w:r>
        <w:rPr>
          <w:i/>
        </w:rPr>
        <w:t>důvěrné</w:t>
      </w:r>
      <w:r>
        <w:rPr>
          <w:i/>
          <w:spacing w:val="-14"/>
        </w:rPr>
        <w:t xml:space="preserve"> </w:t>
      </w:r>
      <w:r>
        <w:rPr>
          <w:i/>
        </w:rPr>
        <w:t>informace</w:t>
      </w:r>
      <w:r>
        <w:rPr>
          <w:i/>
          <w:spacing w:val="-14"/>
        </w:rPr>
        <w:t xml:space="preserve"> </w:t>
      </w:r>
      <w:r>
        <w:rPr>
          <w:i/>
        </w:rPr>
        <w:t>nesmí</w:t>
      </w:r>
      <w:r>
        <w:rPr>
          <w:i/>
          <w:spacing w:val="-13"/>
        </w:rPr>
        <w:t xml:space="preserve"> </w:t>
      </w:r>
      <w:r>
        <w:rPr>
          <w:i/>
        </w:rPr>
        <w:t>být</w:t>
      </w:r>
      <w:r>
        <w:rPr>
          <w:i/>
          <w:spacing w:val="-13"/>
        </w:rPr>
        <w:t xml:space="preserve"> </w:t>
      </w:r>
      <w:r>
        <w:rPr>
          <w:i/>
        </w:rPr>
        <w:t>zcela</w:t>
      </w:r>
      <w:r>
        <w:rPr>
          <w:i/>
          <w:spacing w:val="-15"/>
        </w:rPr>
        <w:t xml:space="preserve"> </w:t>
      </w:r>
      <w:r>
        <w:rPr>
          <w:i/>
        </w:rPr>
        <w:t>ani</w:t>
      </w:r>
      <w:r>
        <w:rPr>
          <w:i/>
        </w:rPr>
        <w:t xml:space="preserve"> zčásti poskytnuty třetím stranám. Opatření, která slouží účelu této smlouvy, jsou povolena.</w:t>
      </w:r>
    </w:p>
    <w:p w14:paraId="066FCF18" w14:textId="77777777" w:rsidR="00E249FE" w:rsidRDefault="002B05A2">
      <w:pPr>
        <w:pStyle w:val="Odstavecseseznamem"/>
        <w:numPr>
          <w:ilvl w:val="1"/>
          <w:numId w:val="4"/>
        </w:numPr>
        <w:tabs>
          <w:tab w:val="left" w:pos="903"/>
        </w:tabs>
        <w:spacing w:before="61"/>
        <w:ind w:left="903"/>
        <w:jc w:val="both"/>
      </w:pPr>
      <w:r>
        <w:t>The</w:t>
      </w:r>
      <w:r>
        <w:rPr>
          <w:spacing w:val="-10"/>
        </w:rPr>
        <w:t xml:space="preserve"> </w:t>
      </w:r>
      <w:r>
        <w:t>following</w:t>
      </w:r>
      <w:r>
        <w:rPr>
          <w:spacing w:val="-6"/>
        </w:rPr>
        <w:t xml:space="preserve"> </w:t>
      </w:r>
      <w:r>
        <w:t>information</w:t>
      </w:r>
      <w:r>
        <w:rPr>
          <w:spacing w:val="-8"/>
        </w:rPr>
        <w:t xml:space="preserve"> </w:t>
      </w:r>
      <w:r>
        <w:t>shall</w:t>
      </w:r>
      <w:r>
        <w:rPr>
          <w:spacing w:val="-7"/>
        </w:rPr>
        <w:t xml:space="preserve"> </w:t>
      </w:r>
      <w:r>
        <w:t>be</w:t>
      </w:r>
      <w:r>
        <w:rPr>
          <w:spacing w:val="-7"/>
        </w:rPr>
        <w:t xml:space="preserve"> </w:t>
      </w:r>
      <w:r>
        <w:t>considered</w:t>
      </w:r>
      <w:r>
        <w:rPr>
          <w:spacing w:val="-6"/>
        </w:rPr>
        <w:t xml:space="preserve"> </w:t>
      </w:r>
      <w:r>
        <w:t>Confidential</w:t>
      </w:r>
      <w:r>
        <w:rPr>
          <w:spacing w:val="-7"/>
        </w:rPr>
        <w:t xml:space="preserve"> </w:t>
      </w:r>
      <w:r>
        <w:rPr>
          <w:spacing w:val="-2"/>
        </w:rPr>
        <w:t>Information:</w:t>
      </w:r>
    </w:p>
    <w:p w14:paraId="0A68772E" w14:textId="77777777" w:rsidR="00E249FE" w:rsidRDefault="002B05A2">
      <w:pPr>
        <w:spacing w:before="109"/>
        <w:ind w:left="903"/>
        <w:rPr>
          <w:i/>
        </w:rPr>
      </w:pPr>
      <w:r>
        <w:rPr>
          <w:i/>
        </w:rPr>
        <w:t>Za</w:t>
      </w:r>
      <w:r>
        <w:rPr>
          <w:i/>
          <w:spacing w:val="-6"/>
        </w:rPr>
        <w:t xml:space="preserve"> </w:t>
      </w:r>
      <w:r>
        <w:rPr>
          <w:i/>
        </w:rPr>
        <w:t>důvěrné</w:t>
      </w:r>
      <w:r>
        <w:rPr>
          <w:i/>
          <w:spacing w:val="-7"/>
        </w:rPr>
        <w:t xml:space="preserve"> </w:t>
      </w:r>
      <w:r>
        <w:rPr>
          <w:i/>
        </w:rPr>
        <w:t>informace</w:t>
      </w:r>
      <w:r>
        <w:rPr>
          <w:i/>
          <w:spacing w:val="-6"/>
        </w:rPr>
        <w:t xml:space="preserve"> </w:t>
      </w:r>
      <w:r>
        <w:rPr>
          <w:i/>
        </w:rPr>
        <w:t>se</w:t>
      </w:r>
      <w:r>
        <w:rPr>
          <w:i/>
          <w:spacing w:val="-7"/>
        </w:rPr>
        <w:t xml:space="preserve"> </w:t>
      </w:r>
      <w:r>
        <w:rPr>
          <w:i/>
        </w:rPr>
        <w:t>považují</w:t>
      </w:r>
      <w:r>
        <w:rPr>
          <w:i/>
          <w:spacing w:val="-5"/>
        </w:rPr>
        <w:t xml:space="preserve"> </w:t>
      </w:r>
      <w:r>
        <w:rPr>
          <w:i/>
        </w:rPr>
        <w:t>následující</w:t>
      </w:r>
      <w:r>
        <w:rPr>
          <w:i/>
          <w:spacing w:val="-5"/>
        </w:rPr>
        <w:t xml:space="preserve"> </w:t>
      </w:r>
      <w:r>
        <w:rPr>
          <w:i/>
          <w:spacing w:val="-2"/>
        </w:rPr>
        <w:t>informace:</w:t>
      </w:r>
    </w:p>
    <w:p w14:paraId="64B0E0AC" w14:textId="77777777" w:rsidR="00E249FE" w:rsidRDefault="002B05A2">
      <w:pPr>
        <w:pStyle w:val="Odstavecseseznamem"/>
        <w:numPr>
          <w:ilvl w:val="2"/>
          <w:numId w:val="4"/>
        </w:numPr>
        <w:tabs>
          <w:tab w:val="left" w:pos="1486"/>
          <w:tab w:val="left" w:pos="1488"/>
        </w:tabs>
        <w:spacing w:before="112"/>
        <w:ind w:hanging="585"/>
      </w:pPr>
      <w:r>
        <w:t>the</w:t>
      </w:r>
      <w:r>
        <w:rPr>
          <w:spacing w:val="-4"/>
        </w:rPr>
        <w:t xml:space="preserve"> </w:t>
      </w:r>
      <w:r>
        <w:t>licence</w:t>
      </w:r>
      <w:r>
        <w:rPr>
          <w:spacing w:val="-2"/>
        </w:rPr>
        <w:t xml:space="preserve"> </w:t>
      </w:r>
      <w:r>
        <w:rPr>
          <w:spacing w:val="-4"/>
        </w:rPr>
        <w:t>keys,</w:t>
      </w:r>
    </w:p>
    <w:p w14:paraId="70A812D4" w14:textId="77777777" w:rsidR="00E249FE" w:rsidRDefault="002B05A2">
      <w:pPr>
        <w:pStyle w:val="Odstavecseseznamem"/>
        <w:numPr>
          <w:ilvl w:val="2"/>
          <w:numId w:val="4"/>
        </w:numPr>
        <w:tabs>
          <w:tab w:val="left" w:pos="1486"/>
          <w:tab w:val="left" w:pos="1488"/>
        </w:tabs>
        <w:spacing w:before="109" w:line="288" w:lineRule="auto"/>
        <w:ind w:left="1486" w:right="144" w:hanging="583"/>
      </w:pPr>
      <w:r>
        <w:t>Licensor´s</w:t>
      </w:r>
      <w:r>
        <w:rPr>
          <w:spacing w:val="40"/>
        </w:rPr>
        <w:t xml:space="preserve"> </w:t>
      </w:r>
      <w:r>
        <w:t>inform</w:t>
      </w:r>
      <w:r>
        <w:t>ation</w:t>
      </w:r>
      <w:r>
        <w:rPr>
          <w:spacing w:val="40"/>
        </w:rPr>
        <w:t xml:space="preserve"> </w:t>
      </w:r>
      <w:r>
        <w:t>regarding</w:t>
      </w:r>
      <w:r>
        <w:rPr>
          <w:spacing w:val="40"/>
        </w:rPr>
        <w:t xml:space="preserve"> </w:t>
      </w:r>
      <w:r>
        <w:t>Licensor’s</w:t>
      </w:r>
      <w:r>
        <w:rPr>
          <w:spacing w:val="40"/>
        </w:rPr>
        <w:t xml:space="preserve"> </w:t>
      </w:r>
      <w:r>
        <w:t>pricing</w:t>
      </w:r>
      <w:r>
        <w:rPr>
          <w:spacing w:val="40"/>
        </w:rPr>
        <w:t xml:space="preserve"> </w:t>
      </w:r>
      <w:r>
        <w:t>policy,</w:t>
      </w:r>
      <w:r>
        <w:rPr>
          <w:spacing w:val="40"/>
        </w:rPr>
        <w:t xml:space="preserve"> </w:t>
      </w:r>
      <w:r>
        <w:t>product</w:t>
      </w:r>
      <w:r>
        <w:rPr>
          <w:spacing w:val="40"/>
        </w:rPr>
        <w:t xml:space="preserve"> </w:t>
      </w:r>
      <w:r>
        <w:t>roadmaps</w:t>
      </w:r>
      <w:r>
        <w:rPr>
          <w:spacing w:val="40"/>
        </w:rPr>
        <w:t xml:space="preserve"> </w:t>
      </w:r>
      <w:r>
        <w:t>or</w:t>
      </w:r>
      <w:r>
        <w:rPr>
          <w:spacing w:val="80"/>
        </w:rPr>
        <w:t xml:space="preserve"> </w:t>
      </w:r>
      <w:r>
        <w:t>strategic marketing plans,</w:t>
      </w:r>
    </w:p>
    <w:p w14:paraId="7AE741E1" w14:textId="77777777" w:rsidR="00E249FE" w:rsidRDefault="002B05A2">
      <w:pPr>
        <w:pStyle w:val="Odstavecseseznamem"/>
        <w:numPr>
          <w:ilvl w:val="2"/>
          <w:numId w:val="4"/>
        </w:numPr>
        <w:tabs>
          <w:tab w:val="left" w:pos="1486"/>
          <w:tab w:val="left" w:pos="1487"/>
        </w:tabs>
        <w:ind w:left="1486"/>
      </w:pPr>
      <w:r>
        <w:t>information</w:t>
      </w:r>
      <w:r>
        <w:rPr>
          <w:spacing w:val="-12"/>
        </w:rPr>
        <w:t xml:space="preserve"> </w:t>
      </w:r>
      <w:r>
        <w:t>regarding</w:t>
      </w:r>
      <w:r>
        <w:rPr>
          <w:spacing w:val="-6"/>
        </w:rPr>
        <w:t xml:space="preserve"> </w:t>
      </w:r>
      <w:r>
        <w:t>Licensee’s</w:t>
      </w:r>
      <w:r>
        <w:rPr>
          <w:spacing w:val="-7"/>
        </w:rPr>
        <w:t xml:space="preserve"> </w:t>
      </w:r>
      <w:r>
        <w:t>product</w:t>
      </w:r>
      <w:r>
        <w:rPr>
          <w:spacing w:val="-7"/>
        </w:rPr>
        <w:t xml:space="preserve"> </w:t>
      </w:r>
      <w:r>
        <w:t>roadmaps</w:t>
      </w:r>
      <w:r>
        <w:rPr>
          <w:spacing w:val="-7"/>
        </w:rPr>
        <w:t xml:space="preserve"> </w:t>
      </w:r>
      <w:r>
        <w:t>or</w:t>
      </w:r>
      <w:r>
        <w:rPr>
          <w:spacing w:val="-8"/>
        </w:rPr>
        <w:t xml:space="preserve"> </w:t>
      </w:r>
      <w:r>
        <w:t>strategic</w:t>
      </w:r>
      <w:r>
        <w:rPr>
          <w:spacing w:val="-9"/>
        </w:rPr>
        <w:t xml:space="preserve"> </w:t>
      </w:r>
      <w:r>
        <w:t>marketing</w:t>
      </w:r>
      <w:r>
        <w:rPr>
          <w:spacing w:val="-6"/>
        </w:rPr>
        <w:t xml:space="preserve"> </w:t>
      </w:r>
      <w:r>
        <w:rPr>
          <w:spacing w:val="-2"/>
        </w:rPr>
        <w:t>plans.</w:t>
      </w:r>
    </w:p>
    <w:p w14:paraId="14D7401D" w14:textId="77777777" w:rsidR="00E249FE" w:rsidRDefault="002B05A2">
      <w:pPr>
        <w:pStyle w:val="Odstavecseseznamem"/>
        <w:numPr>
          <w:ilvl w:val="2"/>
          <w:numId w:val="4"/>
        </w:numPr>
        <w:tabs>
          <w:tab w:val="left" w:pos="1487"/>
          <w:tab w:val="left" w:pos="1488"/>
        </w:tabs>
        <w:spacing w:before="112"/>
      </w:pPr>
      <w:r>
        <w:t>non-public</w:t>
      </w:r>
      <w:r>
        <w:rPr>
          <w:spacing w:val="-4"/>
        </w:rPr>
        <w:t xml:space="preserve"> </w:t>
      </w:r>
      <w:r>
        <w:t>materials</w:t>
      </w:r>
      <w:r>
        <w:rPr>
          <w:spacing w:val="-6"/>
        </w:rPr>
        <w:t xml:space="preserve"> </w:t>
      </w:r>
      <w:r>
        <w:t>relating</w:t>
      </w:r>
      <w:r>
        <w:rPr>
          <w:spacing w:val="-4"/>
        </w:rPr>
        <w:t xml:space="preserve"> </w:t>
      </w:r>
      <w:r>
        <w:t>to</w:t>
      </w:r>
      <w:r>
        <w:rPr>
          <w:spacing w:val="-6"/>
        </w:rPr>
        <w:t xml:space="preserve"> </w:t>
      </w:r>
      <w:r>
        <w:t>the</w:t>
      </w:r>
      <w:r>
        <w:rPr>
          <w:spacing w:val="-6"/>
        </w:rPr>
        <w:t xml:space="preserve"> </w:t>
      </w:r>
      <w:r>
        <w:rPr>
          <w:spacing w:val="-2"/>
        </w:rPr>
        <w:t>Software.</w:t>
      </w:r>
    </w:p>
    <w:p w14:paraId="20C35741" w14:textId="77777777" w:rsidR="00E249FE" w:rsidRDefault="002B05A2">
      <w:pPr>
        <w:pStyle w:val="Odstavecseseznamem"/>
        <w:numPr>
          <w:ilvl w:val="2"/>
          <w:numId w:val="4"/>
        </w:numPr>
        <w:tabs>
          <w:tab w:val="left" w:pos="1488"/>
        </w:tabs>
        <w:spacing w:before="109" w:line="288" w:lineRule="auto"/>
        <w:ind w:left="1486" w:right="140" w:hanging="582"/>
        <w:jc w:val="both"/>
      </w:pPr>
      <w:r>
        <w:t>trade secrets, i.e. information of either Party which (i) is not commonly known or available to the public, (ii) derives actual or potential economic value from not being generally</w:t>
      </w:r>
      <w:r>
        <w:rPr>
          <w:spacing w:val="-16"/>
        </w:rPr>
        <w:t xml:space="preserve"> </w:t>
      </w:r>
      <w:r>
        <w:t>known</w:t>
      </w:r>
      <w:r>
        <w:rPr>
          <w:spacing w:val="-15"/>
        </w:rPr>
        <w:t xml:space="preserve"> </w:t>
      </w:r>
      <w:r>
        <w:t>to</w:t>
      </w:r>
      <w:r>
        <w:rPr>
          <w:spacing w:val="-15"/>
        </w:rPr>
        <w:t xml:space="preserve"> </w:t>
      </w:r>
      <w:r>
        <w:t>the</w:t>
      </w:r>
      <w:r>
        <w:rPr>
          <w:spacing w:val="-16"/>
        </w:rPr>
        <w:t xml:space="preserve"> </w:t>
      </w:r>
      <w:r>
        <w:t>public,</w:t>
      </w:r>
      <w:r>
        <w:rPr>
          <w:spacing w:val="-15"/>
        </w:rPr>
        <w:t xml:space="preserve"> </w:t>
      </w:r>
      <w:r>
        <w:t>and</w:t>
      </w:r>
      <w:r>
        <w:rPr>
          <w:spacing w:val="-15"/>
        </w:rPr>
        <w:t xml:space="preserve"> </w:t>
      </w:r>
      <w:r>
        <w:t>(iii)</w:t>
      </w:r>
      <w:r>
        <w:rPr>
          <w:spacing w:val="-15"/>
        </w:rPr>
        <w:t xml:space="preserve"> </w:t>
      </w:r>
      <w:r>
        <w:t>is</w:t>
      </w:r>
      <w:r>
        <w:rPr>
          <w:spacing w:val="-16"/>
        </w:rPr>
        <w:t xml:space="preserve"> </w:t>
      </w:r>
      <w:r>
        <w:t>the</w:t>
      </w:r>
      <w:r>
        <w:rPr>
          <w:spacing w:val="-15"/>
        </w:rPr>
        <w:t xml:space="preserve"> </w:t>
      </w:r>
      <w:r>
        <w:t>subject</w:t>
      </w:r>
      <w:r>
        <w:rPr>
          <w:spacing w:val="-15"/>
        </w:rPr>
        <w:t xml:space="preserve"> </w:t>
      </w:r>
      <w:r>
        <w:t>of</w:t>
      </w:r>
      <w:r>
        <w:rPr>
          <w:spacing w:val="-16"/>
        </w:rPr>
        <w:t xml:space="preserve"> </w:t>
      </w:r>
      <w:r>
        <w:t>efforts</w:t>
      </w:r>
      <w:r>
        <w:rPr>
          <w:spacing w:val="-15"/>
        </w:rPr>
        <w:t xml:space="preserve"> </w:t>
      </w:r>
      <w:r>
        <w:t>that</w:t>
      </w:r>
      <w:r>
        <w:rPr>
          <w:spacing w:val="-15"/>
        </w:rPr>
        <w:t xml:space="preserve"> </w:t>
      </w:r>
      <w:r>
        <w:t>are</w:t>
      </w:r>
      <w:r>
        <w:rPr>
          <w:spacing w:val="-15"/>
        </w:rPr>
        <w:t xml:space="preserve"> </w:t>
      </w:r>
      <w:r>
        <w:t>reasonabl</w:t>
      </w:r>
      <w:r>
        <w:t>e</w:t>
      </w:r>
      <w:r>
        <w:rPr>
          <w:spacing w:val="-16"/>
        </w:rPr>
        <w:t xml:space="preserve"> </w:t>
      </w:r>
      <w:r>
        <w:t>under the circumstances to maintain its secrecy;</w:t>
      </w:r>
    </w:p>
    <w:p w14:paraId="00F70D5E" w14:textId="77777777" w:rsidR="00E249FE" w:rsidRDefault="002B05A2">
      <w:pPr>
        <w:pStyle w:val="Odstavecseseznamem"/>
        <w:numPr>
          <w:ilvl w:val="2"/>
          <w:numId w:val="4"/>
        </w:numPr>
        <w:tabs>
          <w:tab w:val="left" w:pos="1487"/>
        </w:tabs>
        <w:spacing w:line="288" w:lineRule="auto"/>
        <w:ind w:left="1486" w:right="141"/>
        <w:jc w:val="both"/>
      </w:pPr>
      <w:r>
        <w:t>information of or provided by either Party, either orally or in writing, other than Trade Secrets,</w:t>
      </w:r>
      <w:r>
        <w:rPr>
          <w:spacing w:val="24"/>
        </w:rPr>
        <w:t xml:space="preserve"> </w:t>
      </w:r>
      <w:r>
        <w:t>that</w:t>
      </w:r>
      <w:r>
        <w:rPr>
          <w:spacing w:val="24"/>
        </w:rPr>
        <w:t xml:space="preserve"> </w:t>
      </w:r>
      <w:r>
        <w:t>is</w:t>
      </w:r>
      <w:r>
        <w:rPr>
          <w:spacing w:val="25"/>
        </w:rPr>
        <w:t xml:space="preserve"> </w:t>
      </w:r>
      <w:r>
        <w:t>of</w:t>
      </w:r>
      <w:r>
        <w:rPr>
          <w:spacing w:val="24"/>
        </w:rPr>
        <w:t xml:space="preserve"> </w:t>
      </w:r>
      <w:r>
        <w:t>value</w:t>
      </w:r>
      <w:r>
        <w:rPr>
          <w:spacing w:val="25"/>
        </w:rPr>
        <w:t xml:space="preserve"> </w:t>
      </w:r>
      <w:r>
        <w:t>to</w:t>
      </w:r>
      <w:r>
        <w:rPr>
          <w:spacing w:val="25"/>
        </w:rPr>
        <w:t xml:space="preserve"> </w:t>
      </w:r>
      <w:r>
        <w:t>its</w:t>
      </w:r>
      <w:r>
        <w:rPr>
          <w:spacing w:val="25"/>
        </w:rPr>
        <w:t xml:space="preserve"> </w:t>
      </w:r>
      <w:r>
        <w:t>owner</w:t>
      </w:r>
      <w:r>
        <w:rPr>
          <w:spacing w:val="24"/>
        </w:rPr>
        <w:t xml:space="preserve"> </w:t>
      </w:r>
      <w:r>
        <w:t>and</w:t>
      </w:r>
      <w:r>
        <w:rPr>
          <w:spacing w:val="25"/>
        </w:rPr>
        <w:t xml:space="preserve"> </w:t>
      </w:r>
      <w:r>
        <w:t>is</w:t>
      </w:r>
      <w:r>
        <w:rPr>
          <w:spacing w:val="23"/>
        </w:rPr>
        <w:t xml:space="preserve"> </w:t>
      </w:r>
      <w:r>
        <w:t>treated</w:t>
      </w:r>
      <w:r>
        <w:rPr>
          <w:spacing w:val="25"/>
        </w:rPr>
        <w:t xml:space="preserve"> </w:t>
      </w:r>
      <w:r>
        <w:t>as</w:t>
      </w:r>
      <w:r>
        <w:rPr>
          <w:spacing w:val="23"/>
        </w:rPr>
        <w:t xml:space="preserve"> </w:t>
      </w:r>
      <w:r>
        <w:t>confidential</w:t>
      </w:r>
      <w:r>
        <w:rPr>
          <w:spacing w:val="25"/>
        </w:rPr>
        <w:t xml:space="preserve"> </w:t>
      </w:r>
      <w:r>
        <w:t>or</w:t>
      </w:r>
      <w:r>
        <w:rPr>
          <w:spacing w:val="26"/>
        </w:rPr>
        <w:t xml:space="preserve"> </w:t>
      </w:r>
      <w:r>
        <w:t>is</w:t>
      </w:r>
      <w:r>
        <w:rPr>
          <w:spacing w:val="23"/>
        </w:rPr>
        <w:t xml:space="preserve"> </w:t>
      </w:r>
      <w:r>
        <w:t>marked</w:t>
      </w:r>
      <w:r>
        <w:rPr>
          <w:spacing w:val="22"/>
        </w:rPr>
        <w:t xml:space="preserve"> </w:t>
      </w:r>
      <w:r>
        <w:t>as</w:t>
      </w:r>
    </w:p>
    <w:p w14:paraId="20C87DD5" w14:textId="77777777" w:rsidR="00E249FE" w:rsidRDefault="00E249FE">
      <w:pPr>
        <w:spacing w:line="288" w:lineRule="auto"/>
        <w:jc w:val="both"/>
        <w:sectPr w:rsidR="00E249FE">
          <w:pgSz w:w="12240" w:h="15840"/>
          <w:pgMar w:top="1600" w:right="1160" w:bottom="740" w:left="1120" w:header="896" w:footer="553" w:gutter="0"/>
          <w:cols w:space="708"/>
        </w:sectPr>
      </w:pPr>
    </w:p>
    <w:p w14:paraId="46900E13" w14:textId="77777777" w:rsidR="00E249FE" w:rsidRDefault="002B05A2">
      <w:pPr>
        <w:pStyle w:val="Zkladntext"/>
        <w:spacing w:before="83" w:line="288" w:lineRule="auto"/>
        <w:ind w:left="1486" w:right="55"/>
      </w:pPr>
      <w:r>
        <w:lastRenderedPageBreak/>
        <w:t>‘confidential’ or should reasonably be understood to be treated as confidential due to its nature and/or the circumstances of its disclosure.</w:t>
      </w:r>
    </w:p>
    <w:p w14:paraId="1F78CF00" w14:textId="77777777" w:rsidR="00E249FE" w:rsidRDefault="002B05A2">
      <w:pPr>
        <w:pStyle w:val="Odstavecseseznamem"/>
        <w:numPr>
          <w:ilvl w:val="3"/>
          <w:numId w:val="4"/>
        </w:numPr>
        <w:tabs>
          <w:tab w:val="left" w:pos="1821"/>
        </w:tabs>
        <w:ind w:hanging="335"/>
        <w:rPr>
          <w:i/>
        </w:rPr>
      </w:pPr>
      <w:r>
        <w:rPr>
          <w:i/>
        </w:rPr>
        <w:t>licenční</w:t>
      </w:r>
      <w:r>
        <w:rPr>
          <w:i/>
          <w:spacing w:val="-8"/>
        </w:rPr>
        <w:t xml:space="preserve"> </w:t>
      </w:r>
      <w:r>
        <w:rPr>
          <w:i/>
          <w:spacing w:val="-2"/>
        </w:rPr>
        <w:t>klíče,</w:t>
      </w:r>
    </w:p>
    <w:p w14:paraId="78A9F7EE" w14:textId="77777777" w:rsidR="00E249FE" w:rsidRDefault="002B05A2">
      <w:pPr>
        <w:pStyle w:val="Odstavecseseznamem"/>
        <w:numPr>
          <w:ilvl w:val="3"/>
          <w:numId w:val="4"/>
        </w:numPr>
        <w:tabs>
          <w:tab w:val="left" w:pos="1866"/>
        </w:tabs>
        <w:spacing w:before="110" w:line="288" w:lineRule="auto"/>
        <w:ind w:left="1487" w:right="138" w:hanging="1"/>
        <w:rPr>
          <w:i/>
        </w:rPr>
      </w:pPr>
      <w:r>
        <w:rPr>
          <w:i/>
        </w:rPr>
        <w:t>informace</w:t>
      </w:r>
      <w:r>
        <w:rPr>
          <w:i/>
          <w:spacing w:val="40"/>
        </w:rPr>
        <w:t xml:space="preserve"> </w:t>
      </w:r>
      <w:r>
        <w:rPr>
          <w:i/>
        </w:rPr>
        <w:t>poskytovatele</w:t>
      </w:r>
      <w:r>
        <w:rPr>
          <w:i/>
          <w:spacing w:val="40"/>
        </w:rPr>
        <w:t xml:space="preserve"> </w:t>
      </w:r>
      <w:r>
        <w:rPr>
          <w:i/>
        </w:rPr>
        <w:t>licence</w:t>
      </w:r>
      <w:r>
        <w:rPr>
          <w:i/>
          <w:spacing w:val="40"/>
        </w:rPr>
        <w:t xml:space="preserve"> </w:t>
      </w:r>
      <w:r>
        <w:rPr>
          <w:i/>
        </w:rPr>
        <w:t>týkající</w:t>
      </w:r>
      <w:r>
        <w:rPr>
          <w:i/>
          <w:spacing w:val="40"/>
        </w:rPr>
        <w:t xml:space="preserve"> </w:t>
      </w:r>
      <w:r>
        <w:rPr>
          <w:i/>
        </w:rPr>
        <w:t>se</w:t>
      </w:r>
      <w:r>
        <w:rPr>
          <w:i/>
          <w:spacing w:val="40"/>
        </w:rPr>
        <w:t xml:space="preserve"> </w:t>
      </w:r>
      <w:r>
        <w:rPr>
          <w:i/>
        </w:rPr>
        <w:t>jeho</w:t>
      </w:r>
      <w:r>
        <w:rPr>
          <w:i/>
          <w:spacing w:val="40"/>
        </w:rPr>
        <w:t xml:space="preserve"> </w:t>
      </w:r>
      <w:r>
        <w:rPr>
          <w:i/>
        </w:rPr>
        <w:t>cenové</w:t>
      </w:r>
      <w:r>
        <w:rPr>
          <w:i/>
          <w:spacing w:val="40"/>
        </w:rPr>
        <w:t xml:space="preserve"> </w:t>
      </w:r>
      <w:r>
        <w:rPr>
          <w:i/>
        </w:rPr>
        <w:t>politiky,</w:t>
      </w:r>
      <w:r>
        <w:rPr>
          <w:i/>
          <w:spacing w:val="40"/>
        </w:rPr>
        <w:t xml:space="preserve"> </w:t>
      </w:r>
      <w:r>
        <w:rPr>
          <w:i/>
        </w:rPr>
        <w:t>produktových plánů nebo strategi</w:t>
      </w:r>
      <w:r>
        <w:rPr>
          <w:i/>
        </w:rPr>
        <w:t>ckých marketingových plánů,</w:t>
      </w:r>
    </w:p>
    <w:p w14:paraId="2B9969DC" w14:textId="77777777" w:rsidR="00E249FE" w:rsidRDefault="002B05A2">
      <w:pPr>
        <w:pStyle w:val="Odstavecseseznamem"/>
        <w:numPr>
          <w:ilvl w:val="3"/>
          <w:numId w:val="4"/>
        </w:numPr>
        <w:tabs>
          <w:tab w:val="left" w:pos="1802"/>
        </w:tabs>
        <w:ind w:left="1801" w:hanging="315"/>
        <w:rPr>
          <w:i/>
        </w:rPr>
      </w:pPr>
      <w:r>
        <w:rPr>
          <w:i/>
        </w:rPr>
        <w:t>informace</w:t>
      </w:r>
      <w:r>
        <w:rPr>
          <w:i/>
          <w:spacing w:val="-18"/>
        </w:rPr>
        <w:t xml:space="preserve"> </w:t>
      </w:r>
      <w:r>
        <w:rPr>
          <w:i/>
        </w:rPr>
        <w:t>týkající</w:t>
      </w:r>
      <w:r>
        <w:rPr>
          <w:i/>
          <w:spacing w:val="-12"/>
        </w:rPr>
        <w:t xml:space="preserve"> </w:t>
      </w:r>
      <w:r>
        <w:rPr>
          <w:i/>
        </w:rPr>
        <w:t>se</w:t>
      </w:r>
      <w:r>
        <w:rPr>
          <w:i/>
          <w:spacing w:val="-15"/>
        </w:rPr>
        <w:t xml:space="preserve"> </w:t>
      </w:r>
      <w:r>
        <w:rPr>
          <w:i/>
        </w:rPr>
        <w:t>produktových</w:t>
      </w:r>
      <w:r>
        <w:rPr>
          <w:i/>
          <w:spacing w:val="-11"/>
        </w:rPr>
        <w:t xml:space="preserve"> </w:t>
      </w:r>
      <w:r>
        <w:rPr>
          <w:i/>
        </w:rPr>
        <w:t>plánů</w:t>
      </w:r>
      <w:r>
        <w:rPr>
          <w:i/>
          <w:spacing w:val="-13"/>
        </w:rPr>
        <w:t xml:space="preserve"> </w:t>
      </w:r>
      <w:r>
        <w:rPr>
          <w:i/>
        </w:rPr>
        <w:t>nebo</w:t>
      </w:r>
      <w:r>
        <w:rPr>
          <w:i/>
          <w:spacing w:val="-14"/>
        </w:rPr>
        <w:t xml:space="preserve"> </w:t>
      </w:r>
      <w:r>
        <w:rPr>
          <w:i/>
        </w:rPr>
        <w:t>strategických</w:t>
      </w:r>
      <w:r>
        <w:rPr>
          <w:i/>
          <w:spacing w:val="-15"/>
        </w:rPr>
        <w:t xml:space="preserve"> </w:t>
      </w:r>
      <w:r>
        <w:rPr>
          <w:i/>
        </w:rPr>
        <w:t>marketingových</w:t>
      </w:r>
      <w:r>
        <w:rPr>
          <w:i/>
          <w:spacing w:val="-12"/>
        </w:rPr>
        <w:t xml:space="preserve"> </w:t>
      </w:r>
      <w:r>
        <w:rPr>
          <w:i/>
          <w:spacing w:val="-2"/>
        </w:rPr>
        <w:t>plánů</w:t>
      </w:r>
    </w:p>
    <w:p w14:paraId="377EF543" w14:textId="77777777" w:rsidR="00E249FE" w:rsidRDefault="002B05A2">
      <w:pPr>
        <w:spacing w:before="51"/>
        <w:ind w:left="1487"/>
        <w:rPr>
          <w:i/>
        </w:rPr>
      </w:pPr>
      <w:r>
        <w:rPr>
          <w:i/>
        </w:rPr>
        <w:t>držitele</w:t>
      </w:r>
      <w:r>
        <w:rPr>
          <w:i/>
          <w:spacing w:val="-7"/>
        </w:rPr>
        <w:t xml:space="preserve"> </w:t>
      </w:r>
      <w:r>
        <w:rPr>
          <w:i/>
          <w:spacing w:val="-2"/>
        </w:rPr>
        <w:t>licence.</w:t>
      </w:r>
    </w:p>
    <w:p w14:paraId="1C93EB1A" w14:textId="77777777" w:rsidR="00E249FE" w:rsidRDefault="002B05A2">
      <w:pPr>
        <w:pStyle w:val="Odstavecseseznamem"/>
        <w:numPr>
          <w:ilvl w:val="3"/>
          <w:numId w:val="4"/>
        </w:numPr>
        <w:tabs>
          <w:tab w:val="left" w:pos="1819"/>
        </w:tabs>
        <w:spacing w:before="110"/>
        <w:ind w:left="1818" w:hanging="332"/>
        <w:jc w:val="both"/>
        <w:rPr>
          <w:i/>
        </w:rPr>
      </w:pPr>
      <w:r>
        <w:rPr>
          <w:i/>
        </w:rPr>
        <w:t>neveřejné</w:t>
      </w:r>
      <w:r>
        <w:rPr>
          <w:i/>
          <w:spacing w:val="-7"/>
        </w:rPr>
        <w:t xml:space="preserve"> </w:t>
      </w:r>
      <w:r>
        <w:rPr>
          <w:i/>
        </w:rPr>
        <w:t>materiály</w:t>
      </w:r>
      <w:r>
        <w:rPr>
          <w:i/>
          <w:spacing w:val="-6"/>
        </w:rPr>
        <w:t xml:space="preserve"> </w:t>
      </w:r>
      <w:r>
        <w:rPr>
          <w:i/>
        </w:rPr>
        <w:t>týkající</w:t>
      </w:r>
      <w:r>
        <w:rPr>
          <w:i/>
          <w:spacing w:val="-6"/>
        </w:rPr>
        <w:t xml:space="preserve"> </w:t>
      </w:r>
      <w:r>
        <w:rPr>
          <w:i/>
        </w:rPr>
        <w:t>se</w:t>
      </w:r>
      <w:r>
        <w:rPr>
          <w:i/>
          <w:spacing w:val="-6"/>
        </w:rPr>
        <w:t xml:space="preserve"> </w:t>
      </w:r>
      <w:r>
        <w:rPr>
          <w:i/>
          <w:spacing w:val="-2"/>
        </w:rPr>
        <w:t>softwaru.</w:t>
      </w:r>
    </w:p>
    <w:p w14:paraId="71AEFD2A" w14:textId="77777777" w:rsidR="00E249FE" w:rsidRDefault="002B05A2">
      <w:pPr>
        <w:pStyle w:val="Odstavecseseznamem"/>
        <w:numPr>
          <w:ilvl w:val="3"/>
          <w:numId w:val="4"/>
        </w:numPr>
        <w:tabs>
          <w:tab w:val="left" w:pos="1812"/>
        </w:tabs>
        <w:spacing w:before="111" w:line="288" w:lineRule="auto"/>
        <w:ind w:left="1486" w:right="138" w:firstLine="0"/>
        <w:jc w:val="both"/>
        <w:rPr>
          <w:i/>
        </w:rPr>
      </w:pPr>
      <w:r>
        <w:rPr>
          <w:i/>
        </w:rPr>
        <w:t>obchodní</w:t>
      </w:r>
      <w:r>
        <w:rPr>
          <w:i/>
          <w:spacing w:val="-13"/>
        </w:rPr>
        <w:t xml:space="preserve"> </w:t>
      </w:r>
      <w:r>
        <w:rPr>
          <w:i/>
        </w:rPr>
        <w:t>tajemství,</w:t>
      </w:r>
      <w:r>
        <w:rPr>
          <w:i/>
          <w:spacing w:val="-14"/>
        </w:rPr>
        <w:t xml:space="preserve"> </w:t>
      </w:r>
      <w:r>
        <w:rPr>
          <w:i/>
        </w:rPr>
        <w:t>tj.</w:t>
      </w:r>
      <w:r>
        <w:rPr>
          <w:i/>
          <w:spacing w:val="-13"/>
        </w:rPr>
        <w:t xml:space="preserve"> </w:t>
      </w:r>
      <w:r>
        <w:rPr>
          <w:i/>
        </w:rPr>
        <w:t>informace</w:t>
      </w:r>
      <w:r>
        <w:rPr>
          <w:i/>
          <w:spacing w:val="-12"/>
        </w:rPr>
        <w:t xml:space="preserve"> </w:t>
      </w:r>
      <w:r>
        <w:rPr>
          <w:i/>
        </w:rPr>
        <w:t>jedné</w:t>
      </w:r>
      <w:r>
        <w:rPr>
          <w:i/>
          <w:spacing w:val="-14"/>
        </w:rPr>
        <w:t xml:space="preserve"> </w:t>
      </w:r>
      <w:r>
        <w:rPr>
          <w:i/>
        </w:rPr>
        <w:t>ze</w:t>
      </w:r>
      <w:r>
        <w:rPr>
          <w:i/>
          <w:spacing w:val="-12"/>
        </w:rPr>
        <w:t xml:space="preserve"> </w:t>
      </w:r>
      <w:r>
        <w:rPr>
          <w:i/>
        </w:rPr>
        <w:t>stran,</w:t>
      </w:r>
      <w:r>
        <w:rPr>
          <w:i/>
          <w:spacing w:val="-11"/>
        </w:rPr>
        <w:t xml:space="preserve"> </w:t>
      </w:r>
      <w:r>
        <w:rPr>
          <w:i/>
        </w:rPr>
        <w:t>které</w:t>
      </w:r>
      <w:r>
        <w:rPr>
          <w:i/>
          <w:spacing w:val="-14"/>
        </w:rPr>
        <w:t xml:space="preserve"> </w:t>
      </w:r>
      <w:r>
        <w:rPr>
          <w:i/>
        </w:rPr>
        <w:t>(i)</w:t>
      </w:r>
      <w:r>
        <w:rPr>
          <w:i/>
          <w:spacing w:val="-13"/>
        </w:rPr>
        <w:t xml:space="preserve"> </w:t>
      </w:r>
      <w:r>
        <w:rPr>
          <w:i/>
        </w:rPr>
        <w:t>nejsou</w:t>
      </w:r>
      <w:r>
        <w:rPr>
          <w:i/>
          <w:spacing w:val="-12"/>
        </w:rPr>
        <w:t xml:space="preserve"> </w:t>
      </w:r>
      <w:r>
        <w:rPr>
          <w:i/>
        </w:rPr>
        <w:t>běžně</w:t>
      </w:r>
      <w:r>
        <w:rPr>
          <w:i/>
          <w:spacing w:val="-14"/>
        </w:rPr>
        <w:t xml:space="preserve"> </w:t>
      </w:r>
      <w:r>
        <w:rPr>
          <w:i/>
        </w:rPr>
        <w:t>známé</w:t>
      </w:r>
      <w:r>
        <w:rPr>
          <w:i/>
          <w:spacing w:val="-12"/>
        </w:rPr>
        <w:t xml:space="preserve"> </w:t>
      </w:r>
      <w:r>
        <w:rPr>
          <w:i/>
        </w:rPr>
        <w:t>nebo</w:t>
      </w:r>
      <w:r>
        <w:rPr>
          <w:i/>
        </w:rPr>
        <w:t xml:space="preserve"> veřejně dostupné, (ii) mají skutečnou nebo potenciální ekonomickou hodnotu z toho, že nejsou obecně známé veřejnosti, a (iii) jsou předmětem úsilí, které je za daných okolností přiměřené k zachování jejich utajení;</w:t>
      </w:r>
    </w:p>
    <w:p w14:paraId="6133215A" w14:textId="77777777" w:rsidR="00E249FE" w:rsidRDefault="002B05A2">
      <w:pPr>
        <w:pStyle w:val="Odstavecseseznamem"/>
        <w:numPr>
          <w:ilvl w:val="3"/>
          <w:numId w:val="4"/>
        </w:numPr>
        <w:tabs>
          <w:tab w:val="left" w:pos="1778"/>
        </w:tabs>
        <w:spacing w:before="61" w:line="288" w:lineRule="auto"/>
        <w:ind w:left="1487" w:right="136" w:hanging="1"/>
        <w:jc w:val="both"/>
        <w:rPr>
          <w:i/>
        </w:rPr>
      </w:pPr>
      <w:r>
        <w:rPr>
          <w:i/>
        </w:rPr>
        <w:t xml:space="preserve">informace jedné ze stran nebo informace </w:t>
      </w:r>
      <w:r>
        <w:rPr>
          <w:i/>
        </w:rPr>
        <w:t>poskytnuté jednou ze stran ústně nebo písemně, jiné než obchodní tajemství, které mají pro svého vlastníka hodnotu a je s nimi</w:t>
      </w:r>
      <w:r>
        <w:rPr>
          <w:i/>
          <w:spacing w:val="-9"/>
        </w:rPr>
        <w:t xml:space="preserve"> </w:t>
      </w:r>
      <w:r>
        <w:rPr>
          <w:i/>
        </w:rPr>
        <w:t>nakládáno</w:t>
      </w:r>
      <w:r>
        <w:rPr>
          <w:i/>
          <w:spacing w:val="-9"/>
        </w:rPr>
        <w:t xml:space="preserve"> </w:t>
      </w:r>
      <w:r>
        <w:rPr>
          <w:i/>
        </w:rPr>
        <w:t>jako</w:t>
      </w:r>
      <w:r>
        <w:rPr>
          <w:i/>
          <w:spacing w:val="-9"/>
        </w:rPr>
        <w:t xml:space="preserve"> </w:t>
      </w:r>
      <w:r>
        <w:rPr>
          <w:i/>
        </w:rPr>
        <w:t>s</w:t>
      </w:r>
      <w:r>
        <w:rPr>
          <w:i/>
          <w:spacing w:val="-9"/>
        </w:rPr>
        <w:t xml:space="preserve"> </w:t>
      </w:r>
      <w:r>
        <w:rPr>
          <w:i/>
        </w:rPr>
        <w:t>důvěrnými</w:t>
      </w:r>
      <w:r>
        <w:rPr>
          <w:i/>
          <w:spacing w:val="-9"/>
        </w:rPr>
        <w:t xml:space="preserve"> </w:t>
      </w:r>
      <w:r>
        <w:rPr>
          <w:i/>
        </w:rPr>
        <w:t>nebo</w:t>
      </w:r>
      <w:r>
        <w:rPr>
          <w:i/>
          <w:spacing w:val="-11"/>
        </w:rPr>
        <w:t xml:space="preserve"> </w:t>
      </w:r>
      <w:r>
        <w:rPr>
          <w:i/>
        </w:rPr>
        <w:t>jsou</w:t>
      </w:r>
      <w:r>
        <w:rPr>
          <w:i/>
          <w:spacing w:val="-9"/>
        </w:rPr>
        <w:t xml:space="preserve"> </w:t>
      </w:r>
      <w:r>
        <w:rPr>
          <w:i/>
        </w:rPr>
        <w:t>označeny</w:t>
      </w:r>
      <w:r>
        <w:rPr>
          <w:i/>
          <w:spacing w:val="-9"/>
        </w:rPr>
        <w:t xml:space="preserve"> </w:t>
      </w:r>
      <w:r>
        <w:rPr>
          <w:i/>
        </w:rPr>
        <w:t>jako</w:t>
      </w:r>
      <w:r>
        <w:rPr>
          <w:i/>
          <w:spacing w:val="-9"/>
        </w:rPr>
        <w:t xml:space="preserve"> </w:t>
      </w:r>
      <w:r>
        <w:rPr>
          <w:i/>
        </w:rPr>
        <w:t>"důvěrné"</w:t>
      </w:r>
      <w:r>
        <w:rPr>
          <w:i/>
          <w:spacing w:val="-8"/>
        </w:rPr>
        <w:t xml:space="preserve"> </w:t>
      </w:r>
      <w:r>
        <w:rPr>
          <w:i/>
        </w:rPr>
        <w:t>nebo</w:t>
      </w:r>
      <w:r>
        <w:rPr>
          <w:i/>
          <w:spacing w:val="-11"/>
        </w:rPr>
        <w:t xml:space="preserve"> </w:t>
      </w:r>
      <w:r>
        <w:rPr>
          <w:i/>
        </w:rPr>
        <w:t>by</w:t>
      </w:r>
      <w:r>
        <w:rPr>
          <w:i/>
          <w:spacing w:val="-9"/>
        </w:rPr>
        <w:t xml:space="preserve"> </w:t>
      </w:r>
      <w:r>
        <w:rPr>
          <w:i/>
        </w:rPr>
        <w:t>měly</w:t>
      </w:r>
      <w:r>
        <w:rPr>
          <w:i/>
          <w:spacing w:val="-9"/>
        </w:rPr>
        <w:t xml:space="preserve"> </w:t>
      </w:r>
      <w:r>
        <w:rPr>
          <w:i/>
        </w:rPr>
        <w:t>být vzhledem ke své povaze a/nebo okolnostem jejich zve</w:t>
      </w:r>
      <w:r>
        <w:rPr>
          <w:i/>
        </w:rPr>
        <w:t xml:space="preserve">řejnění rozumně chápány jako </w:t>
      </w:r>
      <w:r>
        <w:rPr>
          <w:i/>
          <w:spacing w:val="-2"/>
        </w:rPr>
        <w:t>důvěrné.</w:t>
      </w:r>
    </w:p>
    <w:p w14:paraId="01936585" w14:textId="77777777" w:rsidR="00E249FE" w:rsidRDefault="002B05A2">
      <w:pPr>
        <w:pStyle w:val="Odstavecseseznamem"/>
        <w:numPr>
          <w:ilvl w:val="1"/>
          <w:numId w:val="4"/>
        </w:numPr>
        <w:tabs>
          <w:tab w:val="left" w:pos="719"/>
          <w:tab w:val="left" w:pos="720"/>
        </w:tabs>
        <w:spacing w:before="58"/>
        <w:ind w:left="719" w:right="2542"/>
        <w:jc w:val="center"/>
      </w:pPr>
      <w:r>
        <w:t>The</w:t>
      </w:r>
      <w:r>
        <w:rPr>
          <w:spacing w:val="-8"/>
        </w:rPr>
        <w:t xml:space="preserve"> </w:t>
      </w:r>
      <w:r>
        <w:t>confidentiality</w:t>
      </w:r>
      <w:r>
        <w:rPr>
          <w:spacing w:val="-7"/>
        </w:rPr>
        <w:t xml:space="preserve"> </w:t>
      </w:r>
      <w:r>
        <w:t>obligation</w:t>
      </w:r>
      <w:r>
        <w:rPr>
          <w:spacing w:val="-5"/>
        </w:rPr>
        <w:t xml:space="preserve"> </w:t>
      </w:r>
      <w:r>
        <w:t>shall</w:t>
      </w:r>
      <w:r>
        <w:rPr>
          <w:spacing w:val="-6"/>
        </w:rPr>
        <w:t xml:space="preserve"> </w:t>
      </w:r>
      <w:r>
        <w:t>not</w:t>
      </w:r>
      <w:r>
        <w:rPr>
          <w:spacing w:val="-6"/>
        </w:rPr>
        <w:t xml:space="preserve"> </w:t>
      </w:r>
      <w:r>
        <w:t>apply</w:t>
      </w:r>
      <w:r>
        <w:rPr>
          <w:spacing w:val="-7"/>
        </w:rPr>
        <w:t xml:space="preserve"> </w:t>
      </w:r>
      <w:r>
        <w:t>to</w:t>
      </w:r>
      <w:r>
        <w:rPr>
          <w:spacing w:val="-6"/>
        </w:rPr>
        <w:t xml:space="preserve"> </w:t>
      </w:r>
      <w:r>
        <w:t>information</w:t>
      </w:r>
      <w:r>
        <w:rPr>
          <w:spacing w:val="-4"/>
        </w:rPr>
        <w:t xml:space="preserve"> </w:t>
      </w:r>
      <w:r>
        <w:rPr>
          <w:spacing w:val="-2"/>
        </w:rPr>
        <w:t>which:</w:t>
      </w:r>
    </w:p>
    <w:p w14:paraId="0EAA6168" w14:textId="77777777" w:rsidR="00E249FE" w:rsidRDefault="002B05A2">
      <w:pPr>
        <w:spacing w:before="112"/>
        <w:ind w:left="901" w:right="3462"/>
        <w:jc w:val="center"/>
        <w:rPr>
          <w:i/>
        </w:rPr>
      </w:pPr>
      <w:r>
        <w:rPr>
          <w:i/>
        </w:rPr>
        <w:t>Povinnost</w:t>
      </w:r>
      <w:r>
        <w:rPr>
          <w:i/>
          <w:spacing w:val="-9"/>
        </w:rPr>
        <w:t xml:space="preserve"> </w:t>
      </w:r>
      <w:r>
        <w:rPr>
          <w:i/>
        </w:rPr>
        <w:t>mlčenlivosti</w:t>
      </w:r>
      <w:r>
        <w:rPr>
          <w:i/>
          <w:spacing w:val="-7"/>
        </w:rPr>
        <w:t xml:space="preserve"> </w:t>
      </w:r>
      <w:r>
        <w:rPr>
          <w:i/>
        </w:rPr>
        <w:t>se</w:t>
      </w:r>
      <w:r>
        <w:rPr>
          <w:i/>
          <w:spacing w:val="-7"/>
        </w:rPr>
        <w:t xml:space="preserve"> </w:t>
      </w:r>
      <w:r>
        <w:rPr>
          <w:i/>
        </w:rPr>
        <w:t>nevztahuje</w:t>
      </w:r>
      <w:r>
        <w:rPr>
          <w:i/>
          <w:spacing w:val="-9"/>
        </w:rPr>
        <w:t xml:space="preserve"> </w:t>
      </w:r>
      <w:r>
        <w:rPr>
          <w:i/>
        </w:rPr>
        <w:t>na</w:t>
      </w:r>
      <w:r>
        <w:rPr>
          <w:i/>
          <w:spacing w:val="-7"/>
        </w:rPr>
        <w:t xml:space="preserve"> </w:t>
      </w:r>
      <w:r>
        <w:rPr>
          <w:i/>
        </w:rPr>
        <w:t>informace,</w:t>
      </w:r>
      <w:r>
        <w:rPr>
          <w:i/>
          <w:spacing w:val="-5"/>
        </w:rPr>
        <w:t xml:space="preserve"> </w:t>
      </w:r>
      <w:r>
        <w:rPr>
          <w:i/>
          <w:spacing w:val="-2"/>
        </w:rPr>
        <w:t>které:</w:t>
      </w:r>
    </w:p>
    <w:p w14:paraId="39678E34" w14:textId="77777777" w:rsidR="00E249FE" w:rsidRDefault="002B05A2">
      <w:pPr>
        <w:pStyle w:val="Odstavecseseznamem"/>
        <w:numPr>
          <w:ilvl w:val="2"/>
          <w:numId w:val="4"/>
        </w:numPr>
        <w:tabs>
          <w:tab w:val="left" w:pos="1488"/>
          <w:tab w:val="left" w:pos="1489"/>
        </w:tabs>
        <w:spacing w:before="110" w:line="288" w:lineRule="auto"/>
        <w:ind w:left="1488" w:right="142" w:hanging="583"/>
      </w:pPr>
      <w:r>
        <w:t>was</w:t>
      </w:r>
      <w:r>
        <w:rPr>
          <w:spacing w:val="-9"/>
        </w:rPr>
        <w:t xml:space="preserve"> </w:t>
      </w:r>
      <w:r>
        <w:t>already</w:t>
      </w:r>
      <w:r>
        <w:rPr>
          <w:spacing w:val="-9"/>
        </w:rPr>
        <w:t xml:space="preserve"> </w:t>
      </w:r>
      <w:r>
        <w:t>known</w:t>
      </w:r>
      <w:r>
        <w:rPr>
          <w:spacing w:val="-12"/>
        </w:rPr>
        <w:t xml:space="preserve"> </w:t>
      </w:r>
      <w:r>
        <w:t>to</w:t>
      </w:r>
      <w:r>
        <w:rPr>
          <w:spacing w:val="-10"/>
        </w:rPr>
        <w:t xml:space="preserve"> </w:t>
      </w:r>
      <w:r>
        <w:t>a</w:t>
      </w:r>
      <w:r>
        <w:rPr>
          <w:spacing w:val="-12"/>
        </w:rPr>
        <w:t xml:space="preserve"> </w:t>
      </w:r>
      <w:r>
        <w:t>Party</w:t>
      </w:r>
      <w:r>
        <w:rPr>
          <w:spacing w:val="-9"/>
        </w:rPr>
        <w:t xml:space="preserve"> </w:t>
      </w:r>
      <w:r>
        <w:t>prior</w:t>
      </w:r>
      <w:r>
        <w:rPr>
          <w:spacing w:val="-11"/>
        </w:rPr>
        <w:t xml:space="preserve"> </w:t>
      </w:r>
      <w:r>
        <w:t>to</w:t>
      </w:r>
      <w:r>
        <w:rPr>
          <w:spacing w:val="-10"/>
        </w:rPr>
        <w:t xml:space="preserve"> </w:t>
      </w:r>
      <w:r>
        <w:t>the</w:t>
      </w:r>
      <w:r>
        <w:rPr>
          <w:spacing w:val="-12"/>
        </w:rPr>
        <w:t xml:space="preserve"> </w:t>
      </w:r>
      <w:r>
        <w:t>conclusion</w:t>
      </w:r>
      <w:r>
        <w:rPr>
          <w:spacing w:val="-9"/>
        </w:rPr>
        <w:t xml:space="preserve"> </w:t>
      </w:r>
      <w:r>
        <w:t>of</w:t>
      </w:r>
      <w:r>
        <w:rPr>
          <w:spacing w:val="-8"/>
        </w:rPr>
        <w:t xml:space="preserve"> </w:t>
      </w:r>
      <w:r>
        <w:t>a</w:t>
      </w:r>
      <w:r>
        <w:rPr>
          <w:spacing w:val="-10"/>
        </w:rPr>
        <w:t xml:space="preserve"> </w:t>
      </w:r>
      <w:r>
        <w:t>contract</w:t>
      </w:r>
      <w:r>
        <w:rPr>
          <w:spacing w:val="-8"/>
        </w:rPr>
        <w:t xml:space="preserve"> </w:t>
      </w:r>
      <w:r>
        <w:t>without</w:t>
      </w:r>
      <w:r>
        <w:rPr>
          <w:spacing w:val="-8"/>
        </w:rPr>
        <w:t xml:space="preserve"> </w:t>
      </w:r>
      <w:r>
        <w:t>an</w:t>
      </w:r>
      <w:r>
        <w:rPr>
          <w:spacing w:val="-10"/>
        </w:rPr>
        <w:t xml:space="preserve"> </w:t>
      </w:r>
      <w:r>
        <w:t>obligation of confidentiality,</w:t>
      </w:r>
    </w:p>
    <w:p w14:paraId="54C72171" w14:textId="77777777" w:rsidR="00E249FE" w:rsidRDefault="002B05A2">
      <w:pPr>
        <w:pStyle w:val="Odstavecseseznamem"/>
        <w:numPr>
          <w:ilvl w:val="2"/>
          <w:numId w:val="4"/>
        </w:numPr>
        <w:tabs>
          <w:tab w:val="left" w:pos="1486"/>
          <w:tab w:val="left" w:pos="1487"/>
        </w:tabs>
        <w:spacing w:line="288" w:lineRule="auto"/>
        <w:ind w:right="137" w:hanging="585"/>
      </w:pPr>
      <w:r>
        <w:t>is</w:t>
      </w:r>
      <w:r>
        <w:rPr>
          <w:spacing w:val="73"/>
        </w:rPr>
        <w:t xml:space="preserve"> </w:t>
      </w:r>
      <w:r>
        <w:t>public,</w:t>
      </w:r>
      <w:r>
        <w:rPr>
          <w:spacing w:val="74"/>
        </w:rPr>
        <w:t xml:space="preserve"> </w:t>
      </w:r>
      <w:r>
        <w:t>unless</w:t>
      </w:r>
      <w:r>
        <w:rPr>
          <w:spacing w:val="71"/>
        </w:rPr>
        <w:t xml:space="preserve"> </w:t>
      </w:r>
      <w:r>
        <w:t>such</w:t>
      </w:r>
      <w:r>
        <w:rPr>
          <w:spacing w:val="68"/>
        </w:rPr>
        <w:t xml:space="preserve"> </w:t>
      </w:r>
      <w:r>
        <w:t>fact</w:t>
      </w:r>
      <w:r>
        <w:rPr>
          <w:spacing w:val="72"/>
        </w:rPr>
        <w:t xml:space="preserve"> </w:t>
      </w:r>
      <w:r>
        <w:t>has</w:t>
      </w:r>
      <w:r>
        <w:rPr>
          <w:spacing w:val="71"/>
        </w:rPr>
        <w:t xml:space="preserve"> </w:t>
      </w:r>
      <w:r>
        <w:t>become</w:t>
      </w:r>
      <w:r>
        <w:rPr>
          <w:spacing w:val="71"/>
        </w:rPr>
        <w:t xml:space="preserve"> </w:t>
      </w:r>
      <w:r>
        <w:t>public</w:t>
      </w:r>
      <w:r>
        <w:rPr>
          <w:spacing w:val="73"/>
        </w:rPr>
        <w:t xml:space="preserve"> </w:t>
      </w:r>
      <w:r>
        <w:t>due</w:t>
      </w:r>
      <w:r>
        <w:rPr>
          <w:spacing w:val="70"/>
        </w:rPr>
        <w:t xml:space="preserve"> </w:t>
      </w:r>
      <w:r>
        <w:t>to</w:t>
      </w:r>
      <w:r>
        <w:rPr>
          <w:spacing w:val="70"/>
        </w:rPr>
        <w:t xml:space="preserve"> </w:t>
      </w:r>
      <w:r>
        <w:t>a</w:t>
      </w:r>
      <w:r>
        <w:rPr>
          <w:spacing w:val="73"/>
        </w:rPr>
        <w:t xml:space="preserve"> </w:t>
      </w:r>
      <w:r>
        <w:t>culpable</w:t>
      </w:r>
      <w:r>
        <w:rPr>
          <w:spacing w:val="73"/>
        </w:rPr>
        <w:t xml:space="preserve"> </w:t>
      </w:r>
      <w:r>
        <w:t>breach</w:t>
      </w:r>
      <w:r>
        <w:rPr>
          <w:spacing w:val="73"/>
        </w:rPr>
        <w:t xml:space="preserve"> </w:t>
      </w:r>
      <w:r>
        <w:t>of</w:t>
      </w:r>
      <w:r>
        <w:rPr>
          <w:spacing w:val="74"/>
        </w:rPr>
        <w:t xml:space="preserve"> </w:t>
      </w:r>
      <w:r>
        <w:t>a confidentiality obligation under this these General Terms and Conditions,</w:t>
      </w:r>
    </w:p>
    <w:p w14:paraId="765AC536" w14:textId="77777777" w:rsidR="00E249FE" w:rsidRDefault="002B05A2">
      <w:pPr>
        <w:pStyle w:val="Odstavecseseznamem"/>
        <w:numPr>
          <w:ilvl w:val="2"/>
          <w:numId w:val="4"/>
        </w:numPr>
        <w:tabs>
          <w:tab w:val="left" w:pos="1487"/>
          <w:tab w:val="left" w:pos="1488"/>
        </w:tabs>
      </w:pPr>
      <w:r>
        <w:t>is</w:t>
      </w:r>
      <w:r>
        <w:rPr>
          <w:spacing w:val="-6"/>
        </w:rPr>
        <w:t xml:space="preserve"> </w:t>
      </w:r>
      <w:r>
        <w:t>rightfully</w:t>
      </w:r>
      <w:r>
        <w:rPr>
          <w:spacing w:val="-4"/>
        </w:rPr>
        <w:t xml:space="preserve"> </w:t>
      </w:r>
      <w:r>
        <w:t>received</w:t>
      </w:r>
      <w:r>
        <w:rPr>
          <w:spacing w:val="-6"/>
        </w:rPr>
        <w:t xml:space="preserve"> </w:t>
      </w:r>
      <w:r>
        <w:t>by</w:t>
      </w:r>
      <w:r>
        <w:rPr>
          <w:spacing w:val="-6"/>
        </w:rPr>
        <w:t xml:space="preserve"> </w:t>
      </w:r>
      <w:r>
        <w:t>from</w:t>
      </w:r>
      <w:r>
        <w:rPr>
          <w:spacing w:val="-3"/>
        </w:rPr>
        <w:t xml:space="preserve"> </w:t>
      </w:r>
      <w:r>
        <w:t>a</w:t>
      </w:r>
      <w:r>
        <w:rPr>
          <w:spacing w:val="-6"/>
        </w:rPr>
        <w:t xml:space="preserve"> </w:t>
      </w:r>
      <w:r>
        <w:t>third-party</w:t>
      </w:r>
      <w:r>
        <w:rPr>
          <w:spacing w:val="-6"/>
        </w:rPr>
        <w:t xml:space="preserve"> </w:t>
      </w:r>
      <w:r>
        <w:t>without</w:t>
      </w:r>
      <w:r>
        <w:rPr>
          <w:spacing w:val="-7"/>
        </w:rPr>
        <w:t xml:space="preserve"> </w:t>
      </w:r>
      <w:r>
        <w:t>a</w:t>
      </w:r>
      <w:r>
        <w:rPr>
          <w:spacing w:val="-5"/>
        </w:rPr>
        <w:t xml:space="preserve"> </w:t>
      </w:r>
      <w:r>
        <w:t>restriction</w:t>
      </w:r>
      <w:r>
        <w:rPr>
          <w:spacing w:val="-3"/>
        </w:rPr>
        <w:t xml:space="preserve"> </w:t>
      </w:r>
      <w:r>
        <w:t>on</w:t>
      </w:r>
      <w:r>
        <w:rPr>
          <w:spacing w:val="-5"/>
        </w:rPr>
        <w:t xml:space="preserve"> </w:t>
      </w:r>
      <w:r>
        <w:t>disclosure</w:t>
      </w:r>
      <w:r>
        <w:rPr>
          <w:spacing w:val="-4"/>
        </w:rPr>
        <w:t xml:space="preserve"> </w:t>
      </w:r>
      <w:r>
        <w:t>or</w:t>
      </w:r>
      <w:r>
        <w:rPr>
          <w:spacing w:val="-5"/>
        </w:rPr>
        <w:t xml:space="preserve"> </w:t>
      </w:r>
      <w:r>
        <w:rPr>
          <w:spacing w:val="-4"/>
        </w:rPr>
        <w:t>use,</w:t>
      </w:r>
    </w:p>
    <w:p w14:paraId="134CAEAB" w14:textId="77777777" w:rsidR="00E249FE" w:rsidRDefault="002B05A2">
      <w:pPr>
        <w:pStyle w:val="Odstavecseseznamem"/>
        <w:numPr>
          <w:ilvl w:val="2"/>
          <w:numId w:val="4"/>
        </w:numPr>
        <w:tabs>
          <w:tab w:val="left" w:pos="1488"/>
          <w:tab w:val="left" w:pos="1489"/>
        </w:tabs>
        <w:spacing w:before="109"/>
        <w:ind w:left="1488"/>
      </w:pPr>
      <w:r>
        <w:t>is</w:t>
      </w:r>
      <w:r>
        <w:rPr>
          <w:spacing w:val="-10"/>
        </w:rPr>
        <w:t xml:space="preserve"> </w:t>
      </w:r>
      <w:r>
        <w:t>developed</w:t>
      </w:r>
      <w:r>
        <w:rPr>
          <w:spacing w:val="-8"/>
        </w:rPr>
        <w:t xml:space="preserve"> </w:t>
      </w:r>
      <w:r>
        <w:t>completely</w:t>
      </w:r>
      <w:r>
        <w:rPr>
          <w:spacing w:val="-10"/>
        </w:rPr>
        <w:t xml:space="preserve"> </w:t>
      </w:r>
      <w:r>
        <w:t>independently</w:t>
      </w:r>
      <w:r>
        <w:rPr>
          <w:spacing w:val="-7"/>
        </w:rPr>
        <w:t xml:space="preserve"> </w:t>
      </w:r>
      <w:r>
        <w:t>from</w:t>
      </w:r>
      <w:r>
        <w:rPr>
          <w:spacing w:val="-9"/>
        </w:rPr>
        <w:t xml:space="preserve"> </w:t>
      </w:r>
      <w:r>
        <w:t>discloser’s</w:t>
      </w:r>
      <w:r>
        <w:rPr>
          <w:spacing w:val="-8"/>
        </w:rPr>
        <w:t xml:space="preserve"> </w:t>
      </w:r>
      <w:r>
        <w:t>Confidential</w:t>
      </w:r>
      <w:r>
        <w:rPr>
          <w:spacing w:val="-9"/>
        </w:rPr>
        <w:t xml:space="preserve"> </w:t>
      </w:r>
      <w:r>
        <w:t>Information,</w:t>
      </w:r>
      <w:r>
        <w:rPr>
          <w:spacing w:val="-8"/>
        </w:rPr>
        <w:t xml:space="preserve"> </w:t>
      </w:r>
      <w:r>
        <w:rPr>
          <w:spacing w:val="-5"/>
        </w:rPr>
        <w:t>or</w:t>
      </w:r>
    </w:p>
    <w:p w14:paraId="7FD587F2" w14:textId="77777777" w:rsidR="00E249FE" w:rsidRDefault="002B05A2">
      <w:pPr>
        <w:pStyle w:val="Odstavecseseznamem"/>
        <w:numPr>
          <w:ilvl w:val="2"/>
          <w:numId w:val="4"/>
        </w:numPr>
        <w:tabs>
          <w:tab w:val="left" w:pos="1488"/>
          <w:tab w:val="left" w:pos="1489"/>
        </w:tabs>
        <w:spacing w:before="112"/>
        <w:ind w:left="1488"/>
      </w:pPr>
      <w:r>
        <w:t>has</w:t>
      </w:r>
      <w:r>
        <w:rPr>
          <w:spacing w:val="-5"/>
        </w:rPr>
        <w:t xml:space="preserve"> </w:t>
      </w:r>
      <w:r>
        <w:t>been</w:t>
      </w:r>
      <w:r>
        <w:rPr>
          <w:spacing w:val="-4"/>
        </w:rPr>
        <w:t xml:space="preserve"> </w:t>
      </w:r>
      <w:r>
        <w:t>explicitly</w:t>
      </w:r>
      <w:r>
        <w:rPr>
          <w:spacing w:val="-4"/>
        </w:rPr>
        <w:t xml:space="preserve"> </w:t>
      </w:r>
      <w:r>
        <w:t>designated</w:t>
      </w:r>
      <w:r>
        <w:rPr>
          <w:spacing w:val="-4"/>
        </w:rPr>
        <w:t xml:space="preserve"> </w:t>
      </w:r>
      <w:r>
        <w:t>as</w:t>
      </w:r>
      <w:r>
        <w:rPr>
          <w:spacing w:val="-7"/>
        </w:rPr>
        <w:t xml:space="preserve"> </w:t>
      </w:r>
      <w:r>
        <w:t>not</w:t>
      </w:r>
      <w:r>
        <w:rPr>
          <w:spacing w:val="-4"/>
        </w:rPr>
        <w:t xml:space="preserve"> </w:t>
      </w:r>
      <w:r>
        <w:rPr>
          <w:spacing w:val="-2"/>
        </w:rPr>
        <w:t>confidential.</w:t>
      </w:r>
    </w:p>
    <w:p w14:paraId="3DCD4719" w14:textId="77777777" w:rsidR="00E249FE" w:rsidRDefault="002B05A2">
      <w:pPr>
        <w:spacing w:before="110"/>
        <w:ind w:left="1488"/>
        <w:rPr>
          <w:i/>
        </w:rPr>
      </w:pPr>
      <w:r>
        <w:rPr>
          <w:i/>
        </w:rPr>
        <w:t>a)</w:t>
      </w:r>
      <w:r>
        <w:rPr>
          <w:i/>
          <w:spacing w:val="-5"/>
        </w:rPr>
        <w:t xml:space="preserve"> </w:t>
      </w:r>
      <w:r>
        <w:rPr>
          <w:i/>
        </w:rPr>
        <w:t>byly</w:t>
      </w:r>
      <w:r>
        <w:rPr>
          <w:i/>
          <w:spacing w:val="-6"/>
        </w:rPr>
        <w:t xml:space="preserve"> </w:t>
      </w:r>
      <w:r>
        <w:rPr>
          <w:i/>
        </w:rPr>
        <w:t>straně</w:t>
      </w:r>
      <w:r>
        <w:rPr>
          <w:i/>
          <w:spacing w:val="-5"/>
        </w:rPr>
        <w:t xml:space="preserve"> </w:t>
      </w:r>
      <w:r>
        <w:rPr>
          <w:i/>
        </w:rPr>
        <w:t>známy</w:t>
      </w:r>
      <w:r>
        <w:rPr>
          <w:i/>
          <w:spacing w:val="-6"/>
        </w:rPr>
        <w:t xml:space="preserve"> </w:t>
      </w:r>
      <w:r>
        <w:rPr>
          <w:i/>
        </w:rPr>
        <w:t>již</w:t>
      </w:r>
      <w:r>
        <w:rPr>
          <w:i/>
          <w:spacing w:val="-5"/>
        </w:rPr>
        <w:t xml:space="preserve"> </w:t>
      </w:r>
      <w:r>
        <w:rPr>
          <w:i/>
        </w:rPr>
        <w:t>před</w:t>
      </w:r>
      <w:r>
        <w:rPr>
          <w:i/>
          <w:spacing w:val="-4"/>
        </w:rPr>
        <w:t xml:space="preserve"> </w:t>
      </w:r>
      <w:r>
        <w:rPr>
          <w:i/>
        </w:rPr>
        <w:t>uzavřením</w:t>
      </w:r>
      <w:r>
        <w:rPr>
          <w:i/>
          <w:spacing w:val="-4"/>
        </w:rPr>
        <w:t xml:space="preserve"> </w:t>
      </w:r>
      <w:r>
        <w:rPr>
          <w:i/>
        </w:rPr>
        <w:t>smlouvy</w:t>
      </w:r>
      <w:r>
        <w:rPr>
          <w:i/>
          <w:spacing w:val="-6"/>
        </w:rPr>
        <w:t xml:space="preserve"> </w:t>
      </w:r>
      <w:r>
        <w:rPr>
          <w:i/>
        </w:rPr>
        <w:t>bez</w:t>
      </w:r>
      <w:r>
        <w:rPr>
          <w:i/>
          <w:spacing w:val="-3"/>
        </w:rPr>
        <w:t xml:space="preserve"> </w:t>
      </w:r>
      <w:r>
        <w:rPr>
          <w:i/>
        </w:rPr>
        <w:t>povinnosti</w:t>
      </w:r>
      <w:r>
        <w:rPr>
          <w:i/>
          <w:spacing w:val="-6"/>
        </w:rPr>
        <w:t xml:space="preserve"> </w:t>
      </w:r>
      <w:r>
        <w:rPr>
          <w:i/>
          <w:spacing w:val="-2"/>
        </w:rPr>
        <w:t>mlčenlivosti,</w:t>
      </w:r>
    </w:p>
    <w:p w14:paraId="072D7169" w14:textId="77777777" w:rsidR="00E249FE" w:rsidRDefault="002B05A2">
      <w:pPr>
        <w:pStyle w:val="Odstavecseseznamem"/>
        <w:numPr>
          <w:ilvl w:val="3"/>
          <w:numId w:val="13"/>
        </w:numPr>
        <w:tabs>
          <w:tab w:val="left" w:pos="1840"/>
        </w:tabs>
        <w:spacing w:before="111"/>
        <w:ind w:left="1839" w:hanging="351"/>
        <w:rPr>
          <w:i/>
        </w:rPr>
      </w:pPr>
      <w:r>
        <w:rPr>
          <w:i/>
        </w:rPr>
        <w:t>jsou</w:t>
      </w:r>
      <w:r>
        <w:rPr>
          <w:i/>
          <w:spacing w:val="9"/>
        </w:rPr>
        <w:t xml:space="preserve"> </w:t>
      </w:r>
      <w:r>
        <w:rPr>
          <w:i/>
        </w:rPr>
        <w:t>veřejné,</w:t>
      </w:r>
      <w:r>
        <w:rPr>
          <w:i/>
          <w:spacing w:val="14"/>
        </w:rPr>
        <w:t xml:space="preserve"> </w:t>
      </w:r>
      <w:r>
        <w:rPr>
          <w:i/>
        </w:rPr>
        <w:t>ledaže</w:t>
      </w:r>
      <w:r>
        <w:rPr>
          <w:i/>
          <w:spacing w:val="10"/>
        </w:rPr>
        <w:t xml:space="preserve"> </w:t>
      </w:r>
      <w:r>
        <w:rPr>
          <w:i/>
        </w:rPr>
        <w:t>se</w:t>
      </w:r>
      <w:r>
        <w:rPr>
          <w:i/>
          <w:spacing w:val="11"/>
        </w:rPr>
        <w:t xml:space="preserve"> </w:t>
      </w:r>
      <w:r>
        <w:rPr>
          <w:i/>
        </w:rPr>
        <w:t>taková</w:t>
      </w:r>
      <w:r>
        <w:rPr>
          <w:i/>
          <w:spacing w:val="12"/>
        </w:rPr>
        <w:t xml:space="preserve"> </w:t>
      </w:r>
      <w:r>
        <w:rPr>
          <w:i/>
        </w:rPr>
        <w:t>skutečnost</w:t>
      </w:r>
      <w:r>
        <w:rPr>
          <w:i/>
          <w:spacing w:val="14"/>
        </w:rPr>
        <w:t xml:space="preserve"> </w:t>
      </w:r>
      <w:r>
        <w:rPr>
          <w:i/>
        </w:rPr>
        <w:t>stala</w:t>
      </w:r>
      <w:r>
        <w:rPr>
          <w:i/>
          <w:spacing w:val="11"/>
        </w:rPr>
        <w:t xml:space="preserve"> </w:t>
      </w:r>
      <w:r>
        <w:rPr>
          <w:i/>
        </w:rPr>
        <w:t>veřejnou</w:t>
      </w:r>
      <w:r>
        <w:rPr>
          <w:i/>
          <w:spacing w:val="13"/>
        </w:rPr>
        <w:t xml:space="preserve"> </w:t>
      </w:r>
      <w:r>
        <w:rPr>
          <w:i/>
        </w:rPr>
        <w:t>v</w:t>
      </w:r>
      <w:r>
        <w:rPr>
          <w:i/>
          <w:spacing w:val="13"/>
        </w:rPr>
        <w:t xml:space="preserve"> </w:t>
      </w:r>
      <w:r>
        <w:rPr>
          <w:i/>
        </w:rPr>
        <w:t>důsledku</w:t>
      </w:r>
      <w:r>
        <w:rPr>
          <w:i/>
          <w:spacing w:val="10"/>
        </w:rPr>
        <w:t xml:space="preserve"> </w:t>
      </w:r>
      <w:r>
        <w:rPr>
          <w:i/>
          <w:spacing w:val="-2"/>
        </w:rPr>
        <w:t>zaviněného</w:t>
      </w:r>
    </w:p>
    <w:p w14:paraId="75648F20" w14:textId="77777777" w:rsidR="00E249FE" w:rsidRDefault="002B05A2">
      <w:pPr>
        <w:spacing w:before="50"/>
        <w:ind w:left="1489"/>
        <w:rPr>
          <w:i/>
        </w:rPr>
      </w:pPr>
      <w:r>
        <w:rPr>
          <w:i/>
        </w:rPr>
        <w:t>porušení</w:t>
      </w:r>
      <w:r>
        <w:rPr>
          <w:i/>
          <w:spacing w:val="-8"/>
        </w:rPr>
        <w:t xml:space="preserve"> </w:t>
      </w:r>
      <w:r>
        <w:rPr>
          <w:i/>
        </w:rPr>
        <w:t>povinnosti</w:t>
      </w:r>
      <w:r>
        <w:rPr>
          <w:i/>
          <w:spacing w:val="-9"/>
        </w:rPr>
        <w:t xml:space="preserve"> </w:t>
      </w:r>
      <w:r>
        <w:rPr>
          <w:i/>
        </w:rPr>
        <w:t>mlčenlivosti</w:t>
      </w:r>
      <w:r>
        <w:rPr>
          <w:i/>
          <w:spacing w:val="-7"/>
        </w:rPr>
        <w:t xml:space="preserve"> </w:t>
      </w:r>
      <w:r>
        <w:rPr>
          <w:i/>
        </w:rPr>
        <w:t>podle</w:t>
      </w:r>
      <w:r>
        <w:rPr>
          <w:i/>
          <w:spacing w:val="-6"/>
        </w:rPr>
        <w:t xml:space="preserve"> </w:t>
      </w:r>
      <w:r>
        <w:rPr>
          <w:i/>
        </w:rPr>
        <w:t>těchto</w:t>
      </w:r>
      <w:r>
        <w:rPr>
          <w:i/>
          <w:spacing w:val="-7"/>
        </w:rPr>
        <w:t xml:space="preserve"> </w:t>
      </w:r>
      <w:r>
        <w:rPr>
          <w:i/>
        </w:rPr>
        <w:t>Všeobecných</w:t>
      </w:r>
      <w:r>
        <w:rPr>
          <w:i/>
          <w:spacing w:val="-6"/>
        </w:rPr>
        <w:t xml:space="preserve"> </w:t>
      </w:r>
      <w:r>
        <w:rPr>
          <w:i/>
          <w:spacing w:val="-2"/>
        </w:rPr>
        <w:t>podmínek,</w:t>
      </w:r>
    </w:p>
    <w:p w14:paraId="2DD3B17E" w14:textId="77777777" w:rsidR="00E249FE" w:rsidRDefault="002B05A2">
      <w:pPr>
        <w:pStyle w:val="Odstavecseseznamem"/>
        <w:numPr>
          <w:ilvl w:val="3"/>
          <w:numId w:val="13"/>
        </w:numPr>
        <w:tabs>
          <w:tab w:val="left" w:pos="1809"/>
        </w:tabs>
        <w:spacing w:before="112"/>
        <w:ind w:left="1808" w:hanging="320"/>
        <w:rPr>
          <w:i/>
        </w:rPr>
      </w:pPr>
      <w:r>
        <w:rPr>
          <w:i/>
        </w:rPr>
        <w:t>jsou</w:t>
      </w:r>
      <w:r>
        <w:rPr>
          <w:i/>
          <w:spacing w:val="-7"/>
        </w:rPr>
        <w:t xml:space="preserve"> </w:t>
      </w:r>
      <w:r>
        <w:rPr>
          <w:i/>
        </w:rPr>
        <w:t>oprávněně</w:t>
      </w:r>
      <w:r>
        <w:rPr>
          <w:i/>
          <w:spacing w:val="-4"/>
        </w:rPr>
        <w:t xml:space="preserve"> </w:t>
      </w:r>
      <w:r>
        <w:rPr>
          <w:i/>
        </w:rPr>
        <w:t>získány</w:t>
      </w:r>
      <w:r>
        <w:rPr>
          <w:i/>
          <w:spacing w:val="-3"/>
        </w:rPr>
        <w:t xml:space="preserve"> </w:t>
      </w:r>
      <w:r>
        <w:rPr>
          <w:i/>
        </w:rPr>
        <w:t>od</w:t>
      </w:r>
      <w:r>
        <w:rPr>
          <w:i/>
          <w:spacing w:val="-7"/>
        </w:rPr>
        <w:t xml:space="preserve"> </w:t>
      </w:r>
      <w:r>
        <w:rPr>
          <w:i/>
        </w:rPr>
        <w:t>třetí</w:t>
      </w:r>
      <w:r>
        <w:rPr>
          <w:i/>
          <w:spacing w:val="-5"/>
        </w:rPr>
        <w:t xml:space="preserve"> </w:t>
      </w:r>
      <w:r>
        <w:rPr>
          <w:i/>
        </w:rPr>
        <w:t>strany</w:t>
      </w:r>
      <w:r>
        <w:rPr>
          <w:i/>
          <w:spacing w:val="-6"/>
        </w:rPr>
        <w:t xml:space="preserve"> </w:t>
      </w:r>
      <w:r>
        <w:rPr>
          <w:i/>
        </w:rPr>
        <w:t>bez</w:t>
      </w:r>
      <w:r>
        <w:rPr>
          <w:i/>
          <w:spacing w:val="-5"/>
        </w:rPr>
        <w:t xml:space="preserve"> </w:t>
      </w:r>
      <w:r>
        <w:rPr>
          <w:i/>
        </w:rPr>
        <w:t>omezení</w:t>
      </w:r>
      <w:r>
        <w:rPr>
          <w:i/>
          <w:spacing w:val="-3"/>
        </w:rPr>
        <w:t xml:space="preserve"> </w:t>
      </w:r>
      <w:r>
        <w:rPr>
          <w:i/>
        </w:rPr>
        <w:t>zveřejnění</w:t>
      </w:r>
      <w:r>
        <w:rPr>
          <w:i/>
          <w:spacing w:val="-5"/>
        </w:rPr>
        <w:t xml:space="preserve"> </w:t>
      </w:r>
      <w:r>
        <w:rPr>
          <w:i/>
        </w:rPr>
        <w:t>nebo</w:t>
      </w:r>
      <w:r>
        <w:rPr>
          <w:i/>
          <w:spacing w:val="-3"/>
        </w:rPr>
        <w:t xml:space="preserve"> </w:t>
      </w:r>
      <w:r>
        <w:rPr>
          <w:i/>
          <w:spacing w:val="-2"/>
        </w:rPr>
        <w:t>použití,</w:t>
      </w:r>
    </w:p>
    <w:p w14:paraId="2D4CF3C9" w14:textId="77777777" w:rsidR="00E249FE" w:rsidRDefault="002B05A2">
      <w:pPr>
        <w:pStyle w:val="Odstavecseseznamem"/>
        <w:numPr>
          <w:ilvl w:val="3"/>
          <w:numId w:val="13"/>
        </w:numPr>
        <w:tabs>
          <w:tab w:val="left" w:pos="1824"/>
        </w:tabs>
        <w:spacing w:before="109"/>
        <w:ind w:left="1823" w:hanging="334"/>
        <w:rPr>
          <w:i/>
        </w:rPr>
      </w:pPr>
      <w:r>
        <w:rPr>
          <w:i/>
        </w:rPr>
        <w:t>jsou</w:t>
      </w:r>
      <w:r>
        <w:rPr>
          <w:i/>
          <w:spacing w:val="-11"/>
        </w:rPr>
        <w:t xml:space="preserve"> </w:t>
      </w:r>
      <w:r>
        <w:rPr>
          <w:i/>
        </w:rPr>
        <w:t>vytvářeny</w:t>
      </w:r>
      <w:r>
        <w:rPr>
          <w:i/>
          <w:spacing w:val="-6"/>
        </w:rPr>
        <w:t xml:space="preserve"> </w:t>
      </w:r>
      <w:r>
        <w:rPr>
          <w:i/>
        </w:rPr>
        <w:t>zcela</w:t>
      </w:r>
      <w:r>
        <w:rPr>
          <w:i/>
          <w:spacing w:val="-10"/>
        </w:rPr>
        <w:t xml:space="preserve"> </w:t>
      </w:r>
      <w:r>
        <w:rPr>
          <w:i/>
        </w:rPr>
        <w:t>nezávisle</w:t>
      </w:r>
      <w:r>
        <w:rPr>
          <w:i/>
          <w:spacing w:val="-6"/>
        </w:rPr>
        <w:t xml:space="preserve"> </w:t>
      </w:r>
      <w:r>
        <w:rPr>
          <w:i/>
        </w:rPr>
        <w:t>na</w:t>
      </w:r>
      <w:r>
        <w:rPr>
          <w:i/>
          <w:spacing w:val="-7"/>
        </w:rPr>
        <w:t xml:space="preserve"> </w:t>
      </w:r>
      <w:r>
        <w:rPr>
          <w:i/>
        </w:rPr>
        <w:t>Důvěrných</w:t>
      </w:r>
      <w:r>
        <w:rPr>
          <w:i/>
          <w:spacing w:val="-7"/>
        </w:rPr>
        <w:t xml:space="preserve"> </w:t>
      </w:r>
      <w:r>
        <w:rPr>
          <w:i/>
        </w:rPr>
        <w:t>informacích</w:t>
      </w:r>
      <w:r>
        <w:rPr>
          <w:i/>
          <w:spacing w:val="-6"/>
        </w:rPr>
        <w:t xml:space="preserve"> </w:t>
      </w:r>
      <w:r>
        <w:rPr>
          <w:i/>
        </w:rPr>
        <w:t>zveřejnitele,</w:t>
      </w:r>
      <w:r>
        <w:rPr>
          <w:i/>
          <w:spacing w:val="-6"/>
        </w:rPr>
        <w:t xml:space="preserve"> </w:t>
      </w:r>
      <w:r>
        <w:rPr>
          <w:i/>
          <w:spacing w:val="-4"/>
        </w:rPr>
        <w:t>nebo</w:t>
      </w:r>
    </w:p>
    <w:p w14:paraId="7C3124A8" w14:textId="77777777" w:rsidR="00E249FE" w:rsidRDefault="002B05A2">
      <w:pPr>
        <w:pStyle w:val="Odstavecseseznamem"/>
        <w:numPr>
          <w:ilvl w:val="3"/>
          <w:numId w:val="13"/>
        </w:numPr>
        <w:tabs>
          <w:tab w:val="left" w:pos="1822"/>
        </w:tabs>
        <w:spacing w:before="112"/>
        <w:ind w:left="1821" w:hanging="332"/>
        <w:rPr>
          <w:i/>
        </w:rPr>
      </w:pPr>
      <w:r>
        <w:rPr>
          <w:i/>
        </w:rPr>
        <w:t>byly</w:t>
      </w:r>
      <w:r>
        <w:rPr>
          <w:i/>
          <w:spacing w:val="-4"/>
        </w:rPr>
        <w:t xml:space="preserve"> </w:t>
      </w:r>
      <w:r>
        <w:rPr>
          <w:i/>
        </w:rPr>
        <w:t>výslovně</w:t>
      </w:r>
      <w:r>
        <w:rPr>
          <w:i/>
          <w:spacing w:val="-7"/>
        </w:rPr>
        <w:t xml:space="preserve"> </w:t>
      </w:r>
      <w:r>
        <w:rPr>
          <w:i/>
        </w:rPr>
        <w:t>označeny</w:t>
      </w:r>
      <w:r>
        <w:rPr>
          <w:i/>
          <w:spacing w:val="-4"/>
        </w:rPr>
        <w:t xml:space="preserve"> </w:t>
      </w:r>
      <w:r>
        <w:rPr>
          <w:i/>
        </w:rPr>
        <w:t>jako</w:t>
      </w:r>
      <w:r>
        <w:rPr>
          <w:i/>
          <w:spacing w:val="-3"/>
        </w:rPr>
        <w:t xml:space="preserve"> </w:t>
      </w:r>
      <w:r>
        <w:rPr>
          <w:i/>
          <w:spacing w:val="-2"/>
        </w:rPr>
        <w:t>nedůvěrné.</w:t>
      </w:r>
    </w:p>
    <w:p w14:paraId="04583B8B" w14:textId="77777777" w:rsidR="00E249FE" w:rsidRDefault="002B05A2">
      <w:pPr>
        <w:pStyle w:val="Odstavecseseznamem"/>
        <w:numPr>
          <w:ilvl w:val="1"/>
          <w:numId w:val="4"/>
        </w:numPr>
        <w:tabs>
          <w:tab w:val="left" w:pos="908"/>
        </w:tabs>
        <w:spacing w:before="109" w:line="288" w:lineRule="auto"/>
        <w:ind w:left="904" w:right="137" w:hanging="718"/>
        <w:jc w:val="both"/>
      </w:pPr>
      <w:r>
        <w:t>Each Party shall be entitled to share Confidential Information only with those employees, affiliates, group entities, independent advisors or service providers who are concerned with the completion, implementation or fulfilment of a Subscription Plan, to e</w:t>
      </w:r>
      <w:r>
        <w:t>nable usage of the Software or to provide support and related services. Each Party shall ensure that such persons</w:t>
      </w:r>
      <w:r>
        <w:rPr>
          <w:spacing w:val="-12"/>
        </w:rPr>
        <w:t xml:space="preserve"> </w:t>
      </w:r>
      <w:r>
        <w:t>are</w:t>
      </w:r>
      <w:r>
        <w:rPr>
          <w:spacing w:val="-14"/>
        </w:rPr>
        <w:t xml:space="preserve"> </w:t>
      </w:r>
      <w:r>
        <w:t>obliged</w:t>
      </w:r>
      <w:r>
        <w:rPr>
          <w:spacing w:val="-12"/>
        </w:rPr>
        <w:t xml:space="preserve"> </w:t>
      </w:r>
      <w:r>
        <w:t>to</w:t>
      </w:r>
      <w:r>
        <w:rPr>
          <w:spacing w:val="-12"/>
        </w:rPr>
        <w:t xml:space="preserve"> </w:t>
      </w:r>
      <w:r>
        <w:t>keep</w:t>
      </w:r>
      <w:r>
        <w:rPr>
          <w:spacing w:val="-12"/>
        </w:rPr>
        <w:t xml:space="preserve"> </w:t>
      </w:r>
      <w:r>
        <w:t>the</w:t>
      </w:r>
      <w:r>
        <w:rPr>
          <w:spacing w:val="-12"/>
        </w:rPr>
        <w:t xml:space="preserve"> </w:t>
      </w:r>
      <w:r>
        <w:t>confidential</w:t>
      </w:r>
      <w:r>
        <w:rPr>
          <w:spacing w:val="-12"/>
        </w:rPr>
        <w:t xml:space="preserve"> </w:t>
      </w:r>
      <w:r>
        <w:t>information</w:t>
      </w:r>
      <w:r>
        <w:rPr>
          <w:spacing w:val="-12"/>
        </w:rPr>
        <w:t xml:space="preserve"> </w:t>
      </w:r>
      <w:r>
        <w:t>received</w:t>
      </w:r>
      <w:r>
        <w:rPr>
          <w:spacing w:val="-12"/>
        </w:rPr>
        <w:t xml:space="preserve"> </w:t>
      </w:r>
      <w:r>
        <w:t>confidential,</w:t>
      </w:r>
      <w:r>
        <w:rPr>
          <w:spacing w:val="-10"/>
        </w:rPr>
        <w:t xml:space="preserve"> </w:t>
      </w:r>
      <w:r>
        <w:t>and</w:t>
      </w:r>
      <w:r>
        <w:rPr>
          <w:spacing w:val="-12"/>
        </w:rPr>
        <w:t xml:space="preserve"> </w:t>
      </w:r>
      <w:r>
        <w:t>are</w:t>
      </w:r>
      <w:r>
        <w:rPr>
          <w:spacing w:val="-12"/>
        </w:rPr>
        <w:t xml:space="preserve"> </w:t>
      </w:r>
      <w:r>
        <w:t>bound by</w:t>
      </w:r>
      <w:r>
        <w:rPr>
          <w:spacing w:val="21"/>
        </w:rPr>
        <w:t xml:space="preserve"> </w:t>
      </w:r>
      <w:r>
        <w:t>confidentiality</w:t>
      </w:r>
      <w:r>
        <w:rPr>
          <w:spacing w:val="22"/>
        </w:rPr>
        <w:t xml:space="preserve"> </w:t>
      </w:r>
      <w:r>
        <w:t>restrictions</w:t>
      </w:r>
      <w:r>
        <w:rPr>
          <w:spacing w:val="21"/>
        </w:rPr>
        <w:t xml:space="preserve"> </w:t>
      </w:r>
      <w:r>
        <w:t>at</w:t>
      </w:r>
      <w:r>
        <w:rPr>
          <w:spacing w:val="19"/>
        </w:rPr>
        <w:t xml:space="preserve"> </w:t>
      </w:r>
      <w:r>
        <w:t>least</w:t>
      </w:r>
      <w:r>
        <w:rPr>
          <w:spacing w:val="22"/>
        </w:rPr>
        <w:t xml:space="preserve"> </w:t>
      </w:r>
      <w:r>
        <w:t>as</w:t>
      </w:r>
      <w:r>
        <w:rPr>
          <w:spacing w:val="21"/>
        </w:rPr>
        <w:t xml:space="preserve"> </w:t>
      </w:r>
      <w:r>
        <w:t>restrictive</w:t>
      </w:r>
      <w:r>
        <w:rPr>
          <w:spacing w:val="21"/>
        </w:rPr>
        <w:t xml:space="preserve"> </w:t>
      </w:r>
      <w:r>
        <w:t>as</w:t>
      </w:r>
      <w:r>
        <w:rPr>
          <w:spacing w:val="18"/>
        </w:rPr>
        <w:t xml:space="preserve"> </w:t>
      </w:r>
      <w:r>
        <w:t>those</w:t>
      </w:r>
      <w:r>
        <w:rPr>
          <w:spacing w:val="21"/>
        </w:rPr>
        <w:t xml:space="preserve"> </w:t>
      </w:r>
      <w:r>
        <w:t>contained</w:t>
      </w:r>
      <w:r>
        <w:rPr>
          <w:spacing w:val="21"/>
        </w:rPr>
        <w:t xml:space="preserve"> </w:t>
      </w:r>
      <w:r>
        <w:t>herein</w:t>
      </w:r>
      <w:r>
        <w:rPr>
          <w:spacing w:val="20"/>
        </w:rPr>
        <w:t xml:space="preserve"> </w:t>
      </w:r>
      <w:r>
        <w:t>unless</w:t>
      </w:r>
      <w:r>
        <w:rPr>
          <w:spacing w:val="21"/>
        </w:rPr>
        <w:t xml:space="preserve"> </w:t>
      </w:r>
      <w:r>
        <w:t>such</w:t>
      </w:r>
    </w:p>
    <w:p w14:paraId="47F0F65F" w14:textId="77777777" w:rsidR="00E249FE" w:rsidRDefault="00E249FE">
      <w:pPr>
        <w:spacing w:line="288" w:lineRule="auto"/>
        <w:jc w:val="both"/>
        <w:sectPr w:rsidR="00E249FE">
          <w:pgSz w:w="12240" w:h="15840"/>
          <w:pgMar w:top="1600" w:right="1160" w:bottom="740" w:left="1120" w:header="896" w:footer="553" w:gutter="0"/>
          <w:cols w:space="708"/>
        </w:sectPr>
      </w:pPr>
    </w:p>
    <w:p w14:paraId="0228812B" w14:textId="77777777" w:rsidR="00E249FE" w:rsidRDefault="002B05A2">
      <w:pPr>
        <w:pStyle w:val="Zkladntext"/>
        <w:spacing w:before="83" w:line="288" w:lineRule="auto"/>
        <w:ind w:left="902" w:right="143" w:firstLine="1"/>
        <w:jc w:val="both"/>
      </w:pPr>
      <w:r>
        <w:lastRenderedPageBreak/>
        <w:t>persons</w:t>
      </w:r>
      <w:r>
        <w:rPr>
          <w:spacing w:val="-16"/>
        </w:rPr>
        <w:t xml:space="preserve"> </w:t>
      </w:r>
      <w:r>
        <w:t>are</w:t>
      </w:r>
      <w:r>
        <w:rPr>
          <w:spacing w:val="-15"/>
        </w:rPr>
        <w:t xml:space="preserve"> </w:t>
      </w:r>
      <w:r>
        <w:t>bound</w:t>
      </w:r>
      <w:r>
        <w:rPr>
          <w:spacing w:val="-15"/>
        </w:rPr>
        <w:t xml:space="preserve"> </w:t>
      </w:r>
      <w:r>
        <w:t>by</w:t>
      </w:r>
      <w:r>
        <w:rPr>
          <w:spacing w:val="-16"/>
        </w:rPr>
        <w:t xml:space="preserve"> </w:t>
      </w:r>
      <w:r>
        <w:t>a</w:t>
      </w:r>
      <w:r>
        <w:rPr>
          <w:spacing w:val="-15"/>
        </w:rPr>
        <w:t xml:space="preserve"> </w:t>
      </w:r>
      <w:r>
        <w:t>professional</w:t>
      </w:r>
      <w:r>
        <w:rPr>
          <w:spacing w:val="-15"/>
        </w:rPr>
        <w:t xml:space="preserve"> </w:t>
      </w:r>
      <w:r>
        <w:t>confidentiality</w:t>
      </w:r>
      <w:r>
        <w:rPr>
          <w:spacing w:val="-15"/>
        </w:rPr>
        <w:t xml:space="preserve"> </w:t>
      </w:r>
      <w:r>
        <w:t>obligation,</w:t>
      </w:r>
      <w:r>
        <w:rPr>
          <w:spacing w:val="-16"/>
        </w:rPr>
        <w:t xml:space="preserve"> </w:t>
      </w:r>
      <w:r>
        <w:t>e.g.</w:t>
      </w:r>
      <w:r>
        <w:rPr>
          <w:spacing w:val="-15"/>
        </w:rPr>
        <w:t xml:space="preserve"> </w:t>
      </w:r>
      <w:r>
        <w:t>as</w:t>
      </w:r>
      <w:r>
        <w:rPr>
          <w:spacing w:val="-15"/>
        </w:rPr>
        <w:t xml:space="preserve"> </w:t>
      </w:r>
      <w:r>
        <w:t>an</w:t>
      </w:r>
      <w:r>
        <w:rPr>
          <w:spacing w:val="-16"/>
        </w:rPr>
        <w:t xml:space="preserve"> </w:t>
      </w:r>
      <w:r>
        <w:t>attorney,</w:t>
      </w:r>
      <w:r>
        <w:rPr>
          <w:spacing w:val="-15"/>
        </w:rPr>
        <w:t xml:space="preserve"> </w:t>
      </w:r>
      <w:r>
        <w:t>tax</w:t>
      </w:r>
      <w:r>
        <w:rPr>
          <w:spacing w:val="-15"/>
        </w:rPr>
        <w:t xml:space="preserve"> </w:t>
      </w:r>
      <w:r>
        <w:t>advisor or auditor.</w:t>
      </w:r>
    </w:p>
    <w:p w14:paraId="66EFFC40" w14:textId="77777777" w:rsidR="00E249FE" w:rsidRDefault="002B05A2">
      <w:pPr>
        <w:spacing w:before="60" w:line="288" w:lineRule="auto"/>
        <w:ind w:left="900" w:right="140" w:firstLine="1"/>
        <w:jc w:val="both"/>
        <w:rPr>
          <w:i/>
        </w:rPr>
      </w:pPr>
      <w:r>
        <w:rPr>
          <w:i/>
        </w:rPr>
        <w:t>Každá strana je oprávněna sdílet důvěrné informace pouze s těmi zaměstnanci, přidruženými společnostmi, subjekty ve skupině, nezávislými poradci nebo poskytovateli služeb, kteří se zabývají dokončením, implementací nebo plněním plánu předplatného, umožnění</w:t>
      </w:r>
      <w:r>
        <w:rPr>
          <w:i/>
        </w:rPr>
        <w:t>m používání softwaru nebo poskytováním podpory a souvisejících služeb. Každá strana zajistí, aby tyto osoby byly povinny zachovávat důvěrnost obdržených důvěrných informací a byly vázány omezeními důvěrnosti, která jsou přinejmenším stejně přísná jako omez</w:t>
      </w:r>
      <w:r>
        <w:rPr>
          <w:i/>
        </w:rPr>
        <w:t>ení</w:t>
      </w:r>
      <w:r>
        <w:rPr>
          <w:i/>
          <w:spacing w:val="-8"/>
        </w:rPr>
        <w:t xml:space="preserve"> </w:t>
      </w:r>
      <w:r>
        <w:rPr>
          <w:i/>
        </w:rPr>
        <w:t>obsažená</w:t>
      </w:r>
      <w:r>
        <w:rPr>
          <w:i/>
          <w:spacing w:val="-9"/>
        </w:rPr>
        <w:t xml:space="preserve"> </w:t>
      </w:r>
      <w:r>
        <w:rPr>
          <w:i/>
        </w:rPr>
        <w:t>v</w:t>
      </w:r>
      <w:r>
        <w:rPr>
          <w:i/>
          <w:spacing w:val="-9"/>
        </w:rPr>
        <w:t xml:space="preserve"> </w:t>
      </w:r>
      <w:r>
        <w:rPr>
          <w:i/>
        </w:rPr>
        <w:t>tomto</w:t>
      </w:r>
      <w:r>
        <w:rPr>
          <w:i/>
          <w:spacing w:val="-8"/>
        </w:rPr>
        <w:t xml:space="preserve"> </w:t>
      </w:r>
      <w:r>
        <w:rPr>
          <w:i/>
        </w:rPr>
        <w:t>dokumentu,</w:t>
      </w:r>
      <w:r>
        <w:rPr>
          <w:i/>
          <w:spacing w:val="-8"/>
        </w:rPr>
        <w:t xml:space="preserve"> </w:t>
      </w:r>
      <w:r>
        <w:rPr>
          <w:i/>
        </w:rPr>
        <w:t>pokud</w:t>
      </w:r>
      <w:r>
        <w:rPr>
          <w:i/>
          <w:spacing w:val="-10"/>
        </w:rPr>
        <w:t xml:space="preserve"> </w:t>
      </w:r>
      <w:r>
        <w:rPr>
          <w:i/>
        </w:rPr>
        <w:t>tyto</w:t>
      </w:r>
      <w:r>
        <w:rPr>
          <w:i/>
          <w:spacing w:val="-7"/>
        </w:rPr>
        <w:t xml:space="preserve"> </w:t>
      </w:r>
      <w:r>
        <w:rPr>
          <w:i/>
        </w:rPr>
        <w:t>osoby</w:t>
      </w:r>
      <w:r>
        <w:rPr>
          <w:i/>
          <w:spacing w:val="-7"/>
        </w:rPr>
        <w:t xml:space="preserve"> </w:t>
      </w:r>
      <w:r>
        <w:rPr>
          <w:i/>
        </w:rPr>
        <w:t>nejsou</w:t>
      </w:r>
      <w:r>
        <w:rPr>
          <w:i/>
          <w:spacing w:val="-10"/>
        </w:rPr>
        <w:t xml:space="preserve"> </w:t>
      </w:r>
      <w:r>
        <w:rPr>
          <w:i/>
        </w:rPr>
        <w:t>vázány</w:t>
      </w:r>
      <w:r>
        <w:rPr>
          <w:i/>
          <w:spacing w:val="-9"/>
        </w:rPr>
        <w:t xml:space="preserve"> </w:t>
      </w:r>
      <w:r>
        <w:rPr>
          <w:i/>
        </w:rPr>
        <w:t>profesní</w:t>
      </w:r>
      <w:r>
        <w:rPr>
          <w:i/>
          <w:spacing w:val="-6"/>
        </w:rPr>
        <w:t xml:space="preserve"> </w:t>
      </w:r>
      <w:r>
        <w:rPr>
          <w:i/>
        </w:rPr>
        <w:t>povinností mlčenlivosti, např. jako právník, daňový poradce nebo auditor.</w:t>
      </w:r>
    </w:p>
    <w:p w14:paraId="1FAD14D9" w14:textId="77777777" w:rsidR="00E249FE" w:rsidRDefault="002B05A2">
      <w:pPr>
        <w:pStyle w:val="Odstavecseseznamem"/>
        <w:numPr>
          <w:ilvl w:val="1"/>
          <w:numId w:val="4"/>
        </w:numPr>
        <w:tabs>
          <w:tab w:val="left" w:pos="904"/>
        </w:tabs>
        <w:spacing w:before="61" w:line="288" w:lineRule="auto"/>
        <w:ind w:left="901" w:right="138" w:hanging="719"/>
        <w:jc w:val="both"/>
      </w:pPr>
      <w:r>
        <w:t>If disclosure is required by law, the Party receiving the Confidential Information shall inform the disclosing</w:t>
      </w:r>
      <w:r>
        <w:t xml:space="preserve"> Party that disclosure is required by law, reasonably prior to disclosure, to permit</w:t>
      </w:r>
      <w:r>
        <w:rPr>
          <w:spacing w:val="-16"/>
        </w:rPr>
        <w:t xml:space="preserve"> </w:t>
      </w:r>
      <w:r>
        <w:t>the</w:t>
      </w:r>
      <w:r>
        <w:rPr>
          <w:spacing w:val="-15"/>
        </w:rPr>
        <w:t xml:space="preserve"> </w:t>
      </w:r>
      <w:r>
        <w:t>disclosing</w:t>
      </w:r>
      <w:r>
        <w:rPr>
          <w:spacing w:val="-15"/>
        </w:rPr>
        <w:t xml:space="preserve"> </w:t>
      </w:r>
      <w:r>
        <w:t>Party</w:t>
      </w:r>
      <w:r>
        <w:rPr>
          <w:spacing w:val="-16"/>
        </w:rPr>
        <w:t xml:space="preserve"> </w:t>
      </w:r>
      <w:r>
        <w:t>to</w:t>
      </w:r>
      <w:r>
        <w:rPr>
          <w:spacing w:val="-15"/>
        </w:rPr>
        <w:t xml:space="preserve"> </w:t>
      </w:r>
      <w:r>
        <w:t>intervene</w:t>
      </w:r>
      <w:r>
        <w:rPr>
          <w:spacing w:val="-15"/>
        </w:rPr>
        <w:t xml:space="preserve"> </w:t>
      </w:r>
      <w:r>
        <w:t>to</w:t>
      </w:r>
      <w:r>
        <w:rPr>
          <w:spacing w:val="-15"/>
        </w:rPr>
        <w:t xml:space="preserve"> </w:t>
      </w:r>
      <w:r>
        <w:t>restrict</w:t>
      </w:r>
      <w:r>
        <w:rPr>
          <w:spacing w:val="-16"/>
        </w:rPr>
        <w:t xml:space="preserve"> </w:t>
      </w:r>
      <w:r>
        <w:t>disclosure</w:t>
      </w:r>
      <w:r>
        <w:rPr>
          <w:spacing w:val="-15"/>
        </w:rPr>
        <w:t xml:space="preserve"> </w:t>
      </w:r>
      <w:r>
        <w:t>of</w:t>
      </w:r>
      <w:r>
        <w:rPr>
          <w:spacing w:val="-13"/>
        </w:rPr>
        <w:t xml:space="preserve"> </w:t>
      </w:r>
      <w:r>
        <w:t>Confidential</w:t>
      </w:r>
      <w:r>
        <w:rPr>
          <w:spacing w:val="-15"/>
        </w:rPr>
        <w:t xml:space="preserve"> </w:t>
      </w:r>
      <w:r>
        <w:t>Information.</w:t>
      </w:r>
      <w:r>
        <w:rPr>
          <w:spacing w:val="-15"/>
        </w:rPr>
        <w:t xml:space="preserve"> </w:t>
      </w:r>
      <w:r>
        <w:t>Such party</w:t>
      </w:r>
      <w:r>
        <w:rPr>
          <w:spacing w:val="-6"/>
        </w:rPr>
        <w:t xml:space="preserve"> </w:t>
      </w:r>
      <w:r>
        <w:t>shall</w:t>
      </w:r>
      <w:r>
        <w:rPr>
          <w:spacing w:val="-6"/>
        </w:rPr>
        <w:t xml:space="preserve"> </w:t>
      </w:r>
      <w:r>
        <w:t>only</w:t>
      </w:r>
      <w:r>
        <w:rPr>
          <w:spacing w:val="-4"/>
        </w:rPr>
        <w:t xml:space="preserve"> </w:t>
      </w:r>
      <w:r>
        <w:t>disclose</w:t>
      </w:r>
      <w:r>
        <w:rPr>
          <w:spacing w:val="-5"/>
        </w:rPr>
        <w:t xml:space="preserve"> </w:t>
      </w:r>
      <w:r>
        <w:t>that</w:t>
      </w:r>
      <w:r>
        <w:rPr>
          <w:spacing w:val="-3"/>
        </w:rPr>
        <w:t xml:space="preserve"> </w:t>
      </w:r>
      <w:r>
        <w:t>portion</w:t>
      </w:r>
      <w:r>
        <w:rPr>
          <w:spacing w:val="-5"/>
        </w:rPr>
        <w:t xml:space="preserve"> </w:t>
      </w:r>
      <w:r>
        <w:t>of</w:t>
      </w:r>
      <w:r>
        <w:rPr>
          <w:spacing w:val="-6"/>
        </w:rPr>
        <w:t xml:space="preserve"> </w:t>
      </w:r>
      <w:r>
        <w:t>the</w:t>
      </w:r>
      <w:r>
        <w:rPr>
          <w:spacing w:val="-5"/>
        </w:rPr>
        <w:t xml:space="preserve"> </w:t>
      </w:r>
      <w:r>
        <w:t>Confidential</w:t>
      </w:r>
      <w:r>
        <w:rPr>
          <w:spacing w:val="-5"/>
        </w:rPr>
        <w:t xml:space="preserve"> </w:t>
      </w:r>
      <w:r>
        <w:t>Information</w:t>
      </w:r>
      <w:r>
        <w:rPr>
          <w:spacing w:val="-7"/>
        </w:rPr>
        <w:t xml:space="preserve"> </w:t>
      </w:r>
      <w:r>
        <w:t>required</w:t>
      </w:r>
      <w:r>
        <w:rPr>
          <w:spacing w:val="-5"/>
        </w:rPr>
        <w:t xml:space="preserve"> </w:t>
      </w:r>
      <w:r>
        <w:t>to</w:t>
      </w:r>
      <w:r>
        <w:rPr>
          <w:spacing w:val="-5"/>
        </w:rPr>
        <w:t xml:space="preserve"> </w:t>
      </w:r>
      <w:r>
        <w:t>be</w:t>
      </w:r>
      <w:r>
        <w:rPr>
          <w:spacing w:val="-6"/>
        </w:rPr>
        <w:t xml:space="preserve"> </w:t>
      </w:r>
      <w:r>
        <w:t>disclosed. These</w:t>
      </w:r>
      <w:r>
        <w:rPr>
          <w:spacing w:val="-7"/>
        </w:rPr>
        <w:t xml:space="preserve"> </w:t>
      </w:r>
      <w:r>
        <w:t>General</w:t>
      </w:r>
      <w:r>
        <w:rPr>
          <w:spacing w:val="-8"/>
        </w:rPr>
        <w:t xml:space="preserve"> </w:t>
      </w:r>
      <w:r>
        <w:t>Terms</w:t>
      </w:r>
      <w:r>
        <w:rPr>
          <w:spacing w:val="-10"/>
        </w:rPr>
        <w:t xml:space="preserve"> </w:t>
      </w:r>
      <w:r>
        <w:t>and</w:t>
      </w:r>
      <w:r>
        <w:rPr>
          <w:spacing w:val="-7"/>
        </w:rPr>
        <w:t xml:space="preserve"> </w:t>
      </w:r>
      <w:r>
        <w:t>Conditions</w:t>
      </w:r>
      <w:r>
        <w:rPr>
          <w:spacing w:val="-7"/>
        </w:rPr>
        <w:t xml:space="preserve"> </w:t>
      </w:r>
      <w:r>
        <w:t>may</w:t>
      </w:r>
      <w:r>
        <w:rPr>
          <w:spacing w:val="-7"/>
        </w:rPr>
        <w:t xml:space="preserve"> </w:t>
      </w:r>
      <w:r>
        <w:t>be</w:t>
      </w:r>
      <w:r>
        <w:rPr>
          <w:spacing w:val="-7"/>
        </w:rPr>
        <w:t xml:space="preserve"> </w:t>
      </w:r>
      <w:r>
        <w:t>disclosed</w:t>
      </w:r>
      <w:r>
        <w:rPr>
          <w:spacing w:val="-7"/>
        </w:rPr>
        <w:t xml:space="preserve"> </w:t>
      </w:r>
      <w:r>
        <w:t>in</w:t>
      </w:r>
      <w:r>
        <w:rPr>
          <w:spacing w:val="-7"/>
        </w:rPr>
        <w:t xml:space="preserve"> </w:t>
      </w:r>
      <w:r>
        <w:t>any</w:t>
      </w:r>
      <w:r>
        <w:rPr>
          <w:spacing w:val="-9"/>
        </w:rPr>
        <w:t xml:space="preserve"> </w:t>
      </w:r>
      <w:r>
        <w:t>the</w:t>
      </w:r>
      <w:r>
        <w:rPr>
          <w:spacing w:val="-7"/>
        </w:rPr>
        <w:t xml:space="preserve"> </w:t>
      </w:r>
      <w:r>
        <w:t>pending</w:t>
      </w:r>
      <w:r>
        <w:rPr>
          <w:spacing w:val="-10"/>
        </w:rPr>
        <w:t xml:space="preserve"> </w:t>
      </w:r>
      <w:r>
        <w:t>litigation</w:t>
      </w:r>
      <w:r>
        <w:rPr>
          <w:spacing w:val="-7"/>
        </w:rPr>
        <w:t xml:space="preserve"> </w:t>
      </w:r>
      <w:r>
        <w:t>with</w:t>
      </w:r>
      <w:r>
        <w:rPr>
          <w:spacing w:val="-7"/>
        </w:rPr>
        <w:t xml:space="preserve"> </w:t>
      </w:r>
      <w:r>
        <w:t>the designation “Confidential – Attorney Eyes Only,” or a comparable designation.</w:t>
      </w:r>
    </w:p>
    <w:p w14:paraId="4E057B09" w14:textId="77777777" w:rsidR="00E249FE" w:rsidRDefault="002B05A2">
      <w:pPr>
        <w:spacing w:before="60" w:line="288" w:lineRule="auto"/>
        <w:ind w:left="900" w:right="140" w:firstLine="1"/>
        <w:jc w:val="both"/>
        <w:rPr>
          <w:i/>
        </w:rPr>
      </w:pPr>
      <w:r>
        <w:rPr>
          <w:i/>
        </w:rPr>
        <w:t>Pokud</w:t>
      </w:r>
      <w:r>
        <w:rPr>
          <w:i/>
          <w:spacing w:val="-3"/>
        </w:rPr>
        <w:t xml:space="preserve"> </w:t>
      </w:r>
      <w:r>
        <w:rPr>
          <w:i/>
        </w:rPr>
        <w:t>je</w:t>
      </w:r>
      <w:r>
        <w:rPr>
          <w:i/>
          <w:spacing w:val="-3"/>
        </w:rPr>
        <w:t xml:space="preserve"> </w:t>
      </w:r>
      <w:r>
        <w:rPr>
          <w:i/>
        </w:rPr>
        <w:t>zpřístupnění</w:t>
      </w:r>
      <w:r>
        <w:rPr>
          <w:i/>
          <w:spacing w:val="-4"/>
        </w:rPr>
        <w:t xml:space="preserve"> </w:t>
      </w:r>
      <w:r>
        <w:rPr>
          <w:i/>
        </w:rPr>
        <w:t>vyžadováno</w:t>
      </w:r>
      <w:r>
        <w:rPr>
          <w:i/>
          <w:spacing w:val="-3"/>
        </w:rPr>
        <w:t xml:space="preserve"> </w:t>
      </w:r>
      <w:r>
        <w:rPr>
          <w:i/>
        </w:rPr>
        <w:t>zákonem,</w:t>
      </w:r>
      <w:r>
        <w:rPr>
          <w:i/>
          <w:spacing w:val="-2"/>
        </w:rPr>
        <w:t xml:space="preserve"> </w:t>
      </w:r>
      <w:r>
        <w:rPr>
          <w:i/>
        </w:rPr>
        <w:t>strana</w:t>
      </w:r>
      <w:r>
        <w:rPr>
          <w:i/>
          <w:spacing w:val="-3"/>
        </w:rPr>
        <w:t xml:space="preserve"> </w:t>
      </w:r>
      <w:r>
        <w:rPr>
          <w:i/>
        </w:rPr>
        <w:t>přijímající</w:t>
      </w:r>
      <w:r>
        <w:rPr>
          <w:i/>
          <w:spacing w:val="-2"/>
        </w:rPr>
        <w:t xml:space="preserve"> </w:t>
      </w:r>
      <w:r>
        <w:rPr>
          <w:i/>
        </w:rPr>
        <w:t>důvěrné</w:t>
      </w:r>
      <w:r>
        <w:rPr>
          <w:i/>
          <w:spacing w:val="-3"/>
        </w:rPr>
        <w:t xml:space="preserve"> </w:t>
      </w:r>
      <w:r>
        <w:rPr>
          <w:i/>
        </w:rPr>
        <w:t>informace</w:t>
      </w:r>
      <w:r>
        <w:rPr>
          <w:i/>
          <w:spacing w:val="-3"/>
        </w:rPr>
        <w:t xml:space="preserve"> </w:t>
      </w:r>
      <w:r>
        <w:rPr>
          <w:i/>
        </w:rPr>
        <w:t>informuje stranu zpřístupňující informace o tom, že zpřístupnění je vyžadováno zákonem, a to v přiměřeném předstihu před zpřístupněním, aby umožnila straně zpřístupňující informace zasáhnout a omezit zpřístupnění důvěrných inf</w:t>
      </w:r>
      <w:r>
        <w:rPr>
          <w:i/>
        </w:rPr>
        <w:t>ormací. Tato strana zveřejní pouze tu část důvěrných informací, kterou je nutné zveřejnit. Tyto Všeobecné podmínky mohou být zveřejněny v jakémkoli probíhajícím soudním sporu s označením "Důvěrné - pouze pro oči právníků" nebo srovnatelným označením.</w:t>
      </w:r>
    </w:p>
    <w:p w14:paraId="434DD692" w14:textId="77777777" w:rsidR="00E249FE" w:rsidRDefault="002B05A2">
      <w:pPr>
        <w:pStyle w:val="Odstavecseseznamem"/>
        <w:numPr>
          <w:ilvl w:val="1"/>
          <w:numId w:val="4"/>
        </w:numPr>
        <w:tabs>
          <w:tab w:val="left" w:pos="903"/>
        </w:tabs>
        <w:spacing w:before="59" w:line="288" w:lineRule="auto"/>
        <w:ind w:left="903" w:right="138" w:hanging="721"/>
        <w:jc w:val="both"/>
      </w:pPr>
      <w:r>
        <w:t>After</w:t>
      </w:r>
      <w:r>
        <w:rPr>
          <w:spacing w:val="-6"/>
        </w:rPr>
        <w:t xml:space="preserve"> </w:t>
      </w:r>
      <w:r>
        <w:t>termination</w:t>
      </w:r>
      <w:r>
        <w:rPr>
          <w:spacing w:val="-2"/>
        </w:rPr>
        <w:t xml:space="preserve"> </w:t>
      </w:r>
      <w:r>
        <w:t>of</w:t>
      </w:r>
      <w:r>
        <w:rPr>
          <w:spacing w:val="-1"/>
        </w:rPr>
        <w:t xml:space="preserve"> </w:t>
      </w:r>
      <w:r>
        <w:t>a</w:t>
      </w:r>
      <w:r>
        <w:rPr>
          <w:spacing w:val="-5"/>
        </w:rPr>
        <w:t xml:space="preserve"> </w:t>
      </w:r>
      <w:r>
        <w:t>Subscription</w:t>
      </w:r>
      <w:r>
        <w:rPr>
          <w:spacing w:val="-2"/>
        </w:rPr>
        <w:t xml:space="preserve"> </w:t>
      </w:r>
      <w:r>
        <w:t>Plan,</w:t>
      </w:r>
      <w:r>
        <w:rPr>
          <w:spacing w:val="-3"/>
        </w:rPr>
        <w:t xml:space="preserve"> </w:t>
      </w:r>
      <w:r>
        <w:t>each</w:t>
      </w:r>
      <w:r>
        <w:rPr>
          <w:spacing w:val="-5"/>
        </w:rPr>
        <w:t xml:space="preserve"> </w:t>
      </w:r>
      <w:r>
        <w:t>Party</w:t>
      </w:r>
      <w:r>
        <w:rPr>
          <w:spacing w:val="-2"/>
        </w:rPr>
        <w:t xml:space="preserve"> </w:t>
      </w:r>
      <w:r>
        <w:t>shall</w:t>
      </w:r>
      <w:r>
        <w:rPr>
          <w:spacing w:val="-3"/>
        </w:rPr>
        <w:t xml:space="preserve"> </w:t>
      </w:r>
      <w:r>
        <w:t>delete</w:t>
      </w:r>
      <w:r>
        <w:rPr>
          <w:spacing w:val="-2"/>
        </w:rPr>
        <w:t xml:space="preserve"> </w:t>
      </w:r>
      <w:r>
        <w:t>all</w:t>
      </w:r>
      <w:r>
        <w:rPr>
          <w:spacing w:val="-3"/>
        </w:rPr>
        <w:t xml:space="preserve"> </w:t>
      </w:r>
      <w:r>
        <w:t>data</w:t>
      </w:r>
      <w:r>
        <w:rPr>
          <w:spacing w:val="-5"/>
        </w:rPr>
        <w:t xml:space="preserve"> </w:t>
      </w:r>
      <w:r>
        <w:t>received,</w:t>
      </w:r>
      <w:r>
        <w:rPr>
          <w:spacing w:val="-1"/>
        </w:rPr>
        <w:t xml:space="preserve"> </w:t>
      </w:r>
      <w:r>
        <w:t>notes</w:t>
      </w:r>
      <w:r>
        <w:rPr>
          <w:spacing w:val="-4"/>
        </w:rPr>
        <w:t xml:space="preserve"> </w:t>
      </w:r>
      <w:r>
        <w:t>and copies</w:t>
      </w:r>
      <w:r>
        <w:rPr>
          <w:spacing w:val="-9"/>
        </w:rPr>
        <w:t xml:space="preserve"> </w:t>
      </w:r>
      <w:r>
        <w:t>thereof,</w:t>
      </w:r>
      <w:r>
        <w:rPr>
          <w:spacing w:val="-8"/>
        </w:rPr>
        <w:t xml:space="preserve"> </w:t>
      </w:r>
      <w:r>
        <w:t>if</w:t>
      </w:r>
      <w:r>
        <w:rPr>
          <w:spacing w:val="-8"/>
        </w:rPr>
        <w:t xml:space="preserve"> </w:t>
      </w:r>
      <w:r>
        <w:t>any,</w:t>
      </w:r>
      <w:r>
        <w:rPr>
          <w:spacing w:val="-8"/>
        </w:rPr>
        <w:t xml:space="preserve"> </w:t>
      </w:r>
      <w:r>
        <w:t>in</w:t>
      </w:r>
      <w:r>
        <w:rPr>
          <w:spacing w:val="-11"/>
        </w:rPr>
        <w:t xml:space="preserve"> </w:t>
      </w:r>
      <w:r>
        <w:t>due</w:t>
      </w:r>
      <w:r>
        <w:rPr>
          <w:spacing w:val="-7"/>
        </w:rPr>
        <w:t xml:space="preserve"> </w:t>
      </w:r>
      <w:r>
        <w:t>course,</w:t>
      </w:r>
      <w:r>
        <w:rPr>
          <w:spacing w:val="-8"/>
        </w:rPr>
        <w:t xml:space="preserve"> </w:t>
      </w:r>
      <w:r>
        <w:t>unless</w:t>
      </w:r>
      <w:r>
        <w:rPr>
          <w:spacing w:val="-10"/>
        </w:rPr>
        <w:t xml:space="preserve"> </w:t>
      </w:r>
      <w:r>
        <w:t>the</w:t>
      </w:r>
      <w:r>
        <w:rPr>
          <w:spacing w:val="-10"/>
        </w:rPr>
        <w:t xml:space="preserve"> </w:t>
      </w:r>
      <w:r>
        <w:t>receiving</w:t>
      </w:r>
      <w:r>
        <w:rPr>
          <w:spacing w:val="-7"/>
        </w:rPr>
        <w:t xml:space="preserve"> </w:t>
      </w:r>
      <w:r>
        <w:t>Party</w:t>
      </w:r>
      <w:r>
        <w:rPr>
          <w:spacing w:val="-9"/>
        </w:rPr>
        <w:t xml:space="preserve"> </w:t>
      </w:r>
      <w:r>
        <w:t>is</w:t>
      </w:r>
      <w:r>
        <w:rPr>
          <w:spacing w:val="-7"/>
        </w:rPr>
        <w:t xml:space="preserve"> </w:t>
      </w:r>
      <w:r>
        <w:t>obliged</w:t>
      </w:r>
      <w:r>
        <w:rPr>
          <w:spacing w:val="-7"/>
        </w:rPr>
        <w:t xml:space="preserve"> </w:t>
      </w:r>
      <w:r>
        <w:t>by</w:t>
      </w:r>
      <w:r>
        <w:rPr>
          <w:spacing w:val="-7"/>
        </w:rPr>
        <w:t xml:space="preserve"> </w:t>
      </w:r>
      <w:r>
        <w:t>law</w:t>
      </w:r>
      <w:r>
        <w:rPr>
          <w:spacing w:val="-10"/>
        </w:rPr>
        <w:t xml:space="preserve"> </w:t>
      </w:r>
      <w:r>
        <w:t>to</w:t>
      </w:r>
      <w:r>
        <w:rPr>
          <w:spacing w:val="-11"/>
        </w:rPr>
        <w:t xml:space="preserve"> </w:t>
      </w:r>
      <w:r>
        <w:t>retain</w:t>
      </w:r>
      <w:r>
        <w:rPr>
          <w:spacing w:val="-10"/>
        </w:rPr>
        <w:t xml:space="preserve"> </w:t>
      </w:r>
      <w:r>
        <w:t>the Confidential Information.</w:t>
      </w:r>
    </w:p>
    <w:p w14:paraId="1C2D71C3" w14:textId="77777777" w:rsidR="00E249FE" w:rsidRDefault="002B05A2">
      <w:pPr>
        <w:spacing w:before="58" w:line="288" w:lineRule="auto"/>
        <w:ind w:left="904" w:right="139" w:hanging="1"/>
        <w:jc w:val="both"/>
        <w:rPr>
          <w:i/>
        </w:rPr>
      </w:pPr>
      <w:r>
        <w:rPr>
          <w:i/>
        </w:rPr>
        <w:t>Po</w:t>
      </w:r>
      <w:r>
        <w:rPr>
          <w:i/>
          <w:spacing w:val="-4"/>
        </w:rPr>
        <w:t xml:space="preserve"> </w:t>
      </w:r>
      <w:r>
        <w:rPr>
          <w:i/>
        </w:rPr>
        <w:t>ukončení</w:t>
      </w:r>
      <w:r>
        <w:rPr>
          <w:i/>
          <w:spacing w:val="-4"/>
        </w:rPr>
        <w:t xml:space="preserve"> </w:t>
      </w:r>
      <w:r>
        <w:rPr>
          <w:i/>
        </w:rPr>
        <w:t>předplatitelského</w:t>
      </w:r>
      <w:r>
        <w:rPr>
          <w:i/>
          <w:spacing w:val="-3"/>
        </w:rPr>
        <w:t xml:space="preserve"> </w:t>
      </w:r>
      <w:r>
        <w:rPr>
          <w:i/>
        </w:rPr>
        <w:t>plánu</w:t>
      </w:r>
      <w:r>
        <w:rPr>
          <w:i/>
          <w:spacing w:val="-6"/>
        </w:rPr>
        <w:t xml:space="preserve"> </w:t>
      </w:r>
      <w:r>
        <w:rPr>
          <w:i/>
        </w:rPr>
        <w:t>každá</w:t>
      </w:r>
      <w:r>
        <w:rPr>
          <w:i/>
          <w:spacing w:val="-6"/>
        </w:rPr>
        <w:t xml:space="preserve"> </w:t>
      </w:r>
      <w:r>
        <w:rPr>
          <w:i/>
        </w:rPr>
        <w:t>ze</w:t>
      </w:r>
      <w:r>
        <w:rPr>
          <w:i/>
          <w:spacing w:val="-4"/>
        </w:rPr>
        <w:t xml:space="preserve"> </w:t>
      </w:r>
      <w:r>
        <w:rPr>
          <w:i/>
        </w:rPr>
        <w:t>stran</w:t>
      </w:r>
      <w:r>
        <w:rPr>
          <w:i/>
          <w:spacing w:val="-3"/>
        </w:rPr>
        <w:t xml:space="preserve"> </w:t>
      </w:r>
      <w:r>
        <w:rPr>
          <w:i/>
        </w:rPr>
        <w:t>včas</w:t>
      </w:r>
      <w:r>
        <w:rPr>
          <w:i/>
          <w:spacing w:val="-6"/>
        </w:rPr>
        <w:t xml:space="preserve"> </w:t>
      </w:r>
      <w:r>
        <w:rPr>
          <w:i/>
        </w:rPr>
        <w:t>odstraní</w:t>
      </w:r>
      <w:r>
        <w:rPr>
          <w:i/>
          <w:spacing w:val="-2"/>
        </w:rPr>
        <w:t xml:space="preserve"> </w:t>
      </w:r>
      <w:r>
        <w:rPr>
          <w:i/>
        </w:rPr>
        <w:t>všechny</w:t>
      </w:r>
      <w:r>
        <w:rPr>
          <w:i/>
          <w:spacing w:val="-3"/>
        </w:rPr>
        <w:t xml:space="preserve"> </w:t>
      </w:r>
      <w:r>
        <w:rPr>
          <w:i/>
        </w:rPr>
        <w:t>obdržené</w:t>
      </w:r>
      <w:r>
        <w:rPr>
          <w:i/>
          <w:spacing w:val="-3"/>
        </w:rPr>
        <w:t xml:space="preserve"> </w:t>
      </w:r>
      <w:r>
        <w:rPr>
          <w:i/>
        </w:rPr>
        <w:t>údaje,</w:t>
      </w:r>
      <w:r>
        <w:rPr>
          <w:i/>
        </w:rPr>
        <w:t xml:space="preserve"> poznámky a jejich případné kopie, pokud není přijímající strana ze zákona povinna si důvěrné informace ponechat.</w:t>
      </w:r>
    </w:p>
    <w:p w14:paraId="16720DB3" w14:textId="77777777" w:rsidR="00E249FE" w:rsidRDefault="002B05A2">
      <w:pPr>
        <w:pStyle w:val="Odstavecseseznamem"/>
        <w:numPr>
          <w:ilvl w:val="1"/>
          <w:numId w:val="4"/>
        </w:numPr>
        <w:tabs>
          <w:tab w:val="left" w:pos="905"/>
        </w:tabs>
        <w:spacing w:before="62" w:line="288" w:lineRule="auto"/>
        <w:ind w:left="904" w:right="138" w:hanging="721"/>
        <w:jc w:val="both"/>
      </w:pPr>
      <w:r>
        <w:t>These confidentiality obligations remain in force for twelve months after termination of contracts concluded on basis of these General Terms a</w:t>
      </w:r>
      <w:r>
        <w:t>nd Conditions.</w:t>
      </w:r>
    </w:p>
    <w:p w14:paraId="308446EC" w14:textId="77777777" w:rsidR="00E249FE" w:rsidRDefault="002B05A2">
      <w:pPr>
        <w:spacing w:before="60"/>
        <w:ind w:left="905"/>
        <w:jc w:val="both"/>
        <w:rPr>
          <w:i/>
        </w:rPr>
      </w:pPr>
      <w:r>
        <w:rPr>
          <w:i/>
          <w:spacing w:val="-2"/>
        </w:rPr>
        <w:t>Tyto</w:t>
      </w:r>
      <w:r>
        <w:rPr>
          <w:i/>
          <w:spacing w:val="-7"/>
        </w:rPr>
        <w:t xml:space="preserve"> </w:t>
      </w:r>
      <w:r>
        <w:rPr>
          <w:i/>
          <w:spacing w:val="-2"/>
        </w:rPr>
        <w:t>povinnosti</w:t>
      </w:r>
      <w:r>
        <w:rPr>
          <w:i/>
          <w:spacing w:val="-6"/>
        </w:rPr>
        <w:t xml:space="preserve"> </w:t>
      </w:r>
      <w:r>
        <w:rPr>
          <w:i/>
          <w:spacing w:val="-2"/>
        </w:rPr>
        <w:t>mlčenlivosti</w:t>
      </w:r>
      <w:r>
        <w:rPr>
          <w:i/>
          <w:spacing w:val="-4"/>
        </w:rPr>
        <w:t xml:space="preserve"> </w:t>
      </w:r>
      <w:r>
        <w:rPr>
          <w:i/>
          <w:spacing w:val="-2"/>
        </w:rPr>
        <w:t>zůstávají</w:t>
      </w:r>
      <w:r>
        <w:rPr>
          <w:i/>
          <w:spacing w:val="-5"/>
        </w:rPr>
        <w:t xml:space="preserve"> </w:t>
      </w:r>
      <w:r>
        <w:rPr>
          <w:i/>
          <w:spacing w:val="-2"/>
        </w:rPr>
        <w:t>v</w:t>
      </w:r>
      <w:r>
        <w:rPr>
          <w:i/>
          <w:spacing w:val="-6"/>
        </w:rPr>
        <w:t xml:space="preserve"> </w:t>
      </w:r>
      <w:r>
        <w:rPr>
          <w:i/>
          <w:spacing w:val="-2"/>
        </w:rPr>
        <w:t>platnosti</w:t>
      </w:r>
      <w:r>
        <w:rPr>
          <w:i/>
          <w:spacing w:val="-4"/>
        </w:rPr>
        <w:t xml:space="preserve"> </w:t>
      </w:r>
      <w:r>
        <w:rPr>
          <w:i/>
          <w:spacing w:val="-2"/>
        </w:rPr>
        <w:t>po</w:t>
      </w:r>
      <w:r>
        <w:rPr>
          <w:i/>
          <w:spacing w:val="-4"/>
        </w:rPr>
        <w:t xml:space="preserve"> </w:t>
      </w:r>
      <w:r>
        <w:rPr>
          <w:i/>
          <w:spacing w:val="-2"/>
        </w:rPr>
        <w:t>dobu</w:t>
      </w:r>
      <w:r>
        <w:rPr>
          <w:i/>
          <w:spacing w:val="-7"/>
        </w:rPr>
        <w:t xml:space="preserve"> </w:t>
      </w:r>
      <w:r>
        <w:rPr>
          <w:i/>
          <w:spacing w:val="-2"/>
        </w:rPr>
        <w:t>dvanácti</w:t>
      </w:r>
      <w:r>
        <w:rPr>
          <w:i/>
          <w:spacing w:val="-6"/>
        </w:rPr>
        <w:t xml:space="preserve"> </w:t>
      </w:r>
      <w:r>
        <w:rPr>
          <w:i/>
          <w:spacing w:val="-2"/>
        </w:rPr>
        <w:t>měsíců</w:t>
      </w:r>
      <w:r>
        <w:rPr>
          <w:i/>
          <w:spacing w:val="-9"/>
        </w:rPr>
        <w:t xml:space="preserve"> </w:t>
      </w:r>
      <w:r>
        <w:rPr>
          <w:i/>
          <w:spacing w:val="-2"/>
        </w:rPr>
        <w:t>po</w:t>
      </w:r>
      <w:r>
        <w:rPr>
          <w:i/>
          <w:spacing w:val="-4"/>
        </w:rPr>
        <w:t xml:space="preserve"> </w:t>
      </w:r>
      <w:r>
        <w:rPr>
          <w:i/>
          <w:spacing w:val="-2"/>
        </w:rPr>
        <w:t>ukončení</w:t>
      </w:r>
      <w:r>
        <w:rPr>
          <w:i/>
          <w:spacing w:val="-4"/>
        </w:rPr>
        <w:t xml:space="preserve"> </w:t>
      </w:r>
      <w:r>
        <w:rPr>
          <w:i/>
          <w:spacing w:val="-2"/>
        </w:rPr>
        <w:t>smluv</w:t>
      </w:r>
    </w:p>
    <w:p w14:paraId="5DA19CBB" w14:textId="77777777" w:rsidR="00E249FE" w:rsidRDefault="002B05A2">
      <w:pPr>
        <w:spacing w:before="49"/>
        <w:ind w:left="905"/>
        <w:jc w:val="both"/>
        <w:rPr>
          <w:i/>
        </w:rPr>
      </w:pPr>
      <w:r>
        <w:rPr>
          <w:i/>
        </w:rPr>
        <w:t>uzavřených</w:t>
      </w:r>
      <w:r>
        <w:rPr>
          <w:i/>
          <w:spacing w:val="-10"/>
        </w:rPr>
        <w:t xml:space="preserve"> </w:t>
      </w:r>
      <w:r>
        <w:rPr>
          <w:i/>
        </w:rPr>
        <w:t>na</w:t>
      </w:r>
      <w:r>
        <w:rPr>
          <w:i/>
          <w:spacing w:val="-6"/>
        </w:rPr>
        <w:t xml:space="preserve"> </w:t>
      </w:r>
      <w:r>
        <w:rPr>
          <w:i/>
        </w:rPr>
        <w:t>základě</w:t>
      </w:r>
      <w:r>
        <w:rPr>
          <w:i/>
          <w:spacing w:val="-6"/>
        </w:rPr>
        <w:t xml:space="preserve"> </w:t>
      </w:r>
      <w:r>
        <w:rPr>
          <w:i/>
        </w:rPr>
        <w:t>těchto</w:t>
      </w:r>
      <w:r>
        <w:rPr>
          <w:i/>
          <w:spacing w:val="-5"/>
        </w:rPr>
        <w:t xml:space="preserve"> </w:t>
      </w:r>
      <w:r>
        <w:rPr>
          <w:i/>
        </w:rPr>
        <w:t>Všeobecných</w:t>
      </w:r>
      <w:r>
        <w:rPr>
          <w:i/>
          <w:spacing w:val="-6"/>
        </w:rPr>
        <w:t xml:space="preserve"> </w:t>
      </w:r>
      <w:r>
        <w:rPr>
          <w:i/>
        </w:rPr>
        <w:t>obchodních</w:t>
      </w:r>
      <w:r>
        <w:rPr>
          <w:i/>
          <w:spacing w:val="-5"/>
        </w:rPr>
        <w:t xml:space="preserve"> </w:t>
      </w:r>
      <w:r>
        <w:rPr>
          <w:i/>
          <w:spacing w:val="-2"/>
        </w:rPr>
        <w:t>podmínek.</w:t>
      </w:r>
    </w:p>
    <w:p w14:paraId="1C069956" w14:textId="77777777" w:rsidR="00E249FE" w:rsidRDefault="00E249FE">
      <w:pPr>
        <w:pStyle w:val="Zkladntext"/>
        <w:rPr>
          <w:i/>
          <w:sz w:val="24"/>
        </w:rPr>
      </w:pPr>
    </w:p>
    <w:p w14:paraId="44354532" w14:textId="77777777" w:rsidR="00E249FE" w:rsidRDefault="002B05A2">
      <w:pPr>
        <w:pStyle w:val="Nadpis2"/>
        <w:numPr>
          <w:ilvl w:val="0"/>
          <w:numId w:val="23"/>
        </w:numPr>
        <w:tabs>
          <w:tab w:val="left" w:pos="906"/>
        </w:tabs>
        <w:spacing w:before="198"/>
        <w:ind w:left="905"/>
        <w:jc w:val="both"/>
      </w:pPr>
      <w:r>
        <w:t>Product</w:t>
      </w:r>
      <w:r>
        <w:rPr>
          <w:spacing w:val="-3"/>
        </w:rPr>
        <w:t xml:space="preserve"> </w:t>
      </w:r>
      <w:r>
        <w:rPr>
          <w:spacing w:val="-2"/>
        </w:rPr>
        <w:t>Conformity</w:t>
      </w:r>
    </w:p>
    <w:p w14:paraId="4AAC578B" w14:textId="77777777" w:rsidR="00E249FE" w:rsidRDefault="002B05A2">
      <w:pPr>
        <w:pStyle w:val="Nadpis3"/>
        <w:spacing w:before="122"/>
        <w:ind w:left="905"/>
      </w:pPr>
      <w:r>
        <w:t>Shoda</w:t>
      </w:r>
      <w:r>
        <w:rPr>
          <w:spacing w:val="-4"/>
        </w:rPr>
        <w:t xml:space="preserve"> </w:t>
      </w:r>
      <w:r>
        <w:rPr>
          <w:spacing w:val="-2"/>
        </w:rPr>
        <w:t>produktu</w:t>
      </w:r>
    </w:p>
    <w:p w14:paraId="50A75B2B" w14:textId="77777777" w:rsidR="00E249FE" w:rsidRDefault="002B05A2">
      <w:pPr>
        <w:pStyle w:val="Odstavecseseznamem"/>
        <w:numPr>
          <w:ilvl w:val="1"/>
          <w:numId w:val="3"/>
        </w:numPr>
        <w:tabs>
          <w:tab w:val="left" w:pos="905"/>
        </w:tabs>
        <w:spacing w:before="119" w:line="288" w:lineRule="auto"/>
        <w:ind w:right="139" w:hanging="719"/>
        <w:jc w:val="both"/>
      </w:pPr>
      <w:r>
        <w:t>The Documentation may include end user manuals, operation instructions, installation guides,</w:t>
      </w:r>
      <w:r>
        <w:rPr>
          <w:spacing w:val="-11"/>
        </w:rPr>
        <w:t xml:space="preserve"> </w:t>
      </w:r>
      <w:r>
        <w:t>release</w:t>
      </w:r>
      <w:r>
        <w:rPr>
          <w:spacing w:val="-12"/>
        </w:rPr>
        <w:t xml:space="preserve"> </w:t>
      </w:r>
      <w:r>
        <w:t>notes</w:t>
      </w:r>
      <w:r>
        <w:rPr>
          <w:spacing w:val="-12"/>
        </w:rPr>
        <w:t xml:space="preserve"> </w:t>
      </w:r>
      <w:r>
        <w:t>and</w:t>
      </w:r>
      <w:r>
        <w:rPr>
          <w:spacing w:val="-12"/>
        </w:rPr>
        <w:t xml:space="preserve"> </w:t>
      </w:r>
      <w:r>
        <w:t>on-line</w:t>
      </w:r>
      <w:r>
        <w:rPr>
          <w:spacing w:val="-12"/>
        </w:rPr>
        <w:t xml:space="preserve"> </w:t>
      </w:r>
      <w:r>
        <w:t>help</w:t>
      </w:r>
      <w:r>
        <w:rPr>
          <w:spacing w:val="-12"/>
        </w:rPr>
        <w:t xml:space="preserve"> </w:t>
      </w:r>
      <w:r>
        <w:t>files</w:t>
      </w:r>
      <w:r>
        <w:rPr>
          <w:spacing w:val="-12"/>
        </w:rPr>
        <w:t xml:space="preserve"> </w:t>
      </w:r>
      <w:r>
        <w:t>as</w:t>
      </w:r>
      <w:r>
        <w:rPr>
          <w:spacing w:val="-12"/>
        </w:rPr>
        <w:t xml:space="preserve"> </w:t>
      </w:r>
      <w:r>
        <w:t>well</w:t>
      </w:r>
      <w:r>
        <w:rPr>
          <w:spacing w:val="-13"/>
        </w:rPr>
        <w:t xml:space="preserve"> </w:t>
      </w:r>
      <w:r>
        <w:t>as</w:t>
      </w:r>
      <w:r>
        <w:rPr>
          <w:spacing w:val="-12"/>
        </w:rPr>
        <w:t xml:space="preserve"> </w:t>
      </w:r>
      <w:r>
        <w:t>the</w:t>
      </w:r>
      <w:r>
        <w:rPr>
          <w:spacing w:val="-12"/>
        </w:rPr>
        <w:t xml:space="preserve"> </w:t>
      </w:r>
      <w:r>
        <w:t>product</w:t>
      </w:r>
      <w:r>
        <w:rPr>
          <w:spacing w:val="-11"/>
        </w:rPr>
        <w:t xml:space="preserve"> </w:t>
      </w:r>
      <w:r>
        <w:t>specifications,</w:t>
      </w:r>
      <w:r>
        <w:rPr>
          <w:spacing w:val="-10"/>
        </w:rPr>
        <w:t xml:space="preserve"> </w:t>
      </w:r>
      <w:r>
        <w:t>illustrations, drawings, particulars, performance data and other data and information provided on Licensor’s</w:t>
      </w:r>
      <w:r>
        <w:rPr>
          <w:spacing w:val="-6"/>
        </w:rPr>
        <w:t xml:space="preserve"> </w:t>
      </w:r>
      <w:r>
        <w:t>website</w:t>
      </w:r>
      <w:r>
        <w:rPr>
          <w:spacing w:val="-6"/>
        </w:rPr>
        <w:t xml:space="preserve"> </w:t>
      </w:r>
      <w:r>
        <w:t>or</w:t>
      </w:r>
      <w:r>
        <w:rPr>
          <w:spacing w:val="-5"/>
        </w:rPr>
        <w:t xml:space="preserve"> </w:t>
      </w:r>
      <w:r>
        <w:t>otherwise</w:t>
      </w:r>
      <w:r>
        <w:rPr>
          <w:spacing w:val="-6"/>
        </w:rPr>
        <w:t xml:space="preserve"> </w:t>
      </w:r>
      <w:r>
        <w:t>made</w:t>
      </w:r>
      <w:r>
        <w:rPr>
          <w:spacing w:val="-8"/>
        </w:rPr>
        <w:t xml:space="preserve"> </w:t>
      </w:r>
      <w:r>
        <w:t>available,</w:t>
      </w:r>
      <w:r>
        <w:rPr>
          <w:spacing w:val="-4"/>
        </w:rPr>
        <w:t xml:space="preserve"> </w:t>
      </w:r>
      <w:r>
        <w:t>contain</w:t>
      </w:r>
      <w:r>
        <w:rPr>
          <w:spacing w:val="-6"/>
        </w:rPr>
        <w:t xml:space="preserve"> </w:t>
      </w:r>
      <w:r>
        <w:t>only</w:t>
      </w:r>
      <w:r>
        <w:rPr>
          <w:spacing w:val="-5"/>
        </w:rPr>
        <w:t xml:space="preserve"> </w:t>
      </w:r>
      <w:r>
        <w:t>a</w:t>
      </w:r>
      <w:r>
        <w:rPr>
          <w:spacing w:val="-8"/>
        </w:rPr>
        <w:t xml:space="preserve"> </w:t>
      </w:r>
      <w:r>
        <w:t>product</w:t>
      </w:r>
      <w:r>
        <w:rPr>
          <w:spacing w:val="-4"/>
        </w:rPr>
        <w:t xml:space="preserve"> </w:t>
      </w:r>
      <w:r>
        <w:t>description</w:t>
      </w:r>
      <w:r>
        <w:rPr>
          <w:spacing w:val="-6"/>
        </w:rPr>
        <w:t xml:space="preserve"> </w:t>
      </w:r>
      <w:r>
        <w:t>and</w:t>
      </w:r>
      <w:r>
        <w:rPr>
          <w:spacing w:val="-8"/>
        </w:rPr>
        <w:t xml:space="preserve"> </w:t>
      </w:r>
      <w:r>
        <w:t>shall</w:t>
      </w:r>
    </w:p>
    <w:p w14:paraId="3F615B23" w14:textId="77777777" w:rsidR="00E249FE" w:rsidRDefault="00E249FE">
      <w:pPr>
        <w:spacing w:line="288" w:lineRule="auto"/>
        <w:jc w:val="both"/>
        <w:sectPr w:rsidR="00E249FE">
          <w:pgSz w:w="12240" w:h="15840"/>
          <w:pgMar w:top="1600" w:right="1160" w:bottom="740" w:left="1120" w:header="896" w:footer="553" w:gutter="0"/>
          <w:cols w:space="708"/>
        </w:sectPr>
      </w:pPr>
    </w:p>
    <w:p w14:paraId="14F21161" w14:textId="77777777" w:rsidR="00E249FE" w:rsidRDefault="002B05A2">
      <w:pPr>
        <w:pStyle w:val="Zkladntext"/>
        <w:spacing w:before="83" w:line="288" w:lineRule="auto"/>
        <w:ind w:left="902" w:right="141"/>
        <w:jc w:val="both"/>
      </w:pPr>
      <w:r>
        <w:lastRenderedPageBreak/>
        <w:t>not be deemed to constitute a guarantee or any othe</w:t>
      </w:r>
      <w:r>
        <w:t>r kind of warranty of specific characteristics unless explicitly referred to as such.</w:t>
      </w:r>
    </w:p>
    <w:p w14:paraId="25916A8A" w14:textId="77777777" w:rsidR="00E249FE" w:rsidRDefault="002B05A2">
      <w:pPr>
        <w:spacing w:before="60" w:line="288" w:lineRule="auto"/>
        <w:ind w:left="902" w:right="139"/>
        <w:jc w:val="both"/>
        <w:rPr>
          <w:i/>
        </w:rPr>
      </w:pPr>
      <w:r>
        <w:rPr>
          <w:i/>
        </w:rPr>
        <w:t>Dokumentace</w:t>
      </w:r>
      <w:r>
        <w:rPr>
          <w:i/>
          <w:spacing w:val="-10"/>
        </w:rPr>
        <w:t xml:space="preserve"> </w:t>
      </w:r>
      <w:r>
        <w:rPr>
          <w:i/>
        </w:rPr>
        <w:t>může</w:t>
      </w:r>
      <w:r>
        <w:rPr>
          <w:i/>
          <w:spacing w:val="-8"/>
        </w:rPr>
        <w:t xml:space="preserve"> </w:t>
      </w:r>
      <w:r>
        <w:rPr>
          <w:i/>
        </w:rPr>
        <w:t>obsahovat</w:t>
      </w:r>
      <w:r>
        <w:rPr>
          <w:i/>
          <w:spacing w:val="-4"/>
        </w:rPr>
        <w:t xml:space="preserve"> </w:t>
      </w:r>
      <w:r>
        <w:rPr>
          <w:i/>
        </w:rPr>
        <w:t>příručky</w:t>
      </w:r>
      <w:r>
        <w:rPr>
          <w:i/>
          <w:spacing w:val="-8"/>
        </w:rPr>
        <w:t xml:space="preserve"> </w:t>
      </w:r>
      <w:r>
        <w:rPr>
          <w:i/>
        </w:rPr>
        <w:t>pro</w:t>
      </w:r>
      <w:r>
        <w:rPr>
          <w:i/>
          <w:spacing w:val="-6"/>
        </w:rPr>
        <w:t xml:space="preserve"> </w:t>
      </w:r>
      <w:r>
        <w:rPr>
          <w:i/>
        </w:rPr>
        <w:t>koncové</w:t>
      </w:r>
      <w:r>
        <w:rPr>
          <w:i/>
          <w:spacing w:val="-6"/>
        </w:rPr>
        <w:t xml:space="preserve"> </w:t>
      </w:r>
      <w:r>
        <w:rPr>
          <w:i/>
        </w:rPr>
        <w:t>uživatele,</w:t>
      </w:r>
      <w:r>
        <w:rPr>
          <w:i/>
          <w:spacing w:val="-4"/>
        </w:rPr>
        <w:t xml:space="preserve"> </w:t>
      </w:r>
      <w:r>
        <w:rPr>
          <w:i/>
        </w:rPr>
        <w:t>návody</w:t>
      </w:r>
      <w:r>
        <w:rPr>
          <w:i/>
          <w:spacing w:val="-5"/>
        </w:rPr>
        <w:t xml:space="preserve"> </w:t>
      </w:r>
      <w:r>
        <w:rPr>
          <w:i/>
        </w:rPr>
        <w:t>k</w:t>
      </w:r>
      <w:r>
        <w:rPr>
          <w:i/>
          <w:spacing w:val="-10"/>
        </w:rPr>
        <w:t xml:space="preserve"> </w:t>
      </w:r>
      <w:r>
        <w:rPr>
          <w:i/>
        </w:rPr>
        <w:t>obsluze,</w:t>
      </w:r>
      <w:r>
        <w:rPr>
          <w:i/>
          <w:spacing w:val="-4"/>
        </w:rPr>
        <w:t xml:space="preserve"> </w:t>
      </w:r>
      <w:r>
        <w:rPr>
          <w:i/>
        </w:rPr>
        <w:t>instalační</w:t>
      </w:r>
      <w:r>
        <w:rPr>
          <w:i/>
        </w:rPr>
        <w:t xml:space="preserve"> příručky, poznámky k vydání a soubory on-line nápovědy, jakož i specifikace produktu, ilustrace, výkresy, údaje, údaje o výkonu a další údaje a informace uvedené na webových stránkách poskytovatele licence nebo jinak zpřístupněné, obsahovat pouze popis pr</w:t>
      </w:r>
      <w:r>
        <w:rPr>
          <w:i/>
        </w:rPr>
        <w:t>oduktu a</w:t>
      </w:r>
      <w:r>
        <w:rPr>
          <w:i/>
          <w:spacing w:val="-10"/>
        </w:rPr>
        <w:t xml:space="preserve"> </w:t>
      </w:r>
      <w:r>
        <w:rPr>
          <w:i/>
        </w:rPr>
        <w:t>nebudou</w:t>
      </w:r>
      <w:r>
        <w:rPr>
          <w:i/>
          <w:spacing w:val="-12"/>
        </w:rPr>
        <w:t xml:space="preserve"> </w:t>
      </w:r>
      <w:r>
        <w:rPr>
          <w:i/>
        </w:rPr>
        <w:t>tak</w:t>
      </w:r>
      <w:r>
        <w:rPr>
          <w:i/>
          <w:spacing w:val="-12"/>
        </w:rPr>
        <w:t xml:space="preserve"> </w:t>
      </w:r>
      <w:r>
        <w:rPr>
          <w:i/>
        </w:rPr>
        <w:t>považovány</w:t>
      </w:r>
      <w:r>
        <w:rPr>
          <w:i/>
          <w:spacing w:val="-9"/>
        </w:rPr>
        <w:t xml:space="preserve"> </w:t>
      </w:r>
      <w:r>
        <w:rPr>
          <w:i/>
        </w:rPr>
        <w:t>za</w:t>
      </w:r>
      <w:r>
        <w:rPr>
          <w:i/>
          <w:spacing w:val="-12"/>
        </w:rPr>
        <w:t xml:space="preserve"> </w:t>
      </w:r>
      <w:r>
        <w:rPr>
          <w:i/>
        </w:rPr>
        <w:t>záruku</w:t>
      </w:r>
      <w:r>
        <w:rPr>
          <w:i/>
          <w:spacing w:val="-12"/>
        </w:rPr>
        <w:t xml:space="preserve"> </w:t>
      </w:r>
      <w:r>
        <w:rPr>
          <w:i/>
        </w:rPr>
        <w:t>nebo</w:t>
      </w:r>
      <w:r>
        <w:rPr>
          <w:i/>
          <w:spacing w:val="-10"/>
        </w:rPr>
        <w:t xml:space="preserve"> </w:t>
      </w:r>
      <w:r>
        <w:rPr>
          <w:i/>
        </w:rPr>
        <w:t>jiný</w:t>
      </w:r>
      <w:r>
        <w:rPr>
          <w:i/>
          <w:spacing w:val="-12"/>
        </w:rPr>
        <w:t xml:space="preserve"> </w:t>
      </w:r>
      <w:r>
        <w:rPr>
          <w:i/>
        </w:rPr>
        <w:t>druh</w:t>
      </w:r>
      <w:r>
        <w:rPr>
          <w:i/>
          <w:spacing w:val="-10"/>
        </w:rPr>
        <w:t xml:space="preserve"> </w:t>
      </w:r>
      <w:r>
        <w:rPr>
          <w:i/>
        </w:rPr>
        <w:t>záruky</w:t>
      </w:r>
      <w:r>
        <w:rPr>
          <w:i/>
          <w:spacing w:val="-12"/>
        </w:rPr>
        <w:t xml:space="preserve"> </w:t>
      </w:r>
      <w:r>
        <w:rPr>
          <w:i/>
        </w:rPr>
        <w:t>konkrétních</w:t>
      </w:r>
      <w:r>
        <w:rPr>
          <w:i/>
          <w:spacing w:val="-12"/>
        </w:rPr>
        <w:t xml:space="preserve"> </w:t>
      </w:r>
      <w:r>
        <w:rPr>
          <w:i/>
        </w:rPr>
        <w:t>vlastností,</w:t>
      </w:r>
      <w:r>
        <w:rPr>
          <w:i/>
          <w:spacing w:val="-11"/>
        </w:rPr>
        <w:t xml:space="preserve"> </w:t>
      </w:r>
      <w:r>
        <w:rPr>
          <w:i/>
        </w:rPr>
        <w:t>pokud</w:t>
      </w:r>
      <w:r>
        <w:rPr>
          <w:i/>
          <w:spacing w:val="-12"/>
        </w:rPr>
        <w:t xml:space="preserve"> </w:t>
      </w:r>
      <w:r>
        <w:rPr>
          <w:i/>
        </w:rPr>
        <w:t>na ně není výslovně odkazováno.</w:t>
      </w:r>
    </w:p>
    <w:p w14:paraId="56B101BB" w14:textId="77777777" w:rsidR="00E249FE" w:rsidRDefault="002B05A2">
      <w:pPr>
        <w:pStyle w:val="Odstavecseseznamem"/>
        <w:numPr>
          <w:ilvl w:val="1"/>
          <w:numId w:val="3"/>
        </w:numPr>
        <w:tabs>
          <w:tab w:val="left" w:pos="903"/>
        </w:tabs>
        <w:spacing w:before="61" w:line="288" w:lineRule="auto"/>
        <w:ind w:left="901" w:right="142" w:hanging="719"/>
        <w:jc w:val="both"/>
      </w:pPr>
      <w:r>
        <w:t>Maltego</w:t>
      </w:r>
      <w:r>
        <w:rPr>
          <w:spacing w:val="-8"/>
        </w:rPr>
        <w:t xml:space="preserve"> </w:t>
      </w:r>
      <w:r>
        <w:t>hereby</w:t>
      </w:r>
      <w:r>
        <w:rPr>
          <w:spacing w:val="-8"/>
        </w:rPr>
        <w:t xml:space="preserve"> </w:t>
      </w:r>
      <w:r>
        <w:t>disclaims</w:t>
      </w:r>
      <w:r>
        <w:rPr>
          <w:spacing w:val="-8"/>
        </w:rPr>
        <w:t xml:space="preserve"> </w:t>
      </w:r>
      <w:r>
        <w:t>and</w:t>
      </w:r>
      <w:r>
        <w:rPr>
          <w:spacing w:val="-8"/>
        </w:rPr>
        <w:t xml:space="preserve"> </w:t>
      </w:r>
      <w:r>
        <w:t>Licensee</w:t>
      </w:r>
      <w:r>
        <w:rPr>
          <w:spacing w:val="-8"/>
        </w:rPr>
        <w:t xml:space="preserve"> </w:t>
      </w:r>
      <w:r>
        <w:t>waives</w:t>
      </w:r>
      <w:r>
        <w:rPr>
          <w:spacing w:val="-8"/>
        </w:rPr>
        <w:t xml:space="preserve"> </w:t>
      </w:r>
      <w:r>
        <w:t>all</w:t>
      </w:r>
      <w:r>
        <w:rPr>
          <w:spacing w:val="-9"/>
        </w:rPr>
        <w:t xml:space="preserve"> </w:t>
      </w:r>
      <w:r>
        <w:t>representations,</w:t>
      </w:r>
      <w:r>
        <w:rPr>
          <w:spacing w:val="-9"/>
        </w:rPr>
        <w:t xml:space="preserve"> </w:t>
      </w:r>
      <w:r>
        <w:t>warranties,</w:t>
      </w:r>
      <w:r>
        <w:rPr>
          <w:spacing w:val="-7"/>
        </w:rPr>
        <w:t xml:space="preserve"> </w:t>
      </w:r>
      <w:r>
        <w:t>conditions</w:t>
      </w:r>
      <w:r>
        <w:rPr>
          <w:spacing w:val="-8"/>
        </w:rPr>
        <w:t xml:space="preserve"> </w:t>
      </w:r>
      <w:r>
        <w:t>or other terms (whether express, implied,</w:t>
      </w:r>
      <w:r>
        <w:t xml:space="preserve"> or statutory), including, without limitation, any warranty,</w:t>
      </w:r>
      <w:r>
        <w:rPr>
          <w:spacing w:val="-10"/>
        </w:rPr>
        <w:t xml:space="preserve"> </w:t>
      </w:r>
      <w:r>
        <w:t>condition,</w:t>
      </w:r>
      <w:r>
        <w:rPr>
          <w:spacing w:val="-10"/>
        </w:rPr>
        <w:t xml:space="preserve"> </w:t>
      </w:r>
      <w:r>
        <w:t>or</w:t>
      </w:r>
      <w:r>
        <w:rPr>
          <w:spacing w:val="-11"/>
        </w:rPr>
        <w:t xml:space="preserve"> </w:t>
      </w:r>
      <w:r>
        <w:t>term</w:t>
      </w:r>
      <w:r>
        <w:rPr>
          <w:spacing w:val="-11"/>
        </w:rPr>
        <w:t xml:space="preserve"> </w:t>
      </w:r>
      <w:r>
        <w:t>(i)</w:t>
      </w:r>
      <w:r>
        <w:rPr>
          <w:spacing w:val="-11"/>
        </w:rPr>
        <w:t xml:space="preserve"> </w:t>
      </w:r>
      <w:r>
        <w:t>of</w:t>
      </w:r>
      <w:r>
        <w:rPr>
          <w:spacing w:val="-13"/>
        </w:rPr>
        <w:t xml:space="preserve"> </w:t>
      </w:r>
      <w:r>
        <w:t>merchantability,</w:t>
      </w:r>
      <w:r>
        <w:rPr>
          <w:spacing w:val="-10"/>
        </w:rPr>
        <w:t xml:space="preserve"> </w:t>
      </w:r>
      <w:r>
        <w:t>fitness</w:t>
      </w:r>
      <w:r>
        <w:rPr>
          <w:spacing w:val="-12"/>
        </w:rPr>
        <w:t xml:space="preserve"> </w:t>
      </w:r>
      <w:r>
        <w:t>for</w:t>
      </w:r>
      <w:r>
        <w:rPr>
          <w:spacing w:val="-11"/>
        </w:rPr>
        <w:t xml:space="preserve"> </w:t>
      </w:r>
      <w:r>
        <w:t>a</w:t>
      </w:r>
      <w:r>
        <w:rPr>
          <w:spacing w:val="-10"/>
        </w:rPr>
        <w:t xml:space="preserve"> </w:t>
      </w:r>
      <w:r>
        <w:t>particular</w:t>
      </w:r>
      <w:r>
        <w:rPr>
          <w:spacing w:val="-11"/>
        </w:rPr>
        <w:t xml:space="preserve"> </w:t>
      </w:r>
      <w:r>
        <w:t>purpose,</w:t>
      </w:r>
      <w:r>
        <w:rPr>
          <w:spacing w:val="-10"/>
        </w:rPr>
        <w:t xml:space="preserve"> </w:t>
      </w:r>
      <w:r>
        <w:t>reasonable care and skill, noninfringement, satisfactory quality, accuracy, or system integration, or (ii) arising from any course of dealing, course of performance, or usage in the industry. To the extent</w:t>
      </w:r>
      <w:r>
        <w:rPr>
          <w:spacing w:val="-16"/>
        </w:rPr>
        <w:t xml:space="preserve"> </w:t>
      </w:r>
      <w:r>
        <w:t>permitted</w:t>
      </w:r>
      <w:r>
        <w:rPr>
          <w:spacing w:val="-15"/>
        </w:rPr>
        <w:t xml:space="preserve"> </w:t>
      </w:r>
      <w:r>
        <w:t>by</w:t>
      </w:r>
      <w:r>
        <w:rPr>
          <w:spacing w:val="-15"/>
        </w:rPr>
        <w:t xml:space="preserve"> </w:t>
      </w:r>
      <w:r>
        <w:t>law,</w:t>
      </w:r>
      <w:r>
        <w:rPr>
          <w:spacing w:val="-16"/>
        </w:rPr>
        <w:t xml:space="preserve"> </w:t>
      </w:r>
      <w:r>
        <w:t>if</w:t>
      </w:r>
      <w:r>
        <w:rPr>
          <w:spacing w:val="-15"/>
        </w:rPr>
        <w:t xml:space="preserve"> </w:t>
      </w:r>
      <w:r>
        <w:t>a</w:t>
      </w:r>
      <w:r>
        <w:rPr>
          <w:spacing w:val="-15"/>
        </w:rPr>
        <w:t xml:space="preserve"> </w:t>
      </w:r>
      <w:r>
        <w:t>warranty,</w:t>
      </w:r>
      <w:r>
        <w:rPr>
          <w:spacing w:val="-15"/>
        </w:rPr>
        <w:t xml:space="preserve"> </w:t>
      </w:r>
      <w:r>
        <w:t>condition,</w:t>
      </w:r>
      <w:r>
        <w:rPr>
          <w:spacing w:val="-14"/>
        </w:rPr>
        <w:t xml:space="preserve"> </w:t>
      </w:r>
      <w:r>
        <w:t>or</w:t>
      </w:r>
      <w:r>
        <w:rPr>
          <w:spacing w:val="-15"/>
        </w:rPr>
        <w:t xml:space="preserve"> </w:t>
      </w:r>
      <w:r>
        <w:t>ter</w:t>
      </w:r>
      <w:r>
        <w:t>m</w:t>
      </w:r>
      <w:r>
        <w:rPr>
          <w:spacing w:val="-16"/>
        </w:rPr>
        <w:t xml:space="preserve"> </w:t>
      </w:r>
      <w:r>
        <w:t>cannot</w:t>
      </w:r>
      <w:r>
        <w:rPr>
          <w:spacing w:val="-14"/>
        </w:rPr>
        <w:t xml:space="preserve"> </w:t>
      </w:r>
      <w:r>
        <w:t>be</w:t>
      </w:r>
      <w:r>
        <w:rPr>
          <w:spacing w:val="-16"/>
        </w:rPr>
        <w:t xml:space="preserve"> </w:t>
      </w:r>
      <w:r>
        <w:t>disclaimed,</w:t>
      </w:r>
      <w:r>
        <w:rPr>
          <w:spacing w:val="-12"/>
        </w:rPr>
        <w:t xml:space="preserve"> </w:t>
      </w:r>
      <w:r>
        <w:t>such</w:t>
      </w:r>
      <w:r>
        <w:rPr>
          <w:spacing w:val="-15"/>
        </w:rPr>
        <w:t xml:space="preserve"> </w:t>
      </w:r>
      <w:r>
        <w:t>warranty, condition, or term shall be limited in duration to the applicable express warranty period.</w:t>
      </w:r>
    </w:p>
    <w:p w14:paraId="5F9C355A" w14:textId="77777777" w:rsidR="00E249FE" w:rsidRDefault="002B05A2">
      <w:pPr>
        <w:spacing w:before="58" w:line="288" w:lineRule="auto"/>
        <w:ind w:left="900" w:right="140" w:firstLine="1"/>
        <w:jc w:val="both"/>
        <w:rPr>
          <w:i/>
        </w:rPr>
      </w:pPr>
      <w:r>
        <w:rPr>
          <w:i/>
        </w:rPr>
        <w:t>Maltego se</w:t>
      </w:r>
      <w:r>
        <w:rPr>
          <w:i/>
          <w:spacing w:val="-2"/>
        </w:rPr>
        <w:t xml:space="preserve"> </w:t>
      </w:r>
      <w:r>
        <w:rPr>
          <w:i/>
        </w:rPr>
        <w:t>tímto</w:t>
      </w:r>
      <w:r>
        <w:rPr>
          <w:i/>
          <w:spacing w:val="-2"/>
        </w:rPr>
        <w:t xml:space="preserve"> </w:t>
      </w:r>
      <w:r>
        <w:rPr>
          <w:i/>
        </w:rPr>
        <w:t>zříká</w:t>
      </w:r>
      <w:r>
        <w:rPr>
          <w:i/>
          <w:spacing w:val="-2"/>
        </w:rPr>
        <w:t xml:space="preserve"> </w:t>
      </w:r>
      <w:r>
        <w:rPr>
          <w:i/>
        </w:rPr>
        <w:t>veškerých</w:t>
      </w:r>
      <w:r>
        <w:rPr>
          <w:i/>
          <w:spacing w:val="-2"/>
        </w:rPr>
        <w:t xml:space="preserve"> </w:t>
      </w:r>
      <w:r>
        <w:rPr>
          <w:i/>
        </w:rPr>
        <w:t>prohlášení, záruk, podmínek nebo</w:t>
      </w:r>
      <w:r>
        <w:rPr>
          <w:i/>
          <w:spacing w:val="-1"/>
        </w:rPr>
        <w:t xml:space="preserve"> </w:t>
      </w:r>
      <w:r>
        <w:rPr>
          <w:i/>
        </w:rPr>
        <w:t>jiných podmínek</w:t>
      </w:r>
      <w:r>
        <w:rPr>
          <w:i/>
          <w:spacing w:val="-1"/>
        </w:rPr>
        <w:t xml:space="preserve"> </w:t>
      </w:r>
      <w:r>
        <w:rPr>
          <w:i/>
        </w:rPr>
        <w:t>(ať už výslovných, předpokládaných nebo záko</w:t>
      </w:r>
      <w:r>
        <w:rPr>
          <w:i/>
        </w:rPr>
        <w:t>nných), včetně, bez omezení, jakýchkoli záruk, podmínek nebo podmínek (i) prodejnosti, vhodnosti pro určitý účel, přiměřené péče a dovedností, neporušování práv, uspokojivé kvality, přesnosti nebo systémové integrace, nebo (ii) vyplývajících z jakéhokoli z</w:t>
      </w:r>
      <w:r>
        <w:rPr>
          <w:i/>
        </w:rPr>
        <w:t xml:space="preserve">působu obchodování, výkonu nebo zvyklostí v odvětví. V rozsahu povoleném zákonem, pokud nelze odmítnout záruku, podmínku nebo termín, vztahuje se trvání takové záruky, podmínky nebo termínu na příslušnou dobu výslovné </w:t>
      </w:r>
      <w:r>
        <w:rPr>
          <w:i/>
          <w:spacing w:val="-2"/>
        </w:rPr>
        <w:t>záruky.</w:t>
      </w:r>
    </w:p>
    <w:p w14:paraId="06B7B669" w14:textId="77777777" w:rsidR="00E249FE" w:rsidRDefault="002B05A2">
      <w:pPr>
        <w:pStyle w:val="Odstavecseseznamem"/>
        <w:numPr>
          <w:ilvl w:val="1"/>
          <w:numId w:val="3"/>
        </w:numPr>
        <w:tabs>
          <w:tab w:val="left" w:pos="903"/>
        </w:tabs>
        <w:spacing w:before="61" w:line="288" w:lineRule="auto"/>
        <w:ind w:left="899" w:right="141" w:hanging="717"/>
        <w:jc w:val="both"/>
      </w:pPr>
      <w:r>
        <w:t>Defects of the Software that constitute a non-conformity must be identified in writing with a comprehensive description of the error symptoms, and if possible evidenced by written recordings</w:t>
      </w:r>
      <w:r>
        <w:rPr>
          <w:spacing w:val="-16"/>
        </w:rPr>
        <w:t xml:space="preserve"> </w:t>
      </w:r>
      <w:r>
        <w:t>and</w:t>
      </w:r>
      <w:r>
        <w:rPr>
          <w:spacing w:val="-15"/>
        </w:rPr>
        <w:t xml:space="preserve"> </w:t>
      </w:r>
      <w:r>
        <w:t>Software</w:t>
      </w:r>
      <w:r>
        <w:rPr>
          <w:spacing w:val="-15"/>
        </w:rPr>
        <w:t xml:space="preserve"> </w:t>
      </w:r>
      <w:r>
        <w:t>log</w:t>
      </w:r>
      <w:r>
        <w:rPr>
          <w:spacing w:val="-16"/>
        </w:rPr>
        <w:t xml:space="preserve"> </w:t>
      </w:r>
      <w:r>
        <w:t>files,</w:t>
      </w:r>
      <w:r>
        <w:rPr>
          <w:spacing w:val="-15"/>
        </w:rPr>
        <w:t xml:space="preserve"> </w:t>
      </w:r>
      <w:r>
        <w:t>hard</w:t>
      </w:r>
      <w:r>
        <w:rPr>
          <w:spacing w:val="-15"/>
        </w:rPr>
        <w:t xml:space="preserve"> </w:t>
      </w:r>
      <w:r>
        <w:t>copies</w:t>
      </w:r>
      <w:r>
        <w:rPr>
          <w:spacing w:val="-15"/>
        </w:rPr>
        <w:t xml:space="preserve"> </w:t>
      </w:r>
      <w:r>
        <w:t>or</w:t>
      </w:r>
      <w:r>
        <w:rPr>
          <w:spacing w:val="-16"/>
        </w:rPr>
        <w:t xml:space="preserve"> </w:t>
      </w:r>
      <w:r>
        <w:t>other</w:t>
      </w:r>
      <w:r>
        <w:rPr>
          <w:spacing w:val="-15"/>
        </w:rPr>
        <w:t xml:space="preserve"> </w:t>
      </w:r>
      <w:r>
        <w:t>documents</w:t>
      </w:r>
      <w:r>
        <w:rPr>
          <w:spacing w:val="-15"/>
        </w:rPr>
        <w:t xml:space="preserve"> </w:t>
      </w:r>
      <w:r>
        <w:t>demonstrat</w:t>
      </w:r>
      <w:r>
        <w:t>ing</w:t>
      </w:r>
      <w:r>
        <w:rPr>
          <w:spacing w:val="-14"/>
        </w:rPr>
        <w:t xml:space="preserve"> </w:t>
      </w:r>
      <w:r>
        <w:t>the</w:t>
      </w:r>
      <w:r>
        <w:rPr>
          <w:spacing w:val="-15"/>
        </w:rPr>
        <w:t xml:space="preserve"> </w:t>
      </w:r>
      <w:r>
        <w:t>defects. The notification of the defect must include sufficient specificity such that the error can be reproduced. This shall not affect the statutory obligation under applicable law, if any, of the Licensee to inspect and notify defects.</w:t>
      </w:r>
    </w:p>
    <w:p w14:paraId="50DD7F29" w14:textId="77777777" w:rsidR="00E249FE" w:rsidRDefault="002B05A2">
      <w:pPr>
        <w:spacing w:before="60" w:line="288" w:lineRule="auto"/>
        <w:ind w:left="899" w:right="141"/>
        <w:jc w:val="both"/>
        <w:rPr>
          <w:i/>
        </w:rPr>
      </w:pPr>
      <w:r>
        <w:rPr>
          <w:i/>
        </w:rPr>
        <w:t>Vady soft</w:t>
      </w:r>
      <w:r>
        <w:rPr>
          <w:i/>
        </w:rPr>
        <w:t>waru, které představují nesoulad s předpisy, musí být označeny písemně s vyčerpávajícím popisem příznaků chyb a pokud možno doloženy písemnými záznamy a protokoly</w:t>
      </w:r>
      <w:r>
        <w:rPr>
          <w:i/>
          <w:spacing w:val="-4"/>
        </w:rPr>
        <w:t xml:space="preserve"> </w:t>
      </w:r>
      <w:r>
        <w:rPr>
          <w:i/>
        </w:rPr>
        <w:t>softwaru,</w:t>
      </w:r>
      <w:r>
        <w:rPr>
          <w:i/>
          <w:spacing w:val="-6"/>
        </w:rPr>
        <w:t xml:space="preserve"> </w:t>
      </w:r>
      <w:r>
        <w:rPr>
          <w:i/>
        </w:rPr>
        <w:t>tištěnými</w:t>
      </w:r>
      <w:r>
        <w:rPr>
          <w:i/>
          <w:spacing w:val="-6"/>
        </w:rPr>
        <w:t xml:space="preserve"> </w:t>
      </w:r>
      <w:r>
        <w:rPr>
          <w:i/>
        </w:rPr>
        <w:t>kopiemi</w:t>
      </w:r>
      <w:r>
        <w:rPr>
          <w:i/>
          <w:spacing w:val="-5"/>
        </w:rPr>
        <w:t xml:space="preserve"> </w:t>
      </w:r>
      <w:r>
        <w:rPr>
          <w:i/>
        </w:rPr>
        <w:t>nebo</w:t>
      </w:r>
      <w:r>
        <w:rPr>
          <w:i/>
          <w:spacing w:val="-5"/>
        </w:rPr>
        <w:t xml:space="preserve"> </w:t>
      </w:r>
      <w:r>
        <w:rPr>
          <w:i/>
        </w:rPr>
        <w:t>jinými</w:t>
      </w:r>
      <w:r>
        <w:rPr>
          <w:i/>
          <w:spacing w:val="-8"/>
        </w:rPr>
        <w:t xml:space="preserve"> </w:t>
      </w:r>
      <w:r>
        <w:rPr>
          <w:i/>
        </w:rPr>
        <w:t>dokumenty</w:t>
      </w:r>
      <w:r>
        <w:rPr>
          <w:i/>
          <w:spacing w:val="-4"/>
        </w:rPr>
        <w:t xml:space="preserve"> </w:t>
      </w:r>
      <w:r>
        <w:rPr>
          <w:i/>
        </w:rPr>
        <w:t>prokazujícími</w:t>
      </w:r>
      <w:r>
        <w:rPr>
          <w:i/>
          <w:spacing w:val="-8"/>
        </w:rPr>
        <w:t xml:space="preserve"> </w:t>
      </w:r>
      <w:r>
        <w:rPr>
          <w:i/>
        </w:rPr>
        <w:t>vady.</w:t>
      </w:r>
      <w:r>
        <w:rPr>
          <w:i/>
          <w:spacing w:val="-6"/>
        </w:rPr>
        <w:t xml:space="preserve"> </w:t>
      </w:r>
      <w:r>
        <w:rPr>
          <w:i/>
        </w:rPr>
        <w:t>Oznámení o závadě musí být dostatečně konkrétní, aby nebylo možné chybu reprodukovat. Tím není dotčena případná zákonná povinnost nabyvatele licence kontrolovat a oznamovat závady podle platných právních předpisů.</w:t>
      </w:r>
    </w:p>
    <w:p w14:paraId="5C641764" w14:textId="77777777" w:rsidR="00E249FE" w:rsidRDefault="002B05A2">
      <w:pPr>
        <w:pStyle w:val="Odstavecseseznamem"/>
        <w:numPr>
          <w:ilvl w:val="1"/>
          <w:numId w:val="3"/>
        </w:numPr>
        <w:tabs>
          <w:tab w:val="left" w:pos="901"/>
        </w:tabs>
        <w:spacing w:line="288" w:lineRule="auto"/>
        <w:ind w:left="899" w:right="143"/>
        <w:jc w:val="both"/>
      </w:pPr>
      <w:r>
        <w:t>The Licensee must inspect the Software for</w:t>
      </w:r>
      <w:r>
        <w:t xml:space="preserve"> obvious defects without delay and any defect discovered</w:t>
      </w:r>
      <w:r>
        <w:rPr>
          <w:spacing w:val="-15"/>
        </w:rPr>
        <w:t xml:space="preserve"> </w:t>
      </w:r>
      <w:r>
        <w:t>must</w:t>
      </w:r>
      <w:r>
        <w:rPr>
          <w:spacing w:val="-13"/>
        </w:rPr>
        <w:t xml:space="preserve"> </w:t>
      </w:r>
      <w:r>
        <w:t>immediately</w:t>
      </w:r>
      <w:r>
        <w:rPr>
          <w:spacing w:val="-12"/>
        </w:rPr>
        <w:t xml:space="preserve"> </w:t>
      </w:r>
      <w:r>
        <w:t>be</w:t>
      </w:r>
      <w:r>
        <w:rPr>
          <w:spacing w:val="-16"/>
        </w:rPr>
        <w:t xml:space="preserve"> </w:t>
      </w:r>
      <w:r>
        <w:t>reported</w:t>
      </w:r>
      <w:r>
        <w:rPr>
          <w:spacing w:val="-13"/>
        </w:rPr>
        <w:t xml:space="preserve"> </w:t>
      </w:r>
      <w:r>
        <w:t>to</w:t>
      </w:r>
      <w:r>
        <w:rPr>
          <w:spacing w:val="-15"/>
        </w:rPr>
        <w:t xml:space="preserve"> </w:t>
      </w:r>
      <w:r>
        <w:t>Licensor</w:t>
      </w:r>
      <w:r>
        <w:rPr>
          <w:spacing w:val="-13"/>
        </w:rPr>
        <w:t xml:space="preserve"> </w:t>
      </w:r>
      <w:r>
        <w:t>in</w:t>
      </w:r>
      <w:r>
        <w:rPr>
          <w:spacing w:val="-12"/>
        </w:rPr>
        <w:t xml:space="preserve"> </w:t>
      </w:r>
      <w:r>
        <w:t>writing.</w:t>
      </w:r>
      <w:r>
        <w:rPr>
          <w:spacing w:val="-13"/>
        </w:rPr>
        <w:t xml:space="preserve"> </w:t>
      </w:r>
      <w:r>
        <w:t>The</w:t>
      </w:r>
      <w:r>
        <w:rPr>
          <w:spacing w:val="-15"/>
        </w:rPr>
        <w:t xml:space="preserve"> </w:t>
      </w:r>
      <w:r>
        <w:t>same</w:t>
      </w:r>
      <w:r>
        <w:rPr>
          <w:spacing w:val="-16"/>
        </w:rPr>
        <w:t xml:space="preserve"> </w:t>
      </w:r>
      <w:r>
        <w:t>applies</w:t>
      </w:r>
      <w:r>
        <w:rPr>
          <w:spacing w:val="-11"/>
        </w:rPr>
        <w:t xml:space="preserve"> </w:t>
      </w:r>
      <w:r>
        <w:t>if</w:t>
      </w:r>
      <w:r>
        <w:rPr>
          <w:spacing w:val="-13"/>
        </w:rPr>
        <w:t xml:space="preserve"> </w:t>
      </w:r>
      <w:r>
        <w:t>any</w:t>
      </w:r>
      <w:r>
        <w:rPr>
          <w:spacing w:val="-14"/>
        </w:rPr>
        <w:t xml:space="preserve"> </w:t>
      </w:r>
      <w:r>
        <w:t>such defect is subsequently discovered. Providing Software to the Licensee by download from a server via internet shall be</w:t>
      </w:r>
      <w:r>
        <w:t xml:space="preserve"> deemed a delivery within the meaning of this sec.</w:t>
      </w:r>
    </w:p>
    <w:p w14:paraId="06E24CD2" w14:textId="77777777" w:rsidR="00E249FE" w:rsidRDefault="002B05A2">
      <w:pPr>
        <w:spacing w:before="60" w:line="288" w:lineRule="auto"/>
        <w:ind w:left="903" w:right="139"/>
        <w:jc w:val="both"/>
        <w:rPr>
          <w:i/>
        </w:rPr>
      </w:pPr>
      <w:r>
        <w:rPr>
          <w:i/>
        </w:rPr>
        <w:t>Nabyvatel</w:t>
      </w:r>
      <w:r>
        <w:rPr>
          <w:i/>
          <w:spacing w:val="-13"/>
        </w:rPr>
        <w:t xml:space="preserve"> </w:t>
      </w:r>
      <w:r>
        <w:rPr>
          <w:i/>
        </w:rPr>
        <w:t>licence</w:t>
      </w:r>
      <w:r>
        <w:rPr>
          <w:i/>
          <w:spacing w:val="-13"/>
        </w:rPr>
        <w:t xml:space="preserve"> </w:t>
      </w:r>
      <w:r>
        <w:rPr>
          <w:i/>
        </w:rPr>
        <w:t>je</w:t>
      </w:r>
      <w:r>
        <w:rPr>
          <w:i/>
          <w:spacing w:val="-16"/>
        </w:rPr>
        <w:t xml:space="preserve"> </w:t>
      </w:r>
      <w:r>
        <w:rPr>
          <w:i/>
        </w:rPr>
        <w:t>povinen</w:t>
      </w:r>
      <w:r>
        <w:rPr>
          <w:i/>
          <w:spacing w:val="-12"/>
        </w:rPr>
        <w:t xml:space="preserve"> </w:t>
      </w:r>
      <w:r>
        <w:rPr>
          <w:i/>
        </w:rPr>
        <w:t>neprodleně</w:t>
      </w:r>
      <w:r>
        <w:rPr>
          <w:i/>
          <w:spacing w:val="-15"/>
        </w:rPr>
        <w:t xml:space="preserve"> </w:t>
      </w:r>
      <w:r>
        <w:rPr>
          <w:i/>
        </w:rPr>
        <w:t>zkontrolovat,</w:t>
      </w:r>
      <w:r>
        <w:rPr>
          <w:i/>
          <w:spacing w:val="-14"/>
        </w:rPr>
        <w:t xml:space="preserve"> </w:t>
      </w:r>
      <w:r>
        <w:rPr>
          <w:i/>
        </w:rPr>
        <w:t>zda</w:t>
      </w:r>
      <w:r>
        <w:rPr>
          <w:i/>
          <w:spacing w:val="-16"/>
        </w:rPr>
        <w:t xml:space="preserve"> </w:t>
      </w:r>
      <w:r>
        <w:rPr>
          <w:i/>
        </w:rPr>
        <w:t>software</w:t>
      </w:r>
      <w:r>
        <w:rPr>
          <w:i/>
          <w:spacing w:val="-15"/>
        </w:rPr>
        <w:t xml:space="preserve"> </w:t>
      </w:r>
      <w:r>
        <w:rPr>
          <w:i/>
        </w:rPr>
        <w:t>nevykazuje</w:t>
      </w:r>
      <w:r>
        <w:rPr>
          <w:i/>
          <w:spacing w:val="-12"/>
        </w:rPr>
        <w:t xml:space="preserve"> </w:t>
      </w:r>
      <w:r>
        <w:rPr>
          <w:i/>
        </w:rPr>
        <w:t>zjevné</w:t>
      </w:r>
      <w:r>
        <w:rPr>
          <w:i/>
          <w:spacing w:val="-13"/>
        </w:rPr>
        <w:t xml:space="preserve"> </w:t>
      </w:r>
      <w:r>
        <w:rPr>
          <w:i/>
        </w:rPr>
        <w:t>vady,</w:t>
      </w:r>
      <w:r>
        <w:rPr>
          <w:i/>
        </w:rPr>
        <w:t xml:space="preserve"> a každou zjištěnou vadu neprodleně písemně oznámit poskytovateli licence. Totéž platí, pokud</w:t>
      </w:r>
      <w:r>
        <w:rPr>
          <w:i/>
          <w:spacing w:val="21"/>
        </w:rPr>
        <w:t xml:space="preserve"> </w:t>
      </w:r>
      <w:r>
        <w:rPr>
          <w:i/>
        </w:rPr>
        <w:t>je jakákoli taková vada zjištěna dodatečně. Poskytnutí</w:t>
      </w:r>
      <w:r>
        <w:rPr>
          <w:i/>
          <w:spacing w:val="22"/>
        </w:rPr>
        <w:t xml:space="preserve"> </w:t>
      </w:r>
      <w:r>
        <w:rPr>
          <w:i/>
        </w:rPr>
        <w:t>Softwaru Nabyvateli licence</w:t>
      </w:r>
    </w:p>
    <w:p w14:paraId="32A9C093" w14:textId="77777777" w:rsidR="00E249FE" w:rsidRDefault="00E249FE">
      <w:pPr>
        <w:spacing w:line="288" w:lineRule="auto"/>
        <w:jc w:val="both"/>
        <w:sectPr w:rsidR="00E249FE">
          <w:pgSz w:w="12240" w:h="15840"/>
          <w:pgMar w:top="1600" w:right="1160" w:bottom="740" w:left="1120" w:header="896" w:footer="553" w:gutter="0"/>
          <w:cols w:space="708"/>
        </w:sectPr>
      </w:pPr>
    </w:p>
    <w:p w14:paraId="354D884B" w14:textId="77777777" w:rsidR="00E249FE" w:rsidRDefault="002B05A2">
      <w:pPr>
        <w:spacing w:before="83" w:line="288" w:lineRule="auto"/>
        <w:ind w:left="902" w:right="141"/>
        <w:jc w:val="both"/>
        <w:rPr>
          <w:i/>
        </w:rPr>
      </w:pPr>
      <w:r>
        <w:rPr>
          <w:i/>
        </w:rPr>
        <w:lastRenderedPageBreak/>
        <w:t xml:space="preserve">stažením ze serveru prostřednictvím sítě internet se považuje za </w:t>
      </w:r>
      <w:r>
        <w:rPr>
          <w:i/>
        </w:rPr>
        <w:t xml:space="preserve">dodání ve smyslu tohoto </w:t>
      </w:r>
      <w:r>
        <w:rPr>
          <w:i/>
          <w:spacing w:val="-2"/>
        </w:rPr>
        <w:t>odst.</w:t>
      </w:r>
    </w:p>
    <w:p w14:paraId="7A726442" w14:textId="77777777" w:rsidR="00E249FE" w:rsidRDefault="002B05A2">
      <w:pPr>
        <w:pStyle w:val="Odstavecseseznamem"/>
        <w:numPr>
          <w:ilvl w:val="1"/>
          <w:numId w:val="3"/>
        </w:numPr>
        <w:tabs>
          <w:tab w:val="left" w:pos="903"/>
        </w:tabs>
        <w:spacing w:line="288" w:lineRule="auto"/>
        <w:ind w:right="141" w:hanging="721"/>
        <w:jc w:val="both"/>
      </w:pPr>
      <w:r>
        <w:t>Licensor</w:t>
      </w:r>
      <w:r>
        <w:rPr>
          <w:spacing w:val="-1"/>
        </w:rPr>
        <w:t xml:space="preserve"> </w:t>
      </w:r>
      <w:r>
        <w:t>is</w:t>
      </w:r>
      <w:r>
        <w:rPr>
          <w:spacing w:val="-4"/>
        </w:rPr>
        <w:t xml:space="preserve"> </w:t>
      </w:r>
      <w:r>
        <w:t>not</w:t>
      </w:r>
      <w:r>
        <w:rPr>
          <w:spacing w:val="-3"/>
        </w:rPr>
        <w:t xml:space="preserve"> </w:t>
      </w:r>
      <w:r>
        <w:t>obligated</w:t>
      </w:r>
      <w:r>
        <w:rPr>
          <w:spacing w:val="-5"/>
        </w:rPr>
        <w:t xml:space="preserve"> </w:t>
      </w:r>
      <w:r>
        <w:t>to</w:t>
      </w:r>
      <w:r>
        <w:rPr>
          <w:spacing w:val="-3"/>
        </w:rPr>
        <w:t xml:space="preserve"> </w:t>
      </w:r>
      <w:r>
        <w:t>do</w:t>
      </w:r>
      <w:r>
        <w:rPr>
          <w:spacing w:val="-5"/>
        </w:rPr>
        <w:t xml:space="preserve"> </w:t>
      </w:r>
      <w:r>
        <w:t>any</w:t>
      </w:r>
      <w:r>
        <w:rPr>
          <w:spacing w:val="-4"/>
        </w:rPr>
        <w:t xml:space="preserve"> </w:t>
      </w:r>
      <w:r>
        <w:t>installation</w:t>
      </w:r>
      <w:r>
        <w:rPr>
          <w:spacing w:val="-2"/>
        </w:rPr>
        <w:t xml:space="preserve"> </w:t>
      </w:r>
      <w:r>
        <w:t>and</w:t>
      </w:r>
      <w:r>
        <w:rPr>
          <w:spacing w:val="-5"/>
        </w:rPr>
        <w:t xml:space="preserve"> </w:t>
      </w:r>
      <w:r>
        <w:t>configuration</w:t>
      </w:r>
      <w:r>
        <w:rPr>
          <w:spacing w:val="-4"/>
        </w:rPr>
        <w:t xml:space="preserve"> </w:t>
      </w:r>
      <w:r>
        <w:t>services.</w:t>
      </w:r>
      <w:r>
        <w:rPr>
          <w:spacing w:val="-1"/>
        </w:rPr>
        <w:t xml:space="preserve"> </w:t>
      </w:r>
      <w:r>
        <w:t>Licensor</w:t>
      </w:r>
      <w:r>
        <w:rPr>
          <w:spacing w:val="-1"/>
        </w:rPr>
        <w:t xml:space="preserve"> </w:t>
      </w:r>
      <w:r>
        <w:t>does</w:t>
      </w:r>
      <w:r>
        <w:rPr>
          <w:spacing w:val="-4"/>
        </w:rPr>
        <w:t xml:space="preserve"> </w:t>
      </w:r>
      <w:r>
        <w:t>not give any warranty that the hardware and software environment of the Licensee’s computer system fulfils the requirements of the Soft</w:t>
      </w:r>
      <w:r>
        <w:t>ware provided by Licensor. The respective Documentation enumerates the system requirements necessary for running the Software.</w:t>
      </w:r>
    </w:p>
    <w:p w14:paraId="117D2EF7" w14:textId="77777777" w:rsidR="00E249FE" w:rsidRDefault="002B05A2">
      <w:pPr>
        <w:spacing w:before="60" w:line="288" w:lineRule="auto"/>
        <w:ind w:left="903" w:right="139"/>
        <w:jc w:val="both"/>
        <w:rPr>
          <w:i/>
        </w:rPr>
      </w:pPr>
      <w:r>
        <w:rPr>
          <w:i/>
        </w:rPr>
        <w:t xml:space="preserve">Poskytovatel licence není povinen provádět žádné instalační a konfigurační služby. 18.5. Poskytovatel licence neposkytuje žádnou </w:t>
      </w:r>
      <w:r>
        <w:rPr>
          <w:i/>
        </w:rPr>
        <w:t>záruku, že hardwarové a softwarové prostředí počítačového systému Držitele licence splňuje požadavky softwaru poskytovaného Poskytovatelem licence. Příslušná dokumentace vyjmenovává systémové požadavky nezbytné pro provozování Softwaru.</w:t>
      </w:r>
    </w:p>
    <w:p w14:paraId="0A7F7E4B" w14:textId="77777777" w:rsidR="00E249FE" w:rsidRDefault="00E249FE">
      <w:pPr>
        <w:pStyle w:val="Zkladntext"/>
        <w:rPr>
          <w:i/>
          <w:sz w:val="24"/>
        </w:rPr>
      </w:pPr>
    </w:p>
    <w:p w14:paraId="581CBE70" w14:textId="77777777" w:rsidR="00E249FE" w:rsidRDefault="002B05A2">
      <w:pPr>
        <w:pStyle w:val="Nadpis2"/>
        <w:numPr>
          <w:ilvl w:val="0"/>
          <w:numId w:val="23"/>
        </w:numPr>
        <w:tabs>
          <w:tab w:val="left" w:pos="904"/>
        </w:tabs>
        <w:spacing w:before="148"/>
        <w:jc w:val="both"/>
      </w:pPr>
      <w:r>
        <w:t>Alteration</w:t>
      </w:r>
      <w:r>
        <w:rPr>
          <w:spacing w:val="-5"/>
        </w:rPr>
        <w:t xml:space="preserve"> </w:t>
      </w:r>
      <w:r>
        <w:t>of</w:t>
      </w:r>
      <w:r>
        <w:rPr>
          <w:spacing w:val="-4"/>
        </w:rPr>
        <w:t xml:space="preserve"> </w:t>
      </w:r>
      <w:r>
        <w:t>the</w:t>
      </w:r>
      <w:r>
        <w:rPr>
          <w:spacing w:val="-5"/>
        </w:rPr>
        <w:t xml:space="preserve"> </w:t>
      </w:r>
      <w:r>
        <w:t>General</w:t>
      </w:r>
      <w:r>
        <w:rPr>
          <w:spacing w:val="-3"/>
        </w:rPr>
        <w:t xml:space="preserve"> </w:t>
      </w:r>
      <w:r>
        <w:t>Terms</w:t>
      </w:r>
      <w:r>
        <w:rPr>
          <w:spacing w:val="-4"/>
        </w:rPr>
        <w:t xml:space="preserve"> </w:t>
      </w:r>
      <w:r>
        <w:t>and</w:t>
      </w:r>
      <w:r>
        <w:rPr>
          <w:spacing w:val="-4"/>
        </w:rPr>
        <w:t xml:space="preserve"> </w:t>
      </w:r>
      <w:r>
        <w:rPr>
          <w:spacing w:val="-2"/>
        </w:rPr>
        <w:t>Conditions</w:t>
      </w:r>
    </w:p>
    <w:p w14:paraId="61C2BB8E" w14:textId="77777777" w:rsidR="00E249FE" w:rsidRDefault="002B05A2">
      <w:pPr>
        <w:pStyle w:val="Nadpis3"/>
      </w:pPr>
      <w:r>
        <w:t>Změna</w:t>
      </w:r>
      <w:r>
        <w:rPr>
          <w:spacing w:val="-8"/>
        </w:rPr>
        <w:t xml:space="preserve"> </w:t>
      </w:r>
      <w:r>
        <w:t>všeobecných</w:t>
      </w:r>
      <w:r>
        <w:rPr>
          <w:spacing w:val="-9"/>
        </w:rPr>
        <w:t xml:space="preserve"> </w:t>
      </w:r>
      <w:r>
        <w:t>obchodních</w:t>
      </w:r>
      <w:r>
        <w:rPr>
          <w:spacing w:val="-7"/>
        </w:rPr>
        <w:t xml:space="preserve"> </w:t>
      </w:r>
      <w:r>
        <w:rPr>
          <w:spacing w:val="-2"/>
        </w:rPr>
        <w:t>podmínek</w:t>
      </w:r>
    </w:p>
    <w:p w14:paraId="06A233DF" w14:textId="77777777" w:rsidR="00E249FE" w:rsidRDefault="002B05A2">
      <w:pPr>
        <w:pStyle w:val="Odstavecseseznamem"/>
        <w:numPr>
          <w:ilvl w:val="1"/>
          <w:numId w:val="2"/>
        </w:numPr>
        <w:tabs>
          <w:tab w:val="left" w:pos="904"/>
        </w:tabs>
        <w:spacing w:before="119" w:line="288" w:lineRule="auto"/>
        <w:ind w:right="141"/>
        <w:jc w:val="both"/>
      </w:pPr>
      <w:r>
        <w:t>The Licensor has the right to alter the</w:t>
      </w:r>
      <w:r>
        <w:rPr>
          <w:spacing w:val="-3"/>
        </w:rPr>
        <w:t xml:space="preserve"> </w:t>
      </w:r>
      <w:r>
        <w:t>General Terms and</w:t>
      </w:r>
      <w:r>
        <w:rPr>
          <w:spacing w:val="-1"/>
        </w:rPr>
        <w:t xml:space="preserve"> </w:t>
      </w:r>
      <w:r>
        <w:t xml:space="preserve">Conditions in the following </w:t>
      </w:r>
      <w:r>
        <w:rPr>
          <w:spacing w:val="-2"/>
        </w:rPr>
        <w:t>procedure:</w:t>
      </w:r>
    </w:p>
    <w:p w14:paraId="17AC9A1A" w14:textId="77777777" w:rsidR="00E249FE" w:rsidRDefault="002B05A2">
      <w:pPr>
        <w:spacing w:before="60" w:line="288" w:lineRule="auto"/>
        <w:ind w:left="902" w:right="142"/>
        <w:jc w:val="both"/>
        <w:rPr>
          <w:i/>
        </w:rPr>
      </w:pPr>
      <w:r>
        <w:rPr>
          <w:i/>
        </w:rPr>
        <w:t xml:space="preserve">Poskytovatel licence má právo změnit Všeobecné obchodní podmínky následujícím </w:t>
      </w:r>
      <w:r>
        <w:rPr>
          <w:i/>
          <w:spacing w:val="-2"/>
        </w:rPr>
        <w:t>způsobem:</w:t>
      </w:r>
    </w:p>
    <w:p w14:paraId="53A091BD" w14:textId="77777777" w:rsidR="00E249FE" w:rsidRDefault="002B05A2">
      <w:pPr>
        <w:pStyle w:val="Odstavecseseznamem"/>
        <w:numPr>
          <w:ilvl w:val="2"/>
          <w:numId w:val="2"/>
        </w:numPr>
        <w:tabs>
          <w:tab w:val="left" w:pos="1486"/>
        </w:tabs>
        <w:spacing w:line="288" w:lineRule="auto"/>
        <w:ind w:right="139" w:hanging="583"/>
        <w:jc w:val="both"/>
      </w:pPr>
      <w:r>
        <w:t>The Licensor sends a written (e-mail suffices) declaration (“Declaration”) to the Licensee informing the latter about the new</w:t>
      </w:r>
      <w:r>
        <w:rPr>
          <w:spacing w:val="-4"/>
        </w:rPr>
        <w:t xml:space="preserve"> </w:t>
      </w:r>
      <w:r>
        <w:t>General Terms and</w:t>
      </w:r>
      <w:r>
        <w:rPr>
          <w:spacing w:val="-4"/>
        </w:rPr>
        <w:t xml:space="preserve"> </w:t>
      </w:r>
      <w:r>
        <w:t>Conditions and the point</w:t>
      </w:r>
      <w:r>
        <w:t xml:space="preserve"> of time at which the changes shall become effective.</w:t>
      </w:r>
    </w:p>
    <w:p w14:paraId="5203E5A3" w14:textId="77777777" w:rsidR="00E249FE" w:rsidRDefault="002B05A2">
      <w:pPr>
        <w:pStyle w:val="Odstavecseseznamem"/>
        <w:numPr>
          <w:ilvl w:val="2"/>
          <w:numId w:val="2"/>
        </w:numPr>
        <w:tabs>
          <w:tab w:val="left" w:pos="1486"/>
        </w:tabs>
        <w:spacing w:before="61" w:line="288" w:lineRule="auto"/>
        <w:ind w:left="1482" w:right="141" w:hanging="581"/>
        <w:jc w:val="both"/>
      </w:pPr>
      <w:r>
        <w:t>The Declaration must reach the Licensee at the latest four weeks before</w:t>
      </w:r>
      <w:r>
        <w:rPr>
          <w:spacing w:val="-2"/>
        </w:rPr>
        <w:t xml:space="preserve"> </w:t>
      </w:r>
      <w:r>
        <w:t>the changes shall take effect. A Declaration that is sent to the latest e-mail address, that was specified by the Licensee (e.g. i</w:t>
      </w:r>
      <w:r>
        <w:t>n the order process), shall be deemed received by</w:t>
      </w:r>
      <w:r>
        <w:rPr>
          <w:spacing w:val="40"/>
        </w:rPr>
        <w:t xml:space="preserve"> </w:t>
      </w:r>
      <w:r>
        <w:t>the</w:t>
      </w:r>
      <w:r>
        <w:rPr>
          <w:spacing w:val="-2"/>
        </w:rPr>
        <w:t xml:space="preserve"> </w:t>
      </w:r>
      <w:r>
        <w:t>Licensee. The Licensor may also use other means to deliver the Declaration</w:t>
      </w:r>
      <w:r>
        <w:rPr>
          <w:spacing w:val="-4"/>
        </w:rPr>
        <w:t xml:space="preserve"> </w:t>
      </w:r>
      <w:r>
        <w:t>to the Licensee (e.g. a pop-up window in the Software).</w:t>
      </w:r>
    </w:p>
    <w:p w14:paraId="7A8D8038" w14:textId="77777777" w:rsidR="00E249FE" w:rsidRDefault="002B05A2">
      <w:pPr>
        <w:pStyle w:val="Odstavecseseznamem"/>
        <w:numPr>
          <w:ilvl w:val="2"/>
          <w:numId w:val="2"/>
        </w:numPr>
        <w:tabs>
          <w:tab w:val="left" w:pos="1487"/>
        </w:tabs>
        <w:spacing w:before="59" w:line="288" w:lineRule="auto"/>
        <w:ind w:left="1484" w:right="138" w:hanging="582"/>
        <w:jc w:val="both"/>
      </w:pPr>
      <w:r>
        <w:t xml:space="preserve">Within two weeks from receipt of the Declaration, the Licensee has the </w:t>
      </w:r>
      <w:r>
        <w:t xml:space="preserve">right to terminate the agreement with effect from the date upon which the changes shall take </w:t>
      </w:r>
      <w:r>
        <w:rPr>
          <w:spacing w:val="-2"/>
        </w:rPr>
        <w:t>effect.</w:t>
      </w:r>
    </w:p>
    <w:p w14:paraId="217CD4AA" w14:textId="77777777" w:rsidR="00E249FE" w:rsidRDefault="002B05A2">
      <w:pPr>
        <w:pStyle w:val="Odstavecseseznamem"/>
        <w:numPr>
          <w:ilvl w:val="2"/>
          <w:numId w:val="2"/>
        </w:numPr>
        <w:tabs>
          <w:tab w:val="left" w:pos="1485"/>
        </w:tabs>
        <w:spacing w:before="62" w:line="288" w:lineRule="auto"/>
        <w:ind w:left="1484" w:right="144"/>
        <w:jc w:val="both"/>
      </w:pPr>
      <w:r>
        <w:t>If</w:t>
      </w:r>
      <w:r>
        <w:rPr>
          <w:spacing w:val="-4"/>
        </w:rPr>
        <w:t xml:space="preserve"> </w:t>
      </w:r>
      <w:r>
        <w:t>the</w:t>
      </w:r>
      <w:r>
        <w:rPr>
          <w:spacing w:val="-3"/>
        </w:rPr>
        <w:t xml:space="preserve"> </w:t>
      </w:r>
      <w:r>
        <w:t>Licensee</w:t>
      </w:r>
      <w:r>
        <w:rPr>
          <w:spacing w:val="-2"/>
        </w:rPr>
        <w:t xml:space="preserve"> </w:t>
      </w:r>
      <w:r>
        <w:t>does</w:t>
      </w:r>
      <w:r>
        <w:rPr>
          <w:spacing w:val="-2"/>
        </w:rPr>
        <w:t xml:space="preserve"> </w:t>
      </w:r>
      <w:r>
        <w:t>not</w:t>
      </w:r>
      <w:r>
        <w:rPr>
          <w:spacing w:val="-3"/>
        </w:rPr>
        <w:t xml:space="preserve"> </w:t>
      </w:r>
      <w:r>
        <w:t>terminate</w:t>
      </w:r>
      <w:r>
        <w:rPr>
          <w:spacing w:val="-2"/>
        </w:rPr>
        <w:t xml:space="preserve"> </w:t>
      </w:r>
      <w:r>
        <w:t>within</w:t>
      </w:r>
      <w:r>
        <w:rPr>
          <w:spacing w:val="-2"/>
        </w:rPr>
        <w:t xml:space="preserve"> </w:t>
      </w:r>
      <w:r>
        <w:t>the</w:t>
      </w:r>
      <w:r>
        <w:rPr>
          <w:spacing w:val="-5"/>
        </w:rPr>
        <w:t xml:space="preserve"> </w:t>
      </w:r>
      <w:r>
        <w:t>period</w:t>
      </w:r>
      <w:r>
        <w:rPr>
          <w:spacing w:val="-2"/>
        </w:rPr>
        <w:t xml:space="preserve"> </w:t>
      </w:r>
      <w:r>
        <w:t>stipulated</w:t>
      </w:r>
      <w:r>
        <w:rPr>
          <w:spacing w:val="-2"/>
        </w:rPr>
        <w:t xml:space="preserve"> </w:t>
      </w:r>
      <w:r>
        <w:t>in</w:t>
      </w:r>
      <w:r>
        <w:rPr>
          <w:spacing w:val="-2"/>
        </w:rPr>
        <w:t xml:space="preserve"> </w:t>
      </w:r>
      <w:r>
        <w:t>paragraph</w:t>
      </w:r>
      <w:r>
        <w:rPr>
          <w:spacing w:val="-2"/>
        </w:rPr>
        <w:t xml:space="preserve"> </w:t>
      </w:r>
      <w:r>
        <w:t>(c)</w:t>
      </w:r>
      <w:r>
        <w:rPr>
          <w:spacing w:val="-1"/>
        </w:rPr>
        <w:t xml:space="preserve"> </w:t>
      </w:r>
      <w:r>
        <w:t>above, the</w:t>
      </w:r>
      <w:r>
        <w:rPr>
          <w:spacing w:val="-10"/>
        </w:rPr>
        <w:t xml:space="preserve"> </w:t>
      </w:r>
      <w:r>
        <w:t>Licensee</w:t>
      </w:r>
      <w:r>
        <w:rPr>
          <w:spacing w:val="-10"/>
        </w:rPr>
        <w:t xml:space="preserve"> </w:t>
      </w:r>
      <w:r>
        <w:t>will</w:t>
      </w:r>
      <w:r>
        <w:rPr>
          <w:spacing w:val="-10"/>
        </w:rPr>
        <w:t xml:space="preserve"> </w:t>
      </w:r>
      <w:r>
        <w:t>be</w:t>
      </w:r>
      <w:r>
        <w:rPr>
          <w:spacing w:val="-10"/>
        </w:rPr>
        <w:t xml:space="preserve"> </w:t>
      </w:r>
      <w:r>
        <w:t>deemed</w:t>
      </w:r>
      <w:r>
        <w:rPr>
          <w:spacing w:val="-12"/>
        </w:rPr>
        <w:t xml:space="preserve"> </w:t>
      </w:r>
      <w:r>
        <w:t>to</w:t>
      </w:r>
      <w:r>
        <w:rPr>
          <w:spacing w:val="-10"/>
        </w:rPr>
        <w:t xml:space="preserve"> </w:t>
      </w:r>
      <w:r>
        <w:t>have</w:t>
      </w:r>
      <w:r>
        <w:rPr>
          <w:spacing w:val="-10"/>
        </w:rPr>
        <w:t xml:space="preserve"> </w:t>
      </w:r>
      <w:r>
        <w:t>accepted</w:t>
      </w:r>
      <w:r>
        <w:rPr>
          <w:spacing w:val="-12"/>
        </w:rPr>
        <w:t xml:space="preserve"> </w:t>
      </w:r>
      <w:r>
        <w:t>the</w:t>
      </w:r>
      <w:r>
        <w:rPr>
          <w:spacing w:val="-10"/>
        </w:rPr>
        <w:t xml:space="preserve"> </w:t>
      </w:r>
      <w:r>
        <w:t>new</w:t>
      </w:r>
      <w:r>
        <w:rPr>
          <w:spacing w:val="-3"/>
        </w:rPr>
        <w:t xml:space="preserve"> </w:t>
      </w:r>
      <w:r>
        <w:t>General</w:t>
      </w:r>
      <w:r>
        <w:rPr>
          <w:spacing w:val="-10"/>
        </w:rPr>
        <w:t xml:space="preserve"> </w:t>
      </w:r>
      <w:r>
        <w:t>Terms</w:t>
      </w:r>
      <w:r>
        <w:rPr>
          <w:spacing w:val="-10"/>
        </w:rPr>
        <w:t xml:space="preserve"> </w:t>
      </w:r>
      <w:r>
        <w:t>and</w:t>
      </w:r>
      <w:r>
        <w:rPr>
          <w:spacing w:val="-2"/>
        </w:rPr>
        <w:t xml:space="preserve"> </w:t>
      </w:r>
      <w:r>
        <w:t>Conditions as per the Declaration.</w:t>
      </w:r>
    </w:p>
    <w:p w14:paraId="4CF73C06" w14:textId="77777777" w:rsidR="00E249FE" w:rsidRDefault="002B05A2">
      <w:pPr>
        <w:pStyle w:val="Odstavecseseznamem"/>
        <w:numPr>
          <w:ilvl w:val="2"/>
          <w:numId w:val="2"/>
        </w:numPr>
        <w:tabs>
          <w:tab w:val="left" w:pos="1485"/>
        </w:tabs>
        <w:spacing w:before="59" w:line="288" w:lineRule="auto"/>
        <w:ind w:left="1484" w:right="143" w:hanging="583"/>
        <w:jc w:val="both"/>
      </w:pPr>
      <w:r>
        <w:t>In</w:t>
      </w:r>
      <w:r>
        <w:rPr>
          <w:spacing w:val="-15"/>
        </w:rPr>
        <w:t xml:space="preserve"> </w:t>
      </w:r>
      <w:r>
        <w:t>the</w:t>
      </w:r>
      <w:r>
        <w:rPr>
          <w:spacing w:val="-12"/>
        </w:rPr>
        <w:t xml:space="preserve"> </w:t>
      </w:r>
      <w:r>
        <w:t>Declaration</w:t>
      </w:r>
      <w:r>
        <w:rPr>
          <w:spacing w:val="-12"/>
        </w:rPr>
        <w:t xml:space="preserve"> </w:t>
      </w:r>
      <w:r>
        <w:t>the</w:t>
      </w:r>
      <w:r>
        <w:rPr>
          <w:spacing w:val="-15"/>
        </w:rPr>
        <w:t xml:space="preserve"> </w:t>
      </w:r>
      <w:r>
        <w:t>Licensee</w:t>
      </w:r>
      <w:r>
        <w:rPr>
          <w:spacing w:val="-12"/>
        </w:rPr>
        <w:t xml:space="preserve"> </w:t>
      </w:r>
      <w:r>
        <w:t>will</w:t>
      </w:r>
      <w:r>
        <w:rPr>
          <w:spacing w:val="-13"/>
        </w:rPr>
        <w:t xml:space="preserve"> </w:t>
      </w:r>
      <w:r>
        <w:t>be</w:t>
      </w:r>
      <w:r>
        <w:rPr>
          <w:spacing w:val="-12"/>
        </w:rPr>
        <w:t xml:space="preserve"> </w:t>
      </w:r>
      <w:r>
        <w:t>informed</w:t>
      </w:r>
      <w:r>
        <w:rPr>
          <w:spacing w:val="-12"/>
        </w:rPr>
        <w:t xml:space="preserve"> </w:t>
      </w:r>
      <w:r>
        <w:t>about</w:t>
      </w:r>
      <w:r>
        <w:rPr>
          <w:spacing w:val="-13"/>
        </w:rPr>
        <w:t xml:space="preserve"> </w:t>
      </w:r>
      <w:r>
        <w:t>the</w:t>
      </w:r>
      <w:r>
        <w:rPr>
          <w:spacing w:val="-12"/>
        </w:rPr>
        <w:t xml:space="preserve"> </w:t>
      </w:r>
      <w:r>
        <w:t>consequences</w:t>
      </w:r>
      <w:r>
        <w:rPr>
          <w:spacing w:val="-11"/>
        </w:rPr>
        <w:t xml:space="preserve"> </w:t>
      </w:r>
      <w:r>
        <w:t>of</w:t>
      </w:r>
      <w:r>
        <w:rPr>
          <w:spacing w:val="-11"/>
        </w:rPr>
        <w:t xml:space="preserve"> </w:t>
      </w:r>
      <w:r>
        <w:t>its</w:t>
      </w:r>
      <w:r>
        <w:rPr>
          <w:spacing w:val="-14"/>
        </w:rPr>
        <w:t xml:space="preserve"> </w:t>
      </w:r>
      <w:r>
        <w:t>reaction to the Declaration and its right to terminate the agreement.</w:t>
      </w:r>
    </w:p>
    <w:p w14:paraId="43C689D9" w14:textId="77777777" w:rsidR="00E249FE" w:rsidRDefault="002B05A2">
      <w:pPr>
        <w:pStyle w:val="Odstavecseseznamem"/>
        <w:numPr>
          <w:ilvl w:val="3"/>
          <w:numId w:val="2"/>
        </w:numPr>
        <w:tabs>
          <w:tab w:val="left" w:pos="1831"/>
        </w:tabs>
        <w:spacing w:before="59" w:line="288" w:lineRule="auto"/>
        <w:ind w:right="144" w:firstLine="0"/>
        <w:jc w:val="both"/>
        <w:rPr>
          <w:i/>
        </w:rPr>
      </w:pPr>
      <w:r>
        <w:rPr>
          <w:i/>
        </w:rPr>
        <w:t>Poskytovatel licence zašle držiteli licence písemné prohlášení (postačí e-mailem) ("Prohlášení"),</w:t>
      </w:r>
      <w:r>
        <w:rPr>
          <w:i/>
          <w:spacing w:val="-16"/>
        </w:rPr>
        <w:t xml:space="preserve"> </w:t>
      </w:r>
      <w:r>
        <w:rPr>
          <w:i/>
        </w:rPr>
        <w:t>ve</w:t>
      </w:r>
      <w:r>
        <w:rPr>
          <w:i/>
          <w:spacing w:val="-15"/>
        </w:rPr>
        <w:t xml:space="preserve"> </w:t>
      </w:r>
      <w:r>
        <w:rPr>
          <w:i/>
        </w:rPr>
        <w:t>kterém</w:t>
      </w:r>
      <w:r>
        <w:rPr>
          <w:i/>
          <w:spacing w:val="-15"/>
        </w:rPr>
        <w:t xml:space="preserve"> </w:t>
      </w:r>
      <w:r>
        <w:rPr>
          <w:i/>
        </w:rPr>
        <w:t>jej</w:t>
      </w:r>
      <w:r>
        <w:rPr>
          <w:i/>
          <w:spacing w:val="-16"/>
        </w:rPr>
        <w:t xml:space="preserve"> </w:t>
      </w:r>
      <w:r>
        <w:rPr>
          <w:i/>
        </w:rPr>
        <w:t>informuje</w:t>
      </w:r>
      <w:r>
        <w:rPr>
          <w:i/>
          <w:spacing w:val="-15"/>
        </w:rPr>
        <w:t xml:space="preserve"> </w:t>
      </w:r>
      <w:r>
        <w:rPr>
          <w:i/>
        </w:rPr>
        <w:t>o</w:t>
      </w:r>
      <w:r>
        <w:rPr>
          <w:i/>
          <w:spacing w:val="-15"/>
        </w:rPr>
        <w:t xml:space="preserve"> </w:t>
      </w:r>
      <w:r>
        <w:rPr>
          <w:i/>
        </w:rPr>
        <w:t>nových</w:t>
      </w:r>
      <w:r>
        <w:rPr>
          <w:i/>
          <w:spacing w:val="-15"/>
        </w:rPr>
        <w:t xml:space="preserve"> </w:t>
      </w:r>
      <w:r>
        <w:rPr>
          <w:i/>
        </w:rPr>
        <w:t>všeobecných</w:t>
      </w:r>
      <w:r>
        <w:rPr>
          <w:i/>
          <w:spacing w:val="-16"/>
        </w:rPr>
        <w:t xml:space="preserve"> </w:t>
      </w:r>
      <w:r>
        <w:rPr>
          <w:i/>
        </w:rPr>
        <w:t>podmínkách</w:t>
      </w:r>
      <w:r>
        <w:rPr>
          <w:i/>
          <w:spacing w:val="-15"/>
        </w:rPr>
        <w:t xml:space="preserve"> </w:t>
      </w:r>
      <w:r>
        <w:rPr>
          <w:i/>
        </w:rPr>
        <w:t>a</w:t>
      </w:r>
      <w:r>
        <w:rPr>
          <w:i/>
          <w:spacing w:val="-15"/>
        </w:rPr>
        <w:t xml:space="preserve"> </w:t>
      </w:r>
      <w:r>
        <w:rPr>
          <w:i/>
        </w:rPr>
        <w:t>okamžiku, kdy změny nabudou účinnosti.</w:t>
      </w:r>
    </w:p>
    <w:p w14:paraId="32A3113D" w14:textId="77777777" w:rsidR="00E249FE" w:rsidRDefault="002B05A2">
      <w:pPr>
        <w:pStyle w:val="Odstavecseseznamem"/>
        <w:numPr>
          <w:ilvl w:val="3"/>
          <w:numId w:val="2"/>
        </w:numPr>
        <w:tabs>
          <w:tab w:val="left" w:pos="1830"/>
        </w:tabs>
        <w:spacing w:before="62" w:line="288" w:lineRule="auto"/>
        <w:ind w:right="142" w:firstLine="0"/>
        <w:jc w:val="both"/>
        <w:rPr>
          <w:i/>
        </w:rPr>
      </w:pPr>
      <w:r>
        <w:rPr>
          <w:i/>
        </w:rPr>
        <w:t>Prohlášení musí být Držiteli licence doručeno nejpozději čtyř</w:t>
      </w:r>
      <w:r>
        <w:rPr>
          <w:i/>
        </w:rPr>
        <w:t>i týdny před nabytím účinnosti změn. Prohlášení zaslané na poslední e-mailovou adresu, kterou Držitel licence uvedl (např. v procesu objednávky), se považuje za doručené Držiteli licence.</w:t>
      </w:r>
    </w:p>
    <w:p w14:paraId="34D92EF9" w14:textId="77777777" w:rsidR="00E249FE" w:rsidRDefault="00E249FE">
      <w:pPr>
        <w:spacing w:line="288" w:lineRule="auto"/>
        <w:jc w:val="both"/>
        <w:sectPr w:rsidR="00E249FE">
          <w:pgSz w:w="12240" w:h="15840"/>
          <w:pgMar w:top="1600" w:right="1160" w:bottom="740" w:left="1120" w:header="896" w:footer="553" w:gutter="0"/>
          <w:cols w:space="708"/>
        </w:sectPr>
      </w:pPr>
    </w:p>
    <w:p w14:paraId="0AEBC9D2" w14:textId="77777777" w:rsidR="00E249FE" w:rsidRDefault="002B05A2">
      <w:pPr>
        <w:spacing w:before="83" w:line="288" w:lineRule="auto"/>
        <w:ind w:left="1487" w:right="55" w:hanging="1"/>
        <w:rPr>
          <w:i/>
        </w:rPr>
      </w:pPr>
      <w:r>
        <w:rPr>
          <w:i/>
        </w:rPr>
        <w:lastRenderedPageBreak/>
        <w:t>Poskytovatel</w:t>
      </w:r>
      <w:r>
        <w:rPr>
          <w:i/>
          <w:spacing w:val="80"/>
        </w:rPr>
        <w:t xml:space="preserve"> </w:t>
      </w:r>
      <w:r>
        <w:rPr>
          <w:i/>
        </w:rPr>
        <w:t>licence</w:t>
      </w:r>
      <w:r>
        <w:rPr>
          <w:i/>
          <w:spacing w:val="80"/>
        </w:rPr>
        <w:t xml:space="preserve"> </w:t>
      </w:r>
      <w:r>
        <w:rPr>
          <w:i/>
        </w:rPr>
        <w:t>může</w:t>
      </w:r>
      <w:r>
        <w:rPr>
          <w:i/>
          <w:spacing w:val="80"/>
        </w:rPr>
        <w:t xml:space="preserve"> </w:t>
      </w:r>
      <w:r>
        <w:rPr>
          <w:i/>
        </w:rPr>
        <w:t>k</w:t>
      </w:r>
      <w:r>
        <w:rPr>
          <w:i/>
          <w:spacing w:val="80"/>
        </w:rPr>
        <w:t xml:space="preserve"> </w:t>
      </w:r>
      <w:r>
        <w:rPr>
          <w:i/>
        </w:rPr>
        <w:t>doručení</w:t>
      </w:r>
      <w:r>
        <w:rPr>
          <w:i/>
          <w:spacing w:val="80"/>
        </w:rPr>
        <w:t xml:space="preserve"> </w:t>
      </w:r>
      <w:r>
        <w:rPr>
          <w:i/>
        </w:rPr>
        <w:t>Prohlášení</w:t>
      </w:r>
      <w:r>
        <w:rPr>
          <w:i/>
          <w:spacing w:val="80"/>
        </w:rPr>
        <w:t xml:space="preserve"> </w:t>
      </w:r>
      <w:r>
        <w:rPr>
          <w:i/>
        </w:rPr>
        <w:t>Držiteli</w:t>
      </w:r>
      <w:r>
        <w:rPr>
          <w:i/>
          <w:spacing w:val="80"/>
        </w:rPr>
        <w:t xml:space="preserve"> </w:t>
      </w:r>
      <w:r>
        <w:rPr>
          <w:i/>
        </w:rPr>
        <w:t>licence</w:t>
      </w:r>
      <w:r>
        <w:rPr>
          <w:i/>
          <w:spacing w:val="80"/>
        </w:rPr>
        <w:t xml:space="preserve"> </w:t>
      </w:r>
      <w:r>
        <w:rPr>
          <w:i/>
        </w:rPr>
        <w:t>použít</w:t>
      </w:r>
      <w:r>
        <w:rPr>
          <w:i/>
          <w:spacing w:val="80"/>
        </w:rPr>
        <w:t xml:space="preserve"> </w:t>
      </w:r>
      <w:r>
        <w:rPr>
          <w:i/>
        </w:rPr>
        <w:t>i</w:t>
      </w:r>
      <w:r>
        <w:rPr>
          <w:i/>
          <w:spacing w:val="80"/>
        </w:rPr>
        <w:t xml:space="preserve"> </w:t>
      </w:r>
      <w:r>
        <w:rPr>
          <w:i/>
        </w:rPr>
        <w:t>jiné prostředky (např. vyskakovací okno v softwaru).</w:t>
      </w:r>
    </w:p>
    <w:p w14:paraId="12AA3C15" w14:textId="77777777" w:rsidR="00E249FE" w:rsidRDefault="002B05A2">
      <w:pPr>
        <w:pStyle w:val="Odstavecseseznamem"/>
        <w:numPr>
          <w:ilvl w:val="3"/>
          <w:numId w:val="2"/>
        </w:numPr>
        <w:tabs>
          <w:tab w:val="left" w:pos="1800"/>
        </w:tabs>
        <w:ind w:left="1799" w:hanging="313"/>
        <w:rPr>
          <w:i/>
        </w:rPr>
      </w:pPr>
      <w:r>
        <w:rPr>
          <w:i/>
        </w:rPr>
        <w:t>Do</w:t>
      </w:r>
      <w:r>
        <w:rPr>
          <w:i/>
          <w:spacing w:val="-16"/>
        </w:rPr>
        <w:t xml:space="preserve"> </w:t>
      </w:r>
      <w:r>
        <w:rPr>
          <w:i/>
        </w:rPr>
        <w:t>dvou</w:t>
      </w:r>
      <w:r>
        <w:rPr>
          <w:i/>
          <w:spacing w:val="-14"/>
        </w:rPr>
        <w:t xml:space="preserve"> </w:t>
      </w:r>
      <w:r>
        <w:rPr>
          <w:i/>
        </w:rPr>
        <w:t>týdnů</w:t>
      </w:r>
      <w:r>
        <w:rPr>
          <w:i/>
          <w:spacing w:val="-13"/>
        </w:rPr>
        <w:t xml:space="preserve"> </w:t>
      </w:r>
      <w:r>
        <w:rPr>
          <w:i/>
        </w:rPr>
        <w:t>od</w:t>
      </w:r>
      <w:r>
        <w:rPr>
          <w:i/>
          <w:spacing w:val="-12"/>
        </w:rPr>
        <w:t xml:space="preserve"> </w:t>
      </w:r>
      <w:r>
        <w:rPr>
          <w:i/>
        </w:rPr>
        <w:t>obdržení</w:t>
      </w:r>
      <w:r>
        <w:rPr>
          <w:i/>
          <w:spacing w:val="-12"/>
        </w:rPr>
        <w:t xml:space="preserve"> </w:t>
      </w:r>
      <w:r>
        <w:rPr>
          <w:i/>
        </w:rPr>
        <w:t>Prohlášení</w:t>
      </w:r>
      <w:r>
        <w:rPr>
          <w:i/>
          <w:spacing w:val="-12"/>
        </w:rPr>
        <w:t xml:space="preserve"> </w:t>
      </w:r>
      <w:r>
        <w:rPr>
          <w:i/>
        </w:rPr>
        <w:t>má</w:t>
      </w:r>
      <w:r>
        <w:rPr>
          <w:i/>
          <w:spacing w:val="-14"/>
        </w:rPr>
        <w:t xml:space="preserve"> </w:t>
      </w:r>
      <w:r>
        <w:rPr>
          <w:i/>
        </w:rPr>
        <w:t>Držitel</w:t>
      </w:r>
      <w:r>
        <w:rPr>
          <w:i/>
          <w:spacing w:val="-12"/>
        </w:rPr>
        <w:t xml:space="preserve"> </w:t>
      </w:r>
      <w:r>
        <w:rPr>
          <w:i/>
        </w:rPr>
        <w:t>licence</w:t>
      </w:r>
      <w:r>
        <w:rPr>
          <w:i/>
          <w:spacing w:val="-13"/>
        </w:rPr>
        <w:t xml:space="preserve"> </w:t>
      </w:r>
      <w:r>
        <w:rPr>
          <w:i/>
        </w:rPr>
        <w:t>právo</w:t>
      </w:r>
      <w:r>
        <w:rPr>
          <w:i/>
          <w:spacing w:val="-14"/>
        </w:rPr>
        <w:t xml:space="preserve"> </w:t>
      </w:r>
      <w:r>
        <w:rPr>
          <w:i/>
        </w:rPr>
        <w:t>smlouvu</w:t>
      </w:r>
      <w:r>
        <w:rPr>
          <w:i/>
          <w:spacing w:val="-13"/>
        </w:rPr>
        <w:t xml:space="preserve"> </w:t>
      </w:r>
      <w:r>
        <w:rPr>
          <w:i/>
          <w:spacing w:val="-2"/>
        </w:rPr>
        <w:t>vypovědět</w:t>
      </w:r>
    </w:p>
    <w:p w14:paraId="27CFAD59" w14:textId="77777777" w:rsidR="00E249FE" w:rsidRDefault="002B05A2">
      <w:pPr>
        <w:spacing w:before="50"/>
        <w:ind w:left="1487"/>
        <w:rPr>
          <w:i/>
        </w:rPr>
      </w:pPr>
      <w:r>
        <w:rPr>
          <w:i/>
        </w:rPr>
        <w:t>s</w:t>
      </w:r>
      <w:r>
        <w:rPr>
          <w:i/>
          <w:spacing w:val="-3"/>
        </w:rPr>
        <w:t xml:space="preserve"> </w:t>
      </w:r>
      <w:r>
        <w:rPr>
          <w:i/>
        </w:rPr>
        <w:t>účinností</w:t>
      </w:r>
      <w:r>
        <w:rPr>
          <w:i/>
          <w:spacing w:val="-2"/>
        </w:rPr>
        <w:t xml:space="preserve"> </w:t>
      </w:r>
      <w:r>
        <w:rPr>
          <w:i/>
        </w:rPr>
        <w:t>ke</w:t>
      </w:r>
      <w:r>
        <w:rPr>
          <w:i/>
          <w:spacing w:val="-6"/>
        </w:rPr>
        <w:t xml:space="preserve"> </w:t>
      </w:r>
      <w:r>
        <w:rPr>
          <w:i/>
        </w:rPr>
        <w:t>dni,</w:t>
      </w:r>
      <w:r>
        <w:rPr>
          <w:i/>
          <w:spacing w:val="-3"/>
        </w:rPr>
        <w:t xml:space="preserve"> </w:t>
      </w:r>
      <w:r>
        <w:rPr>
          <w:i/>
        </w:rPr>
        <w:t>kdy</w:t>
      </w:r>
      <w:r>
        <w:rPr>
          <w:i/>
          <w:spacing w:val="-6"/>
        </w:rPr>
        <w:t xml:space="preserve"> </w:t>
      </w:r>
      <w:r>
        <w:rPr>
          <w:i/>
        </w:rPr>
        <w:t>změny</w:t>
      </w:r>
      <w:r>
        <w:rPr>
          <w:i/>
          <w:spacing w:val="-3"/>
        </w:rPr>
        <w:t xml:space="preserve"> </w:t>
      </w:r>
      <w:r>
        <w:rPr>
          <w:i/>
        </w:rPr>
        <w:t>nabudou</w:t>
      </w:r>
      <w:r>
        <w:rPr>
          <w:i/>
          <w:spacing w:val="-4"/>
        </w:rPr>
        <w:t xml:space="preserve"> </w:t>
      </w:r>
      <w:r>
        <w:rPr>
          <w:i/>
          <w:spacing w:val="-2"/>
        </w:rPr>
        <w:t>účinnosti.</w:t>
      </w:r>
    </w:p>
    <w:p w14:paraId="653A0041" w14:textId="77777777" w:rsidR="00E249FE" w:rsidRDefault="002B05A2">
      <w:pPr>
        <w:pStyle w:val="Odstavecseseznamem"/>
        <w:numPr>
          <w:ilvl w:val="3"/>
          <w:numId w:val="2"/>
        </w:numPr>
        <w:tabs>
          <w:tab w:val="left" w:pos="1817"/>
        </w:tabs>
        <w:spacing w:before="112"/>
        <w:ind w:left="1816" w:hanging="329"/>
        <w:rPr>
          <w:i/>
        </w:rPr>
      </w:pPr>
      <w:r>
        <w:rPr>
          <w:i/>
        </w:rPr>
        <w:t>Pokud</w:t>
      </w:r>
      <w:r>
        <w:rPr>
          <w:i/>
          <w:spacing w:val="-9"/>
        </w:rPr>
        <w:t xml:space="preserve"> </w:t>
      </w:r>
      <w:r>
        <w:rPr>
          <w:i/>
        </w:rPr>
        <w:t>držitel</w:t>
      </w:r>
      <w:r>
        <w:rPr>
          <w:i/>
          <w:spacing w:val="-9"/>
        </w:rPr>
        <w:t xml:space="preserve"> </w:t>
      </w:r>
      <w:r>
        <w:rPr>
          <w:i/>
        </w:rPr>
        <w:t>licence</w:t>
      </w:r>
      <w:r>
        <w:rPr>
          <w:i/>
          <w:spacing w:val="-8"/>
        </w:rPr>
        <w:t xml:space="preserve"> </w:t>
      </w:r>
      <w:r>
        <w:rPr>
          <w:i/>
        </w:rPr>
        <w:t>smlouvu</w:t>
      </w:r>
      <w:r>
        <w:rPr>
          <w:i/>
          <w:spacing w:val="-9"/>
        </w:rPr>
        <w:t xml:space="preserve"> </w:t>
      </w:r>
      <w:r>
        <w:rPr>
          <w:i/>
        </w:rPr>
        <w:t>nevypoví</w:t>
      </w:r>
      <w:r>
        <w:rPr>
          <w:i/>
          <w:spacing w:val="-7"/>
        </w:rPr>
        <w:t xml:space="preserve"> </w:t>
      </w:r>
      <w:r>
        <w:rPr>
          <w:i/>
        </w:rPr>
        <w:t>ve</w:t>
      </w:r>
      <w:r>
        <w:rPr>
          <w:i/>
          <w:spacing w:val="-8"/>
        </w:rPr>
        <w:t xml:space="preserve"> </w:t>
      </w:r>
      <w:r>
        <w:rPr>
          <w:i/>
        </w:rPr>
        <w:t>lhůtě</w:t>
      </w:r>
      <w:r>
        <w:rPr>
          <w:i/>
          <w:spacing w:val="-9"/>
        </w:rPr>
        <w:t xml:space="preserve"> </w:t>
      </w:r>
      <w:r>
        <w:rPr>
          <w:i/>
        </w:rPr>
        <w:t>stanovené</w:t>
      </w:r>
      <w:r>
        <w:rPr>
          <w:i/>
          <w:spacing w:val="-8"/>
        </w:rPr>
        <w:t xml:space="preserve"> </w:t>
      </w:r>
      <w:r>
        <w:rPr>
          <w:i/>
        </w:rPr>
        <w:t>v</w:t>
      </w:r>
      <w:r>
        <w:rPr>
          <w:i/>
          <w:spacing w:val="-8"/>
        </w:rPr>
        <w:t xml:space="preserve"> </w:t>
      </w:r>
      <w:r>
        <w:rPr>
          <w:i/>
        </w:rPr>
        <w:t>odstavci</w:t>
      </w:r>
      <w:r>
        <w:rPr>
          <w:i/>
          <w:spacing w:val="-10"/>
        </w:rPr>
        <w:t xml:space="preserve"> </w:t>
      </w:r>
      <w:r>
        <w:rPr>
          <w:i/>
        </w:rPr>
        <w:t>(c)</w:t>
      </w:r>
      <w:r>
        <w:rPr>
          <w:i/>
          <w:spacing w:val="-7"/>
        </w:rPr>
        <w:t xml:space="preserve"> </w:t>
      </w:r>
      <w:r>
        <w:rPr>
          <w:i/>
        </w:rPr>
        <w:t>výše,</w:t>
      </w:r>
      <w:r>
        <w:rPr>
          <w:i/>
          <w:spacing w:val="-7"/>
        </w:rPr>
        <w:t xml:space="preserve"> </w:t>
      </w:r>
      <w:r>
        <w:rPr>
          <w:i/>
          <w:spacing w:val="-5"/>
        </w:rPr>
        <w:t>má</w:t>
      </w:r>
    </w:p>
    <w:p w14:paraId="7D289E0B" w14:textId="77777777" w:rsidR="00E249FE" w:rsidRDefault="002B05A2">
      <w:pPr>
        <w:spacing w:before="49"/>
        <w:ind w:left="1488"/>
        <w:rPr>
          <w:i/>
        </w:rPr>
      </w:pPr>
      <w:r>
        <w:rPr>
          <w:i/>
        </w:rPr>
        <w:t>se</w:t>
      </w:r>
      <w:r>
        <w:rPr>
          <w:i/>
          <w:spacing w:val="-4"/>
        </w:rPr>
        <w:t xml:space="preserve"> </w:t>
      </w:r>
      <w:r>
        <w:rPr>
          <w:i/>
        </w:rPr>
        <w:t>za</w:t>
      </w:r>
      <w:r>
        <w:rPr>
          <w:i/>
          <w:spacing w:val="-6"/>
        </w:rPr>
        <w:t xml:space="preserve"> </w:t>
      </w:r>
      <w:r>
        <w:rPr>
          <w:i/>
        </w:rPr>
        <w:t>to,</w:t>
      </w:r>
      <w:r>
        <w:rPr>
          <w:i/>
          <w:spacing w:val="-4"/>
        </w:rPr>
        <w:t xml:space="preserve"> </w:t>
      </w:r>
      <w:r>
        <w:rPr>
          <w:i/>
        </w:rPr>
        <w:t>že</w:t>
      </w:r>
      <w:r>
        <w:rPr>
          <w:i/>
          <w:spacing w:val="-5"/>
        </w:rPr>
        <w:t xml:space="preserve"> </w:t>
      </w:r>
      <w:r>
        <w:rPr>
          <w:i/>
        </w:rPr>
        <w:t>držitel</w:t>
      </w:r>
      <w:r>
        <w:rPr>
          <w:i/>
          <w:spacing w:val="-4"/>
        </w:rPr>
        <w:t xml:space="preserve"> </w:t>
      </w:r>
      <w:r>
        <w:rPr>
          <w:i/>
        </w:rPr>
        <w:t>licence</w:t>
      </w:r>
      <w:r>
        <w:rPr>
          <w:i/>
          <w:spacing w:val="-3"/>
        </w:rPr>
        <w:t xml:space="preserve"> </w:t>
      </w:r>
      <w:r>
        <w:rPr>
          <w:i/>
        </w:rPr>
        <w:t>přijal</w:t>
      </w:r>
      <w:r>
        <w:rPr>
          <w:i/>
          <w:spacing w:val="-3"/>
        </w:rPr>
        <w:t xml:space="preserve"> </w:t>
      </w:r>
      <w:r>
        <w:rPr>
          <w:i/>
        </w:rPr>
        <w:t>nové</w:t>
      </w:r>
      <w:r>
        <w:rPr>
          <w:i/>
          <w:spacing w:val="-3"/>
        </w:rPr>
        <w:t xml:space="preserve"> </w:t>
      </w:r>
      <w:r>
        <w:rPr>
          <w:i/>
        </w:rPr>
        <w:t>všeobecné</w:t>
      </w:r>
      <w:r>
        <w:rPr>
          <w:i/>
          <w:spacing w:val="-6"/>
        </w:rPr>
        <w:t xml:space="preserve"> </w:t>
      </w:r>
      <w:r>
        <w:rPr>
          <w:i/>
        </w:rPr>
        <w:t>podmínky</w:t>
      </w:r>
      <w:r>
        <w:rPr>
          <w:i/>
          <w:spacing w:val="-3"/>
        </w:rPr>
        <w:t xml:space="preserve"> </w:t>
      </w:r>
      <w:r>
        <w:rPr>
          <w:i/>
        </w:rPr>
        <w:t>podle</w:t>
      </w:r>
      <w:r>
        <w:rPr>
          <w:i/>
          <w:spacing w:val="-2"/>
        </w:rPr>
        <w:t xml:space="preserve"> Prohlášení.</w:t>
      </w:r>
    </w:p>
    <w:p w14:paraId="1A44036F" w14:textId="77777777" w:rsidR="00E249FE" w:rsidRDefault="002B05A2">
      <w:pPr>
        <w:pStyle w:val="Odstavecseseznamem"/>
        <w:numPr>
          <w:ilvl w:val="3"/>
          <w:numId w:val="2"/>
        </w:numPr>
        <w:tabs>
          <w:tab w:val="left" w:pos="1902"/>
        </w:tabs>
        <w:spacing w:before="112"/>
        <w:ind w:left="1901" w:hanging="414"/>
        <w:rPr>
          <w:i/>
        </w:rPr>
      </w:pPr>
      <w:r>
        <w:rPr>
          <w:i/>
        </w:rPr>
        <w:t>V</w:t>
      </w:r>
      <w:r>
        <w:rPr>
          <w:i/>
          <w:spacing w:val="74"/>
        </w:rPr>
        <w:t xml:space="preserve"> </w:t>
      </w:r>
      <w:r>
        <w:rPr>
          <w:i/>
        </w:rPr>
        <w:t>Prohlášení</w:t>
      </w:r>
      <w:r>
        <w:rPr>
          <w:i/>
          <w:spacing w:val="76"/>
        </w:rPr>
        <w:t xml:space="preserve"> </w:t>
      </w:r>
      <w:r>
        <w:rPr>
          <w:i/>
        </w:rPr>
        <w:t>bude</w:t>
      </w:r>
      <w:r>
        <w:rPr>
          <w:i/>
          <w:spacing w:val="72"/>
        </w:rPr>
        <w:t xml:space="preserve"> </w:t>
      </w:r>
      <w:r>
        <w:rPr>
          <w:i/>
        </w:rPr>
        <w:t>Držitel</w:t>
      </w:r>
      <w:r>
        <w:rPr>
          <w:i/>
          <w:spacing w:val="74"/>
        </w:rPr>
        <w:t xml:space="preserve"> </w:t>
      </w:r>
      <w:r>
        <w:rPr>
          <w:i/>
        </w:rPr>
        <w:t>licence</w:t>
      </w:r>
      <w:r>
        <w:rPr>
          <w:i/>
          <w:spacing w:val="75"/>
        </w:rPr>
        <w:t xml:space="preserve"> </w:t>
      </w:r>
      <w:r>
        <w:rPr>
          <w:i/>
        </w:rPr>
        <w:t>informován</w:t>
      </w:r>
      <w:r>
        <w:rPr>
          <w:i/>
          <w:spacing w:val="76"/>
        </w:rPr>
        <w:t xml:space="preserve"> </w:t>
      </w:r>
      <w:r>
        <w:rPr>
          <w:i/>
        </w:rPr>
        <w:t>o</w:t>
      </w:r>
      <w:r>
        <w:rPr>
          <w:i/>
          <w:spacing w:val="74"/>
        </w:rPr>
        <w:t xml:space="preserve"> </w:t>
      </w:r>
      <w:r>
        <w:rPr>
          <w:i/>
        </w:rPr>
        <w:t>důsledcích</w:t>
      </w:r>
      <w:r>
        <w:rPr>
          <w:i/>
          <w:spacing w:val="72"/>
        </w:rPr>
        <w:t xml:space="preserve"> </w:t>
      </w:r>
      <w:r>
        <w:rPr>
          <w:i/>
        </w:rPr>
        <w:t>své</w:t>
      </w:r>
      <w:r>
        <w:rPr>
          <w:i/>
          <w:spacing w:val="72"/>
        </w:rPr>
        <w:t xml:space="preserve"> </w:t>
      </w:r>
      <w:r>
        <w:rPr>
          <w:i/>
        </w:rPr>
        <w:t>reakce</w:t>
      </w:r>
      <w:r>
        <w:rPr>
          <w:i/>
          <w:spacing w:val="76"/>
        </w:rPr>
        <w:t xml:space="preserve"> </w:t>
      </w:r>
      <w:r>
        <w:rPr>
          <w:i/>
          <w:spacing w:val="-5"/>
        </w:rPr>
        <w:t>na</w:t>
      </w:r>
    </w:p>
    <w:p w14:paraId="3E44817B" w14:textId="77777777" w:rsidR="00E249FE" w:rsidRDefault="002B05A2">
      <w:pPr>
        <w:spacing w:before="49"/>
        <w:ind w:left="1487"/>
        <w:rPr>
          <w:i/>
        </w:rPr>
      </w:pPr>
      <w:r>
        <w:rPr>
          <w:i/>
        </w:rPr>
        <w:t>Prohlášení</w:t>
      </w:r>
      <w:r>
        <w:rPr>
          <w:i/>
          <w:spacing w:val="-2"/>
        </w:rPr>
        <w:t xml:space="preserve"> </w:t>
      </w:r>
      <w:r>
        <w:rPr>
          <w:i/>
        </w:rPr>
        <w:t>a</w:t>
      </w:r>
      <w:r>
        <w:rPr>
          <w:i/>
          <w:spacing w:val="-6"/>
        </w:rPr>
        <w:t xml:space="preserve"> </w:t>
      </w:r>
      <w:r>
        <w:rPr>
          <w:i/>
        </w:rPr>
        <w:t>o</w:t>
      </w:r>
      <w:r>
        <w:rPr>
          <w:i/>
          <w:spacing w:val="-6"/>
        </w:rPr>
        <w:t xml:space="preserve"> </w:t>
      </w:r>
      <w:r>
        <w:rPr>
          <w:i/>
        </w:rPr>
        <w:t>svém</w:t>
      </w:r>
      <w:r>
        <w:rPr>
          <w:i/>
          <w:spacing w:val="-5"/>
        </w:rPr>
        <w:t xml:space="preserve"> </w:t>
      </w:r>
      <w:r>
        <w:rPr>
          <w:i/>
        </w:rPr>
        <w:t>právu</w:t>
      </w:r>
      <w:r>
        <w:rPr>
          <w:i/>
          <w:spacing w:val="-3"/>
        </w:rPr>
        <w:t xml:space="preserve"> </w:t>
      </w:r>
      <w:r>
        <w:rPr>
          <w:i/>
        </w:rPr>
        <w:t>vypovědět</w:t>
      </w:r>
      <w:r>
        <w:rPr>
          <w:i/>
          <w:spacing w:val="-1"/>
        </w:rPr>
        <w:t xml:space="preserve"> </w:t>
      </w:r>
      <w:r>
        <w:rPr>
          <w:i/>
          <w:spacing w:val="-2"/>
        </w:rPr>
        <w:t>smlouvu.</w:t>
      </w:r>
    </w:p>
    <w:p w14:paraId="65282273" w14:textId="77777777" w:rsidR="00E249FE" w:rsidRDefault="00E249FE">
      <w:pPr>
        <w:pStyle w:val="Zkladntext"/>
        <w:rPr>
          <w:i/>
          <w:sz w:val="24"/>
        </w:rPr>
      </w:pPr>
    </w:p>
    <w:p w14:paraId="4FBE7CA7" w14:textId="77777777" w:rsidR="00E249FE" w:rsidRDefault="002B05A2">
      <w:pPr>
        <w:pStyle w:val="Nadpis2"/>
        <w:numPr>
          <w:ilvl w:val="0"/>
          <w:numId w:val="23"/>
        </w:numPr>
        <w:tabs>
          <w:tab w:val="left" w:pos="904"/>
          <w:tab w:val="left" w:pos="905"/>
        </w:tabs>
        <w:spacing w:before="199"/>
        <w:ind w:left="904"/>
      </w:pPr>
      <w:r>
        <w:rPr>
          <w:spacing w:val="-2"/>
        </w:rPr>
        <w:t>Miscellaneous</w:t>
      </w:r>
    </w:p>
    <w:p w14:paraId="59C0FB91" w14:textId="77777777" w:rsidR="00E249FE" w:rsidRDefault="002B05A2">
      <w:pPr>
        <w:pStyle w:val="Nadpis3"/>
        <w:spacing w:before="121"/>
        <w:ind w:left="904"/>
        <w:jc w:val="left"/>
      </w:pPr>
      <w:r>
        <w:rPr>
          <w:spacing w:val="-2"/>
        </w:rPr>
        <w:t>Různé</w:t>
      </w:r>
    </w:p>
    <w:p w14:paraId="5B7FCEE7" w14:textId="77777777" w:rsidR="00E249FE" w:rsidRDefault="002B05A2">
      <w:pPr>
        <w:pStyle w:val="Odstavecseseznamem"/>
        <w:numPr>
          <w:ilvl w:val="1"/>
          <w:numId w:val="1"/>
        </w:numPr>
        <w:tabs>
          <w:tab w:val="left" w:pos="903"/>
        </w:tabs>
        <w:spacing w:before="119" w:line="288" w:lineRule="auto"/>
        <w:ind w:right="141"/>
        <w:jc w:val="both"/>
      </w:pPr>
      <w:r>
        <w:rPr>
          <w:u w:val="single"/>
        </w:rPr>
        <w:t>Assignment</w:t>
      </w:r>
      <w:r>
        <w:t>.</w:t>
      </w:r>
      <w:r>
        <w:rPr>
          <w:spacing w:val="-15"/>
        </w:rPr>
        <w:t xml:space="preserve"> </w:t>
      </w:r>
      <w:r>
        <w:t>Neither</w:t>
      </w:r>
      <w:r>
        <w:rPr>
          <w:spacing w:val="-15"/>
        </w:rPr>
        <w:t xml:space="preserve"> </w:t>
      </w:r>
      <w:r>
        <w:t>Party</w:t>
      </w:r>
      <w:r>
        <w:rPr>
          <w:spacing w:val="-14"/>
        </w:rPr>
        <w:t xml:space="preserve"> </w:t>
      </w:r>
      <w:r>
        <w:t>may</w:t>
      </w:r>
      <w:r>
        <w:rPr>
          <w:spacing w:val="-16"/>
        </w:rPr>
        <w:t xml:space="preserve"> </w:t>
      </w:r>
      <w:r>
        <w:t>assign</w:t>
      </w:r>
      <w:r>
        <w:rPr>
          <w:spacing w:val="-14"/>
        </w:rPr>
        <w:t xml:space="preserve"> </w:t>
      </w:r>
      <w:r>
        <w:t>or</w:t>
      </w:r>
      <w:r>
        <w:rPr>
          <w:spacing w:val="-16"/>
        </w:rPr>
        <w:t xml:space="preserve"> </w:t>
      </w:r>
      <w:r>
        <w:t>transfer</w:t>
      </w:r>
      <w:r>
        <w:rPr>
          <w:spacing w:val="-12"/>
        </w:rPr>
        <w:t xml:space="preserve"> </w:t>
      </w:r>
      <w:r>
        <w:t>its</w:t>
      </w:r>
      <w:r>
        <w:rPr>
          <w:spacing w:val="-14"/>
        </w:rPr>
        <w:t xml:space="preserve"> </w:t>
      </w:r>
      <w:r>
        <w:t>rights</w:t>
      </w:r>
      <w:r>
        <w:rPr>
          <w:spacing w:val="-14"/>
        </w:rPr>
        <w:t xml:space="preserve"> </w:t>
      </w:r>
      <w:r>
        <w:t>or</w:t>
      </w:r>
      <w:r>
        <w:rPr>
          <w:spacing w:val="-13"/>
        </w:rPr>
        <w:t xml:space="preserve"> </w:t>
      </w:r>
      <w:r>
        <w:t>obligations</w:t>
      </w:r>
      <w:r>
        <w:rPr>
          <w:spacing w:val="-14"/>
        </w:rPr>
        <w:t xml:space="preserve"> </w:t>
      </w:r>
      <w:r>
        <w:t>as</w:t>
      </w:r>
      <w:r>
        <w:rPr>
          <w:spacing w:val="-16"/>
        </w:rPr>
        <w:t xml:space="preserve"> </w:t>
      </w:r>
      <w:r>
        <w:t>provided</w:t>
      </w:r>
      <w:r>
        <w:rPr>
          <w:spacing w:val="-14"/>
        </w:rPr>
        <w:t xml:space="preserve"> </w:t>
      </w:r>
      <w:r>
        <w:t>in</w:t>
      </w:r>
      <w:r>
        <w:rPr>
          <w:spacing w:val="-15"/>
        </w:rPr>
        <w:t xml:space="preserve"> </w:t>
      </w:r>
      <w:r>
        <w:t>these General</w:t>
      </w:r>
      <w:r>
        <w:rPr>
          <w:spacing w:val="-5"/>
        </w:rPr>
        <w:t xml:space="preserve"> </w:t>
      </w:r>
      <w:r>
        <w:t>Terms</w:t>
      </w:r>
      <w:r>
        <w:rPr>
          <w:spacing w:val="-4"/>
        </w:rPr>
        <w:t xml:space="preserve"> </w:t>
      </w:r>
      <w:r>
        <w:t>and</w:t>
      </w:r>
      <w:r>
        <w:rPr>
          <w:spacing w:val="-4"/>
        </w:rPr>
        <w:t xml:space="preserve"> </w:t>
      </w:r>
      <w:r>
        <w:t>Conditions</w:t>
      </w:r>
      <w:r>
        <w:rPr>
          <w:spacing w:val="-3"/>
        </w:rPr>
        <w:t xml:space="preserve"> </w:t>
      </w:r>
      <w:r>
        <w:t>without</w:t>
      </w:r>
      <w:r>
        <w:rPr>
          <w:spacing w:val="-5"/>
        </w:rPr>
        <w:t xml:space="preserve"> </w:t>
      </w:r>
      <w:r>
        <w:t>the</w:t>
      </w:r>
      <w:r>
        <w:rPr>
          <w:spacing w:val="-6"/>
        </w:rPr>
        <w:t xml:space="preserve"> </w:t>
      </w:r>
      <w:r>
        <w:t>prior</w:t>
      </w:r>
      <w:r>
        <w:rPr>
          <w:spacing w:val="-8"/>
        </w:rPr>
        <w:t xml:space="preserve"> </w:t>
      </w:r>
      <w:r>
        <w:t>written</w:t>
      </w:r>
      <w:r>
        <w:rPr>
          <w:spacing w:val="-7"/>
        </w:rPr>
        <w:t xml:space="preserve"> </w:t>
      </w:r>
      <w:r>
        <w:t>consent</w:t>
      </w:r>
      <w:r>
        <w:rPr>
          <w:spacing w:val="-5"/>
        </w:rPr>
        <w:t xml:space="preserve"> </w:t>
      </w:r>
      <w:r>
        <w:t>of</w:t>
      </w:r>
      <w:r>
        <w:rPr>
          <w:spacing w:val="-5"/>
        </w:rPr>
        <w:t xml:space="preserve"> </w:t>
      </w:r>
      <w:r>
        <w:t>the</w:t>
      </w:r>
      <w:r>
        <w:rPr>
          <w:spacing w:val="-6"/>
        </w:rPr>
        <w:t xml:space="preserve"> </w:t>
      </w:r>
      <w:r>
        <w:t>other</w:t>
      </w:r>
      <w:r>
        <w:rPr>
          <w:spacing w:val="-3"/>
        </w:rPr>
        <w:t xml:space="preserve"> </w:t>
      </w:r>
      <w:r>
        <w:t>Party;</w:t>
      </w:r>
      <w:r>
        <w:rPr>
          <w:spacing w:val="-3"/>
        </w:rPr>
        <w:t xml:space="preserve"> </w:t>
      </w:r>
      <w:r>
        <w:t>provided, however,</w:t>
      </w:r>
      <w:r>
        <w:rPr>
          <w:spacing w:val="-11"/>
        </w:rPr>
        <w:t xml:space="preserve"> </w:t>
      </w:r>
      <w:r>
        <w:t>the</w:t>
      </w:r>
      <w:r>
        <w:rPr>
          <w:spacing w:val="-11"/>
        </w:rPr>
        <w:t xml:space="preserve"> </w:t>
      </w:r>
      <w:r>
        <w:t>Licensor</w:t>
      </w:r>
      <w:r>
        <w:rPr>
          <w:spacing w:val="-11"/>
        </w:rPr>
        <w:t xml:space="preserve"> </w:t>
      </w:r>
      <w:r>
        <w:t>may,</w:t>
      </w:r>
      <w:r>
        <w:rPr>
          <w:spacing w:val="-9"/>
        </w:rPr>
        <w:t xml:space="preserve"> </w:t>
      </w:r>
      <w:r>
        <w:t>without</w:t>
      </w:r>
      <w:r>
        <w:rPr>
          <w:spacing w:val="-9"/>
        </w:rPr>
        <w:t xml:space="preserve"> </w:t>
      </w:r>
      <w:r>
        <w:t>consent,</w:t>
      </w:r>
      <w:r>
        <w:rPr>
          <w:spacing w:val="-9"/>
        </w:rPr>
        <w:t xml:space="preserve"> </w:t>
      </w:r>
      <w:r>
        <w:t>assign</w:t>
      </w:r>
      <w:r>
        <w:rPr>
          <w:spacing w:val="-11"/>
        </w:rPr>
        <w:t xml:space="preserve"> </w:t>
      </w:r>
      <w:r>
        <w:t>these</w:t>
      </w:r>
      <w:r>
        <w:rPr>
          <w:spacing w:val="-12"/>
        </w:rPr>
        <w:t xml:space="preserve"> </w:t>
      </w:r>
      <w:r>
        <w:t>General</w:t>
      </w:r>
      <w:r>
        <w:rPr>
          <w:spacing w:val="-11"/>
        </w:rPr>
        <w:t xml:space="preserve"> </w:t>
      </w:r>
      <w:r>
        <w:t>Terms</w:t>
      </w:r>
      <w:r>
        <w:rPr>
          <w:spacing w:val="-14"/>
        </w:rPr>
        <w:t xml:space="preserve"> </w:t>
      </w:r>
      <w:r>
        <w:t>and</w:t>
      </w:r>
      <w:r>
        <w:rPr>
          <w:spacing w:val="-1"/>
        </w:rPr>
        <w:t xml:space="preserve"> </w:t>
      </w:r>
      <w:r>
        <w:t>Conditions</w:t>
      </w:r>
      <w:r>
        <w:rPr>
          <w:spacing w:val="-10"/>
        </w:rPr>
        <w:t xml:space="preserve"> </w:t>
      </w:r>
      <w:r>
        <w:t>as a</w:t>
      </w:r>
      <w:r>
        <w:rPr>
          <w:spacing w:val="-2"/>
        </w:rPr>
        <w:t xml:space="preserve"> </w:t>
      </w:r>
      <w:r>
        <w:t>result</w:t>
      </w:r>
      <w:r>
        <w:rPr>
          <w:spacing w:val="-3"/>
        </w:rPr>
        <w:t xml:space="preserve"> </w:t>
      </w:r>
      <w:r>
        <w:t>of</w:t>
      </w:r>
      <w:r>
        <w:rPr>
          <w:spacing w:val="-3"/>
        </w:rPr>
        <w:t xml:space="preserve"> </w:t>
      </w:r>
      <w:r>
        <w:t>a</w:t>
      </w:r>
      <w:r>
        <w:rPr>
          <w:spacing w:val="-4"/>
        </w:rPr>
        <w:t xml:space="preserve"> </w:t>
      </w:r>
      <w:r>
        <w:t>merger</w:t>
      </w:r>
      <w:r>
        <w:rPr>
          <w:spacing w:val="-3"/>
        </w:rPr>
        <w:t xml:space="preserve"> </w:t>
      </w:r>
      <w:r>
        <w:t>or</w:t>
      </w:r>
      <w:r>
        <w:rPr>
          <w:spacing w:val="-3"/>
        </w:rPr>
        <w:t xml:space="preserve"> </w:t>
      </w:r>
      <w:r>
        <w:t>a</w:t>
      </w:r>
      <w:r>
        <w:rPr>
          <w:spacing w:val="-4"/>
        </w:rPr>
        <w:t xml:space="preserve"> </w:t>
      </w:r>
      <w:r>
        <w:t>sale</w:t>
      </w:r>
      <w:r>
        <w:rPr>
          <w:spacing w:val="-2"/>
        </w:rPr>
        <w:t xml:space="preserve"> </w:t>
      </w:r>
      <w:r>
        <w:t>of</w:t>
      </w:r>
      <w:r>
        <w:rPr>
          <w:spacing w:val="-3"/>
        </w:rPr>
        <w:t xml:space="preserve"> </w:t>
      </w:r>
      <w:r>
        <w:t>all</w:t>
      </w:r>
      <w:r>
        <w:rPr>
          <w:spacing w:val="-2"/>
        </w:rPr>
        <w:t xml:space="preserve"> </w:t>
      </w:r>
      <w:r>
        <w:t>or</w:t>
      </w:r>
      <w:r>
        <w:rPr>
          <w:spacing w:val="-3"/>
        </w:rPr>
        <w:t xml:space="preserve"> </w:t>
      </w:r>
      <w:r>
        <w:t>substantially</w:t>
      </w:r>
      <w:r>
        <w:rPr>
          <w:spacing w:val="-2"/>
        </w:rPr>
        <w:t xml:space="preserve"> </w:t>
      </w:r>
      <w:r>
        <w:t>all</w:t>
      </w:r>
      <w:r>
        <w:rPr>
          <w:spacing w:val="-2"/>
        </w:rPr>
        <w:t xml:space="preserve"> </w:t>
      </w:r>
      <w:r>
        <w:t>of</w:t>
      </w:r>
      <w:r>
        <w:rPr>
          <w:spacing w:val="-3"/>
        </w:rPr>
        <w:t xml:space="preserve"> </w:t>
      </w:r>
      <w:r>
        <w:t>its</w:t>
      </w:r>
      <w:r>
        <w:rPr>
          <w:spacing w:val="-2"/>
        </w:rPr>
        <w:t xml:space="preserve"> </w:t>
      </w:r>
      <w:r>
        <w:t>assets</w:t>
      </w:r>
      <w:r>
        <w:rPr>
          <w:spacing w:val="-2"/>
        </w:rPr>
        <w:t xml:space="preserve"> </w:t>
      </w:r>
      <w:r>
        <w:t>or</w:t>
      </w:r>
      <w:r>
        <w:rPr>
          <w:spacing w:val="-3"/>
        </w:rPr>
        <w:t xml:space="preserve"> </w:t>
      </w:r>
      <w:r>
        <w:t>stock,</w:t>
      </w:r>
      <w:r>
        <w:rPr>
          <w:spacing w:val="-5"/>
        </w:rPr>
        <w:t xml:space="preserve"> </w:t>
      </w:r>
      <w:r>
        <w:t>including</w:t>
      </w:r>
      <w:r>
        <w:rPr>
          <w:spacing w:val="-2"/>
        </w:rPr>
        <w:t xml:space="preserve"> </w:t>
      </w:r>
      <w:r>
        <w:t>as</w:t>
      </w:r>
      <w:r>
        <w:rPr>
          <w:spacing w:val="-2"/>
        </w:rPr>
        <w:t xml:space="preserve"> </w:t>
      </w:r>
      <w:r>
        <w:t>part of any internal reorganization process.</w:t>
      </w:r>
    </w:p>
    <w:p w14:paraId="51315CF7" w14:textId="77777777" w:rsidR="00E249FE" w:rsidRDefault="002B05A2">
      <w:pPr>
        <w:spacing w:before="59" w:line="288" w:lineRule="auto"/>
        <w:ind w:left="903" w:right="137" w:hanging="1"/>
        <w:jc w:val="both"/>
        <w:rPr>
          <w:i/>
        </w:rPr>
      </w:pPr>
      <w:r>
        <w:rPr>
          <w:i/>
        </w:rPr>
        <w:t>Zadání.</w:t>
      </w:r>
      <w:r>
        <w:rPr>
          <w:i/>
          <w:spacing w:val="-4"/>
        </w:rPr>
        <w:t xml:space="preserve"> </w:t>
      </w:r>
      <w:r>
        <w:rPr>
          <w:i/>
        </w:rPr>
        <w:t>Žádná</w:t>
      </w:r>
      <w:r>
        <w:rPr>
          <w:i/>
          <w:spacing w:val="-5"/>
        </w:rPr>
        <w:t xml:space="preserve"> </w:t>
      </w:r>
      <w:r>
        <w:rPr>
          <w:i/>
        </w:rPr>
        <w:t>ze</w:t>
      </w:r>
      <w:r>
        <w:rPr>
          <w:i/>
          <w:spacing w:val="-3"/>
        </w:rPr>
        <w:t xml:space="preserve"> </w:t>
      </w:r>
      <w:r>
        <w:rPr>
          <w:i/>
        </w:rPr>
        <w:t>stran</w:t>
      </w:r>
      <w:r>
        <w:rPr>
          <w:i/>
          <w:spacing w:val="-5"/>
        </w:rPr>
        <w:t xml:space="preserve"> </w:t>
      </w:r>
      <w:r>
        <w:rPr>
          <w:i/>
        </w:rPr>
        <w:t>nesmí</w:t>
      </w:r>
      <w:r>
        <w:rPr>
          <w:i/>
          <w:spacing w:val="-3"/>
        </w:rPr>
        <w:t xml:space="preserve"> </w:t>
      </w:r>
      <w:r>
        <w:rPr>
          <w:i/>
        </w:rPr>
        <w:t>postoupit</w:t>
      </w:r>
      <w:r>
        <w:rPr>
          <w:i/>
          <w:spacing w:val="-3"/>
        </w:rPr>
        <w:t xml:space="preserve"> </w:t>
      </w:r>
      <w:r>
        <w:rPr>
          <w:i/>
        </w:rPr>
        <w:t>nebo</w:t>
      </w:r>
      <w:r>
        <w:rPr>
          <w:i/>
          <w:spacing w:val="-2"/>
        </w:rPr>
        <w:t xml:space="preserve"> </w:t>
      </w:r>
      <w:r>
        <w:rPr>
          <w:i/>
        </w:rPr>
        <w:t>převést</w:t>
      </w:r>
      <w:r>
        <w:rPr>
          <w:i/>
          <w:spacing w:val="-3"/>
        </w:rPr>
        <w:t xml:space="preserve"> </w:t>
      </w:r>
      <w:r>
        <w:rPr>
          <w:i/>
        </w:rPr>
        <w:t>svá</w:t>
      </w:r>
      <w:r>
        <w:rPr>
          <w:i/>
          <w:spacing w:val="-5"/>
        </w:rPr>
        <w:t xml:space="preserve"> </w:t>
      </w:r>
      <w:r>
        <w:rPr>
          <w:i/>
        </w:rPr>
        <w:t>práva</w:t>
      </w:r>
      <w:r>
        <w:rPr>
          <w:i/>
          <w:spacing w:val="-5"/>
        </w:rPr>
        <w:t xml:space="preserve"> </w:t>
      </w:r>
      <w:r>
        <w:rPr>
          <w:i/>
        </w:rPr>
        <w:t>nebo</w:t>
      </w:r>
      <w:r>
        <w:rPr>
          <w:i/>
          <w:spacing w:val="-5"/>
        </w:rPr>
        <w:t xml:space="preserve"> </w:t>
      </w:r>
      <w:r>
        <w:rPr>
          <w:i/>
        </w:rPr>
        <w:t>povinnosti</w:t>
      </w:r>
      <w:r>
        <w:rPr>
          <w:i/>
          <w:spacing w:val="-3"/>
        </w:rPr>
        <w:t xml:space="preserve"> </w:t>
      </w:r>
      <w:r>
        <w:rPr>
          <w:i/>
        </w:rPr>
        <w:t>stanovené v těchto Všeobecných podmínkách bez předchozího písemného souhlasu druhé strany; poskytovatel licence však může bez souhlasu postoupit tyto Všeobecné podmínky v důsledku</w:t>
      </w:r>
      <w:r>
        <w:rPr>
          <w:i/>
          <w:spacing w:val="-7"/>
        </w:rPr>
        <w:t xml:space="preserve"> </w:t>
      </w:r>
      <w:r>
        <w:rPr>
          <w:i/>
        </w:rPr>
        <w:t>fúze</w:t>
      </w:r>
      <w:r>
        <w:rPr>
          <w:i/>
          <w:spacing w:val="-7"/>
        </w:rPr>
        <w:t xml:space="preserve"> </w:t>
      </w:r>
      <w:r>
        <w:rPr>
          <w:i/>
        </w:rPr>
        <w:t>nebo</w:t>
      </w:r>
      <w:r>
        <w:rPr>
          <w:i/>
          <w:spacing w:val="-9"/>
        </w:rPr>
        <w:t xml:space="preserve"> </w:t>
      </w:r>
      <w:r>
        <w:rPr>
          <w:i/>
        </w:rPr>
        <w:t>prodeje</w:t>
      </w:r>
      <w:r>
        <w:rPr>
          <w:i/>
          <w:spacing w:val="-7"/>
        </w:rPr>
        <w:t xml:space="preserve"> </w:t>
      </w:r>
      <w:r>
        <w:rPr>
          <w:i/>
        </w:rPr>
        <w:t>všech</w:t>
      </w:r>
      <w:r>
        <w:rPr>
          <w:i/>
          <w:spacing w:val="-10"/>
        </w:rPr>
        <w:t xml:space="preserve"> </w:t>
      </w:r>
      <w:r>
        <w:rPr>
          <w:i/>
        </w:rPr>
        <w:t>nebo</w:t>
      </w:r>
      <w:r>
        <w:rPr>
          <w:i/>
          <w:spacing w:val="-9"/>
        </w:rPr>
        <w:t xml:space="preserve"> </w:t>
      </w:r>
      <w:r>
        <w:rPr>
          <w:i/>
        </w:rPr>
        <w:t>podstatných</w:t>
      </w:r>
      <w:r>
        <w:rPr>
          <w:i/>
          <w:spacing w:val="-7"/>
        </w:rPr>
        <w:t xml:space="preserve"> </w:t>
      </w:r>
      <w:r>
        <w:rPr>
          <w:i/>
        </w:rPr>
        <w:t>částí</w:t>
      </w:r>
      <w:r>
        <w:rPr>
          <w:i/>
          <w:spacing w:val="-6"/>
        </w:rPr>
        <w:t xml:space="preserve"> </w:t>
      </w:r>
      <w:r>
        <w:rPr>
          <w:i/>
        </w:rPr>
        <w:t>svého</w:t>
      </w:r>
      <w:r>
        <w:rPr>
          <w:i/>
          <w:spacing w:val="-10"/>
        </w:rPr>
        <w:t xml:space="preserve"> </w:t>
      </w:r>
      <w:r>
        <w:rPr>
          <w:i/>
        </w:rPr>
        <w:t>m</w:t>
      </w:r>
      <w:r>
        <w:rPr>
          <w:i/>
        </w:rPr>
        <w:t>ajetku</w:t>
      </w:r>
      <w:r>
        <w:rPr>
          <w:i/>
          <w:spacing w:val="-12"/>
        </w:rPr>
        <w:t xml:space="preserve"> </w:t>
      </w:r>
      <w:r>
        <w:rPr>
          <w:i/>
        </w:rPr>
        <w:t>nebo</w:t>
      </w:r>
      <w:r>
        <w:rPr>
          <w:i/>
          <w:spacing w:val="-7"/>
        </w:rPr>
        <w:t xml:space="preserve"> </w:t>
      </w:r>
      <w:r>
        <w:rPr>
          <w:i/>
        </w:rPr>
        <w:t>akcií,</w:t>
      </w:r>
      <w:r>
        <w:rPr>
          <w:i/>
          <w:spacing w:val="-8"/>
        </w:rPr>
        <w:t xml:space="preserve"> </w:t>
      </w:r>
      <w:r>
        <w:rPr>
          <w:i/>
        </w:rPr>
        <w:t>včetně v rámci jakékoli vnitřní reorganizace.</w:t>
      </w:r>
    </w:p>
    <w:p w14:paraId="6DC862E5" w14:textId="77777777" w:rsidR="00E249FE" w:rsidRDefault="002B05A2">
      <w:pPr>
        <w:pStyle w:val="Odstavecseseznamem"/>
        <w:numPr>
          <w:ilvl w:val="1"/>
          <w:numId w:val="1"/>
        </w:numPr>
        <w:tabs>
          <w:tab w:val="left" w:pos="903"/>
        </w:tabs>
        <w:spacing w:before="61" w:line="288" w:lineRule="auto"/>
        <w:ind w:left="901" w:right="140" w:hanging="719"/>
        <w:jc w:val="both"/>
      </w:pPr>
      <w:r>
        <w:rPr>
          <w:u w:val="single"/>
        </w:rPr>
        <w:t>General Terms and Conditions priority</w:t>
      </w:r>
      <w:r>
        <w:t>. These General Terms and Conditions shall take precedence</w:t>
      </w:r>
      <w:r>
        <w:rPr>
          <w:spacing w:val="-14"/>
        </w:rPr>
        <w:t xml:space="preserve"> </w:t>
      </w:r>
      <w:r>
        <w:t>over</w:t>
      </w:r>
      <w:r>
        <w:rPr>
          <w:spacing w:val="-13"/>
        </w:rPr>
        <w:t xml:space="preserve"> </w:t>
      </w:r>
      <w:r>
        <w:t>any</w:t>
      </w:r>
      <w:r>
        <w:rPr>
          <w:spacing w:val="-14"/>
        </w:rPr>
        <w:t xml:space="preserve"> </w:t>
      </w:r>
      <w:r>
        <w:t>other</w:t>
      </w:r>
      <w:r>
        <w:rPr>
          <w:spacing w:val="-13"/>
        </w:rPr>
        <w:t xml:space="preserve"> </w:t>
      </w:r>
      <w:r>
        <w:t>terms,</w:t>
      </w:r>
      <w:r>
        <w:rPr>
          <w:spacing w:val="-11"/>
        </w:rPr>
        <w:t xml:space="preserve"> </w:t>
      </w:r>
      <w:r>
        <w:t>conditions</w:t>
      </w:r>
      <w:r>
        <w:rPr>
          <w:spacing w:val="-12"/>
        </w:rPr>
        <w:t xml:space="preserve"> </w:t>
      </w:r>
      <w:r>
        <w:t>of</w:t>
      </w:r>
      <w:r>
        <w:rPr>
          <w:spacing w:val="-11"/>
        </w:rPr>
        <w:t xml:space="preserve"> </w:t>
      </w:r>
      <w:r>
        <w:t>purchase,</w:t>
      </w:r>
      <w:r>
        <w:rPr>
          <w:spacing w:val="-13"/>
        </w:rPr>
        <w:t xml:space="preserve"> </w:t>
      </w:r>
      <w:r>
        <w:t>etc.</w:t>
      </w:r>
      <w:r>
        <w:rPr>
          <w:spacing w:val="-13"/>
        </w:rPr>
        <w:t xml:space="preserve"> </w:t>
      </w:r>
      <w:r>
        <w:t>of</w:t>
      </w:r>
      <w:r>
        <w:rPr>
          <w:spacing w:val="-13"/>
        </w:rPr>
        <w:t xml:space="preserve"> </w:t>
      </w:r>
      <w:r>
        <w:t>the</w:t>
      </w:r>
      <w:r>
        <w:rPr>
          <w:spacing w:val="-14"/>
        </w:rPr>
        <w:t xml:space="preserve"> </w:t>
      </w:r>
      <w:r>
        <w:t>Licensee</w:t>
      </w:r>
      <w:r>
        <w:rPr>
          <w:spacing w:val="-12"/>
        </w:rPr>
        <w:t xml:space="preserve"> </w:t>
      </w:r>
      <w:r>
        <w:t>or</w:t>
      </w:r>
      <w:r>
        <w:rPr>
          <w:spacing w:val="-13"/>
        </w:rPr>
        <w:t xml:space="preserve"> </w:t>
      </w:r>
      <w:r>
        <w:t>of</w:t>
      </w:r>
      <w:r>
        <w:rPr>
          <w:spacing w:val="-13"/>
        </w:rPr>
        <w:t xml:space="preserve"> </w:t>
      </w:r>
      <w:r>
        <w:t>any</w:t>
      </w:r>
      <w:r>
        <w:rPr>
          <w:spacing w:val="-14"/>
        </w:rPr>
        <w:t xml:space="preserve"> </w:t>
      </w:r>
      <w:r>
        <w:t>other party. For the avoidance of any doubt, any additional, contrary or different terms contained in any Purchase</w:t>
      </w:r>
      <w:r>
        <w:rPr>
          <w:spacing w:val="-5"/>
        </w:rPr>
        <w:t xml:space="preserve"> </w:t>
      </w:r>
      <w:r>
        <w:t>Order or other</w:t>
      </w:r>
      <w:r>
        <w:rPr>
          <w:spacing w:val="-1"/>
        </w:rPr>
        <w:t xml:space="preserve"> </w:t>
      </w:r>
      <w:r>
        <w:t>request,</w:t>
      </w:r>
      <w:r>
        <w:rPr>
          <w:spacing w:val="-1"/>
        </w:rPr>
        <w:t xml:space="preserve"> </w:t>
      </w:r>
      <w:r>
        <w:t>writing or</w:t>
      </w:r>
      <w:r>
        <w:rPr>
          <w:spacing w:val="-1"/>
        </w:rPr>
        <w:t xml:space="preserve"> </w:t>
      </w:r>
      <w:r>
        <w:t>communication by Licensee pertaining to these</w:t>
      </w:r>
      <w:r>
        <w:rPr>
          <w:spacing w:val="-5"/>
        </w:rPr>
        <w:t xml:space="preserve"> </w:t>
      </w:r>
      <w:r>
        <w:t>General</w:t>
      </w:r>
      <w:r>
        <w:rPr>
          <w:spacing w:val="-3"/>
        </w:rPr>
        <w:t xml:space="preserve"> </w:t>
      </w:r>
      <w:r>
        <w:t>Terms</w:t>
      </w:r>
      <w:r>
        <w:rPr>
          <w:spacing w:val="-5"/>
        </w:rPr>
        <w:t xml:space="preserve"> </w:t>
      </w:r>
      <w:r>
        <w:t>and</w:t>
      </w:r>
      <w:r>
        <w:rPr>
          <w:spacing w:val="-2"/>
        </w:rPr>
        <w:t xml:space="preserve"> </w:t>
      </w:r>
      <w:r>
        <w:t>Conditions,</w:t>
      </w:r>
      <w:r>
        <w:rPr>
          <w:spacing w:val="-3"/>
        </w:rPr>
        <w:t xml:space="preserve"> </w:t>
      </w:r>
      <w:r>
        <w:t>and</w:t>
      </w:r>
      <w:r>
        <w:rPr>
          <w:spacing w:val="-2"/>
        </w:rPr>
        <w:t xml:space="preserve"> </w:t>
      </w:r>
      <w:r>
        <w:t>any</w:t>
      </w:r>
      <w:r>
        <w:rPr>
          <w:spacing w:val="-2"/>
        </w:rPr>
        <w:t xml:space="preserve"> </w:t>
      </w:r>
      <w:r>
        <w:t>attempt</w:t>
      </w:r>
      <w:r>
        <w:rPr>
          <w:spacing w:val="-3"/>
        </w:rPr>
        <w:t xml:space="preserve"> </w:t>
      </w:r>
      <w:r>
        <w:t>to</w:t>
      </w:r>
      <w:r>
        <w:rPr>
          <w:spacing w:val="-7"/>
        </w:rPr>
        <w:t xml:space="preserve"> </w:t>
      </w:r>
      <w:r>
        <w:t>modify,</w:t>
      </w:r>
      <w:r>
        <w:rPr>
          <w:spacing w:val="-2"/>
        </w:rPr>
        <w:t xml:space="preserve"> </w:t>
      </w:r>
      <w:r>
        <w:t>sup</w:t>
      </w:r>
      <w:r>
        <w:t>ersede,</w:t>
      </w:r>
      <w:r>
        <w:rPr>
          <w:spacing w:val="-2"/>
        </w:rPr>
        <w:t xml:space="preserve"> </w:t>
      </w:r>
      <w:r>
        <w:t>supplement</w:t>
      </w:r>
      <w:r>
        <w:rPr>
          <w:spacing w:val="-3"/>
        </w:rPr>
        <w:t xml:space="preserve"> </w:t>
      </w:r>
      <w:r>
        <w:t>or otherwise alter these General Terms and Conditions, will not modify these General Terms and Conditions unless such terms have been fully and expressly approved in a writing and is signed by authorized representatives of both Parties.</w:t>
      </w:r>
    </w:p>
    <w:p w14:paraId="3B86CC00" w14:textId="77777777" w:rsidR="00E249FE" w:rsidRDefault="002B05A2">
      <w:pPr>
        <w:spacing w:before="60" w:line="288" w:lineRule="auto"/>
        <w:ind w:left="901" w:right="138" w:firstLine="1"/>
        <w:jc w:val="both"/>
        <w:rPr>
          <w:i/>
        </w:rPr>
      </w:pPr>
      <w:r>
        <w:rPr>
          <w:i/>
        </w:rPr>
        <w:t>Všeobecné podmínky mají přednost. Tyto Všeobecné obchodní podmínky mají přednost před jakýmikoliv jinými podmínkami, nákupními podmínkami atd. držitele licence nebo jakékoli jiné strany. Pro vyloučení jakýchkoli pochybností platí, že jakékoli dodatečné, pr</w:t>
      </w:r>
      <w:r>
        <w:rPr>
          <w:i/>
        </w:rPr>
        <w:t xml:space="preserve">otichůdné nebo odlišné podmínky obsažené v jakékoli objednávce nákupu nebo jiné žádosti, písemné formě nebo sdělení Držitele licence týkající se těchto Všeobecných podmínek a jakýkoli pokus o úpravu, nahrazení, doplnění nebo jinou změnu těchto Všeobecných </w:t>
      </w:r>
      <w:r>
        <w:rPr>
          <w:i/>
        </w:rPr>
        <w:t>podmínek</w:t>
      </w:r>
      <w:r>
        <w:rPr>
          <w:i/>
          <w:spacing w:val="-2"/>
        </w:rPr>
        <w:t xml:space="preserve"> </w:t>
      </w:r>
      <w:r>
        <w:rPr>
          <w:i/>
        </w:rPr>
        <w:t>nemění</w:t>
      </w:r>
      <w:r>
        <w:rPr>
          <w:i/>
          <w:spacing w:val="-1"/>
        </w:rPr>
        <w:t xml:space="preserve"> </w:t>
      </w:r>
      <w:r>
        <w:rPr>
          <w:i/>
        </w:rPr>
        <w:t>tyto Všeobecné</w:t>
      </w:r>
      <w:r>
        <w:rPr>
          <w:i/>
          <w:spacing w:val="-2"/>
        </w:rPr>
        <w:t xml:space="preserve"> </w:t>
      </w:r>
      <w:r>
        <w:rPr>
          <w:i/>
        </w:rPr>
        <w:t>podmínky, pokud</w:t>
      </w:r>
      <w:r>
        <w:rPr>
          <w:i/>
          <w:spacing w:val="-2"/>
        </w:rPr>
        <w:t xml:space="preserve"> </w:t>
      </w:r>
      <w:r>
        <w:rPr>
          <w:i/>
        </w:rPr>
        <w:t>takové podmínky nebyly plně a výslovně schváleny písemnou formou a nejsou podepsány oprávněnými zástupci obou stran.</w:t>
      </w:r>
    </w:p>
    <w:p w14:paraId="3D4CE98D" w14:textId="77777777" w:rsidR="00E249FE" w:rsidRDefault="002B05A2">
      <w:pPr>
        <w:pStyle w:val="Zkladntext"/>
        <w:spacing w:before="59" w:line="288" w:lineRule="auto"/>
        <w:ind w:left="901" w:right="143" w:hanging="1"/>
        <w:jc w:val="both"/>
      </w:pPr>
      <w:r>
        <w:t>In</w:t>
      </w:r>
      <w:r>
        <w:rPr>
          <w:spacing w:val="-5"/>
        </w:rPr>
        <w:t xml:space="preserve"> </w:t>
      </w:r>
      <w:r>
        <w:t>case</w:t>
      </w:r>
      <w:r>
        <w:rPr>
          <w:spacing w:val="-7"/>
        </w:rPr>
        <w:t xml:space="preserve"> </w:t>
      </w:r>
      <w:r>
        <w:t>the</w:t>
      </w:r>
      <w:r>
        <w:rPr>
          <w:spacing w:val="-7"/>
        </w:rPr>
        <w:t xml:space="preserve"> </w:t>
      </w:r>
      <w:r>
        <w:t>Licensee</w:t>
      </w:r>
      <w:r>
        <w:rPr>
          <w:spacing w:val="-5"/>
        </w:rPr>
        <w:t xml:space="preserve"> </w:t>
      </w:r>
      <w:r>
        <w:t>consents</w:t>
      </w:r>
      <w:r>
        <w:rPr>
          <w:spacing w:val="-7"/>
        </w:rPr>
        <w:t xml:space="preserve"> </w:t>
      </w:r>
      <w:r>
        <w:t>to</w:t>
      </w:r>
      <w:r>
        <w:rPr>
          <w:spacing w:val="-7"/>
        </w:rPr>
        <w:t xml:space="preserve"> </w:t>
      </w:r>
      <w:r>
        <w:t>Paterva’s</w:t>
      </w:r>
      <w:r>
        <w:rPr>
          <w:spacing w:val="-4"/>
        </w:rPr>
        <w:t xml:space="preserve"> </w:t>
      </w:r>
      <w:r>
        <w:t>license</w:t>
      </w:r>
      <w:r>
        <w:rPr>
          <w:spacing w:val="-5"/>
        </w:rPr>
        <w:t xml:space="preserve"> </w:t>
      </w:r>
      <w:r>
        <w:t>terms</w:t>
      </w:r>
      <w:r>
        <w:rPr>
          <w:spacing w:val="-4"/>
        </w:rPr>
        <w:t xml:space="preserve"> </w:t>
      </w:r>
      <w:r>
        <w:t>on</w:t>
      </w:r>
      <w:r>
        <w:rPr>
          <w:spacing w:val="-10"/>
        </w:rPr>
        <w:t xml:space="preserve"> </w:t>
      </w:r>
      <w:r>
        <w:t>the</w:t>
      </w:r>
      <w:r>
        <w:rPr>
          <w:spacing w:val="-5"/>
        </w:rPr>
        <w:t xml:space="preserve"> </w:t>
      </w:r>
      <w:r>
        <w:t>installation</w:t>
      </w:r>
      <w:r>
        <w:rPr>
          <w:spacing w:val="-5"/>
        </w:rPr>
        <w:t xml:space="preserve"> </w:t>
      </w:r>
      <w:r>
        <w:t>of</w:t>
      </w:r>
      <w:r>
        <w:rPr>
          <w:spacing w:val="-6"/>
        </w:rPr>
        <w:t xml:space="preserve"> </w:t>
      </w:r>
      <w:r>
        <w:t>Software,</w:t>
      </w:r>
      <w:r>
        <w:rPr>
          <w:spacing w:val="-6"/>
        </w:rPr>
        <w:t xml:space="preserve"> </w:t>
      </w:r>
      <w:r>
        <w:t>this will</w:t>
      </w:r>
      <w:r>
        <w:rPr>
          <w:spacing w:val="-7"/>
        </w:rPr>
        <w:t xml:space="preserve"> </w:t>
      </w:r>
      <w:r>
        <w:t>not</w:t>
      </w:r>
      <w:r>
        <w:rPr>
          <w:spacing w:val="-6"/>
        </w:rPr>
        <w:t xml:space="preserve"> </w:t>
      </w:r>
      <w:r>
        <w:t>affect</w:t>
      </w:r>
      <w:r>
        <w:rPr>
          <w:spacing w:val="-6"/>
        </w:rPr>
        <w:t xml:space="preserve"> </w:t>
      </w:r>
      <w:r>
        <w:t>the</w:t>
      </w:r>
      <w:r>
        <w:rPr>
          <w:spacing w:val="-7"/>
        </w:rPr>
        <w:t xml:space="preserve"> </w:t>
      </w:r>
      <w:r>
        <w:t>validity</w:t>
      </w:r>
      <w:r>
        <w:rPr>
          <w:spacing w:val="-8"/>
        </w:rPr>
        <w:t xml:space="preserve"> </w:t>
      </w:r>
      <w:r>
        <w:t>and</w:t>
      </w:r>
      <w:r>
        <w:rPr>
          <w:spacing w:val="-7"/>
        </w:rPr>
        <w:t xml:space="preserve"> </w:t>
      </w:r>
      <w:r>
        <w:t>applicability</w:t>
      </w:r>
      <w:r>
        <w:rPr>
          <w:spacing w:val="-7"/>
        </w:rPr>
        <w:t xml:space="preserve"> </w:t>
      </w:r>
      <w:r>
        <w:t>of</w:t>
      </w:r>
      <w:r>
        <w:rPr>
          <w:spacing w:val="-6"/>
        </w:rPr>
        <w:t xml:space="preserve"> </w:t>
      </w:r>
      <w:r>
        <w:t>these</w:t>
      </w:r>
      <w:r>
        <w:rPr>
          <w:spacing w:val="-11"/>
        </w:rPr>
        <w:t xml:space="preserve"> </w:t>
      </w:r>
      <w:r>
        <w:t>General</w:t>
      </w:r>
      <w:r>
        <w:rPr>
          <w:spacing w:val="-7"/>
        </w:rPr>
        <w:t xml:space="preserve"> </w:t>
      </w:r>
      <w:r>
        <w:t>Terms</w:t>
      </w:r>
      <w:r>
        <w:rPr>
          <w:spacing w:val="-8"/>
        </w:rPr>
        <w:t xml:space="preserve"> </w:t>
      </w:r>
      <w:r>
        <w:t>and</w:t>
      </w:r>
      <w:r>
        <w:rPr>
          <w:spacing w:val="-7"/>
        </w:rPr>
        <w:t xml:space="preserve"> </w:t>
      </w:r>
      <w:r>
        <w:t>Conditions.</w:t>
      </w:r>
      <w:r>
        <w:rPr>
          <w:spacing w:val="-6"/>
        </w:rPr>
        <w:t xml:space="preserve"> </w:t>
      </w:r>
      <w:r>
        <w:t>In</w:t>
      </w:r>
      <w:r>
        <w:rPr>
          <w:spacing w:val="-9"/>
        </w:rPr>
        <w:t xml:space="preserve"> </w:t>
      </w:r>
      <w:r>
        <w:t>case</w:t>
      </w:r>
      <w:r>
        <w:rPr>
          <w:spacing w:val="-7"/>
        </w:rPr>
        <w:t xml:space="preserve"> </w:t>
      </w:r>
      <w:r>
        <w:t>of</w:t>
      </w:r>
    </w:p>
    <w:p w14:paraId="4AA89FFD" w14:textId="77777777" w:rsidR="00E249FE" w:rsidRDefault="00E249FE">
      <w:pPr>
        <w:spacing w:line="288" w:lineRule="auto"/>
        <w:jc w:val="both"/>
        <w:sectPr w:rsidR="00E249FE">
          <w:pgSz w:w="12240" w:h="15840"/>
          <w:pgMar w:top="1600" w:right="1160" w:bottom="740" w:left="1120" w:header="896" w:footer="553" w:gutter="0"/>
          <w:cols w:space="708"/>
        </w:sectPr>
      </w:pPr>
    </w:p>
    <w:p w14:paraId="420E779D" w14:textId="77777777" w:rsidR="00E249FE" w:rsidRDefault="002B05A2">
      <w:pPr>
        <w:pStyle w:val="Zkladntext"/>
        <w:spacing w:before="83" w:line="288" w:lineRule="auto"/>
        <w:ind w:left="902" w:right="139"/>
        <w:jc w:val="both"/>
      </w:pPr>
      <w:r>
        <w:lastRenderedPageBreak/>
        <w:t>contradictions between these General Terms and Conditions and Paterva’s license terms these General Terms and Conditions shall pre</w:t>
      </w:r>
      <w:r>
        <w:t>vail.</w:t>
      </w:r>
    </w:p>
    <w:p w14:paraId="400F9F8C" w14:textId="77777777" w:rsidR="00E249FE" w:rsidRDefault="002B05A2">
      <w:pPr>
        <w:spacing w:before="60" w:line="288" w:lineRule="auto"/>
        <w:ind w:left="901" w:right="140" w:firstLine="1"/>
        <w:jc w:val="both"/>
        <w:rPr>
          <w:i/>
        </w:rPr>
      </w:pPr>
      <w:r>
        <w:rPr>
          <w:i/>
        </w:rPr>
        <w:t>V případě, že držitel licence souhlasí s licenčními podmínkami společnosti Paterva při</w:t>
      </w:r>
      <w:r>
        <w:rPr>
          <w:i/>
        </w:rPr>
        <w:t xml:space="preserve"> instalaci softwaru, nemá to vliv na platnost a použitelnost těchto všeobecných podmínek. V případě</w:t>
      </w:r>
      <w:r>
        <w:rPr>
          <w:i/>
          <w:spacing w:val="-16"/>
        </w:rPr>
        <w:t xml:space="preserve"> </w:t>
      </w:r>
      <w:r>
        <w:rPr>
          <w:i/>
        </w:rPr>
        <w:t>rozporu</w:t>
      </w:r>
      <w:r>
        <w:rPr>
          <w:i/>
          <w:spacing w:val="-15"/>
        </w:rPr>
        <w:t xml:space="preserve"> </w:t>
      </w:r>
      <w:r>
        <w:rPr>
          <w:i/>
        </w:rPr>
        <w:t>mezi</w:t>
      </w:r>
      <w:r>
        <w:rPr>
          <w:i/>
          <w:spacing w:val="-15"/>
        </w:rPr>
        <w:t xml:space="preserve"> </w:t>
      </w:r>
      <w:r>
        <w:rPr>
          <w:i/>
        </w:rPr>
        <w:t>těmito</w:t>
      </w:r>
      <w:r>
        <w:rPr>
          <w:i/>
          <w:spacing w:val="-16"/>
        </w:rPr>
        <w:t xml:space="preserve"> </w:t>
      </w:r>
      <w:r>
        <w:rPr>
          <w:i/>
        </w:rPr>
        <w:t>Všeobecnými</w:t>
      </w:r>
      <w:r>
        <w:rPr>
          <w:i/>
          <w:spacing w:val="-15"/>
        </w:rPr>
        <w:t xml:space="preserve"> </w:t>
      </w:r>
      <w:r>
        <w:rPr>
          <w:i/>
        </w:rPr>
        <w:t>podmínkami</w:t>
      </w:r>
      <w:r>
        <w:rPr>
          <w:i/>
          <w:spacing w:val="-15"/>
        </w:rPr>
        <w:t xml:space="preserve"> </w:t>
      </w:r>
      <w:r>
        <w:rPr>
          <w:i/>
        </w:rPr>
        <w:t>a</w:t>
      </w:r>
      <w:r>
        <w:rPr>
          <w:i/>
          <w:spacing w:val="-15"/>
        </w:rPr>
        <w:t xml:space="preserve"> </w:t>
      </w:r>
      <w:r>
        <w:rPr>
          <w:i/>
        </w:rPr>
        <w:t>licenčními</w:t>
      </w:r>
      <w:r>
        <w:rPr>
          <w:i/>
          <w:spacing w:val="-16"/>
        </w:rPr>
        <w:t xml:space="preserve"> </w:t>
      </w:r>
      <w:r>
        <w:rPr>
          <w:i/>
        </w:rPr>
        <w:t>podmínkami</w:t>
      </w:r>
      <w:r>
        <w:rPr>
          <w:i/>
          <w:spacing w:val="-15"/>
        </w:rPr>
        <w:t xml:space="preserve"> </w:t>
      </w:r>
      <w:r>
        <w:rPr>
          <w:i/>
        </w:rPr>
        <w:t>společnosti Paterva mají přednost tyto Všeobecné podmínky.</w:t>
      </w:r>
    </w:p>
    <w:p w14:paraId="32688BB6" w14:textId="77777777" w:rsidR="00E249FE" w:rsidRDefault="002B05A2">
      <w:pPr>
        <w:pStyle w:val="Odstavecseseznamem"/>
        <w:numPr>
          <w:ilvl w:val="1"/>
          <w:numId w:val="1"/>
        </w:numPr>
        <w:tabs>
          <w:tab w:val="left" w:pos="903"/>
        </w:tabs>
        <w:spacing w:line="288" w:lineRule="auto"/>
        <w:ind w:left="901" w:right="138" w:hanging="719"/>
        <w:jc w:val="both"/>
      </w:pPr>
      <w:r>
        <w:rPr>
          <w:u w:val="single"/>
        </w:rPr>
        <w:t>No verbal side agreements</w:t>
      </w:r>
      <w:r>
        <w:t>. Ame</w:t>
      </w:r>
      <w:r>
        <w:t>ndments or additions to contractual agreements between the Parties must be made in writing (e-mail suffices) and</w:t>
      </w:r>
      <w:r>
        <w:rPr>
          <w:spacing w:val="-2"/>
        </w:rPr>
        <w:t xml:space="preserve"> </w:t>
      </w:r>
      <w:r>
        <w:t>must – on</w:t>
      </w:r>
      <w:r>
        <w:rPr>
          <w:spacing w:val="-2"/>
        </w:rPr>
        <w:t xml:space="preserve"> </w:t>
      </w:r>
      <w:r>
        <w:t>the side of the Licensor –</w:t>
      </w:r>
      <w:r>
        <w:rPr>
          <w:spacing w:val="-6"/>
        </w:rPr>
        <w:t xml:space="preserve"> </w:t>
      </w:r>
      <w:r>
        <w:t>be</w:t>
      </w:r>
      <w:r>
        <w:rPr>
          <w:spacing w:val="-6"/>
        </w:rPr>
        <w:t xml:space="preserve"> </w:t>
      </w:r>
      <w:r>
        <w:t>performed</w:t>
      </w:r>
      <w:r>
        <w:rPr>
          <w:spacing w:val="-6"/>
        </w:rPr>
        <w:t xml:space="preserve"> </w:t>
      </w:r>
      <w:r>
        <w:t>by</w:t>
      </w:r>
      <w:r>
        <w:rPr>
          <w:spacing w:val="-6"/>
        </w:rPr>
        <w:t xml:space="preserve"> </w:t>
      </w:r>
      <w:r>
        <w:t>a</w:t>
      </w:r>
      <w:r>
        <w:rPr>
          <w:spacing w:val="-6"/>
        </w:rPr>
        <w:t xml:space="preserve"> </w:t>
      </w:r>
      <w:r>
        <w:t>duly</w:t>
      </w:r>
      <w:r>
        <w:rPr>
          <w:spacing w:val="-8"/>
        </w:rPr>
        <w:t xml:space="preserve"> </w:t>
      </w:r>
      <w:r>
        <w:t>authorized</w:t>
      </w:r>
      <w:r>
        <w:rPr>
          <w:spacing w:val="-6"/>
        </w:rPr>
        <w:t xml:space="preserve"> </w:t>
      </w:r>
      <w:r>
        <w:t>person</w:t>
      </w:r>
      <w:r>
        <w:rPr>
          <w:spacing w:val="-6"/>
        </w:rPr>
        <w:t xml:space="preserve"> </w:t>
      </w:r>
      <w:r>
        <w:t>explicitly</w:t>
      </w:r>
      <w:r>
        <w:rPr>
          <w:spacing w:val="-5"/>
        </w:rPr>
        <w:t xml:space="preserve"> </w:t>
      </w:r>
      <w:r>
        <w:t>stating</w:t>
      </w:r>
      <w:r>
        <w:rPr>
          <w:spacing w:val="-8"/>
        </w:rPr>
        <w:t xml:space="preserve"> </w:t>
      </w:r>
      <w:r>
        <w:t>that</w:t>
      </w:r>
      <w:r>
        <w:rPr>
          <w:spacing w:val="-7"/>
        </w:rPr>
        <w:t xml:space="preserve"> </w:t>
      </w:r>
      <w:r>
        <w:t>the</w:t>
      </w:r>
      <w:r>
        <w:rPr>
          <w:spacing w:val="-6"/>
        </w:rPr>
        <w:t xml:space="preserve"> </w:t>
      </w:r>
      <w:r>
        <w:t>amendment</w:t>
      </w:r>
      <w:r>
        <w:rPr>
          <w:spacing w:val="-4"/>
        </w:rPr>
        <w:t xml:space="preserve"> </w:t>
      </w:r>
      <w:r>
        <w:t>or</w:t>
      </w:r>
      <w:r>
        <w:rPr>
          <w:spacing w:val="-5"/>
        </w:rPr>
        <w:t xml:space="preserve"> </w:t>
      </w:r>
      <w:r>
        <w:t>addition changes the contractual agreement between the Parties. This also applies if this form requirement shall be suspended.</w:t>
      </w:r>
    </w:p>
    <w:p w14:paraId="6FC49464" w14:textId="77777777" w:rsidR="00E249FE" w:rsidRDefault="002B05A2">
      <w:pPr>
        <w:spacing w:before="59" w:line="288" w:lineRule="auto"/>
        <w:ind w:left="901" w:right="140" w:firstLine="1"/>
        <w:jc w:val="both"/>
        <w:rPr>
          <w:i/>
        </w:rPr>
      </w:pPr>
      <w:r>
        <w:rPr>
          <w:i/>
          <w:u w:val="single"/>
        </w:rPr>
        <w:t>Žádné vedlejší ústní dohody</w:t>
      </w:r>
      <w:r>
        <w:rPr>
          <w:i/>
        </w:rPr>
        <w:t>. Změny nebo doplňky smluvních ujednání mezi stranami</w:t>
      </w:r>
      <w:r>
        <w:rPr>
          <w:i/>
          <w:spacing w:val="-1"/>
        </w:rPr>
        <w:t xml:space="preserve"> </w:t>
      </w:r>
      <w:r>
        <w:rPr>
          <w:i/>
        </w:rPr>
        <w:t>musí být provedeny písemně (postačí e-mail) a mu</w:t>
      </w:r>
      <w:r>
        <w:rPr>
          <w:i/>
        </w:rPr>
        <w:t>sí být - na straně poskytovatele licence - provedeny řádně oprávněnou osobou s výslovným prohlášením, že změna nebo doplněk mění</w:t>
      </w:r>
      <w:r>
        <w:rPr>
          <w:i/>
          <w:spacing w:val="-16"/>
        </w:rPr>
        <w:t xml:space="preserve"> </w:t>
      </w:r>
      <w:r>
        <w:rPr>
          <w:i/>
        </w:rPr>
        <w:t>smluvní</w:t>
      </w:r>
      <w:r>
        <w:rPr>
          <w:i/>
          <w:spacing w:val="-15"/>
        </w:rPr>
        <w:t xml:space="preserve"> </w:t>
      </w:r>
      <w:r>
        <w:rPr>
          <w:i/>
        </w:rPr>
        <w:t>ujednání</w:t>
      </w:r>
      <w:r>
        <w:rPr>
          <w:i/>
          <w:spacing w:val="-15"/>
        </w:rPr>
        <w:t xml:space="preserve"> </w:t>
      </w:r>
      <w:r>
        <w:rPr>
          <w:i/>
        </w:rPr>
        <w:t>mezi</w:t>
      </w:r>
      <w:r>
        <w:rPr>
          <w:i/>
          <w:spacing w:val="-16"/>
        </w:rPr>
        <w:t xml:space="preserve"> </w:t>
      </w:r>
      <w:r>
        <w:rPr>
          <w:i/>
        </w:rPr>
        <w:t>stranami.</w:t>
      </w:r>
      <w:r>
        <w:rPr>
          <w:i/>
          <w:spacing w:val="-14"/>
        </w:rPr>
        <w:t xml:space="preserve"> </w:t>
      </w:r>
      <w:r>
        <w:rPr>
          <w:i/>
        </w:rPr>
        <w:t>To</w:t>
      </w:r>
      <w:r>
        <w:rPr>
          <w:i/>
          <w:spacing w:val="-15"/>
        </w:rPr>
        <w:t xml:space="preserve"> </w:t>
      </w:r>
      <w:r>
        <w:rPr>
          <w:i/>
        </w:rPr>
        <w:t>platí</w:t>
      </w:r>
      <w:r>
        <w:rPr>
          <w:i/>
          <w:spacing w:val="-12"/>
        </w:rPr>
        <w:t xml:space="preserve"> </w:t>
      </w:r>
      <w:r>
        <w:rPr>
          <w:i/>
        </w:rPr>
        <w:t>i</w:t>
      </w:r>
      <w:r>
        <w:rPr>
          <w:i/>
          <w:spacing w:val="-16"/>
        </w:rPr>
        <w:t xml:space="preserve"> </w:t>
      </w:r>
      <w:r>
        <w:rPr>
          <w:i/>
        </w:rPr>
        <w:t>v</w:t>
      </w:r>
      <w:r>
        <w:rPr>
          <w:i/>
          <w:spacing w:val="-15"/>
        </w:rPr>
        <w:t xml:space="preserve"> </w:t>
      </w:r>
      <w:r>
        <w:rPr>
          <w:i/>
        </w:rPr>
        <w:t>případě,</w:t>
      </w:r>
      <w:r>
        <w:rPr>
          <w:i/>
          <w:spacing w:val="-12"/>
        </w:rPr>
        <w:t xml:space="preserve"> </w:t>
      </w:r>
      <w:r>
        <w:rPr>
          <w:i/>
        </w:rPr>
        <w:t>že</w:t>
      </w:r>
      <w:r>
        <w:rPr>
          <w:i/>
          <w:spacing w:val="-16"/>
        </w:rPr>
        <w:t xml:space="preserve"> </w:t>
      </w:r>
      <w:r>
        <w:rPr>
          <w:i/>
        </w:rPr>
        <w:t>tento</w:t>
      </w:r>
      <w:r>
        <w:rPr>
          <w:i/>
          <w:spacing w:val="-15"/>
        </w:rPr>
        <w:t xml:space="preserve"> </w:t>
      </w:r>
      <w:r>
        <w:rPr>
          <w:i/>
        </w:rPr>
        <w:t>požadavek</w:t>
      </w:r>
      <w:r>
        <w:rPr>
          <w:i/>
          <w:spacing w:val="-13"/>
        </w:rPr>
        <w:t xml:space="preserve"> </w:t>
      </w:r>
      <w:r>
        <w:rPr>
          <w:i/>
        </w:rPr>
        <w:t>na</w:t>
      </w:r>
      <w:r>
        <w:rPr>
          <w:i/>
          <w:spacing w:val="-16"/>
        </w:rPr>
        <w:t xml:space="preserve"> </w:t>
      </w:r>
      <w:r>
        <w:rPr>
          <w:i/>
        </w:rPr>
        <w:t>formu</w:t>
      </w:r>
      <w:r>
        <w:rPr>
          <w:i/>
          <w:spacing w:val="-15"/>
        </w:rPr>
        <w:t xml:space="preserve"> </w:t>
      </w:r>
      <w:r>
        <w:rPr>
          <w:i/>
        </w:rPr>
        <w:t xml:space="preserve">bude </w:t>
      </w:r>
      <w:r>
        <w:rPr>
          <w:i/>
          <w:spacing w:val="-2"/>
        </w:rPr>
        <w:t>pozastaven.</w:t>
      </w:r>
    </w:p>
    <w:p w14:paraId="637DA0E9" w14:textId="77777777" w:rsidR="00E249FE" w:rsidRDefault="002B05A2">
      <w:pPr>
        <w:pStyle w:val="Odstavecseseznamem"/>
        <w:numPr>
          <w:ilvl w:val="1"/>
          <w:numId w:val="1"/>
        </w:numPr>
        <w:tabs>
          <w:tab w:val="left" w:pos="903"/>
        </w:tabs>
        <w:spacing w:before="62" w:line="288" w:lineRule="auto"/>
        <w:ind w:left="902" w:right="141"/>
        <w:jc w:val="both"/>
      </w:pPr>
      <w:r>
        <w:rPr>
          <w:u w:val="single"/>
        </w:rPr>
        <w:t>Severability</w:t>
      </w:r>
      <w:r>
        <w:t>.</w:t>
      </w:r>
      <w:r>
        <w:rPr>
          <w:spacing w:val="-6"/>
        </w:rPr>
        <w:t xml:space="preserve"> </w:t>
      </w:r>
      <w:r>
        <w:t>Should</w:t>
      </w:r>
      <w:r>
        <w:rPr>
          <w:spacing w:val="-7"/>
        </w:rPr>
        <w:t xml:space="preserve"> </w:t>
      </w:r>
      <w:r>
        <w:t>one</w:t>
      </w:r>
      <w:r>
        <w:rPr>
          <w:spacing w:val="-10"/>
        </w:rPr>
        <w:t xml:space="preserve"> </w:t>
      </w:r>
      <w:r>
        <w:t>or</w:t>
      </w:r>
      <w:r>
        <w:rPr>
          <w:spacing w:val="-6"/>
        </w:rPr>
        <w:t xml:space="preserve"> </w:t>
      </w:r>
      <w:r>
        <w:t>more</w:t>
      </w:r>
      <w:r>
        <w:rPr>
          <w:spacing w:val="-7"/>
        </w:rPr>
        <w:t xml:space="preserve"> </w:t>
      </w:r>
      <w:r>
        <w:t>provisions</w:t>
      </w:r>
      <w:r>
        <w:rPr>
          <w:spacing w:val="-7"/>
        </w:rPr>
        <w:t xml:space="preserve"> </w:t>
      </w:r>
      <w:r>
        <w:t>of</w:t>
      </w:r>
      <w:r>
        <w:rPr>
          <w:spacing w:val="-8"/>
        </w:rPr>
        <w:t xml:space="preserve"> </w:t>
      </w:r>
      <w:r>
        <w:t>these</w:t>
      </w:r>
      <w:r>
        <w:rPr>
          <w:spacing w:val="-7"/>
        </w:rPr>
        <w:t xml:space="preserve"> </w:t>
      </w:r>
      <w:r>
        <w:t>General</w:t>
      </w:r>
      <w:r>
        <w:rPr>
          <w:spacing w:val="-8"/>
        </w:rPr>
        <w:t xml:space="preserve"> </w:t>
      </w:r>
      <w:r>
        <w:t>Terms</w:t>
      </w:r>
      <w:r>
        <w:rPr>
          <w:spacing w:val="-7"/>
        </w:rPr>
        <w:t xml:space="preserve"> </w:t>
      </w:r>
      <w:r>
        <w:t>and</w:t>
      </w:r>
      <w:r>
        <w:rPr>
          <w:spacing w:val="-7"/>
        </w:rPr>
        <w:t xml:space="preserve"> </w:t>
      </w:r>
      <w:r>
        <w:t>Conditions</w:t>
      </w:r>
      <w:r>
        <w:rPr>
          <w:spacing w:val="-7"/>
        </w:rPr>
        <w:t xml:space="preserve"> </w:t>
      </w:r>
      <w:r>
        <w:t>or</w:t>
      </w:r>
      <w:r>
        <w:rPr>
          <w:spacing w:val="-6"/>
        </w:rPr>
        <w:t xml:space="preserve"> </w:t>
      </w:r>
      <w:r>
        <w:t>other written agreements be or become invalid or unenforceable, this shall not affect the validity and enforceability of the remaining provisions. In place of the invalid or unenforceable provisio</w:t>
      </w:r>
      <w:r>
        <w:t>n, such legally valid and enforceable provision shall apply which reflects as closely as commercially possible the spirit and purpose of the invalid or unenforceable provision.</w:t>
      </w:r>
    </w:p>
    <w:p w14:paraId="6592E9BA" w14:textId="77777777" w:rsidR="00E249FE" w:rsidRDefault="002B05A2">
      <w:pPr>
        <w:spacing w:before="59" w:line="288" w:lineRule="auto"/>
        <w:ind w:left="901" w:right="138" w:firstLine="1"/>
        <w:jc w:val="both"/>
        <w:rPr>
          <w:i/>
        </w:rPr>
      </w:pPr>
      <w:r>
        <w:rPr>
          <w:i/>
          <w:u w:val="single"/>
        </w:rPr>
        <w:t>Oddělitelnost</w:t>
      </w:r>
      <w:r>
        <w:rPr>
          <w:i/>
        </w:rPr>
        <w:t>. Pokud by jedno nebo více ustanovení těchto Všeobecných obchodníc</w:t>
      </w:r>
      <w:r>
        <w:rPr>
          <w:i/>
        </w:rPr>
        <w:t>h podmínek nebo jiných písemných ujednání bylo nebo se stalo neplatným nebo nevymahatelným, nemá to vliv na platnost a vymahatelnost ostatních ustanovení. Místo neplatného nebo nevymahatelného ustanovení se použije takové právně platné a vymahatelné ustano</w:t>
      </w:r>
      <w:r>
        <w:rPr>
          <w:i/>
        </w:rPr>
        <w:t>vení, které co nejvěrněji odráží smysl a účel neplatného nebo nevymahatelného ustanovení.</w:t>
      </w:r>
    </w:p>
    <w:p w14:paraId="501D71AA" w14:textId="77777777" w:rsidR="00E249FE" w:rsidRDefault="002B05A2">
      <w:pPr>
        <w:pStyle w:val="Odstavecseseznamem"/>
        <w:numPr>
          <w:ilvl w:val="1"/>
          <w:numId w:val="1"/>
        </w:numPr>
        <w:tabs>
          <w:tab w:val="left" w:pos="903"/>
        </w:tabs>
        <w:spacing w:line="288" w:lineRule="auto"/>
        <w:ind w:left="901" w:right="141" w:hanging="719"/>
        <w:jc w:val="both"/>
      </w:pPr>
      <w:r>
        <w:rPr>
          <w:u w:val="single"/>
        </w:rPr>
        <w:t>Choice</w:t>
      </w:r>
      <w:r>
        <w:rPr>
          <w:spacing w:val="-7"/>
          <w:u w:val="single"/>
        </w:rPr>
        <w:t xml:space="preserve"> </w:t>
      </w:r>
      <w:r>
        <w:rPr>
          <w:u w:val="single"/>
        </w:rPr>
        <w:t>of</w:t>
      </w:r>
      <w:r>
        <w:rPr>
          <w:spacing w:val="-6"/>
          <w:u w:val="single"/>
        </w:rPr>
        <w:t xml:space="preserve"> </w:t>
      </w:r>
      <w:r>
        <w:rPr>
          <w:u w:val="single"/>
        </w:rPr>
        <w:t>Law</w:t>
      </w:r>
      <w:r>
        <w:t>.</w:t>
      </w:r>
      <w:r>
        <w:rPr>
          <w:spacing w:val="-6"/>
        </w:rPr>
        <w:t xml:space="preserve"> </w:t>
      </w:r>
      <w:r>
        <w:t>This</w:t>
      </w:r>
      <w:r>
        <w:rPr>
          <w:spacing w:val="-7"/>
        </w:rPr>
        <w:t xml:space="preserve"> </w:t>
      </w:r>
      <w:r>
        <w:t>Framework</w:t>
      </w:r>
      <w:r>
        <w:rPr>
          <w:spacing w:val="-7"/>
        </w:rPr>
        <w:t xml:space="preserve"> </w:t>
      </w:r>
      <w:r>
        <w:t>Contract</w:t>
      </w:r>
      <w:r>
        <w:rPr>
          <w:spacing w:val="-6"/>
        </w:rPr>
        <w:t xml:space="preserve"> </w:t>
      </w:r>
      <w:r>
        <w:t>shall</w:t>
      </w:r>
      <w:r>
        <w:rPr>
          <w:spacing w:val="-8"/>
        </w:rPr>
        <w:t xml:space="preserve"> </w:t>
      </w:r>
      <w:r>
        <w:t>be</w:t>
      </w:r>
      <w:r>
        <w:rPr>
          <w:spacing w:val="-7"/>
        </w:rPr>
        <w:t xml:space="preserve"> </w:t>
      </w:r>
      <w:r>
        <w:t>governed</w:t>
      </w:r>
      <w:r>
        <w:rPr>
          <w:spacing w:val="-7"/>
        </w:rPr>
        <w:t xml:space="preserve"> </w:t>
      </w:r>
      <w:r>
        <w:t>by</w:t>
      </w:r>
      <w:r>
        <w:rPr>
          <w:spacing w:val="-7"/>
        </w:rPr>
        <w:t xml:space="preserve"> </w:t>
      </w:r>
      <w:r>
        <w:t>and</w:t>
      </w:r>
      <w:r>
        <w:rPr>
          <w:spacing w:val="-7"/>
        </w:rPr>
        <w:t xml:space="preserve"> </w:t>
      </w:r>
      <w:r>
        <w:t>construed</w:t>
      </w:r>
      <w:r>
        <w:rPr>
          <w:spacing w:val="-7"/>
        </w:rPr>
        <w:t xml:space="preserve"> </w:t>
      </w:r>
      <w:r>
        <w:t>in</w:t>
      </w:r>
      <w:r>
        <w:rPr>
          <w:spacing w:val="-7"/>
        </w:rPr>
        <w:t xml:space="preserve"> </w:t>
      </w:r>
      <w:r>
        <w:t>accordance with the</w:t>
      </w:r>
      <w:r>
        <w:rPr>
          <w:spacing w:val="-2"/>
        </w:rPr>
        <w:t xml:space="preserve"> </w:t>
      </w:r>
      <w:r>
        <w:t>laws</w:t>
      </w:r>
      <w:r>
        <w:rPr>
          <w:spacing w:val="-1"/>
        </w:rPr>
        <w:t xml:space="preserve"> </w:t>
      </w:r>
      <w:r>
        <w:t>of Germany, and</w:t>
      </w:r>
      <w:r>
        <w:rPr>
          <w:spacing w:val="-2"/>
        </w:rPr>
        <w:t xml:space="preserve"> </w:t>
      </w:r>
      <w:r>
        <w:t>the</w:t>
      </w:r>
      <w:r>
        <w:rPr>
          <w:spacing w:val="-2"/>
        </w:rPr>
        <w:t xml:space="preserve"> </w:t>
      </w:r>
      <w:r>
        <w:t>Parties</w:t>
      </w:r>
      <w:r>
        <w:rPr>
          <w:spacing w:val="-1"/>
        </w:rPr>
        <w:t xml:space="preserve"> </w:t>
      </w:r>
      <w:r>
        <w:t>agree</w:t>
      </w:r>
      <w:r>
        <w:rPr>
          <w:spacing w:val="-4"/>
        </w:rPr>
        <w:t xml:space="preserve"> </w:t>
      </w:r>
      <w:r>
        <w:t>to</w:t>
      </w:r>
      <w:r>
        <w:rPr>
          <w:spacing w:val="-2"/>
        </w:rPr>
        <w:t xml:space="preserve"> </w:t>
      </w:r>
      <w:r>
        <w:t>the</w:t>
      </w:r>
      <w:r>
        <w:rPr>
          <w:spacing w:val="-2"/>
        </w:rPr>
        <w:t xml:space="preserve"> </w:t>
      </w:r>
      <w:r>
        <w:t>exclusive</w:t>
      </w:r>
      <w:r>
        <w:rPr>
          <w:spacing w:val="-4"/>
        </w:rPr>
        <w:t xml:space="preserve"> </w:t>
      </w:r>
      <w:r>
        <w:t>jurisdiction of the</w:t>
      </w:r>
      <w:r>
        <w:rPr>
          <w:spacing w:val="-2"/>
        </w:rPr>
        <w:t xml:space="preserve"> </w:t>
      </w:r>
      <w:r>
        <w:t>courts</w:t>
      </w:r>
      <w:r>
        <w:rPr>
          <w:spacing w:val="-1"/>
        </w:rPr>
        <w:t xml:space="preserve"> </w:t>
      </w:r>
      <w:r>
        <w:t>of Munich, Germany, in connection with any claim, matter or dispute arising out of, or in connection</w:t>
      </w:r>
      <w:r>
        <w:rPr>
          <w:spacing w:val="-7"/>
        </w:rPr>
        <w:t xml:space="preserve"> </w:t>
      </w:r>
      <w:r>
        <w:t>with,</w:t>
      </w:r>
      <w:r>
        <w:rPr>
          <w:spacing w:val="-8"/>
        </w:rPr>
        <w:t xml:space="preserve"> </w:t>
      </w:r>
      <w:r>
        <w:t>this</w:t>
      </w:r>
      <w:r>
        <w:rPr>
          <w:spacing w:val="-5"/>
        </w:rPr>
        <w:t xml:space="preserve"> </w:t>
      </w:r>
      <w:r>
        <w:t>Framework</w:t>
      </w:r>
      <w:r>
        <w:rPr>
          <w:spacing w:val="-7"/>
        </w:rPr>
        <w:t xml:space="preserve"> </w:t>
      </w:r>
      <w:r>
        <w:t>Contract.</w:t>
      </w:r>
      <w:r>
        <w:rPr>
          <w:spacing w:val="-6"/>
        </w:rPr>
        <w:t xml:space="preserve"> </w:t>
      </w:r>
      <w:r>
        <w:t>The</w:t>
      </w:r>
      <w:r>
        <w:rPr>
          <w:spacing w:val="-7"/>
        </w:rPr>
        <w:t xml:space="preserve"> </w:t>
      </w:r>
      <w:r>
        <w:t>contractual</w:t>
      </w:r>
      <w:r>
        <w:rPr>
          <w:spacing w:val="-8"/>
        </w:rPr>
        <w:t xml:space="preserve"> </w:t>
      </w:r>
      <w:r>
        <w:t>relation</w:t>
      </w:r>
      <w:r>
        <w:rPr>
          <w:spacing w:val="-7"/>
        </w:rPr>
        <w:t xml:space="preserve"> </w:t>
      </w:r>
      <w:r>
        <w:t>between</w:t>
      </w:r>
      <w:r>
        <w:rPr>
          <w:spacing w:val="-7"/>
        </w:rPr>
        <w:t xml:space="preserve"> </w:t>
      </w:r>
      <w:r>
        <w:t>the</w:t>
      </w:r>
      <w:r>
        <w:rPr>
          <w:spacing w:val="-7"/>
        </w:rPr>
        <w:t xml:space="preserve"> </w:t>
      </w:r>
      <w:r>
        <w:t>parties</w:t>
      </w:r>
      <w:r>
        <w:rPr>
          <w:spacing w:val="-7"/>
        </w:rPr>
        <w:t xml:space="preserve"> </w:t>
      </w:r>
      <w:r>
        <w:t>shall be subject to the law of Germany, excluding co</w:t>
      </w:r>
      <w:r>
        <w:t>nflict of law rules and excluding the United Nations Conventions on the International Sale of Goods (1980). Software Licenses issued by Licensor are subject to the German Copyright Act (excluding conflict of law rules).</w:t>
      </w:r>
    </w:p>
    <w:p w14:paraId="149E7295" w14:textId="77777777" w:rsidR="00E249FE" w:rsidRDefault="002B05A2">
      <w:pPr>
        <w:spacing w:before="59" w:line="288" w:lineRule="auto"/>
        <w:ind w:left="901" w:right="140" w:firstLine="1"/>
        <w:jc w:val="both"/>
        <w:rPr>
          <w:i/>
        </w:rPr>
      </w:pPr>
      <w:r>
        <w:rPr>
          <w:i/>
          <w:u w:val="single"/>
        </w:rPr>
        <w:t>Volba</w:t>
      </w:r>
      <w:r>
        <w:rPr>
          <w:i/>
          <w:spacing w:val="-16"/>
          <w:u w:val="single"/>
        </w:rPr>
        <w:t xml:space="preserve"> </w:t>
      </w:r>
      <w:r>
        <w:rPr>
          <w:i/>
          <w:u w:val="single"/>
        </w:rPr>
        <w:t>práva</w:t>
      </w:r>
      <w:r>
        <w:rPr>
          <w:i/>
        </w:rPr>
        <w:t>.</w:t>
      </w:r>
      <w:r>
        <w:rPr>
          <w:i/>
          <w:spacing w:val="-15"/>
        </w:rPr>
        <w:t xml:space="preserve"> </w:t>
      </w:r>
      <w:r>
        <w:rPr>
          <w:i/>
        </w:rPr>
        <w:t>Tato</w:t>
      </w:r>
      <w:r>
        <w:rPr>
          <w:i/>
          <w:spacing w:val="-15"/>
        </w:rPr>
        <w:t xml:space="preserve"> </w:t>
      </w:r>
      <w:r>
        <w:rPr>
          <w:i/>
        </w:rPr>
        <w:t>rámcová</w:t>
      </w:r>
      <w:r>
        <w:rPr>
          <w:i/>
          <w:spacing w:val="-16"/>
        </w:rPr>
        <w:t xml:space="preserve"> </w:t>
      </w:r>
      <w:r>
        <w:rPr>
          <w:i/>
        </w:rPr>
        <w:t>smlouva</w:t>
      </w:r>
      <w:r>
        <w:rPr>
          <w:i/>
          <w:spacing w:val="-15"/>
        </w:rPr>
        <w:t xml:space="preserve"> </w:t>
      </w:r>
      <w:r>
        <w:rPr>
          <w:i/>
        </w:rPr>
        <w:t>se</w:t>
      </w:r>
      <w:r>
        <w:rPr>
          <w:i/>
          <w:spacing w:val="-15"/>
        </w:rPr>
        <w:t xml:space="preserve"> </w:t>
      </w:r>
      <w:r>
        <w:rPr>
          <w:i/>
        </w:rPr>
        <w:t>řídí</w:t>
      </w:r>
      <w:r>
        <w:rPr>
          <w:i/>
          <w:spacing w:val="-15"/>
        </w:rPr>
        <w:t xml:space="preserve"> </w:t>
      </w:r>
      <w:r>
        <w:rPr>
          <w:i/>
        </w:rPr>
        <w:t>a</w:t>
      </w:r>
      <w:r>
        <w:rPr>
          <w:i/>
          <w:spacing w:val="-16"/>
        </w:rPr>
        <w:t xml:space="preserve"> </w:t>
      </w:r>
      <w:r>
        <w:rPr>
          <w:i/>
        </w:rPr>
        <w:t>vykládá</w:t>
      </w:r>
      <w:r>
        <w:rPr>
          <w:i/>
          <w:spacing w:val="-15"/>
        </w:rPr>
        <w:t xml:space="preserve"> </w:t>
      </w:r>
      <w:r>
        <w:rPr>
          <w:i/>
        </w:rPr>
        <w:t>v</w:t>
      </w:r>
      <w:r>
        <w:rPr>
          <w:i/>
          <w:spacing w:val="-15"/>
        </w:rPr>
        <w:t xml:space="preserve"> </w:t>
      </w:r>
      <w:r>
        <w:rPr>
          <w:i/>
        </w:rPr>
        <w:t>souladu</w:t>
      </w:r>
      <w:r>
        <w:rPr>
          <w:i/>
          <w:spacing w:val="-16"/>
        </w:rPr>
        <w:t xml:space="preserve"> </w:t>
      </w:r>
      <w:r>
        <w:rPr>
          <w:i/>
        </w:rPr>
        <w:t>s</w:t>
      </w:r>
      <w:r>
        <w:rPr>
          <w:i/>
          <w:spacing w:val="-15"/>
        </w:rPr>
        <w:t xml:space="preserve"> </w:t>
      </w:r>
      <w:r>
        <w:rPr>
          <w:i/>
        </w:rPr>
        <w:t>německým</w:t>
      </w:r>
      <w:r>
        <w:rPr>
          <w:i/>
          <w:spacing w:val="-15"/>
        </w:rPr>
        <w:t xml:space="preserve"> </w:t>
      </w:r>
      <w:r>
        <w:rPr>
          <w:i/>
        </w:rPr>
        <w:t>právem</w:t>
      </w:r>
      <w:r>
        <w:rPr>
          <w:i/>
          <w:spacing w:val="-15"/>
        </w:rPr>
        <w:t xml:space="preserve"> </w:t>
      </w:r>
      <w:r>
        <w:rPr>
          <w:i/>
        </w:rPr>
        <w:t>a</w:t>
      </w:r>
      <w:r>
        <w:rPr>
          <w:i/>
          <w:spacing w:val="-16"/>
        </w:rPr>
        <w:t xml:space="preserve"> </w:t>
      </w:r>
      <w:r>
        <w:rPr>
          <w:i/>
        </w:rPr>
        <w:t>strany souhlasí s výlučnou příslušností soudů v Mnichově, Německo, v souvislosti s jakýmkoli nárokem,</w:t>
      </w:r>
      <w:r>
        <w:rPr>
          <w:i/>
          <w:spacing w:val="-1"/>
        </w:rPr>
        <w:t xml:space="preserve"> </w:t>
      </w:r>
      <w:r>
        <w:rPr>
          <w:i/>
        </w:rPr>
        <w:t>záležitostí</w:t>
      </w:r>
      <w:r>
        <w:rPr>
          <w:i/>
          <w:spacing w:val="-3"/>
        </w:rPr>
        <w:t xml:space="preserve"> </w:t>
      </w:r>
      <w:r>
        <w:rPr>
          <w:i/>
        </w:rPr>
        <w:t>nebo</w:t>
      </w:r>
      <w:r>
        <w:rPr>
          <w:i/>
          <w:spacing w:val="-2"/>
        </w:rPr>
        <w:t xml:space="preserve"> </w:t>
      </w:r>
      <w:r>
        <w:rPr>
          <w:i/>
        </w:rPr>
        <w:t>sporem</w:t>
      </w:r>
      <w:r>
        <w:rPr>
          <w:i/>
          <w:spacing w:val="-3"/>
        </w:rPr>
        <w:t xml:space="preserve"> </w:t>
      </w:r>
      <w:r>
        <w:rPr>
          <w:i/>
        </w:rPr>
        <w:t>vyplývajícím</w:t>
      </w:r>
      <w:r>
        <w:rPr>
          <w:i/>
          <w:spacing w:val="-3"/>
        </w:rPr>
        <w:t xml:space="preserve"> </w:t>
      </w:r>
      <w:r>
        <w:rPr>
          <w:i/>
        </w:rPr>
        <w:t>z</w:t>
      </w:r>
      <w:r>
        <w:rPr>
          <w:i/>
          <w:spacing w:val="-4"/>
        </w:rPr>
        <w:t xml:space="preserve"> </w:t>
      </w:r>
      <w:r>
        <w:rPr>
          <w:i/>
        </w:rPr>
        <w:t>této</w:t>
      </w:r>
      <w:r>
        <w:rPr>
          <w:i/>
          <w:spacing w:val="-4"/>
        </w:rPr>
        <w:t xml:space="preserve"> </w:t>
      </w:r>
      <w:r>
        <w:rPr>
          <w:i/>
        </w:rPr>
        <w:t>rámcové</w:t>
      </w:r>
      <w:r>
        <w:rPr>
          <w:i/>
          <w:spacing w:val="-2"/>
        </w:rPr>
        <w:t xml:space="preserve"> </w:t>
      </w:r>
      <w:r>
        <w:rPr>
          <w:i/>
        </w:rPr>
        <w:t>smlouvy</w:t>
      </w:r>
      <w:r>
        <w:rPr>
          <w:i/>
          <w:spacing w:val="-2"/>
        </w:rPr>
        <w:t xml:space="preserve"> </w:t>
      </w:r>
      <w:r>
        <w:rPr>
          <w:i/>
        </w:rPr>
        <w:t>nebo</w:t>
      </w:r>
      <w:r>
        <w:rPr>
          <w:i/>
          <w:spacing w:val="-2"/>
        </w:rPr>
        <w:t xml:space="preserve"> </w:t>
      </w:r>
      <w:r>
        <w:rPr>
          <w:i/>
        </w:rPr>
        <w:t>v</w:t>
      </w:r>
      <w:r>
        <w:rPr>
          <w:i/>
          <w:spacing w:val="-2"/>
        </w:rPr>
        <w:t xml:space="preserve"> </w:t>
      </w:r>
      <w:r>
        <w:rPr>
          <w:i/>
        </w:rPr>
        <w:t>souvislosti</w:t>
      </w:r>
      <w:r>
        <w:rPr>
          <w:i/>
          <w:spacing w:val="-3"/>
        </w:rPr>
        <w:t xml:space="preserve"> </w:t>
      </w:r>
      <w:r>
        <w:rPr>
          <w:i/>
        </w:rPr>
        <w:t>s ní. Smluvní vztah</w:t>
      </w:r>
      <w:r>
        <w:rPr>
          <w:i/>
          <w:spacing w:val="-2"/>
        </w:rPr>
        <w:t xml:space="preserve"> </w:t>
      </w:r>
      <w:r>
        <w:rPr>
          <w:i/>
        </w:rPr>
        <w:t>mezi stranami se</w:t>
      </w:r>
      <w:r>
        <w:rPr>
          <w:i/>
          <w:spacing w:val="-2"/>
        </w:rPr>
        <w:t xml:space="preserve"> </w:t>
      </w:r>
      <w:r>
        <w:rPr>
          <w:i/>
        </w:rPr>
        <w:t>řídí právem Německa</w:t>
      </w:r>
      <w:r>
        <w:rPr>
          <w:i/>
          <w:spacing w:val="-1"/>
        </w:rPr>
        <w:t xml:space="preserve"> </w:t>
      </w:r>
      <w:r>
        <w:rPr>
          <w:i/>
        </w:rPr>
        <w:t>s vyloučením kolizních norem a</w:t>
      </w:r>
      <w:r>
        <w:rPr>
          <w:i/>
          <w:spacing w:val="-2"/>
        </w:rPr>
        <w:t xml:space="preserve"> </w:t>
      </w:r>
      <w:r>
        <w:rPr>
          <w:i/>
        </w:rPr>
        <w:t>s vyloučením Úmluv OSN o mezinárodní koupi zboží (1980). Licence na software vydané Poskytovatelem licence podléhají německému zákonu o autorských právech (s vyloučením</w:t>
      </w:r>
      <w:r>
        <w:rPr>
          <w:i/>
        </w:rPr>
        <w:t xml:space="preserve"> kolizních norem).</w:t>
      </w:r>
    </w:p>
    <w:p w14:paraId="1D9E8038" w14:textId="77777777" w:rsidR="00E249FE" w:rsidRDefault="00E249FE">
      <w:pPr>
        <w:spacing w:line="288" w:lineRule="auto"/>
        <w:jc w:val="both"/>
        <w:sectPr w:rsidR="00E249FE">
          <w:pgSz w:w="12240" w:h="15840"/>
          <w:pgMar w:top="1600" w:right="1160" w:bottom="740" w:left="1120" w:header="896" w:footer="553" w:gutter="0"/>
          <w:cols w:space="708"/>
        </w:sectPr>
      </w:pPr>
    </w:p>
    <w:p w14:paraId="64A99FC3" w14:textId="77777777" w:rsidR="00E249FE" w:rsidRDefault="002B05A2">
      <w:pPr>
        <w:pStyle w:val="Odstavecseseznamem"/>
        <w:numPr>
          <w:ilvl w:val="1"/>
          <w:numId w:val="1"/>
        </w:numPr>
        <w:tabs>
          <w:tab w:val="left" w:pos="902"/>
          <w:tab w:val="left" w:pos="903"/>
        </w:tabs>
        <w:spacing w:before="83" w:line="288" w:lineRule="auto"/>
        <w:ind w:left="902" w:right="143" w:hanging="719"/>
      </w:pPr>
      <w:r>
        <w:rPr>
          <w:noProof/>
        </w:rPr>
        <w:lastRenderedPageBreak/>
        <w:drawing>
          <wp:anchor distT="0" distB="0" distL="0" distR="0" simplePos="0" relativeHeight="487163392" behindDoc="1" locked="0" layoutInCell="1" allowOverlap="1" wp14:anchorId="38AF6BB0" wp14:editId="3CC30FC9">
            <wp:simplePos x="0" y="0"/>
            <wp:positionH relativeFrom="page">
              <wp:posOffset>3676650</wp:posOffset>
            </wp:positionH>
            <wp:positionV relativeFrom="page">
              <wp:posOffset>6648450</wp:posOffset>
            </wp:positionV>
            <wp:extent cx="1774375" cy="496062"/>
            <wp:effectExtent l="0" t="0" r="0" b="0"/>
            <wp:wrapNone/>
            <wp:docPr id="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png"/>
                    <pic:cNvPicPr/>
                  </pic:nvPicPr>
                  <pic:blipFill>
                    <a:blip r:embed="rId18" cstate="print"/>
                    <a:stretch>
                      <a:fillRect/>
                    </a:stretch>
                  </pic:blipFill>
                  <pic:spPr>
                    <a:xfrm>
                      <a:off x="0" y="0"/>
                      <a:ext cx="1774375" cy="496062"/>
                    </a:xfrm>
                    <a:prstGeom prst="rect">
                      <a:avLst/>
                    </a:prstGeom>
                  </pic:spPr>
                </pic:pic>
              </a:graphicData>
            </a:graphic>
          </wp:anchor>
        </w:drawing>
      </w:r>
      <w:r>
        <w:t>Prevailing</w:t>
      </w:r>
      <w:r>
        <w:rPr>
          <w:spacing w:val="-16"/>
        </w:rPr>
        <w:t xml:space="preserve"> </w:t>
      </w:r>
      <w:r>
        <w:t>Language.</w:t>
      </w:r>
      <w:r>
        <w:rPr>
          <w:spacing w:val="-15"/>
        </w:rPr>
        <w:t xml:space="preserve"> </w:t>
      </w:r>
      <w:r>
        <w:t>The</w:t>
      </w:r>
      <w:r>
        <w:rPr>
          <w:spacing w:val="-15"/>
        </w:rPr>
        <w:t xml:space="preserve"> </w:t>
      </w:r>
      <w:r>
        <w:t>Agreement</w:t>
      </w:r>
      <w:r>
        <w:rPr>
          <w:spacing w:val="-16"/>
        </w:rPr>
        <w:t xml:space="preserve"> </w:t>
      </w:r>
      <w:r>
        <w:t>is</w:t>
      </w:r>
      <w:r>
        <w:rPr>
          <w:spacing w:val="-15"/>
        </w:rPr>
        <w:t xml:space="preserve"> </w:t>
      </w:r>
      <w:r>
        <w:t>drawn</w:t>
      </w:r>
      <w:r>
        <w:rPr>
          <w:spacing w:val="-16"/>
        </w:rPr>
        <w:t xml:space="preserve"> </w:t>
      </w:r>
      <w:r>
        <w:t>up</w:t>
      </w:r>
      <w:r>
        <w:rPr>
          <w:spacing w:val="-16"/>
        </w:rPr>
        <w:t xml:space="preserve"> </w:t>
      </w:r>
      <w:r>
        <w:t>in</w:t>
      </w:r>
      <w:r>
        <w:rPr>
          <w:spacing w:val="-15"/>
        </w:rPr>
        <w:t xml:space="preserve"> </w:t>
      </w:r>
      <w:r>
        <w:t>English</w:t>
      </w:r>
      <w:r>
        <w:rPr>
          <w:spacing w:val="-15"/>
        </w:rPr>
        <w:t xml:space="preserve"> </w:t>
      </w:r>
      <w:r>
        <w:t>and</w:t>
      </w:r>
      <w:r>
        <w:rPr>
          <w:spacing w:val="-16"/>
        </w:rPr>
        <w:t xml:space="preserve"> </w:t>
      </w:r>
      <w:r>
        <w:t>in</w:t>
      </w:r>
      <w:r>
        <w:rPr>
          <w:spacing w:val="-15"/>
        </w:rPr>
        <w:t xml:space="preserve"> </w:t>
      </w:r>
      <w:r>
        <w:t>Czech</w:t>
      </w:r>
      <w:r>
        <w:rPr>
          <w:spacing w:val="-15"/>
        </w:rPr>
        <w:t xml:space="preserve"> </w:t>
      </w:r>
      <w:r>
        <w:t>language</w:t>
      </w:r>
      <w:r>
        <w:rPr>
          <w:spacing w:val="-16"/>
        </w:rPr>
        <w:t xml:space="preserve"> </w:t>
      </w:r>
      <w:r>
        <w:t>versions. In case of any dispute, the English language version shall prevail.</w:t>
      </w:r>
    </w:p>
    <w:p w14:paraId="5A62D740" w14:textId="77777777" w:rsidR="00E249FE" w:rsidRDefault="002B05A2">
      <w:pPr>
        <w:pStyle w:val="Odstavecseseznamem"/>
        <w:numPr>
          <w:ilvl w:val="1"/>
          <w:numId w:val="1"/>
        </w:numPr>
        <w:tabs>
          <w:tab w:val="left" w:pos="902"/>
          <w:tab w:val="left" w:pos="903"/>
        </w:tabs>
        <w:spacing w:line="288" w:lineRule="auto"/>
        <w:ind w:right="141"/>
      </w:pPr>
      <w:r>
        <w:rPr>
          <w:u w:val="single"/>
        </w:rPr>
        <w:t>Place</w:t>
      </w:r>
      <w:r>
        <w:rPr>
          <w:spacing w:val="40"/>
          <w:u w:val="single"/>
        </w:rPr>
        <w:t xml:space="preserve"> </w:t>
      </w:r>
      <w:r>
        <w:rPr>
          <w:u w:val="single"/>
        </w:rPr>
        <w:t>of</w:t>
      </w:r>
      <w:r>
        <w:rPr>
          <w:spacing w:val="40"/>
          <w:u w:val="single"/>
        </w:rPr>
        <w:t xml:space="preserve"> </w:t>
      </w:r>
      <w:r>
        <w:rPr>
          <w:u w:val="single"/>
        </w:rPr>
        <w:t>Performance</w:t>
      </w:r>
      <w:r>
        <w:t>.</w:t>
      </w:r>
      <w:r>
        <w:rPr>
          <w:spacing w:val="39"/>
        </w:rPr>
        <w:t xml:space="preserve"> </w:t>
      </w:r>
      <w:r>
        <w:t>The</w:t>
      </w:r>
      <w:r>
        <w:rPr>
          <w:spacing w:val="40"/>
        </w:rPr>
        <w:t xml:space="preserve"> </w:t>
      </w:r>
      <w:r>
        <w:t>place</w:t>
      </w:r>
      <w:r>
        <w:rPr>
          <w:spacing w:val="40"/>
        </w:rPr>
        <w:t xml:space="preserve"> </w:t>
      </w:r>
      <w:r>
        <w:t>of</w:t>
      </w:r>
      <w:r>
        <w:rPr>
          <w:spacing w:val="40"/>
        </w:rPr>
        <w:t xml:space="preserve"> </w:t>
      </w:r>
      <w:r>
        <w:t>performance</w:t>
      </w:r>
      <w:r>
        <w:rPr>
          <w:spacing w:val="40"/>
        </w:rPr>
        <w:t xml:space="preserve"> </w:t>
      </w:r>
      <w:r>
        <w:t>for</w:t>
      </w:r>
      <w:r>
        <w:rPr>
          <w:spacing w:val="40"/>
        </w:rPr>
        <w:t xml:space="preserve"> </w:t>
      </w:r>
      <w:r>
        <w:t>all</w:t>
      </w:r>
      <w:r>
        <w:rPr>
          <w:spacing w:val="40"/>
        </w:rPr>
        <w:t xml:space="preserve"> </w:t>
      </w:r>
      <w:r>
        <w:t>services</w:t>
      </w:r>
      <w:r>
        <w:rPr>
          <w:spacing w:val="40"/>
        </w:rPr>
        <w:t xml:space="preserve"> </w:t>
      </w:r>
      <w:r>
        <w:t>arising</w:t>
      </w:r>
      <w:r>
        <w:rPr>
          <w:spacing w:val="40"/>
        </w:rPr>
        <w:t xml:space="preserve"> </w:t>
      </w:r>
      <w:r>
        <w:t>from</w:t>
      </w:r>
      <w:r>
        <w:rPr>
          <w:spacing w:val="40"/>
        </w:rPr>
        <w:t xml:space="preserve"> </w:t>
      </w:r>
      <w:r>
        <w:t>contracts between the Parties is the seat of Licensor.</w:t>
      </w:r>
    </w:p>
    <w:p w14:paraId="1CE8A32B" w14:textId="77777777" w:rsidR="00E249FE" w:rsidRDefault="002B05A2">
      <w:pPr>
        <w:spacing w:before="60" w:line="288" w:lineRule="auto"/>
        <w:ind w:left="903" w:right="55"/>
        <w:rPr>
          <w:i/>
        </w:rPr>
      </w:pPr>
      <w:r>
        <w:rPr>
          <w:i/>
          <w:u w:val="single"/>
        </w:rPr>
        <w:t>Místo</w:t>
      </w:r>
      <w:r>
        <w:rPr>
          <w:i/>
          <w:spacing w:val="34"/>
          <w:u w:val="single"/>
        </w:rPr>
        <w:t xml:space="preserve"> </w:t>
      </w:r>
      <w:r>
        <w:rPr>
          <w:i/>
          <w:u w:val="single"/>
        </w:rPr>
        <w:t>plnění</w:t>
      </w:r>
      <w:r>
        <w:rPr>
          <w:i/>
        </w:rPr>
        <w:t>.</w:t>
      </w:r>
      <w:r>
        <w:rPr>
          <w:i/>
          <w:spacing w:val="36"/>
        </w:rPr>
        <w:t xml:space="preserve"> </w:t>
      </w:r>
      <w:r>
        <w:rPr>
          <w:i/>
        </w:rPr>
        <w:t>Místem</w:t>
      </w:r>
      <w:r>
        <w:rPr>
          <w:i/>
          <w:spacing w:val="35"/>
        </w:rPr>
        <w:t xml:space="preserve"> </w:t>
      </w:r>
      <w:r>
        <w:rPr>
          <w:i/>
        </w:rPr>
        <w:t>plnění</w:t>
      </w:r>
      <w:r>
        <w:rPr>
          <w:i/>
          <w:spacing w:val="36"/>
        </w:rPr>
        <w:t xml:space="preserve"> </w:t>
      </w:r>
      <w:r>
        <w:rPr>
          <w:i/>
        </w:rPr>
        <w:t>všech</w:t>
      </w:r>
      <w:r>
        <w:rPr>
          <w:i/>
          <w:spacing w:val="34"/>
        </w:rPr>
        <w:t xml:space="preserve"> </w:t>
      </w:r>
      <w:r>
        <w:rPr>
          <w:i/>
        </w:rPr>
        <w:t>služeb</w:t>
      </w:r>
      <w:r>
        <w:rPr>
          <w:i/>
          <w:spacing w:val="35"/>
        </w:rPr>
        <w:t xml:space="preserve"> </w:t>
      </w:r>
      <w:r>
        <w:rPr>
          <w:i/>
        </w:rPr>
        <w:t>vyplývajících</w:t>
      </w:r>
      <w:r>
        <w:rPr>
          <w:i/>
          <w:spacing w:val="34"/>
        </w:rPr>
        <w:t xml:space="preserve"> </w:t>
      </w:r>
      <w:r>
        <w:rPr>
          <w:i/>
        </w:rPr>
        <w:t>ze</w:t>
      </w:r>
      <w:r>
        <w:rPr>
          <w:i/>
          <w:spacing w:val="34"/>
        </w:rPr>
        <w:t xml:space="preserve"> </w:t>
      </w:r>
      <w:r>
        <w:rPr>
          <w:i/>
        </w:rPr>
        <w:t>smluv</w:t>
      </w:r>
      <w:r>
        <w:rPr>
          <w:i/>
          <w:spacing w:val="35"/>
        </w:rPr>
        <w:t xml:space="preserve"> </w:t>
      </w:r>
      <w:r>
        <w:rPr>
          <w:i/>
        </w:rPr>
        <w:t>mezi</w:t>
      </w:r>
      <w:r>
        <w:rPr>
          <w:i/>
          <w:spacing w:val="31"/>
        </w:rPr>
        <w:t xml:space="preserve"> </w:t>
      </w:r>
      <w:r>
        <w:rPr>
          <w:i/>
        </w:rPr>
        <w:t>stranami</w:t>
      </w:r>
      <w:r>
        <w:rPr>
          <w:i/>
          <w:spacing w:val="36"/>
        </w:rPr>
        <w:t xml:space="preserve"> </w:t>
      </w:r>
      <w:r>
        <w:rPr>
          <w:i/>
        </w:rPr>
        <w:t>je</w:t>
      </w:r>
      <w:r>
        <w:rPr>
          <w:i/>
          <w:spacing w:val="34"/>
        </w:rPr>
        <w:t xml:space="preserve"> </w:t>
      </w:r>
      <w:r>
        <w:rPr>
          <w:i/>
        </w:rPr>
        <w:t>sídlo poskytovatele licence.</w:t>
      </w:r>
    </w:p>
    <w:p w14:paraId="23C87832" w14:textId="77777777" w:rsidR="00E249FE" w:rsidRDefault="00E249FE">
      <w:pPr>
        <w:pStyle w:val="Zkladntext"/>
        <w:rPr>
          <w:i/>
          <w:sz w:val="20"/>
        </w:rPr>
      </w:pPr>
    </w:p>
    <w:p w14:paraId="5CB7EC41" w14:textId="77777777" w:rsidR="00E249FE" w:rsidRDefault="00E249FE">
      <w:pPr>
        <w:pStyle w:val="Zkladntext"/>
        <w:rPr>
          <w:i/>
          <w:sz w:val="20"/>
        </w:rPr>
      </w:pPr>
    </w:p>
    <w:p w14:paraId="16EF6E81" w14:textId="77777777" w:rsidR="00E249FE" w:rsidRDefault="00E249FE">
      <w:pPr>
        <w:pStyle w:val="Zkladntext"/>
        <w:rPr>
          <w:i/>
          <w:sz w:val="20"/>
        </w:rPr>
      </w:pPr>
    </w:p>
    <w:p w14:paraId="7A6F0C1F" w14:textId="77777777" w:rsidR="00E249FE" w:rsidRDefault="00E249FE">
      <w:pPr>
        <w:pStyle w:val="Zkladntext"/>
        <w:rPr>
          <w:i/>
          <w:sz w:val="20"/>
        </w:rPr>
      </w:pPr>
    </w:p>
    <w:p w14:paraId="1131097C" w14:textId="77777777" w:rsidR="00E249FE" w:rsidRDefault="00E249FE">
      <w:pPr>
        <w:pStyle w:val="Zkladntext"/>
        <w:rPr>
          <w:i/>
          <w:sz w:val="20"/>
        </w:rPr>
      </w:pPr>
    </w:p>
    <w:p w14:paraId="21459637" w14:textId="77777777" w:rsidR="00E249FE" w:rsidRDefault="00E249FE">
      <w:pPr>
        <w:pStyle w:val="Zkladntext"/>
        <w:rPr>
          <w:i/>
          <w:sz w:val="20"/>
        </w:rPr>
      </w:pPr>
    </w:p>
    <w:p w14:paraId="05A0905B" w14:textId="77777777" w:rsidR="00E249FE" w:rsidRDefault="00E249FE">
      <w:pPr>
        <w:pStyle w:val="Zkladntext"/>
        <w:rPr>
          <w:i/>
          <w:sz w:val="20"/>
        </w:rPr>
      </w:pPr>
    </w:p>
    <w:p w14:paraId="7BCE9466" w14:textId="77777777" w:rsidR="00E249FE" w:rsidRDefault="00E249FE">
      <w:pPr>
        <w:pStyle w:val="Zkladntext"/>
        <w:rPr>
          <w:i/>
          <w:sz w:val="20"/>
        </w:rPr>
      </w:pPr>
    </w:p>
    <w:p w14:paraId="3F2006BD" w14:textId="77777777" w:rsidR="00E249FE" w:rsidRDefault="00E249FE">
      <w:pPr>
        <w:pStyle w:val="Zkladntext"/>
        <w:spacing w:before="4"/>
        <w:rPr>
          <w:i/>
          <w:sz w:val="10"/>
        </w:rPr>
      </w:pPr>
    </w:p>
    <w:tbl>
      <w:tblPr>
        <w:tblStyle w:val="TableNormal"/>
        <w:tblW w:w="0" w:type="auto"/>
        <w:tblInd w:w="1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857"/>
        <w:gridCol w:w="5203"/>
      </w:tblGrid>
      <w:tr w:rsidR="00E249FE" w14:paraId="4418B335" w14:textId="77777777">
        <w:trPr>
          <w:trHeight w:val="505"/>
        </w:trPr>
        <w:tc>
          <w:tcPr>
            <w:tcW w:w="9060" w:type="dxa"/>
            <w:gridSpan w:val="2"/>
            <w:tcBorders>
              <w:right w:val="single" w:sz="48" w:space="0" w:color="000000"/>
            </w:tcBorders>
          </w:tcPr>
          <w:p w14:paraId="4AAF59E6" w14:textId="77777777" w:rsidR="00E249FE" w:rsidRDefault="002B05A2">
            <w:pPr>
              <w:pStyle w:val="TableParagraph"/>
              <w:rPr>
                <w:b/>
              </w:rPr>
            </w:pPr>
            <w:r>
              <w:rPr>
                <w:b/>
                <w:spacing w:val="-2"/>
              </w:rPr>
              <w:t>Maltego</w:t>
            </w:r>
          </w:p>
        </w:tc>
      </w:tr>
      <w:tr w:rsidR="00E249FE" w14:paraId="01DFF641" w14:textId="77777777">
        <w:trPr>
          <w:trHeight w:val="299"/>
        </w:trPr>
        <w:tc>
          <w:tcPr>
            <w:tcW w:w="3857" w:type="dxa"/>
          </w:tcPr>
          <w:p w14:paraId="029FCC41" w14:textId="77777777" w:rsidR="00E249FE" w:rsidRDefault="002B05A2">
            <w:pPr>
              <w:pStyle w:val="TableParagraph"/>
              <w:rPr>
                <w:i/>
              </w:rPr>
            </w:pPr>
            <w:r>
              <w:t>Company</w:t>
            </w:r>
            <w:r>
              <w:rPr>
                <w:spacing w:val="-2"/>
              </w:rPr>
              <w:t xml:space="preserve"> </w:t>
            </w:r>
            <w:r>
              <w:t>name</w:t>
            </w:r>
            <w:r>
              <w:rPr>
                <w:spacing w:val="29"/>
              </w:rPr>
              <w:t xml:space="preserve">  </w:t>
            </w:r>
            <w:r>
              <w:rPr>
                <w:i/>
              </w:rPr>
              <w:t>Název</w:t>
            </w:r>
            <w:r>
              <w:rPr>
                <w:i/>
                <w:spacing w:val="-4"/>
              </w:rPr>
              <w:t xml:space="preserve"> </w:t>
            </w:r>
            <w:r>
              <w:rPr>
                <w:i/>
                <w:spacing w:val="-2"/>
              </w:rPr>
              <w:t>společnosti</w:t>
            </w:r>
          </w:p>
        </w:tc>
        <w:tc>
          <w:tcPr>
            <w:tcW w:w="5203" w:type="dxa"/>
          </w:tcPr>
          <w:p w14:paraId="476B7E7A" w14:textId="77777777" w:rsidR="00E249FE" w:rsidRDefault="002B05A2">
            <w:pPr>
              <w:pStyle w:val="TableParagraph"/>
              <w:ind w:left="52"/>
            </w:pPr>
            <w:r>
              <w:t>Maltego</w:t>
            </w:r>
            <w:r>
              <w:rPr>
                <w:spacing w:val="-19"/>
              </w:rPr>
              <w:t xml:space="preserve"> </w:t>
            </w:r>
            <w:r>
              <w:t>Technologies</w:t>
            </w:r>
            <w:r>
              <w:rPr>
                <w:spacing w:val="-15"/>
              </w:rPr>
              <w:t xml:space="preserve"> </w:t>
            </w:r>
            <w:r>
              <w:rPr>
                <w:spacing w:val="-4"/>
              </w:rPr>
              <w:t>GmbH</w:t>
            </w:r>
          </w:p>
        </w:tc>
      </w:tr>
      <w:tr w:rsidR="00E249FE" w14:paraId="3D33C5F3" w14:textId="77777777">
        <w:trPr>
          <w:trHeight w:val="299"/>
        </w:trPr>
        <w:tc>
          <w:tcPr>
            <w:tcW w:w="3857" w:type="dxa"/>
          </w:tcPr>
          <w:p w14:paraId="07F6BD43" w14:textId="77777777" w:rsidR="00E249FE" w:rsidRDefault="002B05A2">
            <w:pPr>
              <w:pStyle w:val="TableParagraph"/>
              <w:rPr>
                <w:i/>
              </w:rPr>
            </w:pPr>
            <w:r>
              <w:t>Name</w:t>
            </w:r>
            <w:r>
              <w:rPr>
                <w:spacing w:val="32"/>
              </w:rPr>
              <w:t xml:space="preserve">  </w:t>
            </w:r>
            <w:r>
              <w:rPr>
                <w:i/>
                <w:spacing w:val="-2"/>
              </w:rPr>
              <w:t>Jméno</w:t>
            </w:r>
          </w:p>
        </w:tc>
        <w:tc>
          <w:tcPr>
            <w:tcW w:w="5203" w:type="dxa"/>
          </w:tcPr>
          <w:p w14:paraId="1FC755D0" w14:textId="17C507FF" w:rsidR="00E249FE" w:rsidRDefault="002B05A2">
            <w:pPr>
              <w:pStyle w:val="TableParagraph"/>
              <w:ind w:left="299"/>
            </w:pPr>
            <w:r>
              <w:t>xxx</w:t>
            </w:r>
          </w:p>
        </w:tc>
      </w:tr>
      <w:tr w:rsidR="00E249FE" w14:paraId="78605F16" w14:textId="77777777">
        <w:trPr>
          <w:trHeight w:val="301"/>
        </w:trPr>
        <w:tc>
          <w:tcPr>
            <w:tcW w:w="3857" w:type="dxa"/>
          </w:tcPr>
          <w:p w14:paraId="063DCB1E" w14:textId="77777777" w:rsidR="00E249FE" w:rsidRDefault="002B05A2">
            <w:pPr>
              <w:pStyle w:val="TableParagraph"/>
              <w:spacing w:before="2" w:line="240" w:lineRule="auto"/>
              <w:rPr>
                <w:i/>
              </w:rPr>
            </w:pPr>
            <w:r>
              <w:t>Position</w:t>
            </w:r>
            <w:r>
              <w:rPr>
                <w:spacing w:val="30"/>
              </w:rPr>
              <w:t xml:space="preserve">  </w:t>
            </w:r>
            <w:r>
              <w:rPr>
                <w:i/>
                <w:spacing w:val="-2"/>
              </w:rPr>
              <w:t>Pozice</w:t>
            </w:r>
          </w:p>
        </w:tc>
        <w:tc>
          <w:tcPr>
            <w:tcW w:w="5203" w:type="dxa"/>
          </w:tcPr>
          <w:p w14:paraId="0BA5F2CD" w14:textId="662AEAC5" w:rsidR="00E249FE" w:rsidRDefault="002B05A2">
            <w:pPr>
              <w:pStyle w:val="TableParagraph"/>
              <w:spacing w:before="2" w:line="240" w:lineRule="auto"/>
              <w:ind w:left="299"/>
            </w:pPr>
            <w:r>
              <w:t>xxx</w:t>
            </w:r>
          </w:p>
        </w:tc>
      </w:tr>
      <w:tr w:rsidR="00E249FE" w14:paraId="40DBFA16" w14:textId="77777777">
        <w:trPr>
          <w:trHeight w:val="505"/>
        </w:trPr>
        <w:tc>
          <w:tcPr>
            <w:tcW w:w="3857" w:type="dxa"/>
          </w:tcPr>
          <w:p w14:paraId="242CCD2C" w14:textId="77777777" w:rsidR="00E249FE" w:rsidRDefault="00E249FE">
            <w:pPr>
              <w:pStyle w:val="TableParagraph"/>
              <w:spacing w:line="240" w:lineRule="auto"/>
              <w:ind w:left="0"/>
              <w:rPr>
                <w:rFonts w:ascii="Times New Roman"/>
                <w:sz w:val="20"/>
              </w:rPr>
            </w:pPr>
          </w:p>
        </w:tc>
        <w:tc>
          <w:tcPr>
            <w:tcW w:w="5203" w:type="dxa"/>
          </w:tcPr>
          <w:p w14:paraId="65C7E653" w14:textId="77777777" w:rsidR="00E249FE" w:rsidRDefault="002B05A2">
            <w:pPr>
              <w:pStyle w:val="TableParagraph"/>
              <w:spacing w:line="252" w:lineRule="exact"/>
              <w:ind w:left="52"/>
              <w:rPr>
                <w:i/>
              </w:rPr>
            </w:pPr>
            <w:r>
              <w:t>Yes,</w:t>
            </w:r>
            <w:r>
              <w:rPr>
                <w:spacing w:val="-6"/>
              </w:rPr>
              <w:t xml:space="preserve"> </w:t>
            </w:r>
            <w:r>
              <w:t>I</w:t>
            </w:r>
            <w:r>
              <w:rPr>
                <w:spacing w:val="-3"/>
              </w:rPr>
              <w:t xml:space="preserve"> </w:t>
            </w:r>
            <w:r>
              <w:t>am</w:t>
            </w:r>
            <w:r>
              <w:rPr>
                <w:spacing w:val="-3"/>
              </w:rPr>
              <w:t xml:space="preserve"> </w:t>
            </w:r>
            <w:r>
              <w:t>authorized</w:t>
            </w:r>
            <w:r>
              <w:rPr>
                <w:spacing w:val="-7"/>
              </w:rPr>
              <w:t xml:space="preserve"> </w:t>
            </w:r>
            <w:r>
              <w:t>to</w:t>
            </w:r>
            <w:r>
              <w:rPr>
                <w:spacing w:val="-7"/>
              </w:rPr>
              <w:t xml:space="preserve"> </w:t>
            </w:r>
            <w:r>
              <w:t>sign</w:t>
            </w:r>
            <w:r>
              <w:rPr>
                <w:spacing w:val="-5"/>
              </w:rPr>
              <w:t xml:space="preserve"> </w:t>
            </w:r>
            <w:r>
              <w:t>this</w:t>
            </w:r>
            <w:r>
              <w:rPr>
                <w:spacing w:val="-4"/>
              </w:rPr>
              <w:t xml:space="preserve"> </w:t>
            </w:r>
            <w:r>
              <w:t>document.</w:t>
            </w:r>
            <w:r>
              <w:rPr>
                <w:spacing w:val="37"/>
              </w:rPr>
              <w:t xml:space="preserve"> </w:t>
            </w:r>
            <w:r>
              <w:rPr>
                <w:i/>
              </w:rPr>
              <w:t>Ano, jsem oprávněn/a tento dokument podepsat.</w:t>
            </w:r>
          </w:p>
        </w:tc>
      </w:tr>
      <w:tr w:rsidR="00E249FE" w14:paraId="26336FD2" w14:textId="77777777">
        <w:trPr>
          <w:trHeight w:val="505"/>
        </w:trPr>
        <w:tc>
          <w:tcPr>
            <w:tcW w:w="3857" w:type="dxa"/>
          </w:tcPr>
          <w:p w14:paraId="5215E21A" w14:textId="77777777" w:rsidR="00E249FE" w:rsidRDefault="002B05A2">
            <w:pPr>
              <w:pStyle w:val="TableParagraph"/>
              <w:rPr>
                <w:i/>
              </w:rPr>
            </w:pPr>
            <w:r>
              <w:t>Signature</w:t>
            </w:r>
            <w:r>
              <w:rPr>
                <w:spacing w:val="30"/>
              </w:rPr>
              <w:t xml:space="preserve">  </w:t>
            </w:r>
            <w:r>
              <w:rPr>
                <w:i/>
                <w:spacing w:val="-2"/>
              </w:rPr>
              <w:t>Podpis</w:t>
            </w:r>
          </w:p>
        </w:tc>
        <w:tc>
          <w:tcPr>
            <w:tcW w:w="5203" w:type="dxa"/>
          </w:tcPr>
          <w:p w14:paraId="2C8FDD8F" w14:textId="483CD758" w:rsidR="00E249FE" w:rsidRDefault="00E249FE">
            <w:pPr>
              <w:pStyle w:val="TableParagraph"/>
              <w:spacing w:line="240" w:lineRule="auto"/>
              <w:ind w:left="1755"/>
              <w:rPr>
                <w:sz w:val="20"/>
              </w:rPr>
            </w:pPr>
          </w:p>
        </w:tc>
      </w:tr>
      <w:tr w:rsidR="00E249FE" w14:paraId="01A10655" w14:textId="77777777">
        <w:trPr>
          <w:trHeight w:val="299"/>
        </w:trPr>
        <w:tc>
          <w:tcPr>
            <w:tcW w:w="3857" w:type="dxa"/>
          </w:tcPr>
          <w:p w14:paraId="1E559FF6" w14:textId="77777777" w:rsidR="00E249FE" w:rsidRDefault="002B05A2">
            <w:pPr>
              <w:pStyle w:val="TableParagraph"/>
              <w:rPr>
                <w:i/>
              </w:rPr>
            </w:pPr>
            <w:r>
              <w:t>Date</w:t>
            </w:r>
            <w:r>
              <w:rPr>
                <w:spacing w:val="-2"/>
              </w:rPr>
              <w:t xml:space="preserve"> </w:t>
            </w:r>
            <w:r>
              <w:rPr>
                <w:i/>
                <w:spacing w:val="-2"/>
              </w:rPr>
              <w:t>Datum</w:t>
            </w:r>
          </w:p>
        </w:tc>
        <w:tc>
          <w:tcPr>
            <w:tcW w:w="5203" w:type="dxa"/>
          </w:tcPr>
          <w:p w14:paraId="55E65D95" w14:textId="77777777" w:rsidR="00E249FE" w:rsidRDefault="002B05A2">
            <w:pPr>
              <w:pStyle w:val="TableParagraph"/>
              <w:spacing w:before="62" w:line="240" w:lineRule="auto"/>
              <w:ind w:left="166"/>
              <w:rPr>
                <w:sz w:val="18"/>
              </w:rPr>
            </w:pPr>
            <w:r>
              <w:rPr>
                <w:sz w:val="18"/>
              </w:rPr>
              <w:t>02-02-</w:t>
            </w:r>
            <w:r>
              <w:rPr>
                <w:spacing w:val="-4"/>
                <w:sz w:val="18"/>
              </w:rPr>
              <w:t>2023</w:t>
            </w:r>
          </w:p>
        </w:tc>
      </w:tr>
    </w:tbl>
    <w:p w14:paraId="197C9F42" w14:textId="77777777" w:rsidR="00E249FE" w:rsidRDefault="00E249FE">
      <w:pPr>
        <w:pStyle w:val="Zkladntext"/>
        <w:spacing w:before="5"/>
        <w:rPr>
          <w:i/>
        </w:rPr>
      </w:pPr>
    </w:p>
    <w:tbl>
      <w:tblPr>
        <w:tblStyle w:val="TableNormal"/>
        <w:tblW w:w="0" w:type="auto"/>
        <w:tblInd w:w="1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857"/>
        <w:gridCol w:w="5203"/>
      </w:tblGrid>
      <w:tr w:rsidR="00E249FE" w14:paraId="23A16A00" w14:textId="77777777">
        <w:trPr>
          <w:trHeight w:val="505"/>
        </w:trPr>
        <w:tc>
          <w:tcPr>
            <w:tcW w:w="9060" w:type="dxa"/>
            <w:gridSpan w:val="2"/>
            <w:tcBorders>
              <w:right w:val="single" w:sz="48" w:space="0" w:color="000000"/>
            </w:tcBorders>
          </w:tcPr>
          <w:p w14:paraId="5CF6592E" w14:textId="77777777" w:rsidR="00E249FE" w:rsidRDefault="002B05A2">
            <w:pPr>
              <w:pStyle w:val="TableParagraph"/>
              <w:spacing w:line="252" w:lineRule="exact"/>
            </w:pPr>
            <w:r>
              <w:rPr>
                <w:b/>
              </w:rPr>
              <w:t>Customer</w:t>
            </w:r>
            <w:r>
              <w:rPr>
                <w:b/>
                <w:spacing w:val="76"/>
                <w:w w:val="150"/>
              </w:rPr>
              <w:t xml:space="preserve"> </w:t>
            </w:r>
            <w:r>
              <w:t xml:space="preserve">/ </w:t>
            </w:r>
            <w:r>
              <w:rPr>
                <w:spacing w:val="-2"/>
              </w:rPr>
              <w:t>Reseller</w:t>
            </w:r>
          </w:p>
          <w:p w14:paraId="71C81383" w14:textId="77777777" w:rsidR="00E249FE" w:rsidRDefault="002B05A2">
            <w:pPr>
              <w:pStyle w:val="TableParagraph"/>
              <w:spacing w:line="234" w:lineRule="exact"/>
              <w:ind w:left="105"/>
              <w:rPr>
                <w:i/>
              </w:rPr>
            </w:pPr>
            <w:r>
              <w:rPr>
                <w:i/>
              </w:rPr>
              <w:t>Zákazník</w:t>
            </w:r>
            <w:r>
              <w:rPr>
                <w:i/>
                <w:spacing w:val="-5"/>
              </w:rPr>
              <w:t xml:space="preserve"> </w:t>
            </w:r>
            <w:r>
              <w:rPr>
                <w:i/>
              </w:rPr>
              <w:t xml:space="preserve">/ </w:t>
            </w:r>
            <w:r>
              <w:rPr>
                <w:i/>
                <w:spacing w:val="-2"/>
              </w:rPr>
              <w:t>prodejce</w:t>
            </w:r>
          </w:p>
        </w:tc>
      </w:tr>
      <w:tr w:rsidR="00E249FE" w14:paraId="32FFBC3B" w14:textId="77777777">
        <w:trPr>
          <w:trHeight w:val="299"/>
        </w:trPr>
        <w:tc>
          <w:tcPr>
            <w:tcW w:w="3857" w:type="dxa"/>
          </w:tcPr>
          <w:p w14:paraId="026C3A93" w14:textId="77777777" w:rsidR="00E249FE" w:rsidRDefault="002B05A2">
            <w:pPr>
              <w:pStyle w:val="TableParagraph"/>
              <w:rPr>
                <w:i/>
              </w:rPr>
            </w:pPr>
            <w:r>
              <w:t>Company</w:t>
            </w:r>
            <w:r>
              <w:rPr>
                <w:spacing w:val="-2"/>
              </w:rPr>
              <w:t xml:space="preserve"> </w:t>
            </w:r>
            <w:r>
              <w:t>name</w:t>
            </w:r>
            <w:r>
              <w:rPr>
                <w:spacing w:val="29"/>
              </w:rPr>
              <w:t xml:space="preserve">  </w:t>
            </w:r>
            <w:r>
              <w:rPr>
                <w:i/>
              </w:rPr>
              <w:t>Název</w:t>
            </w:r>
            <w:r>
              <w:rPr>
                <w:i/>
                <w:spacing w:val="-4"/>
              </w:rPr>
              <w:t xml:space="preserve"> </w:t>
            </w:r>
            <w:r>
              <w:rPr>
                <w:i/>
                <w:spacing w:val="-2"/>
              </w:rPr>
              <w:t>společnosti</w:t>
            </w:r>
          </w:p>
        </w:tc>
        <w:tc>
          <w:tcPr>
            <w:tcW w:w="5203" w:type="dxa"/>
          </w:tcPr>
          <w:p w14:paraId="0D0FD234" w14:textId="77777777" w:rsidR="00E249FE" w:rsidRDefault="002B05A2">
            <w:pPr>
              <w:pStyle w:val="TableParagraph"/>
              <w:spacing w:before="9" w:line="240" w:lineRule="auto"/>
              <w:ind w:left="237"/>
              <w:rPr>
                <w:sz w:val="21"/>
              </w:rPr>
            </w:pPr>
            <w:r>
              <w:rPr>
                <w:color w:val="1E1F20"/>
                <w:sz w:val="21"/>
              </w:rPr>
              <w:t>NAKIT,</w:t>
            </w:r>
            <w:r>
              <w:rPr>
                <w:color w:val="1E1F20"/>
                <w:spacing w:val="-8"/>
                <w:sz w:val="21"/>
              </w:rPr>
              <w:t xml:space="preserve"> </w:t>
            </w:r>
            <w:r>
              <w:rPr>
                <w:color w:val="1E1F20"/>
                <w:spacing w:val="-4"/>
                <w:sz w:val="21"/>
              </w:rPr>
              <w:t>s.p.</w:t>
            </w:r>
          </w:p>
        </w:tc>
      </w:tr>
      <w:tr w:rsidR="00E249FE" w14:paraId="518D5FC5" w14:textId="77777777">
        <w:trPr>
          <w:trHeight w:val="299"/>
        </w:trPr>
        <w:tc>
          <w:tcPr>
            <w:tcW w:w="3857" w:type="dxa"/>
          </w:tcPr>
          <w:p w14:paraId="17E4FBC4" w14:textId="77777777" w:rsidR="00E249FE" w:rsidRDefault="002B05A2">
            <w:pPr>
              <w:pStyle w:val="TableParagraph"/>
              <w:rPr>
                <w:i/>
              </w:rPr>
            </w:pPr>
            <w:r>
              <w:t>Name</w:t>
            </w:r>
            <w:r>
              <w:rPr>
                <w:spacing w:val="32"/>
              </w:rPr>
              <w:t xml:space="preserve">  </w:t>
            </w:r>
            <w:r>
              <w:rPr>
                <w:i/>
                <w:spacing w:val="-2"/>
              </w:rPr>
              <w:t>Jméno</w:t>
            </w:r>
          </w:p>
        </w:tc>
        <w:tc>
          <w:tcPr>
            <w:tcW w:w="5203" w:type="dxa"/>
          </w:tcPr>
          <w:p w14:paraId="469B5EB7" w14:textId="519ADFA1" w:rsidR="00E249FE" w:rsidRDefault="002B05A2">
            <w:pPr>
              <w:pStyle w:val="TableParagraph"/>
              <w:spacing w:line="234" w:lineRule="exact"/>
              <w:ind w:left="1378"/>
              <w:rPr>
                <w:sz w:val="24"/>
              </w:rPr>
            </w:pPr>
            <w:r>
              <w:rPr>
                <w:sz w:val="24"/>
              </w:rPr>
              <w:t>xxx</w:t>
            </w:r>
          </w:p>
        </w:tc>
      </w:tr>
      <w:tr w:rsidR="00E249FE" w14:paraId="6A94BA4A" w14:textId="77777777">
        <w:trPr>
          <w:trHeight w:val="301"/>
        </w:trPr>
        <w:tc>
          <w:tcPr>
            <w:tcW w:w="3857" w:type="dxa"/>
          </w:tcPr>
          <w:p w14:paraId="379FDD16" w14:textId="77777777" w:rsidR="00E249FE" w:rsidRDefault="002B05A2">
            <w:pPr>
              <w:pStyle w:val="TableParagraph"/>
              <w:spacing w:before="2" w:line="240" w:lineRule="auto"/>
              <w:rPr>
                <w:i/>
              </w:rPr>
            </w:pPr>
            <w:r>
              <w:t>Position</w:t>
            </w:r>
            <w:r>
              <w:rPr>
                <w:spacing w:val="30"/>
              </w:rPr>
              <w:t xml:space="preserve">  </w:t>
            </w:r>
            <w:r>
              <w:rPr>
                <w:i/>
                <w:spacing w:val="-2"/>
              </w:rPr>
              <w:t>Pozice</w:t>
            </w:r>
          </w:p>
        </w:tc>
        <w:tc>
          <w:tcPr>
            <w:tcW w:w="5203" w:type="dxa"/>
          </w:tcPr>
          <w:p w14:paraId="0AF16AA4" w14:textId="4E0F9E68" w:rsidR="00E249FE" w:rsidRDefault="002B05A2">
            <w:pPr>
              <w:pStyle w:val="TableParagraph"/>
              <w:spacing w:before="6" w:line="240" w:lineRule="auto"/>
              <w:ind w:left="71" w:right="-87"/>
              <w:rPr>
                <w:sz w:val="24"/>
              </w:rPr>
            </w:pPr>
            <w:r>
              <w:rPr>
                <w:sz w:val="24"/>
              </w:rPr>
              <w:t>xxx</w:t>
            </w:r>
          </w:p>
        </w:tc>
      </w:tr>
      <w:tr w:rsidR="00E249FE" w14:paraId="7CF860ED" w14:textId="77777777">
        <w:trPr>
          <w:trHeight w:val="505"/>
        </w:trPr>
        <w:tc>
          <w:tcPr>
            <w:tcW w:w="3857" w:type="dxa"/>
          </w:tcPr>
          <w:p w14:paraId="66BBA93C" w14:textId="77777777" w:rsidR="00E249FE" w:rsidRDefault="00E249FE">
            <w:pPr>
              <w:pStyle w:val="TableParagraph"/>
              <w:spacing w:line="240" w:lineRule="auto"/>
              <w:ind w:left="0"/>
              <w:rPr>
                <w:rFonts w:ascii="Times New Roman"/>
                <w:sz w:val="20"/>
              </w:rPr>
            </w:pPr>
          </w:p>
        </w:tc>
        <w:tc>
          <w:tcPr>
            <w:tcW w:w="5203" w:type="dxa"/>
          </w:tcPr>
          <w:p w14:paraId="48584268" w14:textId="77777777" w:rsidR="00E249FE" w:rsidRDefault="002B05A2">
            <w:pPr>
              <w:pStyle w:val="TableParagraph"/>
              <w:spacing w:line="252" w:lineRule="exact"/>
              <w:ind w:left="52"/>
              <w:rPr>
                <w:i/>
              </w:rPr>
            </w:pPr>
            <w:r>
              <w:t>Yes,</w:t>
            </w:r>
            <w:r>
              <w:rPr>
                <w:spacing w:val="-4"/>
              </w:rPr>
              <w:t xml:space="preserve"> </w:t>
            </w:r>
            <w:r>
              <w:t>I</w:t>
            </w:r>
            <w:r>
              <w:rPr>
                <w:spacing w:val="-2"/>
              </w:rPr>
              <w:t xml:space="preserve"> </w:t>
            </w:r>
            <w:r>
              <w:t>am</w:t>
            </w:r>
            <w:r>
              <w:rPr>
                <w:spacing w:val="-3"/>
              </w:rPr>
              <w:t xml:space="preserve"> </w:t>
            </w:r>
            <w:r>
              <w:t>authorized</w:t>
            </w:r>
            <w:r>
              <w:rPr>
                <w:spacing w:val="-6"/>
              </w:rPr>
              <w:t xml:space="preserve"> </w:t>
            </w:r>
            <w:r>
              <w:t>to</w:t>
            </w:r>
            <w:r>
              <w:rPr>
                <w:spacing w:val="-6"/>
              </w:rPr>
              <w:t xml:space="preserve"> </w:t>
            </w:r>
            <w:r>
              <w:t>sign</w:t>
            </w:r>
            <w:r>
              <w:rPr>
                <w:spacing w:val="-4"/>
              </w:rPr>
              <w:t xml:space="preserve"> </w:t>
            </w:r>
            <w:r>
              <w:t>this</w:t>
            </w:r>
            <w:r>
              <w:rPr>
                <w:spacing w:val="-3"/>
              </w:rPr>
              <w:t xml:space="preserve"> </w:t>
            </w:r>
            <w:r>
              <w:t>document.</w:t>
            </w:r>
            <w:r>
              <w:rPr>
                <w:spacing w:val="80"/>
              </w:rPr>
              <w:t xml:space="preserve"> </w:t>
            </w:r>
            <w:r>
              <w:rPr>
                <w:i/>
              </w:rPr>
              <w:t>Ano,</w:t>
            </w:r>
            <w:r>
              <w:rPr>
                <w:i/>
              </w:rPr>
              <w:t xml:space="preserve"> jsem oprávněn/a tento dokument podepsat.</w:t>
            </w:r>
          </w:p>
        </w:tc>
      </w:tr>
      <w:tr w:rsidR="00E249FE" w14:paraId="5D09EBED" w14:textId="77777777">
        <w:trPr>
          <w:trHeight w:val="505"/>
        </w:trPr>
        <w:tc>
          <w:tcPr>
            <w:tcW w:w="3857" w:type="dxa"/>
          </w:tcPr>
          <w:p w14:paraId="5FAB596F" w14:textId="77777777" w:rsidR="00E249FE" w:rsidRDefault="002B05A2">
            <w:pPr>
              <w:pStyle w:val="TableParagraph"/>
              <w:rPr>
                <w:i/>
              </w:rPr>
            </w:pPr>
            <w:r>
              <w:t>Signature</w:t>
            </w:r>
            <w:r>
              <w:rPr>
                <w:spacing w:val="30"/>
              </w:rPr>
              <w:t xml:space="preserve">  </w:t>
            </w:r>
            <w:r>
              <w:rPr>
                <w:i/>
                <w:spacing w:val="-2"/>
              </w:rPr>
              <w:t>Podpis</w:t>
            </w:r>
          </w:p>
        </w:tc>
        <w:tc>
          <w:tcPr>
            <w:tcW w:w="5203" w:type="dxa"/>
          </w:tcPr>
          <w:p w14:paraId="4B92E28C" w14:textId="4FC23B1D" w:rsidR="00E249FE" w:rsidRDefault="002B05A2">
            <w:pPr>
              <w:pStyle w:val="TableParagraph"/>
              <w:spacing w:line="240" w:lineRule="auto"/>
              <w:ind w:left="0"/>
              <w:rPr>
                <w:rFonts w:ascii="Times New Roman"/>
                <w:sz w:val="20"/>
              </w:rPr>
            </w:pPr>
            <w:r>
              <w:rPr>
                <w:rFonts w:ascii="Times New Roman"/>
                <w:noProof/>
                <w:sz w:val="20"/>
              </w:rPr>
              <mc:AlternateContent>
                <mc:Choice Requires="wps">
                  <w:drawing>
                    <wp:anchor distT="0" distB="0" distL="114300" distR="114300" simplePos="0" relativeHeight="487591936" behindDoc="0" locked="0" layoutInCell="1" allowOverlap="1" wp14:anchorId="6962B4C7" wp14:editId="2AE38BA6">
                      <wp:simplePos x="0" y="0"/>
                      <wp:positionH relativeFrom="column">
                        <wp:posOffset>389862</wp:posOffset>
                      </wp:positionH>
                      <wp:positionV relativeFrom="paragraph">
                        <wp:posOffset>5108</wp:posOffset>
                      </wp:positionV>
                      <wp:extent cx="1900362" cy="326003"/>
                      <wp:effectExtent l="0" t="0" r="24130" b="17145"/>
                      <wp:wrapNone/>
                      <wp:docPr id="10" name="Obdélník 10"/>
                      <wp:cNvGraphicFramePr/>
                      <a:graphic xmlns:a="http://schemas.openxmlformats.org/drawingml/2006/main">
                        <a:graphicData uri="http://schemas.microsoft.com/office/word/2010/wordprocessingShape">
                          <wps:wsp>
                            <wps:cNvSpPr/>
                            <wps:spPr>
                              <a:xfrm>
                                <a:off x="0" y="0"/>
                                <a:ext cx="1900362" cy="326003"/>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E2441F" id="Obdélník 10" o:spid="_x0000_s1026" style="position:absolute;margin-left:30.7pt;margin-top:.4pt;width:149.65pt;height:25.65pt;z-index:487591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" fillcolor="black [3200]" strokecolor="black [1600]" strokeweight="2pt"/>
                  </w:pict>
                </mc:Fallback>
              </mc:AlternateContent>
            </w:r>
          </w:p>
        </w:tc>
      </w:tr>
      <w:tr w:rsidR="00E249FE" w14:paraId="115C2599" w14:textId="77777777">
        <w:trPr>
          <w:trHeight w:val="299"/>
        </w:trPr>
        <w:tc>
          <w:tcPr>
            <w:tcW w:w="3857" w:type="dxa"/>
          </w:tcPr>
          <w:p w14:paraId="60ACBF7C" w14:textId="77777777" w:rsidR="00E249FE" w:rsidRDefault="002B05A2">
            <w:pPr>
              <w:pStyle w:val="TableParagraph"/>
              <w:rPr>
                <w:i/>
              </w:rPr>
            </w:pPr>
            <w:r>
              <w:t>Date</w:t>
            </w:r>
            <w:r>
              <w:rPr>
                <w:spacing w:val="-2"/>
              </w:rPr>
              <w:t xml:space="preserve"> </w:t>
            </w:r>
            <w:r>
              <w:rPr>
                <w:i/>
                <w:spacing w:val="-2"/>
              </w:rPr>
              <w:t>Datum</w:t>
            </w:r>
          </w:p>
        </w:tc>
        <w:tc>
          <w:tcPr>
            <w:tcW w:w="5203" w:type="dxa"/>
          </w:tcPr>
          <w:p w14:paraId="5E3AD076" w14:textId="77777777" w:rsidR="00E249FE" w:rsidRDefault="002B05A2">
            <w:pPr>
              <w:pStyle w:val="TableParagraph"/>
              <w:spacing w:before="57" w:line="222" w:lineRule="exact"/>
              <w:ind w:left="782"/>
              <w:rPr>
                <w:sz w:val="24"/>
              </w:rPr>
            </w:pPr>
            <w:r>
              <w:rPr>
                <w:sz w:val="24"/>
              </w:rPr>
              <w:t>19.</w:t>
            </w:r>
            <w:r>
              <w:rPr>
                <w:spacing w:val="-3"/>
                <w:sz w:val="24"/>
              </w:rPr>
              <w:t xml:space="preserve"> </w:t>
            </w:r>
            <w:r>
              <w:rPr>
                <w:sz w:val="24"/>
              </w:rPr>
              <w:t>1.</w:t>
            </w:r>
            <w:r>
              <w:rPr>
                <w:spacing w:val="-2"/>
                <w:sz w:val="24"/>
              </w:rPr>
              <w:t xml:space="preserve"> </w:t>
            </w:r>
            <w:r>
              <w:rPr>
                <w:spacing w:val="-4"/>
                <w:sz w:val="24"/>
              </w:rPr>
              <w:t>2023</w:t>
            </w:r>
          </w:p>
        </w:tc>
      </w:tr>
    </w:tbl>
    <w:p w14:paraId="171B132F" w14:textId="77777777" w:rsidR="00E249FE" w:rsidRDefault="00E249FE">
      <w:pPr>
        <w:spacing w:line="222" w:lineRule="exact"/>
        <w:rPr>
          <w:sz w:val="24"/>
        </w:rPr>
        <w:sectPr w:rsidR="00E249FE">
          <w:pgSz w:w="12240" w:h="15840"/>
          <w:pgMar w:top="1600" w:right="1160" w:bottom="740" w:left="1120" w:header="896" w:footer="553" w:gutter="0"/>
          <w:cols w:space="708"/>
        </w:sectPr>
      </w:pPr>
    </w:p>
    <w:p w14:paraId="04BBB92F" w14:textId="77777777" w:rsidR="00E249FE" w:rsidRDefault="002B05A2">
      <w:pPr>
        <w:pStyle w:val="Nadpis1"/>
      </w:pPr>
      <w:r>
        <w:lastRenderedPageBreak/>
        <w:pict w14:anchorId="25979728">
          <v:group id="docshapegroup16" o:spid="_x0000_s2068" style="position:absolute;left:0;text-align:left;margin-left:20.95pt;margin-top:10.65pt;width:553.3pt;height:810.65pt;z-index:-16152576;mso-position-horizontal-relative:page;mso-position-vertical-relative:page" coordorigin="420,300" coordsize="11066,162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7" o:spid="_x0000_s2079" type="#_x0000_t75" style="position:absolute;left:419;top:299;width:11066;height:16213">
              <v:imagedata r:id="rId19" o:title=""/>
            </v:shape>
            <v:rect id="docshape18" o:spid="_x0000_s2078" style="position:absolute;left:1498;top:3297;width:8903;height:1694" stroked="f">
              <v:fill opacity="39321f"/>
            </v:rect>
            <v:rect id="docshape19" o:spid="_x0000_s2077" style="position:absolute;left:1498;top:3297;width:8903;height:30" fillcolor="#a8a8a8" stroked="f"/>
            <v:shape id="docshape20" o:spid="_x0000_s2076" type="#_x0000_t75" style="position:absolute;left:7463;top:3417;width:2848;height:825">
              <v:imagedata r:id="rId20" o:title=""/>
            </v:shape>
            <v:rect id="docshape21" o:spid="_x0000_s2075" style="position:absolute;left:1498;top:14163;width:1155;height:1155" fillcolor="#46b972" stroked="f"/>
            <v:shape id="docshape22" o:spid="_x0000_s2074" style="position:absolute;left:1732;top:14163;width:8669;height:1155" coordorigin="1732,14163" coordsize="8669,1155" o:spt="100" adj="0,,0" path="m2419,14418r-76,l2343,14589r-3,1l2320,14576r-23,-10l2272,14559r-29,-2l2205,14560r-35,11l2138,14589r-26,24l2161,14665r19,-15l2199,14638r22,-7l2245,14629r42,9l2319,14662r21,35l2347,14742r-8,44l2318,14822r-33,23l2242,14854r-51,-13l2154,14808r-29,-48l2098,14706r-28,-55l2033,14603r-50,-33l1914,14557r-73,14l1783,14610r-37,58l1732,14742r,321l1809,15063r,-171l1812,14890r20,14l1854,14914r26,7l1908,14923r38,-3l1982,14909r31,-17l2040,14867r-49,-52l1972,14831r-20,11l1931,14849r-24,2l1865,14842r-32,-24l1812,14783r-7,-44l1812,14694r21,-35l1867,14635r43,-9l1961,14639r37,34l2027,14720r26,55l2082,14829r36,48l2168,14911r69,12l2311,14909r57,-38l2406,14812r13,-73l2419,14418xm10401,14163r-1154,l9247,15317r1154,l10401,14163xe" stroked="f">
              <v:stroke joinstyle="round"/>
              <v:formulas/>
              <v:path arrowok="t" o:connecttype="segments"/>
            </v:shape>
            <v:shape id="docshape23" o:spid="_x0000_s2073" style="position:absolute;left:9397;top:14312;width:171;height:855" coordorigin="9397,14313" coordsize="171,855" o:spt="100" adj="0,,0" path="m9431,14757r-34,l9397,14791r,35l9431,14826r,-35l9431,14757xm9431,14586r-34,l9397,14621r34,l9431,14586xm9465,14723r-34,l9431,14757r34,l9465,14723xm9534,14860r-34,l9500,14894r34,l9534,14860xm9534,14586r-34,l9465,14586r,35l9465,14655r-34,l9397,14655r,34l9397,14723r34,l9431,14689r34,l9500,14689r,-34l9500,14621r34,l9534,14586xm9568,14996r-34,l9500,14996r-35,l9465,15031r,34l9465,15099r35,l9534,15099r34,l9568,15065r,-34l9568,14996xm9568,14928r-34,l9500,14928r-35,l9431,14928r-34,l9397,14962r,34l9397,15031r,34l9397,15099r,34l9397,15167r34,l9465,15167r35,l9534,15167r34,l9568,15133r-34,l9500,15133r-35,l9431,15133r,-34l9431,15065r,-34l9431,14996r,-34l9465,14962r35,l9534,14962r34,l9568,14928xm9568,14757r-34,l9500,14757r-35,l9465,14791r,35l9431,14826r,34l9397,14860r,34l9431,14894r34,l9465,14860r35,l9500,14826r,-35l9534,14791r,35l9534,14860r34,l9568,14826r,-35l9568,14757xm9568,14689r-34,l9534,14723r34,l9568,14689xm9568,14381r-34,l9500,14381r-35,l9465,14415r,35l9465,14484r35,l9534,14484r34,l9568,14450r,-35l9568,14381xm9568,14313r-34,l9500,14313r-35,l9431,14313r-34,l9397,14347r,34l9397,14415r,35l9397,14484r,34l9397,14552r34,l9465,14552r35,l9534,14552r34,l9568,14518r-34,l9500,14518r-35,l9431,14518r,-34l9431,14450r,-35l9431,14381r,-34l9465,14347r35,l9534,14347r34,l9568,14313xe" fillcolor="black" stroked="f">
              <v:stroke joinstyle="round"/>
              <v:formulas/>
              <v:path arrowok="t" o:connecttype="segments"/>
            </v:shape>
            <v:shape id="docshape24" o:spid="_x0000_s2072" style="position:absolute;left:9533;top:14312;width:240;height:855" coordorigin="9534,14313" coordsize="240,855" o:spt="100" adj="0,,0" path="m9636,14928r-34,l9568,14928r,34l9602,14962r,34l9602,15031r,34l9602,15099r,34l9568,15133r-34,l9534,15167r34,l9602,15167r34,l9636,15133r,-34l9636,15065r,-34l9636,14996r,-34l9636,14928xm9636,14860r-34,l9602,14894r34,l9636,14860xm9636,14655r-34,l9568,14655r,34l9602,14689r34,l9636,14655xm9636,14313r-34,l9568,14313r,34l9602,14347r,34l9602,14415r,35l9602,14484r,34l9568,14518r,34l9602,14552r34,l9636,14518r,-34l9636,14450r,-35l9636,14381r,-34l9636,14313xm9670,14586r-34,l9602,14586r-34,l9568,14621r34,l9636,14621r,34l9670,14655r,-34l9670,14586xm9705,14894r-35,l9670,14928r,34l9670,14996r35,l9705,14962r,-34l9705,14894xm9705,14655r-35,l9670,14689r35,l9705,14655xm9705,14415r-35,l9670,14450r35,l9705,14415xm9739,15133r-34,l9670,15133r,34l9705,15167r34,l9739,15133xm9739,15065r-34,l9705,15031r-35,l9670,15065r,34l9705,15099r34,l9739,15065xm9739,14689r-34,l9705,14723r34,l9739,14689xm9739,14484r-34,l9705,14518r34,l9739,14484xm9773,14894r-34,l9739,14928r,34l9773,14962r,-34l9773,14894xm9773,14723r-34,l9739,14757r,34l9705,14791r-35,l9670,14757r35,l9705,14723r-35,l9670,14689r-34,l9636,14723r-34,l9568,14723r,34l9568,14791r34,l9602,14757r34,l9636,14791r-34,l9602,14826r34,l9636,14860r34,l9670,14826r35,l9739,14826r,34l9773,14860r,-34l9773,14791r,-34l9773,14723xm9773,14518r-34,l9739,14552r-34,l9705,14518r-35,l9670,14552r,34l9705,14586r34,l9739,14621r,34l9739,14689r34,l9773,14655r,-34l9773,14586r,-34l9773,14518xm9773,14450r-34,l9739,14484r34,l9773,14450xm9773,14313r-34,l9739,14347r-34,l9705,14313r-35,l9670,14347r,34l9705,14381r34,l9739,14415r34,l9773,14381r,-34l9773,14313xe" fillcolor="black" stroked="f">
              <v:stroke joinstyle="round"/>
              <v:formulas/>
              <v:path arrowok="t" o:connecttype="segments"/>
            </v:shape>
            <v:shape id="docshape25" o:spid="_x0000_s2071" style="position:absolute;left:9738;top:14312;width:240;height:855" coordorigin="9739,14313" coordsize="240,855" o:spt="100" adj="0,,0" path="m9773,14996r-34,l9739,15031r,34l9773,15065r,-34l9773,14996xm9773,14928r-34,l9739,14962r34,l9773,14928xm9807,14962r-34,l9773,14996r34,l9807,14962xm9807,14552r-34,l9773,14586r,35l9807,14621r,-35l9807,14552xm9807,14484r-34,l9773,14518r34,l9807,14484xm9841,14860r-34,l9807,14894r34,l9841,14860xm9841,14723r-34,l9807,14689r-34,l9773,14723r,34l9773,14791r,35l9773,14860r34,l9807,14826r,-35l9841,14791r,-34l9841,14723xm9841,14518r-34,l9807,14552r34,l9841,14518xm9876,14791r-35,l9841,14826r35,l9876,14791xm9876,14586r-35,l9841,14621r-34,l9807,14655r,34l9841,14689r35,l9876,14655r,-34l9876,14586xm9944,15031r-34,l9910,15065r-34,l9876,15099r-35,l9807,15099r-34,l9739,15099r,34l9739,15167r34,l9807,15167r,-34l9841,15133r35,l9910,15133r,-34l9944,15099r,-34l9944,15031xm9944,14860r-34,l9910,14826r-34,l9876,14860r,34l9876,14928r-35,l9841,14962r,34l9841,15031r35,l9910,15031r,-35l9944,14996r,-34l9910,14962r,-34l9910,14894r34,l9944,14860xm9944,14689r-34,l9910,14723r-34,l9876,14757r,34l9910,14791r34,l9944,14757r,-34l9944,14689xm9944,14552r-34,l9910,14586r,35l9944,14621r,-35l9944,14552xm9978,14313r-34,l9944,14347r,34l9910,14381r-34,l9876,14347r,-34l9841,14313r,34l9807,14347r-34,l9773,14381r,34l9807,14415r,-34l9841,14381r,34l9807,14415r,35l9841,14450r,34l9841,14518r35,l9876,14552r34,l9910,14518r,-34l9944,14484r,-34l9944,14415r34,l9978,14381r,-34l9978,14313xe" fillcolor="black" stroked="f">
              <v:stroke joinstyle="round"/>
              <v:formulas/>
              <v:path arrowok="t" o:connecttype="segments"/>
            </v:shape>
            <v:shape id="docshape26" o:spid="_x0000_s2070" style="position:absolute;left:9943;top:14312;width:171;height:855" coordorigin="9944,14313" coordsize="171,855" o:spt="100" adj="0,,0" path="m9978,14655r-34,l9944,14689r,34l9978,14723r,-34l9978,14655xm9978,14450r-34,l9944,14484r,34l9944,14552r,34l9944,14621r34,l9978,14586r,-34l9978,14518r,-34l9978,14450xm9978,14381r-34,l9944,14415r34,l9978,14381xm10046,14928r-34,l10012,14962r34,l10046,14928xm10046,14586r-34,l10012,14621r34,l10046,14586xm10115,14860r-34,l10081,14894r,34l10081,14962r,34l10046,14996r-34,l9978,14996r,-34l9978,14928r,-34l10012,14894r34,l10081,14894r,-34l10046,14860r,-34l10012,14826r,34l9978,14860r,-34l9944,14826r,34l9944,14894r,34l9944,14962r,34l9944,15031r34,l9978,15065r,34l10012,15099r34,l10081,15099r,34l10046,15133r-34,l9978,15133r,34l10012,15167r34,l10081,15167r34,l10115,15133r,-34l10115,15065r,-34l10115,14996r,-34l10115,14928r,-34l10115,14860xm10115,14655r-34,l10081,14621r-35,l10046,14655r-34,l10012,14689r,34l9978,14723r,34l9944,14757r,34l9978,14791r,35l10012,14826r,-35l10046,14791r,35l10081,14826r,-35l10115,14791r,-34l10115,14723r-34,l10081,14757r-35,l10046,14723r35,l10081,14689r34,l10115,14655xm10115,14381r-34,l10081,14415r,35l10081,14484r34,l10115,14450r,-35l10115,14381xm10115,14313r-34,l10046,14313r-34,l10012,14347r,34l10012,14415r,35l10012,14484r,34l10012,14552r34,l10081,14552r34,l10115,14518r-34,l10046,14518r,-34l10046,14450r,-35l10046,14381r,-34l10081,14347r34,l10115,14313xe" fillcolor="black" stroked="f">
              <v:stroke joinstyle="round"/>
              <v:formulas/>
              <v:path arrowok="t" o:connecttype="segments"/>
            </v:shape>
            <v:shape id="docshape27" o:spid="_x0000_s2069" style="position:absolute;left:10080;top:14312;width:171;height:855" coordorigin="10081,14313" coordsize="171,855" o:spt="100" adj="0,,0" path="m10149,14586r-34,l10115,14621r34,l10149,14586xm10183,14381r-34,l10115,14381r,34l10115,14450r,34l10149,14484r34,l10183,14450r,-35l10183,14381xm10217,14791r-34,l10149,14791r,35l10183,14826r34,l10217,14791xm10251,15031r-34,l10183,15031r-34,l10149,15065r-34,l10115,15099r34,l10149,15133r-34,l10081,15133r,34l10115,15167r34,l10183,15167r34,l10251,15167r,-34l10217,15133r-34,l10183,15099r34,l10217,15065r34,l10251,15031xm10251,14826r-34,l10217,14860r-34,l10149,14860r,-34l10115,14826r,34l10115,14894r34,l10183,14894r34,l10217,14928r-34,l10149,14928r-34,l10115,14962r34,l10183,14962r34,l10217,14996r34,l10251,14962r,-34l10251,14894r,-34l10251,14826xm10251,14723r-34,l10183,14723r,-34l10149,14689r-34,l10115,14723r34,l10149,14757r34,l10217,14757r,34l10251,14791r,-34l10251,14723xm10251,14586r-34,l10183,14586r,35l10183,14655r34,l10217,14621r34,l10251,14586xm10251,14313r-34,l10183,14313r-34,l10115,14313r,34l10149,14347r34,l10217,14347r,34l10217,14415r,35l10217,14484r,34l10183,14518r-34,l10115,14518r,34l10149,14552r34,l10217,14552r34,l10251,14518r,-34l10251,14450r,-35l10251,14381r,-34l10251,14313xe" fillcolor="black" stroked="f">
              <v:stroke joinstyle="round"/>
              <v:formulas/>
              <v:path arrowok="t" o:connecttype="segments"/>
            </v:shape>
            <w10:wrap anchorx="page" anchory="page"/>
          </v:group>
        </w:pict>
      </w:r>
      <w:r>
        <w:t>Signature</w:t>
      </w:r>
      <w:r>
        <w:rPr>
          <w:spacing w:val="-28"/>
        </w:rPr>
        <w:t xml:space="preserve"> </w:t>
      </w:r>
      <w:r>
        <w:rPr>
          <w:spacing w:val="-2"/>
        </w:rPr>
        <w:t>Certificate</w:t>
      </w:r>
    </w:p>
    <w:p w14:paraId="30BC0203" w14:textId="77777777" w:rsidR="00E249FE" w:rsidRDefault="002B05A2">
      <w:pPr>
        <w:spacing w:before="199"/>
        <w:ind w:left="119"/>
        <w:rPr>
          <w:sz w:val="16"/>
        </w:rPr>
      </w:pPr>
      <w:r>
        <w:rPr>
          <w:color w:val="808080"/>
          <w:spacing w:val="-2"/>
          <w:sz w:val="16"/>
        </w:rPr>
        <w:t>Reference</w:t>
      </w:r>
      <w:r>
        <w:rPr>
          <w:color w:val="808080"/>
          <w:spacing w:val="1"/>
          <w:sz w:val="16"/>
        </w:rPr>
        <w:t xml:space="preserve"> </w:t>
      </w:r>
      <w:r>
        <w:rPr>
          <w:color w:val="808080"/>
          <w:spacing w:val="-2"/>
          <w:sz w:val="16"/>
        </w:rPr>
        <w:t>number:</w:t>
      </w:r>
      <w:r>
        <w:rPr>
          <w:color w:val="808080"/>
          <w:spacing w:val="2"/>
          <w:sz w:val="16"/>
        </w:rPr>
        <w:t xml:space="preserve"> </w:t>
      </w:r>
      <w:r>
        <w:rPr>
          <w:spacing w:val="-2"/>
          <w:sz w:val="16"/>
        </w:rPr>
        <w:t>SBF32-DSJKG-JNDYZ-JCHIT</w:t>
      </w:r>
    </w:p>
    <w:p w14:paraId="37A600EF" w14:textId="77777777" w:rsidR="00E249FE" w:rsidRDefault="00E249FE">
      <w:pPr>
        <w:pStyle w:val="Zkladntext"/>
        <w:rPr>
          <w:sz w:val="20"/>
        </w:rPr>
      </w:pPr>
    </w:p>
    <w:p w14:paraId="767EB47A" w14:textId="77777777" w:rsidR="00E249FE" w:rsidRDefault="00E249FE">
      <w:pPr>
        <w:pStyle w:val="Zkladntext"/>
        <w:rPr>
          <w:sz w:val="20"/>
        </w:rPr>
      </w:pPr>
    </w:p>
    <w:p w14:paraId="75DE9C7C" w14:textId="77777777" w:rsidR="00E249FE" w:rsidRDefault="00E249FE">
      <w:pPr>
        <w:pStyle w:val="Zkladntext"/>
        <w:spacing w:before="10"/>
        <w:rPr>
          <w:sz w:val="20"/>
        </w:rPr>
      </w:pPr>
    </w:p>
    <w:p w14:paraId="78263E19" w14:textId="77777777" w:rsidR="00E249FE" w:rsidRDefault="002B05A2">
      <w:pPr>
        <w:tabs>
          <w:tab w:val="left" w:pos="3146"/>
          <w:tab w:val="left" w:pos="6083"/>
        </w:tabs>
        <w:spacing w:before="1"/>
        <w:ind w:left="209"/>
        <w:rPr>
          <w:b/>
          <w:sz w:val="16"/>
        </w:rPr>
      </w:pPr>
      <w:r>
        <w:rPr>
          <w:b/>
          <w:spacing w:val="-2"/>
          <w:sz w:val="16"/>
        </w:rPr>
        <w:t>Signer</w:t>
      </w:r>
      <w:r>
        <w:rPr>
          <w:b/>
          <w:sz w:val="16"/>
        </w:rPr>
        <w:tab/>
      </w:r>
      <w:r>
        <w:rPr>
          <w:b/>
          <w:spacing w:val="-2"/>
          <w:sz w:val="16"/>
        </w:rPr>
        <w:t>Timestamp</w:t>
      </w:r>
      <w:r>
        <w:rPr>
          <w:b/>
          <w:sz w:val="16"/>
        </w:rPr>
        <w:tab/>
      </w:r>
      <w:r>
        <w:rPr>
          <w:b/>
          <w:spacing w:val="-2"/>
          <w:sz w:val="16"/>
        </w:rPr>
        <w:t>Signature</w:t>
      </w:r>
    </w:p>
    <w:p w14:paraId="6E294B6D" w14:textId="1E4C2247" w:rsidR="00E249FE" w:rsidRDefault="002B05A2">
      <w:pPr>
        <w:pStyle w:val="Zkladntext"/>
        <w:spacing w:before="2"/>
        <w:rPr>
          <w:b/>
          <w:sz w:val="17"/>
        </w:rPr>
      </w:pPr>
      <w:r>
        <w:rPr>
          <w:b/>
          <w:noProof/>
          <w:sz w:val="17"/>
        </w:rPr>
        <mc:AlternateContent>
          <mc:Choice Requires="wps">
            <w:drawing>
              <wp:anchor distT="0" distB="0" distL="114300" distR="114300" simplePos="0" relativeHeight="487590912" behindDoc="0" locked="0" layoutInCell="1" allowOverlap="1" wp14:anchorId="69CBC4D3" wp14:editId="790E5E56">
                <wp:simplePos x="0" y="0"/>
                <wp:positionH relativeFrom="column">
                  <wp:posOffset>3767262</wp:posOffset>
                </wp:positionH>
                <wp:positionV relativeFrom="paragraph">
                  <wp:posOffset>71589</wp:posOffset>
                </wp:positionV>
                <wp:extent cx="1956021" cy="794717"/>
                <wp:effectExtent l="0" t="0" r="25400" b="24765"/>
                <wp:wrapNone/>
                <wp:docPr id="9" name="Obdélník 9"/>
                <wp:cNvGraphicFramePr/>
                <a:graphic xmlns:a="http://schemas.openxmlformats.org/drawingml/2006/main">
                  <a:graphicData uri="http://schemas.microsoft.com/office/word/2010/wordprocessingShape">
                    <wps:wsp>
                      <wps:cNvSpPr/>
                      <wps:spPr>
                        <a:xfrm>
                          <a:off x="0" y="0"/>
                          <a:ext cx="1956021" cy="79471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5375F8" id="Obdélník 9" o:spid="_x0000_s1026" style="position:absolute;margin-left:296.65pt;margin-top:5.65pt;width:154pt;height:62.6pt;z-index:487590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" fillcolor="#4f81bd [3204]" strokecolor="#243f60 [1604]" strokeweight="2pt"/>
            </w:pict>
          </mc:Fallback>
        </mc:AlternateContent>
      </w:r>
    </w:p>
    <w:p w14:paraId="413F88A9" w14:textId="70D45BE4" w:rsidR="00E249FE" w:rsidRDefault="002B05A2">
      <w:pPr>
        <w:ind w:left="209"/>
        <w:rPr>
          <w:b/>
          <w:sz w:val="20"/>
        </w:rPr>
      </w:pPr>
      <w:r>
        <w:rPr>
          <w:b/>
          <w:noProof/>
          <w:sz w:val="20"/>
        </w:rPr>
        <mc:AlternateContent>
          <mc:Choice Requires="wps">
            <w:drawing>
              <wp:anchor distT="0" distB="0" distL="114300" distR="114300" simplePos="0" relativeHeight="487588864" behindDoc="0" locked="0" layoutInCell="1" allowOverlap="1" wp14:anchorId="5810D90F" wp14:editId="59BC22EF">
                <wp:simplePos x="0" y="0"/>
                <wp:positionH relativeFrom="column">
                  <wp:posOffset>4164827</wp:posOffset>
                </wp:positionH>
                <wp:positionV relativeFrom="paragraph">
                  <wp:posOffset>137326</wp:posOffset>
                </wp:positionV>
                <wp:extent cx="962108" cy="604299"/>
                <wp:effectExtent l="0" t="0" r="28575" b="24765"/>
                <wp:wrapNone/>
                <wp:docPr id="6" name="Obdélník 6"/>
                <wp:cNvGraphicFramePr/>
                <a:graphic xmlns:a="http://schemas.openxmlformats.org/drawingml/2006/main">
                  <a:graphicData uri="http://schemas.microsoft.com/office/word/2010/wordprocessingShape">
                    <wps:wsp>
                      <wps:cNvSpPr/>
                      <wps:spPr>
                        <a:xfrm>
                          <a:off x="0" y="0"/>
                          <a:ext cx="962108" cy="60429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9DED46" id="Obdélník 6" o:spid="_x0000_s1026" style="position:absolute;margin-left:327.95pt;margin-top:10.8pt;width:75.75pt;height:47.6pt;z-index:487588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" fillcolor="#4f81bd [3204]" strokecolor="#243f60 [1604]" strokeweight="2pt"/>
            </w:pict>
          </mc:Fallback>
        </mc:AlternateContent>
      </w:r>
      <w:r>
        <w:rPr>
          <w:b/>
          <w:sz w:val="20"/>
        </w:rPr>
        <w:t>xxx</w:t>
      </w:r>
    </w:p>
    <w:p w14:paraId="3D6AA32C" w14:textId="4C285C0B" w:rsidR="00E249FE" w:rsidRDefault="002B05A2">
      <w:pPr>
        <w:spacing w:before="3"/>
        <w:ind w:left="209"/>
        <w:rPr>
          <w:sz w:val="16"/>
        </w:rPr>
      </w:pPr>
      <w:r>
        <w:rPr>
          <w:sz w:val="14"/>
        </w:rPr>
        <w:t>Email:</w:t>
      </w:r>
      <w:r>
        <w:rPr>
          <w:spacing w:val="-4"/>
          <w:sz w:val="14"/>
        </w:rPr>
        <w:t xml:space="preserve"> </w:t>
      </w:r>
      <w:r>
        <w:rPr>
          <w:spacing w:val="-2"/>
          <w:sz w:val="16"/>
        </w:rPr>
        <w:t>xxx</w:t>
      </w:r>
    </w:p>
    <w:p w14:paraId="3F02986A" w14:textId="77777777" w:rsidR="00E249FE" w:rsidRDefault="002B05A2">
      <w:pPr>
        <w:tabs>
          <w:tab w:val="left" w:pos="3101"/>
        </w:tabs>
        <w:spacing w:before="149"/>
        <w:ind w:left="209"/>
        <w:rPr>
          <w:sz w:val="14"/>
        </w:rPr>
      </w:pPr>
      <w:r>
        <w:rPr>
          <w:spacing w:val="-2"/>
          <w:sz w:val="14"/>
        </w:rPr>
        <w:t>Sent:</w:t>
      </w:r>
      <w:r>
        <w:rPr>
          <w:sz w:val="14"/>
        </w:rPr>
        <w:tab/>
        <w:t>19</w:t>
      </w:r>
      <w:r>
        <w:rPr>
          <w:spacing w:val="-6"/>
          <w:sz w:val="14"/>
        </w:rPr>
        <w:t xml:space="preserve"> </w:t>
      </w:r>
      <w:r>
        <w:rPr>
          <w:sz w:val="14"/>
        </w:rPr>
        <w:t>Jan</w:t>
      </w:r>
      <w:r>
        <w:rPr>
          <w:spacing w:val="-4"/>
          <w:sz w:val="14"/>
        </w:rPr>
        <w:t xml:space="preserve"> </w:t>
      </w:r>
      <w:r>
        <w:rPr>
          <w:sz w:val="14"/>
        </w:rPr>
        <w:t>2023</w:t>
      </w:r>
      <w:r>
        <w:rPr>
          <w:spacing w:val="-4"/>
          <w:sz w:val="14"/>
        </w:rPr>
        <w:t xml:space="preserve"> </w:t>
      </w:r>
      <w:r>
        <w:rPr>
          <w:sz w:val="14"/>
        </w:rPr>
        <w:t>16:10:58</w:t>
      </w:r>
      <w:r>
        <w:rPr>
          <w:spacing w:val="-3"/>
          <w:sz w:val="14"/>
        </w:rPr>
        <w:t xml:space="preserve"> </w:t>
      </w:r>
      <w:r>
        <w:rPr>
          <w:spacing w:val="-5"/>
          <w:sz w:val="14"/>
        </w:rPr>
        <w:t>UTC</w:t>
      </w:r>
    </w:p>
    <w:p w14:paraId="619DF4A5" w14:textId="77777777" w:rsidR="00E249FE" w:rsidRDefault="002B05A2">
      <w:pPr>
        <w:tabs>
          <w:tab w:val="left" w:pos="3101"/>
        </w:tabs>
        <w:spacing w:before="34"/>
        <w:ind w:left="209"/>
        <w:rPr>
          <w:sz w:val="14"/>
        </w:rPr>
      </w:pPr>
      <w:r>
        <w:rPr>
          <w:spacing w:val="-2"/>
          <w:sz w:val="14"/>
        </w:rPr>
        <w:t>Signed:</w:t>
      </w:r>
      <w:r>
        <w:rPr>
          <w:sz w:val="14"/>
        </w:rPr>
        <w:tab/>
        <w:t>19</w:t>
      </w:r>
      <w:r>
        <w:rPr>
          <w:spacing w:val="-6"/>
          <w:sz w:val="14"/>
        </w:rPr>
        <w:t xml:space="preserve"> </w:t>
      </w:r>
      <w:r>
        <w:rPr>
          <w:sz w:val="14"/>
        </w:rPr>
        <w:t>Jan</w:t>
      </w:r>
      <w:r>
        <w:rPr>
          <w:spacing w:val="-4"/>
          <w:sz w:val="14"/>
        </w:rPr>
        <w:t xml:space="preserve"> </w:t>
      </w:r>
      <w:r>
        <w:rPr>
          <w:sz w:val="14"/>
        </w:rPr>
        <w:t>2023</w:t>
      </w:r>
      <w:r>
        <w:rPr>
          <w:spacing w:val="-4"/>
          <w:sz w:val="14"/>
        </w:rPr>
        <w:t xml:space="preserve"> </w:t>
      </w:r>
      <w:r>
        <w:rPr>
          <w:sz w:val="14"/>
        </w:rPr>
        <w:t>16:10:58</w:t>
      </w:r>
      <w:r>
        <w:rPr>
          <w:spacing w:val="-3"/>
          <w:sz w:val="14"/>
        </w:rPr>
        <w:t xml:space="preserve"> </w:t>
      </w:r>
      <w:r>
        <w:rPr>
          <w:spacing w:val="-5"/>
          <w:sz w:val="14"/>
        </w:rPr>
        <w:t>UTC</w:t>
      </w:r>
    </w:p>
    <w:p w14:paraId="03BF4B7E" w14:textId="77777777" w:rsidR="00E249FE" w:rsidRDefault="002B05A2">
      <w:pPr>
        <w:spacing w:before="4"/>
        <w:ind w:right="1036"/>
        <w:jc w:val="right"/>
        <w:rPr>
          <w:sz w:val="14"/>
        </w:rPr>
      </w:pPr>
      <w:r>
        <w:rPr>
          <w:sz w:val="14"/>
        </w:rPr>
        <w:t>IP</w:t>
      </w:r>
      <w:r>
        <w:rPr>
          <w:spacing w:val="-4"/>
          <w:sz w:val="14"/>
        </w:rPr>
        <w:t xml:space="preserve"> </w:t>
      </w:r>
      <w:r>
        <w:rPr>
          <w:sz w:val="14"/>
        </w:rPr>
        <w:t>address:</w:t>
      </w:r>
      <w:r>
        <w:rPr>
          <w:spacing w:val="-4"/>
          <w:sz w:val="14"/>
        </w:rPr>
        <w:t xml:space="preserve"> </w:t>
      </w:r>
      <w:r>
        <w:rPr>
          <w:spacing w:val="-2"/>
          <w:sz w:val="14"/>
        </w:rPr>
        <w:t>83.167.249.200</w:t>
      </w:r>
    </w:p>
    <w:p w14:paraId="5CBFC350" w14:textId="77777777" w:rsidR="00E249FE" w:rsidRDefault="002B05A2">
      <w:pPr>
        <w:spacing w:before="34"/>
        <w:ind w:right="1114"/>
        <w:jc w:val="right"/>
        <w:rPr>
          <w:sz w:val="14"/>
        </w:rPr>
      </w:pPr>
      <w:r>
        <w:rPr>
          <w:sz w:val="14"/>
        </w:rPr>
        <w:t>Location:</w:t>
      </w:r>
      <w:r>
        <w:rPr>
          <w:spacing w:val="-7"/>
          <w:sz w:val="14"/>
        </w:rPr>
        <w:t xml:space="preserve"> </w:t>
      </w:r>
      <w:r>
        <w:rPr>
          <w:sz w:val="14"/>
        </w:rPr>
        <w:t>Prague,</w:t>
      </w:r>
      <w:r>
        <w:rPr>
          <w:spacing w:val="-6"/>
          <w:sz w:val="14"/>
        </w:rPr>
        <w:t xml:space="preserve"> </w:t>
      </w:r>
      <w:r>
        <w:rPr>
          <w:spacing w:val="-2"/>
          <w:sz w:val="14"/>
        </w:rPr>
        <w:t>Czechia</w:t>
      </w:r>
    </w:p>
    <w:p w14:paraId="43B4CA26" w14:textId="77777777" w:rsidR="00E249FE" w:rsidRDefault="00E249FE">
      <w:pPr>
        <w:pStyle w:val="Zkladntext"/>
        <w:rPr>
          <w:sz w:val="20"/>
        </w:rPr>
      </w:pPr>
    </w:p>
    <w:p w14:paraId="09BBF7D6" w14:textId="77777777" w:rsidR="00E249FE" w:rsidRDefault="00E249FE">
      <w:pPr>
        <w:pStyle w:val="Zkladntext"/>
        <w:spacing w:before="4"/>
        <w:rPr>
          <w:sz w:val="17"/>
        </w:rPr>
      </w:pPr>
    </w:p>
    <w:p w14:paraId="0B1F9307" w14:textId="77777777" w:rsidR="00E249FE" w:rsidRDefault="002B05A2">
      <w:pPr>
        <w:spacing w:before="95" w:line="331" w:lineRule="auto"/>
        <w:ind w:left="119" w:right="5886"/>
        <w:rPr>
          <w:sz w:val="16"/>
        </w:rPr>
      </w:pPr>
      <w:r>
        <w:rPr>
          <w:color w:val="808080"/>
          <w:sz w:val="16"/>
        </w:rPr>
        <w:t>Document</w:t>
      </w:r>
      <w:r>
        <w:rPr>
          <w:color w:val="808080"/>
          <w:spacing w:val="-9"/>
          <w:sz w:val="16"/>
        </w:rPr>
        <w:t xml:space="preserve"> </w:t>
      </w:r>
      <w:r>
        <w:rPr>
          <w:color w:val="808080"/>
          <w:sz w:val="16"/>
        </w:rPr>
        <w:t>completed</w:t>
      </w:r>
      <w:r>
        <w:rPr>
          <w:color w:val="808080"/>
          <w:spacing w:val="-9"/>
          <w:sz w:val="16"/>
        </w:rPr>
        <w:t xml:space="preserve"> </w:t>
      </w:r>
      <w:r>
        <w:rPr>
          <w:color w:val="808080"/>
          <w:sz w:val="16"/>
        </w:rPr>
        <w:t>by</w:t>
      </w:r>
      <w:r>
        <w:rPr>
          <w:color w:val="808080"/>
          <w:spacing w:val="-9"/>
          <w:sz w:val="16"/>
        </w:rPr>
        <w:t xml:space="preserve"> </w:t>
      </w:r>
      <w:r>
        <w:rPr>
          <w:color w:val="808080"/>
          <w:sz w:val="16"/>
        </w:rPr>
        <w:t>all</w:t>
      </w:r>
      <w:r>
        <w:rPr>
          <w:color w:val="808080"/>
          <w:spacing w:val="-9"/>
          <w:sz w:val="16"/>
        </w:rPr>
        <w:t xml:space="preserve"> </w:t>
      </w:r>
      <w:r>
        <w:rPr>
          <w:color w:val="808080"/>
          <w:sz w:val="16"/>
        </w:rPr>
        <w:t>parties</w:t>
      </w:r>
      <w:r>
        <w:rPr>
          <w:color w:val="808080"/>
          <w:spacing w:val="-9"/>
          <w:sz w:val="16"/>
        </w:rPr>
        <w:t xml:space="preserve"> </w:t>
      </w:r>
      <w:r>
        <w:rPr>
          <w:color w:val="808080"/>
          <w:sz w:val="16"/>
        </w:rPr>
        <w:t xml:space="preserve">on: </w:t>
      </w:r>
      <w:r>
        <w:rPr>
          <w:sz w:val="16"/>
        </w:rPr>
        <w:t>19 Jan 2023 16:10:58 UTC</w:t>
      </w:r>
    </w:p>
    <w:p w14:paraId="5558358E" w14:textId="77777777" w:rsidR="00E249FE" w:rsidRDefault="00E249FE">
      <w:pPr>
        <w:pStyle w:val="Zkladntext"/>
        <w:rPr>
          <w:sz w:val="21"/>
        </w:rPr>
      </w:pPr>
    </w:p>
    <w:p w14:paraId="340B6366" w14:textId="77777777" w:rsidR="00E249FE" w:rsidRDefault="002B05A2">
      <w:pPr>
        <w:ind w:left="119"/>
        <w:rPr>
          <w:sz w:val="16"/>
        </w:rPr>
      </w:pPr>
      <w:r>
        <w:rPr>
          <w:sz w:val="16"/>
        </w:rPr>
        <w:t>Page</w:t>
      </w:r>
      <w:r>
        <w:rPr>
          <w:spacing w:val="-5"/>
          <w:sz w:val="16"/>
        </w:rPr>
        <w:t xml:space="preserve"> </w:t>
      </w:r>
      <w:r>
        <w:rPr>
          <w:sz w:val="16"/>
        </w:rPr>
        <w:t>1</w:t>
      </w:r>
      <w:r>
        <w:rPr>
          <w:spacing w:val="-4"/>
          <w:sz w:val="16"/>
        </w:rPr>
        <w:t xml:space="preserve"> </w:t>
      </w:r>
      <w:r>
        <w:rPr>
          <w:sz w:val="16"/>
        </w:rPr>
        <w:t>of</w:t>
      </w:r>
      <w:r>
        <w:rPr>
          <w:spacing w:val="-4"/>
          <w:sz w:val="16"/>
        </w:rPr>
        <w:t xml:space="preserve"> </w:t>
      </w:r>
      <w:r>
        <w:rPr>
          <w:spacing w:val="-10"/>
          <w:sz w:val="16"/>
        </w:rPr>
        <w:t>1</w:t>
      </w:r>
    </w:p>
    <w:p w14:paraId="33F11F97" w14:textId="77777777" w:rsidR="00E249FE" w:rsidRDefault="00E249FE">
      <w:pPr>
        <w:pStyle w:val="Zkladntext"/>
        <w:rPr>
          <w:sz w:val="20"/>
        </w:rPr>
      </w:pPr>
    </w:p>
    <w:p w14:paraId="4455AE09" w14:textId="77777777" w:rsidR="00E249FE" w:rsidRDefault="00E249FE">
      <w:pPr>
        <w:pStyle w:val="Zkladntext"/>
        <w:rPr>
          <w:sz w:val="20"/>
        </w:rPr>
      </w:pPr>
    </w:p>
    <w:p w14:paraId="2602625E" w14:textId="77777777" w:rsidR="00E249FE" w:rsidRDefault="00E249FE">
      <w:pPr>
        <w:pStyle w:val="Zkladntext"/>
        <w:rPr>
          <w:sz w:val="20"/>
        </w:rPr>
      </w:pPr>
    </w:p>
    <w:p w14:paraId="4484747C" w14:textId="77777777" w:rsidR="00E249FE" w:rsidRDefault="00E249FE">
      <w:pPr>
        <w:pStyle w:val="Zkladntext"/>
        <w:rPr>
          <w:sz w:val="20"/>
        </w:rPr>
      </w:pPr>
    </w:p>
    <w:p w14:paraId="287585B3" w14:textId="77777777" w:rsidR="00E249FE" w:rsidRDefault="00E249FE">
      <w:pPr>
        <w:pStyle w:val="Zkladntext"/>
        <w:rPr>
          <w:sz w:val="20"/>
        </w:rPr>
      </w:pPr>
    </w:p>
    <w:p w14:paraId="3F96F6E6" w14:textId="77777777" w:rsidR="00E249FE" w:rsidRDefault="00E249FE">
      <w:pPr>
        <w:pStyle w:val="Zkladntext"/>
        <w:rPr>
          <w:sz w:val="20"/>
        </w:rPr>
      </w:pPr>
    </w:p>
    <w:p w14:paraId="1D8AAB5A" w14:textId="77777777" w:rsidR="00E249FE" w:rsidRDefault="00E249FE">
      <w:pPr>
        <w:pStyle w:val="Zkladntext"/>
        <w:rPr>
          <w:sz w:val="20"/>
        </w:rPr>
      </w:pPr>
    </w:p>
    <w:p w14:paraId="6BDC4E58" w14:textId="77777777" w:rsidR="00E249FE" w:rsidRDefault="00E249FE">
      <w:pPr>
        <w:pStyle w:val="Zkladntext"/>
        <w:rPr>
          <w:sz w:val="20"/>
        </w:rPr>
      </w:pPr>
    </w:p>
    <w:p w14:paraId="7DB67E13" w14:textId="77777777" w:rsidR="00E249FE" w:rsidRDefault="00E249FE">
      <w:pPr>
        <w:pStyle w:val="Zkladntext"/>
        <w:rPr>
          <w:sz w:val="20"/>
        </w:rPr>
      </w:pPr>
    </w:p>
    <w:p w14:paraId="5D0FA5B2" w14:textId="77777777" w:rsidR="00E249FE" w:rsidRDefault="00E249FE">
      <w:pPr>
        <w:pStyle w:val="Zkladntext"/>
        <w:rPr>
          <w:sz w:val="20"/>
        </w:rPr>
      </w:pPr>
    </w:p>
    <w:p w14:paraId="3C54952D" w14:textId="77777777" w:rsidR="00E249FE" w:rsidRDefault="00E249FE">
      <w:pPr>
        <w:pStyle w:val="Zkladntext"/>
        <w:rPr>
          <w:sz w:val="20"/>
        </w:rPr>
      </w:pPr>
    </w:p>
    <w:p w14:paraId="13EBAE53" w14:textId="77777777" w:rsidR="00E249FE" w:rsidRDefault="00E249FE">
      <w:pPr>
        <w:pStyle w:val="Zkladntext"/>
        <w:rPr>
          <w:sz w:val="20"/>
        </w:rPr>
      </w:pPr>
    </w:p>
    <w:p w14:paraId="538B6ADC" w14:textId="77777777" w:rsidR="00E249FE" w:rsidRDefault="00E249FE">
      <w:pPr>
        <w:pStyle w:val="Zkladntext"/>
        <w:rPr>
          <w:sz w:val="20"/>
        </w:rPr>
      </w:pPr>
    </w:p>
    <w:p w14:paraId="268F696B" w14:textId="77777777" w:rsidR="00E249FE" w:rsidRDefault="00E249FE">
      <w:pPr>
        <w:pStyle w:val="Zkladntext"/>
        <w:rPr>
          <w:sz w:val="20"/>
        </w:rPr>
      </w:pPr>
    </w:p>
    <w:p w14:paraId="66CBEC22" w14:textId="77777777" w:rsidR="00E249FE" w:rsidRDefault="00E249FE">
      <w:pPr>
        <w:pStyle w:val="Zkladntext"/>
        <w:rPr>
          <w:sz w:val="20"/>
        </w:rPr>
      </w:pPr>
    </w:p>
    <w:p w14:paraId="382ED262" w14:textId="77777777" w:rsidR="00E249FE" w:rsidRDefault="00E249FE">
      <w:pPr>
        <w:pStyle w:val="Zkladntext"/>
        <w:rPr>
          <w:sz w:val="20"/>
        </w:rPr>
      </w:pPr>
    </w:p>
    <w:p w14:paraId="7749C101" w14:textId="77777777" w:rsidR="00E249FE" w:rsidRDefault="00E249FE">
      <w:pPr>
        <w:pStyle w:val="Zkladntext"/>
        <w:rPr>
          <w:sz w:val="20"/>
        </w:rPr>
      </w:pPr>
    </w:p>
    <w:p w14:paraId="637E4789" w14:textId="77777777" w:rsidR="00E249FE" w:rsidRDefault="00E249FE">
      <w:pPr>
        <w:pStyle w:val="Zkladntext"/>
        <w:rPr>
          <w:sz w:val="20"/>
        </w:rPr>
      </w:pPr>
    </w:p>
    <w:p w14:paraId="7E8B3C7D" w14:textId="77777777" w:rsidR="00E249FE" w:rsidRDefault="00E249FE">
      <w:pPr>
        <w:pStyle w:val="Zkladntext"/>
        <w:rPr>
          <w:sz w:val="20"/>
        </w:rPr>
      </w:pPr>
    </w:p>
    <w:p w14:paraId="3E9C92ED" w14:textId="77777777" w:rsidR="00E249FE" w:rsidRDefault="00E249FE">
      <w:pPr>
        <w:pStyle w:val="Zkladntext"/>
        <w:rPr>
          <w:sz w:val="20"/>
        </w:rPr>
      </w:pPr>
    </w:p>
    <w:p w14:paraId="17BD7055" w14:textId="77777777" w:rsidR="00E249FE" w:rsidRDefault="00E249FE">
      <w:pPr>
        <w:pStyle w:val="Zkladntext"/>
        <w:rPr>
          <w:sz w:val="20"/>
        </w:rPr>
      </w:pPr>
    </w:p>
    <w:p w14:paraId="598B2560" w14:textId="77777777" w:rsidR="00E249FE" w:rsidRDefault="00E249FE">
      <w:pPr>
        <w:pStyle w:val="Zkladntext"/>
        <w:rPr>
          <w:sz w:val="20"/>
        </w:rPr>
      </w:pPr>
    </w:p>
    <w:p w14:paraId="4A25AC11" w14:textId="77777777" w:rsidR="00E249FE" w:rsidRDefault="00E249FE">
      <w:pPr>
        <w:pStyle w:val="Zkladntext"/>
        <w:rPr>
          <w:sz w:val="20"/>
        </w:rPr>
      </w:pPr>
    </w:p>
    <w:p w14:paraId="2246DA00" w14:textId="77777777" w:rsidR="00E249FE" w:rsidRDefault="00E249FE">
      <w:pPr>
        <w:pStyle w:val="Zkladntext"/>
        <w:rPr>
          <w:sz w:val="20"/>
        </w:rPr>
      </w:pPr>
    </w:p>
    <w:p w14:paraId="1325F2F7" w14:textId="77777777" w:rsidR="00E249FE" w:rsidRDefault="00E249FE">
      <w:pPr>
        <w:pStyle w:val="Zkladntext"/>
        <w:rPr>
          <w:sz w:val="20"/>
        </w:rPr>
      </w:pPr>
    </w:p>
    <w:p w14:paraId="31E6B3B7" w14:textId="77777777" w:rsidR="00E249FE" w:rsidRDefault="00E249FE">
      <w:pPr>
        <w:pStyle w:val="Zkladntext"/>
        <w:rPr>
          <w:sz w:val="20"/>
        </w:rPr>
      </w:pPr>
    </w:p>
    <w:p w14:paraId="7A893FFB" w14:textId="77777777" w:rsidR="00E249FE" w:rsidRDefault="00E249FE">
      <w:pPr>
        <w:pStyle w:val="Zkladntext"/>
        <w:rPr>
          <w:sz w:val="20"/>
        </w:rPr>
      </w:pPr>
    </w:p>
    <w:p w14:paraId="7E686B7A" w14:textId="77777777" w:rsidR="00E249FE" w:rsidRDefault="00E249FE">
      <w:pPr>
        <w:pStyle w:val="Zkladntext"/>
        <w:rPr>
          <w:sz w:val="20"/>
        </w:rPr>
      </w:pPr>
    </w:p>
    <w:p w14:paraId="06F02BB9" w14:textId="77777777" w:rsidR="00E249FE" w:rsidRDefault="00E249FE">
      <w:pPr>
        <w:pStyle w:val="Zkladntext"/>
        <w:rPr>
          <w:sz w:val="20"/>
        </w:rPr>
      </w:pPr>
    </w:p>
    <w:p w14:paraId="46CA0A2F" w14:textId="77777777" w:rsidR="00E249FE" w:rsidRDefault="00E249FE">
      <w:pPr>
        <w:pStyle w:val="Zkladntext"/>
        <w:rPr>
          <w:sz w:val="20"/>
        </w:rPr>
      </w:pPr>
    </w:p>
    <w:p w14:paraId="4FF58CD5" w14:textId="77777777" w:rsidR="00E249FE" w:rsidRDefault="00E249FE">
      <w:pPr>
        <w:pStyle w:val="Zkladntext"/>
        <w:rPr>
          <w:sz w:val="20"/>
        </w:rPr>
      </w:pPr>
    </w:p>
    <w:p w14:paraId="1A28A677" w14:textId="77777777" w:rsidR="00E249FE" w:rsidRDefault="00E249FE">
      <w:pPr>
        <w:pStyle w:val="Zkladntext"/>
        <w:rPr>
          <w:sz w:val="20"/>
        </w:rPr>
      </w:pPr>
    </w:p>
    <w:p w14:paraId="2486E9F7" w14:textId="77777777" w:rsidR="00E249FE" w:rsidRDefault="00E249FE">
      <w:pPr>
        <w:pStyle w:val="Zkladntext"/>
        <w:rPr>
          <w:sz w:val="20"/>
        </w:rPr>
      </w:pPr>
    </w:p>
    <w:p w14:paraId="66CA6E30" w14:textId="77777777" w:rsidR="00E249FE" w:rsidRDefault="00E249FE">
      <w:pPr>
        <w:pStyle w:val="Zkladntext"/>
        <w:rPr>
          <w:sz w:val="20"/>
        </w:rPr>
      </w:pPr>
    </w:p>
    <w:p w14:paraId="7EF20FE2" w14:textId="77777777" w:rsidR="00E249FE" w:rsidRDefault="00E249FE">
      <w:pPr>
        <w:pStyle w:val="Zkladntext"/>
        <w:spacing w:before="2"/>
        <w:rPr>
          <w:sz w:val="19"/>
        </w:rPr>
      </w:pPr>
    </w:p>
    <w:p w14:paraId="27585940" w14:textId="77777777" w:rsidR="00E249FE" w:rsidRDefault="002B05A2">
      <w:pPr>
        <w:spacing w:before="94"/>
        <w:ind w:left="1531"/>
        <w:rPr>
          <w:b/>
          <w:sz w:val="16"/>
        </w:rPr>
      </w:pPr>
      <w:r>
        <w:rPr>
          <w:b/>
          <w:sz w:val="16"/>
        </w:rPr>
        <w:t>Signed</w:t>
      </w:r>
      <w:r>
        <w:rPr>
          <w:b/>
          <w:spacing w:val="-10"/>
          <w:sz w:val="16"/>
        </w:rPr>
        <w:t xml:space="preserve"> </w:t>
      </w:r>
      <w:r>
        <w:rPr>
          <w:b/>
          <w:sz w:val="16"/>
        </w:rPr>
        <w:t>with</w:t>
      </w:r>
      <w:r>
        <w:rPr>
          <w:b/>
          <w:spacing w:val="-9"/>
          <w:sz w:val="16"/>
        </w:rPr>
        <w:t xml:space="preserve"> </w:t>
      </w:r>
      <w:r>
        <w:rPr>
          <w:b/>
          <w:spacing w:val="-2"/>
          <w:sz w:val="16"/>
        </w:rPr>
        <w:t>PandaDoc</w:t>
      </w:r>
    </w:p>
    <w:p w14:paraId="0364A161" w14:textId="77777777" w:rsidR="00E249FE" w:rsidRDefault="00E249FE">
      <w:pPr>
        <w:pStyle w:val="Zkladntext"/>
        <w:spacing w:before="7"/>
        <w:rPr>
          <w:b/>
          <w:sz w:val="16"/>
        </w:rPr>
      </w:pPr>
    </w:p>
    <w:p w14:paraId="468FB166" w14:textId="77777777" w:rsidR="00E249FE" w:rsidRDefault="002B05A2">
      <w:pPr>
        <w:spacing w:line="254" w:lineRule="auto"/>
        <w:ind w:left="1531" w:right="2637"/>
        <w:rPr>
          <w:sz w:val="16"/>
        </w:rPr>
      </w:pPr>
      <w:r>
        <w:rPr>
          <w:sz w:val="16"/>
        </w:rPr>
        <w:t>PandaDoc</w:t>
      </w:r>
      <w:r>
        <w:rPr>
          <w:spacing w:val="-7"/>
          <w:sz w:val="16"/>
        </w:rPr>
        <w:t xml:space="preserve"> </w:t>
      </w:r>
      <w:r>
        <w:rPr>
          <w:sz w:val="16"/>
        </w:rPr>
        <w:t>is</w:t>
      </w:r>
      <w:r>
        <w:rPr>
          <w:spacing w:val="-7"/>
          <w:sz w:val="16"/>
        </w:rPr>
        <w:t xml:space="preserve"> </w:t>
      </w:r>
      <w:r>
        <w:rPr>
          <w:sz w:val="16"/>
        </w:rPr>
        <w:t>a</w:t>
      </w:r>
      <w:r>
        <w:rPr>
          <w:spacing w:val="-7"/>
          <w:sz w:val="16"/>
        </w:rPr>
        <w:t xml:space="preserve"> </w:t>
      </w:r>
      <w:r>
        <w:rPr>
          <w:sz w:val="16"/>
        </w:rPr>
        <w:t>document</w:t>
      </w:r>
      <w:r>
        <w:rPr>
          <w:spacing w:val="-7"/>
          <w:sz w:val="16"/>
        </w:rPr>
        <w:t xml:space="preserve"> </w:t>
      </w:r>
      <w:r>
        <w:rPr>
          <w:sz w:val="16"/>
        </w:rPr>
        <w:t>workflow</w:t>
      </w:r>
      <w:r>
        <w:rPr>
          <w:spacing w:val="-7"/>
          <w:sz w:val="16"/>
        </w:rPr>
        <w:t xml:space="preserve"> </w:t>
      </w:r>
      <w:r>
        <w:rPr>
          <w:sz w:val="16"/>
        </w:rPr>
        <w:t>and</w:t>
      </w:r>
      <w:r>
        <w:rPr>
          <w:spacing w:val="-7"/>
          <w:sz w:val="16"/>
        </w:rPr>
        <w:t xml:space="preserve"> </w:t>
      </w:r>
      <w:r>
        <w:rPr>
          <w:sz w:val="16"/>
        </w:rPr>
        <w:t>certified</w:t>
      </w:r>
      <w:r>
        <w:rPr>
          <w:spacing w:val="-7"/>
          <w:sz w:val="16"/>
        </w:rPr>
        <w:t xml:space="preserve"> </w:t>
      </w:r>
      <w:r>
        <w:rPr>
          <w:sz w:val="16"/>
        </w:rPr>
        <w:t>eSignature solution trusted by 30,000+ companies worldwide.</w:t>
      </w:r>
    </w:p>
    <w:p w14:paraId="11956183" w14:textId="77777777" w:rsidR="00E249FE" w:rsidRDefault="00E249FE">
      <w:pPr>
        <w:spacing w:line="254" w:lineRule="auto"/>
        <w:rPr>
          <w:sz w:val="16"/>
        </w:rPr>
        <w:sectPr w:rsidR="00E249FE">
          <w:headerReference w:type="default" r:id="rId21"/>
          <w:footerReference w:type="default" r:id="rId22"/>
          <w:pgSz w:w="11900" w:h="16840"/>
          <w:pgMar w:top="1400" w:right="1680" w:bottom="220" w:left="1380" w:header="0" w:footer="30" w:gutter="0"/>
          <w:cols w:space="708"/>
        </w:sectPr>
      </w:pPr>
    </w:p>
    <w:p w14:paraId="2ACA8EB2" w14:textId="77777777" w:rsidR="00E249FE" w:rsidRDefault="002B05A2">
      <w:pPr>
        <w:pStyle w:val="Nadpis1"/>
      </w:pPr>
      <w:r>
        <w:lastRenderedPageBreak/>
        <w:pict w14:anchorId="438EA5E2">
          <v:group id="docshapegroup28" o:spid="_x0000_s2050" style="position:absolute;left:0;text-align:left;margin-left:21pt;margin-top:15pt;width:553.05pt;height:810.85pt;z-index:-16152064;mso-position-horizontal-relative:page;mso-position-vertical-relative:page" coordorigin="420,300" coordsize="11061,16217">
            <v:shape id="docshape29" o:spid="_x0000_s2067" type="#_x0000_t75" style="position:absolute;left:419;top:299;width:11061;height:16217">
              <v:imagedata r:id="rId19" o:title=""/>
            </v:shape>
            <v:rect id="docshape30" o:spid="_x0000_s2066" style="position:absolute;left:1498;top:3297;width:8903;height:2159" stroked="f">
              <v:fill opacity="39321f"/>
            </v:rect>
            <v:rect id="docshape31" o:spid="_x0000_s2065" style="position:absolute;left:1498;top:3297;width:8903;height:15" fillcolor="#a8a8a8" stroked="f"/>
            <v:rect id="docshape32" o:spid="_x0000_s2064" style="position:absolute;left:7471;top:3424;width:2833;height:1274" filled="f" strokecolor="#a8a8a8" strokeweight=".26436mm"/>
            <v:shape id="docshape33" o:spid="_x0000_s2063" type="#_x0000_t75" style="position:absolute;left:7478;top:3656;width:2803;height:795">
              <v:imagedata r:id="rId23" o:title=""/>
            </v:shape>
            <v:rect id="docshape34" o:spid="_x0000_s2062" style="position:absolute;left:1498;top:14163;width:1155;height:1155" fillcolor="#46b972" stroked="f"/>
            <v:shape id="docshape35" o:spid="_x0000_s2061" style="position:absolute;left:1732;top:14163;width:8669;height:1155" coordorigin="1732,14163" coordsize="8669,1155" o:spt="100" adj="0,,0" path="m2419,14418r-76,l2343,14589r-3,1l2320,14576r-23,-10l2272,14559r-29,-2l2205,14560r-35,11l2138,14589r-26,24l2161,14665r19,-15l2199,14638r22,-7l2245,14629r42,9l2319,14662r21,35l2347,14742r-8,44l2318,14822r-33,23l2242,14854r-51,-13l2154,14808r-29,-48l2098,14706r-28,-55l2033,14603r-50,-33l1914,14557r-73,14l1783,14610r-37,58l1732,14742r,321l1809,15063r,-171l1812,14890r20,14l1854,14914r26,7l1908,14923r38,-3l1982,14909r31,-17l2040,14867r-49,-52l1972,14831r-20,11l1931,14849r-24,2l1865,14842r-32,-24l1812,14783r-7,-44l1812,14694r21,-35l1867,14635r43,-9l1961,14639r37,34l2027,14720r26,55l2082,14829r36,48l2168,14911r69,12l2311,14909r57,-38l2406,14812r13,-73l2419,14418xm10401,14163r-1154,l9247,15317r1154,l10401,14163xe" stroked="f">
              <v:stroke joinstyle="round"/>
              <v:formulas/>
              <v:path arrowok="t" o:connecttype="segments"/>
            </v:shape>
            <v:shape id="docshape36" o:spid="_x0000_s2060" style="position:absolute;left:9397;top:14312;width:171;height:855" coordorigin="9397,14313" coordsize="171,855" o:spt="100" adj="0,,0" path="m9431,14757r-34,l9397,14791r,35l9431,14826r,-35l9431,14757xm9431,14586r-34,l9397,14621r34,l9431,14586xm9465,14723r-34,l9431,14757r34,l9465,14723xm9534,14860r-34,l9500,14894r34,l9534,14860xm9534,14586r-34,l9465,14586r,35l9465,14655r-34,l9397,14655r,34l9397,14723r34,l9431,14689r34,l9500,14689r,-34l9500,14621r34,l9534,14586xm9568,14996r-34,l9500,14996r-35,l9465,15031r,34l9465,15099r35,l9534,15099r34,l9568,15065r,-34l9568,14996xm9568,14928r-34,l9500,14928r-35,l9431,14928r-34,l9397,14962r,34l9397,15031r,34l9397,15099r,34l9397,15167r34,l9465,15167r35,l9534,15167r34,l9568,15133r-34,l9500,15133r-35,l9431,15133r,-34l9431,15065r,-34l9431,14996r,-34l9465,14962r35,l9534,14962r34,l9568,14928xm9568,14757r-34,l9500,14757r-35,l9465,14791r,35l9431,14826r,34l9397,14860r,34l9431,14894r34,l9465,14860r35,l9500,14826r,-35l9534,14791r,35l9534,14860r34,l9568,14826r,-35l9568,14757xm9568,14689r-34,l9534,14723r34,l9568,14689xm9568,14381r-34,l9500,14381r-35,l9465,14415r,35l9465,14484r35,l9534,14484r34,l9568,14450r,-35l9568,14381xm9568,14313r-34,l9500,14313r-35,l9431,14313r-34,l9397,14347r,34l9397,14415r,35l9397,14484r,34l9397,14552r34,l9465,14552r35,l9534,14552r34,l9568,14518r-34,l9500,14518r-35,l9431,14518r,-34l9431,14450r,-35l9431,14381r,-34l9465,14347r35,l9534,14347r34,l9568,14313xe" fillcolor="black" stroked="f">
              <v:stroke joinstyle="round"/>
              <v:formulas/>
              <v:path arrowok="t" o:connecttype="segments"/>
            </v:shape>
            <v:shape id="docshape37" o:spid="_x0000_s2059" style="position:absolute;left:9533;top:14312;width:240;height:855" coordorigin="9534,14313" coordsize="240,855" o:spt="100" adj="0,,0" path="m9636,14928r-34,l9568,14928r,34l9602,14962r,34l9602,15031r,34l9602,15099r,34l9568,15133r-34,l9534,15167r34,l9602,15167r34,l9636,15133r,-34l9636,15065r,-34l9636,14996r,-34l9636,14928xm9636,14860r-34,l9602,14894r34,l9636,14860xm9636,14655r-34,l9568,14655r,34l9602,14689r34,l9636,14655xm9636,14313r-34,l9568,14313r,34l9602,14347r,34l9602,14415r,35l9602,14484r,34l9568,14518r,34l9602,14552r34,l9636,14518r,-34l9636,14450r,-35l9636,14381r,-34l9636,14313xm9670,14586r-34,l9602,14586r-34,l9568,14621r34,l9636,14621r,34l9670,14655r,-34l9670,14586xm9705,14894r-35,l9670,14928r,34l9670,14996r35,l9705,14962r,-34l9705,14894xm9705,14655r-35,l9670,14689r35,l9705,14655xm9705,14415r-35,l9670,14450r35,l9705,14415xm9739,15133r-34,l9670,15133r,34l9705,15167r34,l9739,15133xm9739,15065r-34,l9705,15031r-35,l9670,15065r,34l9705,15099r34,l9739,15065xm9739,14689r-34,l9705,14723r34,l9739,14689xm9739,14484r-34,l9705,14518r34,l9739,14484xm9773,14894r-34,l9739,14928r,34l9773,14962r,-34l9773,14894xm9773,14723r-34,l9739,14757r,34l9705,14791r-35,l9670,14757r35,l9705,14723r-35,l9670,14689r-34,l9636,14723r-34,l9568,14723r,34l9568,14791r34,l9602,14757r34,l9636,14791r-34,l9602,14826r34,l9636,14860r34,l9670,14826r35,l9739,14826r,34l9773,14860r,-34l9773,14791r,-34l9773,14723xm9773,14518r-34,l9739,14552r-34,l9705,14518r-35,l9670,14552r,34l9705,14586r34,l9739,14621r,34l9739,14689r34,l9773,14655r,-34l9773,14586r,-34l9773,14518xm9773,14450r-34,l9739,14484r34,l9773,14450xm9773,14313r-34,l9739,14347r-34,l9705,14313r-35,l9670,14347r,34l9705,14381r34,l9739,14415r34,l9773,14381r,-34l9773,14313xe" fillcolor="black" stroked="f">
              <v:stroke joinstyle="round"/>
              <v:formulas/>
              <v:path arrowok="t" o:connecttype="segments"/>
            </v:shape>
            <v:shape id="docshape38" o:spid="_x0000_s2058" style="position:absolute;left:9738;top:14312;width:240;height:855" coordorigin="9739,14313" coordsize="240,855" o:spt="100" adj="0,,0" path="m9773,14996r-34,l9739,15031r,34l9773,15065r,-34l9773,14996xm9773,14928r-34,l9739,14962r34,l9773,14928xm9807,14962r-34,l9773,14996r34,l9807,14962xm9807,14552r-34,l9773,14586r,35l9807,14621r,-35l9807,14552xm9807,14484r-34,l9773,14518r34,l9807,14484xm9841,14860r-34,l9807,14894r34,l9841,14860xm9841,14723r-34,l9807,14689r-34,l9773,14723r,34l9773,14791r,35l9773,14860r34,l9807,14826r,-35l9841,14791r,-34l9841,14723xm9841,14518r-34,l9807,14552r34,l9841,14518xm9876,14791r-35,l9841,14826r35,l9876,14791xm9876,14586r-35,l9841,14621r-34,l9807,14655r,34l9841,14689r35,l9876,14655r,-34l9876,14586xm9944,15031r-34,l9910,15065r-34,l9876,15099r-35,l9807,15099r-34,l9739,15099r,34l9739,15167r34,l9807,15167r,-34l9841,15133r35,l9910,15133r,-34l9944,15099r,-34l9944,15031xm9944,14860r-34,l9910,14826r-34,l9876,14860r,34l9876,14928r-35,l9841,14962r,34l9841,15031r35,l9910,15031r,-35l9944,14996r,-34l9910,14962r,-34l9910,14894r34,l9944,14860xm9944,14689r-34,l9910,14723r-34,l9876,14757r,34l9910,14791r34,l9944,14757r,-34l9944,14689xm9944,14552r-34,l9910,14586r,35l9944,14621r,-35l9944,14552xm9978,14313r-34,l9944,14347r,34l9910,14381r-34,l9876,14347r,-34l9841,14313r,34l9807,14347r-34,l9773,14381r,34l9807,14415r,-34l9841,14381r,34l9807,14415r,35l9841,14450r,34l9841,14518r35,l9876,14552r34,l9910,14518r,-34l9944,14484r,-34l9944,14415r34,l9978,14381r,-34l9978,14313xe" fillcolor="black" stroked="f">
              <v:stroke joinstyle="round"/>
              <v:formulas/>
              <v:path arrowok="t" o:connecttype="segments"/>
            </v:shape>
            <v:shape id="docshape39" o:spid="_x0000_s2057" style="position:absolute;left:9943;top:14312;width:171;height:855" coordorigin="9944,14313" coordsize="171,855" o:spt="100" adj="0,,0" path="m9978,14655r-34,l9944,14689r,34l9978,14723r,-34l9978,14655xm9978,14450r-34,l9944,14484r,34l9944,14552r,34l9944,14621r34,l9978,14586r,-34l9978,14518r,-34l9978,14450xm9978,14381r-34,l9944,14415r34,l9978,14381xm10046,14928r-34,l10012,14962r34,l10046,14928xm10046,14586r-34,l10012,14621r34,l10046,14586xm10115,14860r-34,l10081,14894r,34l10081,14962r,34l10046,14996r-34,l9978,14996r,-34l9978,14928r,-34l10012,14894r34,l10081,14894r,-34l10046,14860r,-34l10012,14826r,34l9978,14860r,-34l9944,14826r,34l9944,14894r,34l9944,14962r,34l9944,15031r34,l9978,15065r,34l10012,15099r34,l10081,15099r,34l10046,15133r-34,l9978,15133r,34l10012,15167r34,l10081,15167r34,l10115,15133r,-34l10115,15065r,-34l10115,14996r,-34l10115,14928r,-34l10115,14860xm10115,14655r-34,l10081,14621r-35,l10046,14655r-34,l10012,14689r,34l9978,14723r,34l9944,14757r,34l9978,14791r,35l10012,14826r,-35l10046,14791r,35l10081,14826r,-35l10115,14791r,-34l10115,14723r-34,l10081,14757r-35,l10046,14723r35,l10081,14689r34,l10115,14655xm10115,14381r-34,l10081,14415r,35l10081,14484r34,l10115,14450r,-35l10115,14381xm10115,14313r-34,l10046,14313r-34,l10012,14347r,34l10012,14415r,35l10012,14484r,34l10012,14552r34,l10081,14552r34,l10115,14518r-34,l10046,14518r,-34l10046,14450r,-35l10046,14381r,-34l10081,14347r34,l10115,14313xe" fillcolor="black" stroked="f">
              <v:stroke joinstyle="round"/>
              <v:formulas/>
              <v:path arrowok="t" o:connecttype="segments"/>
            </v:shape>
            <v:shape id="docshape40" o:spid="_x0000_s2056" style="position:absolute;left:10080;top:14312;width:171;height:855" coordorigin="10081,14313" coordsize="171,855" o:spt="100" adj="0,,0" path="m10149,14586r-34,l10115,14621r34,l10149,14586xm10183,14381r-34,l10115,14381r,34l10115,14450r,34l10149,14484r34,l10183,14450r,-35l10183,14381xm10217,14791r-34,l10149,14791r,35l10183,14826r34,l10217,14791xm10251,15031r-34,l10183,15031r-34,l10149,15065r-34,l10115,15099r34,l10149,15133r-34,l10081,15133r,34l10115,15167r34,l10183,15167r34,l10251,15167r,-34l10217,15133r-34,l10183,15099r34,l10217,15065r34,l10251,15031xm10251,14826r-34,l10217,14860r-34,l10149,14860r,-34l10115,14826r,34l10115,14894r34,l10183,14894r34,l10217,14928r-34,l10149,14928r-34,l10115,14962r34,l10183,14962r34,l10217,14996r34,l10251,14962r,-34l10251,14894r,-34l10251,14826xm10251,14723r-34,l10183,14723r,-34l10149,14689r-34,l10115,14723r34,l10149,14757r34,l10217,14757r,34l10251,14791r,-34l10251,14723xm10251,14586r-34,l10183,14586r,35l10183,14655r34,l10217,14621r34,l10251,14586xm10251,14313r-34,l10183,14313r-34,l10115,14313r,34l10149,14347r34,l10217,14347r,34l10217,14415r,35l10217,14484r,34l10183,14518r-34,l10115,14518r,34l10149,14552r34,l10217,14552r34,l10251,14518r,-34l10251,14450r,-35l10251,14381r,-34l10251,14313xe" fillcolor="black" stroked="f">
              <v:stroke joinstyle="round"/>
              <v:formulas/>
              <v:path arrowok="t" o:connecttype="segments"/>
            </v:shape>
            <v:shape id="docshape41" o:spid="_x0000_s2055" type="#_x0000_t202" style="position:absolute;left:1589;top:3416;width:1737;height:1110" filled="f" stroked="f">
              <v:textbox style="mso-next-textbox:#docshape41" inset="0,0,0,0">
                <w:txbxContent>
                  <w:p w14:paraId="02974F6D" w14:textId="74EF4872" w:rsidR="00E249FE" w:rsidRDefault="002B05A2">
                    <w:pPr>
                      <w:spacing w:line="223" w:lineRule="exact"/>
                      <w:rPr>
                        <w:b/>
                        <w:sz w:val="20"/>
                      </w:rPr>
                    </w:pPr>
                    <w:r>
                      <w:rPr>
                        <w:b/>
                        <w:sz w:val="20"/>
                      </w:rPr>
                      <w:t>xxx</w:t>
                    </w:r>
                  </w:p>
                  <w:p w14:paraId="01CEA8AC" w14:textId="314BCC6A" w:rsidR="00E249FE" w:rsidRDefault="002B05A2">
                    <w:pPr>
                      <w:spacing w:before="2"/>
                      <w:rPr>
                        <w:sz w:val="16"/>
                      </w:rPr>
                    </w:pPr>
                    <w:r>
                      <w:rPr>
                        <w:sz w:val="14"/>
                      </w:rPr>
                      <w:t>Email:</w:t>
                    </w:r>
                    <w:r>
                      <w:rPr>
                        <w:spacing w:val="-4"/>
                        <w:sz w:val="14"/>
                      </w:rPr>
                      <w:t>xxx</w:t>
                    </w:r>
                  </w:p>
                  <w:p w14:paraId="70297812" w14:textId="77777777" w:rsidR="00E249FE" w:rsidRDefault="002B05A2">
                    <w:pPr>
                      <w:spacing w:before="121" w:line="190" w:lineRule="atLeast"/>
                      <w:ind w:right="1232"/>
                      <w:rPr>
                        <w:sz w:val="14"/>
                      </w:rPr>
                    </w:pPr>
                    <w:r>
                      <w:rPr>
                        <w:spacing w:val="-2"/>
                        <w:sz w:val="14"/>
                      </w:rPr>
                      <w:t>Sent:</w:t>
                    </w:r>
                    <w:r>
                      <w:rPr>
                        <w:spacing w:val="40"/>
                        <w:sz w:val="14"/>
                      </w:rPr>
                      <w:t xml:space="preserve"> </w:t>
                    </w:r>
                    <w:r>
                      <w:rPr>
                        <w:spacing w:val="-2"/>
                        <w:sz w:val="14"/>
                      </w:rPr>
                      <w:t>Viewed:</w:t>
                    </w:r>
                    <w:r>
                      <w:rPr>
                        <w:spacing w:val="40"/>
                        <w:sz w:val="14"/>
                      </w:rPr>
                      <w:t xml:space="preserve"> </w:t>
                    </w:r>
                    <w:r>
                      <w:rPr>
                        <w:spacing w:val="-2"/>
                        <w:sz w:val="14"/>
                      </w:rPr>
                      <w:t>Signed:</w:t>
                    </w:r>
                  </w:p>
                </w:txbxContent>
              </v:textbox>
            </v:shape>
            <v:shape id="docshape42" o:spid="_x0000_s2054" type="#_x0000_t202" style="position:absolute;left:4481;top:3979;width:1715;height:546" filled="f" stroked="f">
              <v:textbox style="mso-next-textbox:#docshape42" inset="0,0,0,0">
                <w:txbxContent>
                  <w:p w14:paraId="770BE5D1" w14:textId="77777777" w:rsidR="00E249FE" w:rsidRDefault="002B05A2">
                    <w:pPr>
                      <w:spacing w:line="156" w:lineRule="exact"/>
                      <w:rPr>
                        <w:sz w:val="14"/>
                      </w:rPr>
                    </w:pPr>
                    <w:r>
                      <w:rPr>
                        <w:sz w:val="14"/>
                      </w:rPr>
                      <w:t>02</w:t>
                    </w:r>
                    <w:r>
                      <w:rPr>
                        <w:spacing w:val="-4"/>
                        <w:sz w:val="14"/>
                      </w:rPr>
                      <w:t xml:space="preserve"> </w:t>
                    </w:r>
                    <w:r>
                      <w:rPr>
                        <w:sz w:val="14"/>
                      </w:rPr>
                      <w:t>Feb</w:t>
                    </w:r>
                    <w:r>
                      <w:rPr>
                        <w:spacing w:val="-4"/>
                        <w:sz w:val="14"/>
                      </w:rPr>
                      <w:t xml:space="preserve"> </w:t>
                    </w:r>
                    <w:r>
                      <w:rPr>
                        <w:sz w:val="14"/>
                      </w:rPr>
                      <w:t>2023</w:t>
                    </w:r>
                    <w:r>
                      <w:rPr>
                        <w:spacing w:val="-4"/>
                        <w:sz w:val="14"/>
                      </w:rPr>
                      <w:t xml:space="preserve"> </w:t>
                    </w:r>
                    <w:r>
                      <w:rPr>
                        <w:sz w:val="14"/>
                      </w:rPr>
                      <w:t>13:13:49</w:t>
                    </w:r>
                    <w:r>
                      <w:rPr>
                        <w:spacing w:val="-3"/>
                        <w:sz w:val="14"/>
                      </w:rPr>
                      <w:t xml:space="preserve"> </w:t>
                    </w:r>
                    <w:r>
                      <w:rPr>
                        <w:spacing w:val="-5"/>
                        <w:sz w:val="14"/>
                      </w:rPr>
                      <w:t>UTC</w:t>
                    </w:r>
                  </w:p>
                  <w:p w14:paraId="1E7C865B" w14:textId="77777777" w:rsidR="00E249FE" w:rsidRDefault="002B05A2">
                    <w:pPr>
                      <w:spacing w:before="34"/>
                      <w:rPr>
                        <w:sz w:val="14"/>
                      </w:rPr>
                    </w:pPr>
                    <w:r>
                      <w:rPr>
                        <w:sz w:val="14"/>
                      </w:rPr>
                      <w:t>02</w:t>
                    </w:r>
                    <w:r>
                      <w:rPr>
                        <w:spacing w:val="-4"/>
                        <w:sz w:val="14"/>
                      </w:rPr>
                      <w:t xml:space="preserve"> </w:t>
                    </w:r>
                    <w:r>
                      <w:rPr>
                        <w:sz w:val="14"/>
                      </w:rPr>
                      <w:t>Feb</w:t>
                    </w:r>
                    <w:r>
                      <w:rPr>
                        <w:spacing w:val="-4"/>
                        <w:sz w:val="14"/>
                      </w:rPr>
                      <w:t xml:space="preserve"> </w:t>
                    </w:r>
                    <w:r>
                      <w:rPr>
                        <w:sz w:val="14"/>
                      </w:rPr>
                      <w:t>2023</w:t>
                    </w:r>
                    <w:r>
                      <w:rPr>
                        <w:spacing w:val="-4"/>
                        <w:sz w:val="14"/>
                      </w:rPr>
                      <w:t xml:space="preserve"> </w:t>
                    </w:r>
                    <w:r>
                      <w:rPr>
                        <w:sz w:val="14"/>
                      </w:rPr>
                      <w:t>13:15:29</w:t>
                    </w:r>
                    <w:r>
                      <w:rPr>
                        <w:spacing w:val="-3"/>
                        <w:sz w:val="14"/>
                      </w:rPr>
                      <w:t xml:space="preserve"> </w:t>
                    </w:r>
                    <w:r>
                      <w:rPr>
                        <w:spacing w:val="-5"/>
                        <w:sz w:val="14"/>
                      </w:rPr>
                      <w:t>UTC</w:t>
                    </w:r>
                  </w:p>
                  <w:p w14:paraId="2A3B0C2E" w14:textId="77777777" w:rsidR="00E249FE" w:rsidRDefault="002B05A2">
                    <w:pPr>
                      <w:spacing w:before="33"/>
                      <w:rPr>
                        <w:sz w:val="14"/>
                      </w:rPr>
                    </w:pPr>
                    <w:r>
                      <w:rPr>
                        <w:sz w:val="14"/>
                      </w:rPr>
                      <w:t>02</w:t>
                    </w:r>
                    <w:r>
                      <w:rPr>
                        <w:spacing w:val="-4"/>
                        <w:sz w:val="14"/>
                      </w:rPr>
                      <w:t xml:space="preserve"> </w:t>
                    </w:r>
                    <w:r>
                      <w:rPr>
                        <w:sz w:val="14"/>
                      </w:rPr>
                      <w:t>Feb</w:t>
                    </w:r>
                    <w:r>
                      <w:rPr>
                        <w:spacing w:val="-4"/>
                        <w:sz w:val="14"/>
                      </w:rPr>
                      <w:t xml:space="preserve"> </w:t>
                    </w:r>
                    <w:r>
                      <w:rPr>
                        <w:sz w:val="14"/>
                      </w:rPr>
                      <w:t>2023</w:t>
                    </w:r>
                    <w:r>
                      <w:rPr>
                        <w:spacing w:val="-4"/>
                        <w:sz w:val="14"/>
                      </w:rPr>
                      <w:t xml:space="preserve"> </w:t>
                    </w:r>
                    <w:r>
                      <w:rPr>
                        <w:sz w:val="14"/>
                      </w:rPr>
                      <w:t>21:09:40</w:t>
                    </w:r>
                    <w:r>
                      <w:rPr>
                        <w:spacing w:val="-3"/>
                        <w:sz w:val="14"/>
                      </w:rPr>
                      <w:t xml:space="preserve"> </w:t>
                    </w:r>
                    <w:r>
                      <w:rPr>
                        <w:spacing w:val="-5"/>
                        <w:sz w:val="14"/>
                      </w:rPr>
                      <w:t>UTC</w:t>
                    </w:r>
                  </w:p>
                </w:txbxContent>
              </v:textbox>
            </v:shape>
            <v:shape id="docshape43" o:spid="_x0000_s2053" type="#_x0000_t202" style="position:absolute;left:1589;top:4741;width:1698;height:418" filled="f" stroked="f">
              <v:textbox style="mso-next-textbox:#docshape43" inset="0,0,0,0">
                <w:txbxContent>
                  <w:p w14:paraId="0FC9724B" w14:textId="77777777" w:rsidR="00E249FE" w:rsidRDefault="002B05A2">
                    <w:pPr>
                      <w:spacing w:line="179" w:lineRule="exact"/>
                      <w:rPr>
                        <w:b/>
                        <w:sz w:val="16"/>
                      </w:rPr>
                    </w:pPr>
                    <w:r>
                      <w:rPr>
                        <w:b/>
                        <w:spacing w:val="-2"/>
                        <w:sz w:val="16"/>
                      </w:rPr>
                      <w:t>Recipient</w:t>
                    </w:r>
                    <w:r>
                      <w:rPr>
                        <w:b/>
                        <w:spacing w:val="1"/>
                        <w:sz w:val="16"/>
                      </w:rPr>
                      <w:t xml:space="preserve"> </w:t>
                    </w:r>
                    <w:r>
                      <w:rPr>
                        <w:b/>
                        <w:spacing w:val="-2"/>
                        <w:sz w:val="16"/>
                      </w:rPr>
                      <w:t>Verification:</w:t>
                    </w:r>
                  </w:p>
                  <w:p w14:paraId="3E324EF5" w14:textId="77777777" w:rsidR="00E249FE" w:rsidRDefault="002B05A2">
                    <w:pPr>
                      <w:spacing w:before="55" w:line="184" w:lineRule="exact"/>
                      <w:rPr>
                        <w:sz w:val="14"/>
                      </w:rPr>
                    </w:pPr>
                    <w:r>
                      <w:rPr>
                        <w:rFonts w:ascii="Segoe UI Symbol" w:hAnsi="Segoe UI Symbol"/>
                        <w:sz w:val="14"/>
                      </w:rPr>
                      <w:t>✔</w:t>
                    </w:r>
                    <w:r>
                      <w:rPr>
                        <w:sz w:val="14"/>
                      </w:rPr>
                      <w:t>Email</w:t>
                    </w:r>
                    <w:r>
                      <w:rPr>
                        <w:spacing w:val="-1"/>
                        <w:sz w:val="14"/>
                      </w:rPr>
                      <w:t xml:space="preserve"> </w:t>
                    </w:r>
                    <w:r>
                      <w:rPr>
                        <w:spacing w:val="-2"/>
                        <w:sz w:val="14"/>
                      </w:rPr>
                      <w:t>verified</w:t>
                    </w:r>
                  </w:p>
                </w:txbxContent>
              </v:textbox>
            </v:shape>
            <v:shape id="docshape44" o:spid="_x0000_s2052" type="#_x0000_t202" style="position:absolute;left:4481;top:4999;width:1715;height:157" filled="f" stroked="f">
              <v:textbox style="mso-next-textbox:#docshape44" inset="0,0,0,0">
                <w:txbxContent>
                  <w:p w14:paraId="04306C4C" w14:textId="77777777" w:rsidR="00E249FE" w:rsidRDefault="002B05A2">
                    <w:pPr>
                      <w:spacing w:line="156" w:lineRule="exact"/>
                      <w:rPr>
                        <w:sz w:val="14"/>
                      </w:rPr>
                    </w:pPr>
                    <w:r>
                      <w:rPr>
                        <w:sz w:val="14"/>
                      </w:rPr>
                      <w:t>02</w:t>
                    </w:r>
                    <w:r>
                      <w:rPr>
                        <w:spacing w:val="-4"/>
                        <w:sz w:val="14"/>
                      </w:rPr>
                      <w:t xml:space="preserve"> </w:t>
                    </w:r>
                    <w:r>
                      <w:rPr>
                        <w:sz w:val="14"/>
                      </w:rPr>
                      <w:t>Feb</w:t>
                    </w:r>
                    <w:r>
                      <w:rPr>
                        <w:spacing w:val="-4"/>
                        <w:sz w:val="14"/>
                      </w:rPr>
                      <w:t xml:space="preserve"> </w:t>
                    </w:r>
                    <w:r>
                      <w:rPr>
                        <w:sz w:val="14"/>
                      </w:rPr>
                      <w:t>2023</w:t>
                    </w:r>
                    <w:r>
                      <w:rPr>
                        <w:spacing w:val="-4"/>
                        <w:sz w:val="14"/>
                      </w:rPr>
                      <w:t xml:space="preserve"> </w:t>
                    </w:r>
                    <w:r>
                      <w:rPr>
                        <w:sz w:val="14"/>
                      </w:rPr>
                      <w:t>13:15:29</w:t>
                    </w:r>
                    <w:r>
                      <w:rPr>
                        <w:spacing w:val="-3"/>
                        <w:sz w:val="14"/>
                      </w:rPr>
                      <w:t xml:space="preserve"> </w:t>
                    </w:r>
                    <w:r>
                      <w:rPr>
                        <w:spacing w:val="-5"/>
                        <w:sz w:val="14"/>
                      </w:rPr>
                      <w:t>UTC</w:t>
                    </w:r>
                  </w:p>
                </w:txbxContent>
              </v:textbox>
            </v:shape>
            <v:shape id="docshape45" o:spid="_x0000_s2051" type="#_x0000_t202" style="position:absolute;left:7463;top:4804;width:1738;height:352" filled="f" stroked="f">
              <v:textbox style="mso-next-textbox:#docshape45" inset="0,0,0,0">
                <w:txbxContent>
                  <w:p w14:paraId="24ECB9CD" w14:textId="77777777" w:rsidR="00E249FE" w:rsidRDefault="002B05A2">
                    <w:pPr>
                      <w:spacing w:line="156" w:lineRule="exact"/>
                      <w:rPr>
                        <w:sz w:val="14"/>
                      </w:rPr>
                    </w:pPr>
                    <w:r>
                      <w:rPr>
                        <w:sz w:val="14"/>
                      </w:rPr>
                      <w:t>IP</w:t>
                    </w:r>
                    <w:r>
                      <w:rPr>
                        <w:spacing w:val="-4"/>
                        <w:sz w:val="14"/>
                      </w:rPr>
                      <w:t xml:space="preserve"> </w:t>
                    </w:r>
                    <w:r>
                      <w:rPr>
                        <w:sz w:val="14"/>
                      </w:rPr>
                      <w:t>address:</w:t>
                    </w:r>
                    <w:r>
                      <w:rPr>
                        <w:spacing w:val="-4"/>
                        <w:sz w:val="14"/>
                      </w:rPr>
                      <w:t xml:space="preserve"> </w:t>
                    </w:r>
                    <w:r>
                      <w:rPr>
                        <w:spacing w:val="-2"/>
                        <w:sz w:val="14"/>
                      </w:rPr>
                      <w:t>79.219.247.177</w:t>
                    </w:r>
                  </w:p>
                  <w:p w14:paraId="28A0C5F7" w14:textId="77777777" w:rsidR="00E249FE" w:rsidRDefault="002B05A2">
                    <w:pPr>
                      <w:spacing w:before="34"/>
                      <w:rPr>
                        <w:sz w:val="14"/>
                      </w:rPr>
                    </w:pPr>
                    <w:r>
                      <w:rPr>
                        <w:sz w:val="14"/>
                      </w:rPr>
                      <w:t>Location:</w:t>
                    </w:r>
                    <w:r>
                      <w:rPr>
                        <w:spacing w:val="-7"/>
                        <w:sz w:val="14"/>
                      </w:rPr>
                      <w:t xml:space="preserve"> </w:t>
                    </w:r>
                    <w:r>
                      <w:rPr>
                        <w:sz w:val="14"/>
                      </w:rPr>
                      <w:t>Munich,</w:t>
                    </w:r>
                    <w:r>
                      <w:rPr>
                        <w:spacing w:val="-6"/>
                        <w:sz w:val="14"/>
                      </w:rPr>
                      <w:t xml:space="preserve"> </w:t>
                    </w:r>
                    <w:r>
                      <w:rPr>
                        <w:spacing w:val="-2"/>
                        <w:sz w:val="14"/>
                      </w:rPr>
                      <w:t>Germany</w:t>
                    </w:r>
                  </w:p>
                </w:txbxContent>
              </v:textbox>
            </v:shape>
            <w10:wrap anchorx="page" anchory="page"/>
          </v:group>
        </w:pict>
      </w:r>
      <w:r>
        <w:t>Signature</w:t>
      </w:r>
      <w:r>
        <w:rPr>
          <w:spacing w:val="-28"/>
        </w:rPr>
        <w:t xml:space="preserve"> </w:t>
      </w:r>
      <w:r>
        <w:rPr>
          <w:spacing w:val="-2"/>
        </w:rPr>
        <w:t>Certificate</w:t>
      </w:r>
    </w:p>
    <w:p w14:paraId="37D10DAB" w14:textId="77777777" w:rsidR="00E249FE" w:rsidRDefault="002B05A2">
      <w:pPr>
        <w:spacing w:before="199"/>
        <w:ind w:left="119"/>
        <w:rPr>
          <w:sz w:val="16"/>
        </w:rPr>
      </w:pPr>
      <w:r>
        <w:rPr>
          <w:color w:val="808080"/>
          <w:spacing w:val="-2"/>
          <w:sz w:val="16"/>
        </w:rPr>
        <w:t>Reference</w:t>
      </w:r>
      <w:r>
        <w:rPr>
          <w:color w:val="808080"/>
          <w:spacing w:val="-6"/>
          <w:sz w:val="16"/>
        </w:rPr>
        <w:t xml:space="preserve"> </w:t>
      </w:r>
      <w:r>
        <w:rPr>
          <w:color w:val="808080"/>
          <w:spacing w:val="-2"/>
          <w:sz w:val="16"/>
        </w:rPr>
        <w:t>number:</w:t>
      </w:r>
      <w:r>
        <w:rPr>
          <w:color w:val="808080"/>
          <w:spacing w:val="-5"/>
          <w:sz w:val="16"/>
        </w:rPr>
        <w:t xml:space="preserve"> </w:t>
      </w:r>
      <w:r>
        <w:rPr>
          <w:spacing w:val="-2"/>
          <w:sz w:val="16"/>
        </w:rPr>
        <w:t>HYAQE-E2CDR-EFZHW-8U2MJ</w:t>
      </w:r>
    </w:p>
    <w:p w14:paraId="6A062C24" w14:textId="77777777" w:rsidR="00E249FE" w:rsidRDefault="00E249FE">
      <w:pPr>
        <w:pStyle w:val="Zkladntext"/>
        <w:rPr>
          <w:sz w:val="20"/>
        </w:rPr>
      </w:pPr>
    </w:p>
    <w:p w14:paraId="09D844D0" w14:textId="77777777" w:rsidR="00E249FE" w:rsidRDefault="00E249FE">
      <w:pPr>
        <w:pStyle w:val="Zkladntext"/>
        <w:rPr>
          <w:sz w:val="20"/>
        </w:rPr>
      </w:pPr>
    </w:p>
    <w:p w14:paraId="48D489F9" w14:textId="77777777" w:rsidR="00E249FE" w:rsidRDefault="00E249FE">
      <w:pPr>
        <w:pStyle w:val="Zkladntext"/>
        <w:spacing w:before="10"/>
        <w:rPr>
          <w:sz w:val="20"/>
        </w:rPr>
      </w:pPr>
    </w:p>
    <w:p w14:paraId="1CBDE7F5" w14:textId="77777777" w:rsidR="00E249FE" w:rsidRDefault="002B05A2">
      <w:pPr>
        <w:tabs>
          <w:tab w:val="left" w:pos="3146"/>
          <w:tab w:val="left" w:pos="6083"/>
        </w:tabs>
        <w:spacing w:before="1"/>
        <w:ind w:left="209"/>
        <w:rPr>
          <w:b/>
          <w:sz w:val="16"/>
        </w:rPr>
      </w:pPr>
      <w:r>
        <w:rPr>
          <w:b/>
          <w:spacing w:val="-2"/>
          <w:sz w:val="16"/>
        </w:rPr>
        <w:t>Signer</w:t>
      </w:r>
      <w:r>
        <w:rPr>
          <w:b/>
          <w:sz w:val="16"/>
        </w:rPr>
        <w:tab/>
      </w:r>
      <w:r>
        <w:rPr>
          <w:b/>
          <w:spacing w:val="-2"/>
          <w:sz w:val="16"/>
        </w:rPr>
        <w:t>Timestamp</w:t>
      </w:r>
      <w:r>
        <w:rPr>
          <w:b/>
          <w:sz w:val="16"/>
        </w:rPr>
        <w:tab/>
      </w:r>
      <w:r>
        <w:rPr>
          <w:b/>
          <w:spacing w:val="-2"/>
          <w:sz w:val="16"/>
        </w:rPr>
        <w:t>Signature</w:t>
      </w:r>
    </w:p>
    <w:p w14:paraId="3C7854F5" w14:textId="15B07FE7" w:rsidR="00E249FE" w:rsidRDefault="002B05A2">
      <w:pPr>
        <w:pStyle w:val="Zkladntext"/>
        <w:rPr>
          <w:b/>
          <w:sz w:val="20"/>
        </w:rPr>
      </w:pPr>
      <w:r>
        <w:rPr>
          <w:b/>
          <w:noProof/>
          <w:sz w:val="20"/>
        </w:rPr>
        <mc:AlternateContent>
          <mc:Choice Requires="wps">
            <w:drawing>
              <wp:anchor distT="0" distB="0" distL="114300" distR="114300" simplePos="0" relativeHeight="487589888" behindDoc="0" locked="0" layoutInCell="1" allowOverlap="1" wp14:anchorId="2F277897" wp14:editId="16618559">
                <wp:simplePos x="0" y="0"/>
                <wp:positionH relativeFrom="column">
                  <wp:posOffset>4053509</wp:posOffset>
                </wp:positionH>
                <wp:positionV relativeFrom="paragraph">
                  <wp:posOffset>127248</wp:posOffset>
                </wp:positionV>
                <wp:extent cx="1240403" cy="826936"/>
                <wp:effectExtent l="0" t="0" r="17145" b="11430"/>
                <wp:wrapNone/>
                <wp:docPr id="8" name="Obdélník 8"/>
                <wp:cNvGraphicFramePr/>
                <a:graphic xmlns:a="http://schemas.openxmlformats.org/drawingml/2006/main">
                  <a:graphicData uri="http://schemas.microsoft.com/office/word/2010/wordprocessingShape">
                    <wps:wsp>
                      <wps:cNvSpPr/>
                      <wps:spPr>
                        <a:xfrm>
                          <a:off x="0" y="0"/>
                          <a:ext cx="1240403" cy="826936"/>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F62348" id="Obdélník 8" o:spid="_x0000_s1026" style="position:absolute;margin-left:319.15pt;margin-top:10pt;width:97.65pt;height:65.1pt;z-index:487589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" fillcolor="black [3200]" strokecolor="black [1600]" strokeweight="2pt"/>
            </w:pict>
          </mc:Fallback>
        </mc:AlternateContent>
      </w:r>
    </w:p>
    <w:p w14:paraId="6F600242" w14:textId="77777777" w:rsidR="00E249FE" w:rsidRDefault="00E249FE">
      <w:pPr>
        <w:pStyle w:val="Zkladntext"/>
        <w:rPr>
          <w:b/>
          <w:sz w:val="20"/>
        </w:rPr>
      </w:pPr>
    </w:p>
    <w:p w14:paraId="2F767147" w14:textId="6A7C7C64" w:rsidR="00E249FE" w:rsidRDefault="00E249FE" w:rsidP="002B05A2">
      <w:pPr>
        <w:pStyle w:val="Zkladntext"/>
        <w:tabs>
          <w:tab w:val="left" w:pos="7488"/>
        </w:tabs>
        <w:rPr>
          <w:b/>
          <w:sz w:val="20"/>
        </w:rPr>
      </w:pPr>
    </w:p>
    <w:p w14:paraId="6DE46B4F" w14:textId="77777777" w:rsidR="00E249FE" w:rsidRDefault="00E249FE">
      <w:pPr>
        <w:pStyle w:val="Zkladntext"/>
        <w:rPr>
          <w:b/>
          <w:sz w:val="20"/>
        </w:rPr>
      </w:pPr>
    </w:p>
    <w:p w14:paraId="6EF5B094" w14:textId="77777777" w:rsidR="00E249FE" w:rsidRDefault="00E249FE">
      <w:pPr>
        <w:pStyle w:val="Zkladntext"/>
        <w:rPr>
          <w:b/>
          <w:sz w:val="20"/>
        </w:rPr>
      </w:pPr>
    </w:p>
    <w:p w14:paraId="628419C5" w14:textId="77777777" w:rsidR="00E249FE" w:rsidRDefault="00E249FE">
      <w:pPr>
        <w:pStyle w:val="Zkladntext"/>
        <w:rPr>
          <w:b/>
          <w:sz w:val="20"/>
        </w:rPr>
      </w:pPr>
    </w:p>
    <w:p w14:paraId="00DD8C16" w14:textId="77777777" w:rsidR="00E249FE" w:rsidRDefault="00E249FE">
      <w:pPr>
        <w:pStyle w:val="Zkladntext"/>
        <w:rPr>
          <w:b/>
          <w:sz w:val="20"/>
        </w:rPr>
      </w:pPr>
    </w:p>
    <w:p w14:paraId="4E53E296" w14:textId="77777777" w:rsidR="00E249FE" w:rsidRDefault="00E249FE">
      <w:pPr>
        <w:pStyle w:val="Zkladntext"/>
        <w:spacing w:before="5"/>
        <w:rPr>
          <w:b/>
          <w:sz w:val="26"/>
        </w:rPr>
      </w:pPr>
    </w:p>
    <w:p w14:paraId="03286FFC" w14:textId="77777777" w:rsidR="00E249FE" w:rsidRDefault="002B05A2">
      <w:pPr>
        <w:spacing w:before="95" w:line="331" w:lineRule="auto"/>
        <w:ind w:left="119" w:right="5886"/>
        <w:rPr>
          <w:sz w:val="16"/>
        </w:rPr>
      </w:pPr>
      <w:r>
        <w:rPr>
          <w:color w:val="808080"/>
          <w:sz w:val="16"/>
        </w:rPr>
        <w:t>Document</w:t>
      </w:r>
      <w:r>
        <w:rPr>
          <w:color w:val="808080"/>
          <w:spacing w:val="-9"/>
          <w:sz w:val="16"/>
        </w:rPr>
        <w:t xml:space="preserve"> </w:t>
      </w:r>
      <w:r>
        <w:rPr>
          <w:color w:val="808080"/>
          <w:sz w:val="16"/>
        </w:rPr>
        <w:t>completed</w:t>
      </w:r>
      <w:r>
        <w:rPr>
          <w:color w:val="808080"/>
          <w:spacing w:val="-9"/>
          <w:sz w:val="16"/>
        </w:rPr>
        <w:t xml:space="preserve"> </w:t>
      </w:r>
      <w:r>
        <w:rPr>
          <w:color w:val="808080"/>
          <w:sz w:val="16"/>
        </w:rPr>
        <w:t>by</w:t>
      </w:r>
      <w:r>
        <w:rPr>
          <w:color w:val="808080"/>
          <w:spacing w:val="-9"/>
          <w:sz w:val="16"/>
        </w:rPr>
        <w:t xml:space="preserve"> </w:t>
      </w:r>
      <w:r>
        <w:rPr>
          <w:color w:val="808080"/>
          <w:sz w:val="16"/>
        </w:rPr>
        <w:t>all</w:t>
      </w:r>
      <w:r>
        <w:rPr>
          <w:color w:val="808080"/>
          <w:spacing w:val="-9"/>
          <w:sz w:val="16"/>
        </w:rPr>
        <w:t xml:space="preserve"> </w:t>
      </w:r>
      <w:r>
        <w:rPr>
          <w:color w:val="808080"/>
          <w:sz w:val="16"/>
        </w:rPr>
        <w:t>parties</w:t>
      </w:r>
      <w:r>
        <w:rPr>
          <w:color w:val="808080"/>
          <w:spacing w:val="-9"/>
          <w:sz w:val="16"/>
        </w:rPr>
        <w:t xml:space="preserve"> </w:t>
      </w:r>
      <w:r>
        <w:rPr>
          <w:color w:val="808080"/>
          <w:sz w:val="16"/>
        </w:rPr>
        <w:t xml:space="preserve">on: </w:t>
      </w:r>
      <w:r>
        <w:rPr>
          <w:sz w:val="16"/>
        </w:rPr>
        <w:t>02 Feb 2023 21:09:40 UTC</w:t>
      </w:r>
    </w:p>
    <w:p w14:paraId="415CCD2B" w14:textId="77777777" w:rsidR="00E249FE" w:rsidRDefault="00E249FE">
      <w:pPr>
        <w:pStyle w:val="Zkladntext"/>
        <w:rPr>
          <w:sz w:val="21"/>
        </w:rPr>
      </w:pPr>
    </w:p>
    <w:p w14:paraId="2037D46D" w14:textId="77777777" w:rsidR="00E249FE" w:rsidRDefault="002B05A2">
      <w:pPr>
        <w:ind w:left="119"/>
        <w:rPr>
          <w:sz w:val="16"/>
        </w:rPr>
      </w:pPr>
      <w:r>
        <w:rPr>
          <w:sz w:val="16"/>
        </w:rPr>
        <w:t>Page</w:t>
      </w:r>
      <w:r>
        <w:rPr>
          <w:spacing w:val="-5"/>
          <w:sz w:val="16"/>
        </w:rPr>
        <w:t xml:space="preserve"> </w:t>
      </w:r>
      <w:r>
        <w:rPr>
          <w:sz w:val="16"/>
        </w:rPr>
        <w:t>1</w:t>
      </w:r>
      <w:r>
        <w:rPr>
          <w:spacing w:val="-4"/>
          <w:sz w:val="16"/>
        </w:rPr>
        <w:t xml:space="preserve"> </w:t>
      </w:r>
      <w:r>
        <w:rPr>
          <w:sz w:val="16"/>
        </w:rPr>
        <w:t>of</w:t>
      </w:r>
      <w:r>
        <w:rPr>
          <w:spacing w:val="-4"/>
          <w:sz w:val="16"/>
        </w:rPr>
        <w:t xml:space="preserve"> </w:t>
      </w:r>
      <w:r>
        <w:rPr>
          <w:spacing w:val="-10"/>
          <w:sz w:val="16"/>
        </w:rPr>
        <w:t>1</w:t>
      </w:r>
    </w:p>
    <w:p w14:paraId="18DD1000" w14:textId="77777777" w:rsidR="00E249FE" w:rsidRDefault="00E249FE">
      <w:pPr>
        <w:pStyle w:val="Zkladntext"/>
        <w:rPr>
          <w:sz w:val="20"/>
        </w:rPr>
      </w:pPr>
    </w:p>
    <w:p w14:paraId="73BB7E87" w14:textId="77777777" w:rsidR="00E249FE" w:rsidRDefault="00E249FE">
      <w:pPr>
        <w:pStyle w:val="Zkladntext"/>
        <w:rPr>
          <w:sz w:val="20"/>
        </w:rPr>
      </w:pPr>
    </w:p>
    <w:p w14:paraId="7AF1F986" w14:textId="77777777" w:rsidR="00E249FE" w:rsidRDefault="00E249FE">
      <w:pPr>
        <w:pStyle w:val="Zkladntext"/>
        <w:rPr>
          <w:sz w:val="20"/>
        </w:rPr>
      </w:pPr>
    </w:p>
    <w:p w14:paraId="2FFE8CE1" w14:textId="77777777" w:rsidR="00E249FE" w:rsidRDefault="00E249FE">
      <w:pPr>
        <w:pStyle w:val="Zkladntext"/>
        <w:rPr>
          <w:sz w:val="20"/>
        </w:rPr>
      </w:pPr>
    </w:p>
    <w:p w14:paraId="536F6FAD" w14:textId="77777777" w:rsidR="00E249FE" w:rsidRDefault="00E249FE">
      <w:pPr>
        <w:pStyle w:val="Zkladntext"/>
        <w:rPr>
          <w:sz w:val="20"/>
        </w:rPr>
      </w:pPr>
    </w:p>
    <w:p w14:paraId="751C14D0" w14:textId="77777777" w:rsidR="00E249FE" w:rsidRDefault="00E249FE">
      <w:pPr>
        <w:pStyle w:val="Zkladntext"/>
        <w:rPr>
          <w:sz w:val="20"/>
        </w:rPr>
      </w:pPr>
    </w:p>
    <w:p w14:paraId="51576F04" w14:textId="77777777" w:rsidR="00E249FE" w:rsidRDefault="00E249FE">
      <w:pPr>
        <w:pStyle w:val="Zkladntext"/>
        <w:rPr>
          <w:sz w:val="20"/>
        </w:rPr>
      </w:pPr>
    </w:p>
    <w:p w14:paraId="224AC53F" w14:textId="77777777" w:rsidR="00E249FE" w:rsidRDefault="00E249FE">
      <w:pPr>
        <w:pStyle w:val="Zkladntext"/>
        <w:rPr>
          <w:sz w:val="20"/>
        </w:rPr>
      </w:pPr>
    </w:p>
    <w:p w14:paraId="297DBEBB" w14:textId="77777777" w:rsidR="00E249FE" w:rsidRDefault="00E249FE">
      <w:pPr>
        <w:pStyle w:val="Zkladntext"/>
        <w:rPr>
          <w:sz w:val="20"/>
        </w:rPr>
      </w:pPr>
    </w:p>
    <w:p w14:paraId="580AD24A" w14:textId="77777777" w:rsidR="00E249FE" w:rsidRDefault="00E249FE">
      <w:pPr>
        <w:pStyle w:val="Zkladntext"/>
        <w:rPr>
          <w:sz w:val="20"/>
        </w:rPr>
      </w:pPr>
    </w:p>
    <w:p w14:paraId="3232503A" w14:textId="77777777" w:rsidR="00E249FE" w:rsidRDefault="00E249FE">
      <w:pPr>
        <w:pStyle w:val="Zkladntext"/>
        <w:rPr>
          <w:sz w:val="20"/>
        </w:rPr>
      </w:pPr>
    </w:p>
    <w:p w14:paraId="4F3C97C3" w14:textId="77777777" w:rsidR="00E249FE" w:rsidRDefault="00E249FE">
      <w:pPr>
        <w:pStyle w:val="Zkladntext"/>
        <w:rPr>
          <w:sz w:val="20"/>
        </w:rPr>
      </w:pPr>
    </w:p>
    <w:p w14:paraId="6296F3BF" w14:textId="77777777" w:rsidR="00E249FE" w:rsidRDefault="00E249FE">
      <w:pPr>
        <w:pStyle w:val="Zkladntext"/>
        <w:rPr>
          <w:sz w:val="20"/>
        </w:rPr>
      </w:pPr>
    </w:p>
    <w:p w14:paraId="5411D368" w14:textId="77777777" w:rsidR="00E249FE" w:rsidRDefault="00E249FE">
      <w:pPr>
        <w:pStyle w:val="Zkladntext"/>
        <w:rPr>
          <w:sz w:val="20"/>
        </w:rPr>
      </w:pPr>
    </w:p>
    <w:p w14:paraId="4AE821A2" w14:textId="77777777" w:rsidR="00E249FE" w:rsidRDefault="00E249FE">
      <w:pPr>
        <w:pStyle w:val="Zkladntext"/>
        <w:rPr>
          <w:sz w:val="20"/>
        </w:rPr>
      </w:pPr>
    </w:p>
    <w:p w14:paraId="465F306C" w14:textId="77777777" w:rsidR="00E249FE" w:rsidRDefault="00E249FE">
      <w:pPr>
        <w:pStyle w:val="Zkladntext"/>
        <w:rPr>
          <w:sz w:val="20"/>
        </w:rPr>
      </w:pPr>
    </w:p>
    <w:p w14:paraId="4CD180A4" w14:textId="77777777" w:rsidR="00E249FE" w:rsidRDefault="00E249FE">
      <w:pPr>
        <w:pStyle w:val="Zkladntext"/>
        <w:rPr>
          <w:sz w:val="20"/>
        </w:rPr>
      </w:pPr>
    </w:p>
    <w:p w14:paraId="1C40F284" w14:textId="77777777" w:rsidR="00E249FE" w:rsidRDefault="00E249FE">
      <w:pPr>
        <w:pStyle w:val="Zkladntext"/>
        <w:rPr>
          <w:sz w:val="20"/>
        </w:rPr>
      </w:pPr>
    </w:p>
    <w:p w14:paraId="02A46AC1" w14:textId="77777777" w:rsidR="00E249FE" w:rsidRDefault="00E249FE">
      <w:pPr>
        <w:pStyle w:val="Zkladntext"/>
        <w:rPr>
          <w:sz w:val="20"/>
        </w:rPr>
      </w:pPr>
    </w:p>
    <w:p w14:paraId="78A01573" w14:textId="77777777" w:rsidR="00E249FE" w:rsidRDefault="00E249FE">
      <w:pPr>
        <w:pStyle w:val="Zkladntext"/>
        <w:rPr>
          <w:sz w:val="20"/>
        </w:rPr>
      </w:pPr>
    </w:p>
    <w:p w14:paraId="3063C47B" w14:textId="77777777" w:rsidR="00E249FE" w:rsidRDefault="00E249FE">
      <w:pPr>
        <w:pStyle w:val="Zkladntext"/>
        <w:rPr>
          <w:sz w:val="20"/>
        </w:rPr>
      </w:pPr>
    </w:p>
    <w:p w14:paraId="7E757C38" w14:textId="77777777" w:rsidR="00E249FE" w:rsidRDefault="00E249FE">
      <w:pPr>
        <w:pStyle w:val="Zkladntext"/>
        <w:rPr>
          <w:sz w:val="20"/>
        </w:rPr>
      </w:pPr>
    </w:p>
    <w:p w14:paraId="7C2B72DE" w14:textId="77777777" w:rsidR="00E249FE" w:rsidRDefault="00E249FE">
      <w:pPr>
        <w:pStyle w:val="Zkladntext"/>
        <w:rPr>
          <w:sz w:val="20"/>
        </w:rPr>
      </w:pPr>
    </w:p>
    <w:p w14:paraId="29E298AC" w14:textId="77777777" w:rsidR="00E249FE" w:rsidRDefault="00E249FE">
      <w:pPr>
        <w:pStyle w:val="Zkladntext"/>
        <w:rPr>
          <w:sz w:val="20"/>
        </w:rPr>
      </w:pPr>
    </w:p>
    <w:p w14:paraId="7507D938" w14:textId="77777777" w:rsidR="00E249FE" w:rsidRDefault="00E249FE">
      <w:pPr>
        <w:pStyle w:val="Zkladntext"/>
        <w:rPr>
          <w:sz w:val="20"/>
        </w:rPr>
      </w:pPr>
    </w:p>
    <w:p w14:paraId="49253846" w14:textId="77777777" w:rsidR="00E249FE" w:rsidRDefault="00E249FE">
      <w:pPr>
        <w:pStyle w:val="Zkladntext"/>
        <w:rPr>
          <w:sz w:val="20"/>
        </w:rPr>
      </w:pPr>
    </w:p>
    <w:p w14:paraId="33ECA3E1" w14:textId="77777777" w:rsidR="00E249FE" w:rsidRDefault="00E249FE">
      <w:pPr>
        <w:pStyle w:val="Zkladntext"/>
        <w:rPr>
          <w:sz w:val="20"/>
        </w:rPr>
      </w:pPr>
    </w:p>
    <w:p w14:paraId="1857CF66" w14:textId="77777777" w:rsidR="00E249FE" w:rsidRDefault="00E249FE">
      <w:pPr>
        <w:pStyle w:val="Zkladntext"/>
        <w:rPr>
          <w:sz w:val="20"/>
        </w:rPr>
      </w:pPr>
    </w:p>
    <w:p w14:paraId="7BBC3BAA" w14:textId="77777777" w:rsidR="00E249FE" w:rsidRDefault="00E249FE">
      <w:pPr>
        <w:pStyle w:val="Zkladntext"/>
        <w:rPr>
          <w:sz w:val="20"/>
        </w:rPr>
      </w:pPr>
    </w:p>
    <w:p w14:paraId="7F49F120" w14:textId="77777777" w:rsidR="00E249FE" w:rsidRDefault="00E249FE">
      <w:pPr>
        <w:pStyle w:val="Zkladntext"/>
        <w:rPr>
          <w:sz w:val="20"/>
        </w:rPr>
      </w:pPr>
    </w:p>
    <w:p w14:paraId="52B448F1" w14:textId="77777777" w:rsidR="00E249FE" w:rsidRDefault="00E249FE">
      <w:pPr>
        <w:pStyle w:val="Zkladntext"/>
        <w:rPr>
          <w:sz w:val="20"/>
        </w:rPr>
      </w:pPr>
    </w:p>
    <w:p w14:paraId="695F2A2D" w14:textId="77777777" w:rsidR="00E249FE" w:rsidRDefault="00E249FE">
      <w:pPr>
        <w:pStyle w:val="Zkladntext"/>
        <w:rPr>
          <w:sz w:val="20"/>
        </w:rPr>
      </w:pPr>
    </w:p>
    <w:p w14:paraId="02E1FE62" w14:textId="77777777" w:rsidR="00E249FE" w:rsidRDefault="00E249FE">
      <w:pPr>
        <w:pStyle w:val="Zkladntext"/>
        <w:spacing w:before="8"/>
        <w:rPr>
          <w:sz w:val="18"/>
        </w:rPr>
      </w:pPr>
    </w:p>
    <w:p w14:paraId="32E896A5" w14:textId="77777777" w:rsidR="00E249FE" w:rsidRDefault="002B05A2">
      <w:pPr>
        <w:spacing w:before="95"/>
        <w:ind w:left="1531"/>
        <w:rPr>
          <w:b/>
          <w:sz w:val="16"/>
        </w:rPr>
      </w:pPr>
      <w:r>
        <w:rPr>
          <w:b/>
          <w:sz w:val="16"/>
        </w:rPr>
        <w:t>Signed</w:t>
      </w:r>
      <w:r>
        <w:rPr>
          <w:b/>
          <w:spacing w:val="-10"/>
          <w:sz w:val="16"/>
        </w:rPr>
        <w:t xml:space="preserve"> </w:t>
      </w:r>
      <w:r>
        <w:rPr>
          <w:b/>
          <w:sz w:val="16"/>
        </w:rPr>
        <w:t>with</w:t>
      </w:r>
      <w:r>
        <w:rPr>
          <w:b/>
          <w:spacing w:val="-9"/>
          <w:sz w:val="16"/>
        </w:rPr>
        <w:t xml:space="preserve"> </w:t>
      </w:r>
      <w:r>
        <w:rPr>
          <w:b/>
          <w:spacing w:val="-2"/>
          <w:sz w:val="16"/>
        </w:rPr>
        <w:t>PandaDoc</w:t>
      </w:r>
    </w:p>
    <w:p w14:paraId="1FE815C2" w14:textId="77777777" w:rsidR="00E249FE" w:rsidRDefault="00E249FE">
      <w:pPr>
        <w:pStyle w:val="Zkladntext"/>
        <w:spacing w:before="6"/>
        <w:rPr>
          <w:b/>
          <w:sz w:val="16"/>
        </w:rPr>
      </w:pPr>
    </w:p>
    <w:p w14:paraId="2597677B" w14:textId="77777777" w:rsidR="00E249FE" w:rsidRDefault="002B05A2">
      <w:pPr>
        <w:spacing w:before="1" w:line="254" w:lineRule="auto"/>
        <w:ind w:left="1531" w:right="2637"/>
        <w:rPr>
          <w:sz w:val="16"/>
        </w:rPr>
      </w:pPr>
      <w:r>
        <w:rPr>
          <w:sz w:val="16"/>
        </w:rPr>
        <w:t>PandaDoc</w:t>
      </w:r>
      <w:r>
        <w:rPr>
          <w:spacing w:val="-7"/>
          <w:sz w:val="16"/>
        </w:rPr>
        <w:t xml:space="preserve"> </w:t>
      </w:r>
      <w:r>
        <w:rPr>
          <w:sz w:val="16"/>
        </w:rPr>
        <w:t>is</w:t>
      </w:r>
      <w:r>
        <w:rPr>
          <w:spacing w:val="-7"/>
          <w:sz w:val="16"/>
        </w:rPr>
        <w:t xml:space="preserve"> </w:t>
      </w:r>
      <w:r>
        <w:rPr>
          <w:sz w:val="16"/>
        </w:rPr>
        <w:t>a</w:t>
      </w:r>
      <w:r>
        <w:rPr>
          <w:spacing w:val="-7"/>
          <w:sz w:val="16"/>
        </w:rPr>
        <w:t xml:space="preserve"> </w:t>
      </w:r>
      <w:r>
        <w:rPr>
          <w:sz w:val="16"/>
        </w:rPr>
        <w:t>document</w:t>
      </w:r>
      <w:r>
        <w:rPr>
          <w:spacing w:val="-7"/>
          <w:sz w:val="16"/>
        </w:rPr>
        <w:t xml:space="preserve"> </w:t>
      </w:r>
      <w:r>
        <w:rPr>
          <w:sz w:val="16"/>
        </w:rPr>
        <w:t>workflow</w:t>
      </w:r>
      <w:r>
        <w:rPr>
          <w:spacing w:val="-7"/>
          <w:sz w:val="16"/>
        </w:rPr>
        <w:t xml:space="preserve"> </w:t>
      </w:r>
      <w:r>
        <w:rPr>
          <w:sz w:val="16"/>
        </w:rPr>
        <w:t>and</w:t>
      </w:r>
      <w:r>
        <w:rPr>
          <w:spacing w:val="-7"/>
          <w:sz w:val="16"/>
        </w:rPr>
        <w:t xml:space="preserve"> </w:t>
      </w:r>
      <w:r>
        <w:rPr>
          <w:sz w:val="16"/>
        </w:rPr>
        <w:t>certified</w:t>
      </w:r>
      <w:r>
        <w:rPr>
          <w:spacing w:val="-7"/>
          <w:sz w:val="16"/>
        </w:rPr>
        <w:t xml:space="preserve"> </w:t>
      </w:r>
      <w:r>
        <w:rPr>
          <w:sz w:val="16"/>
        </w:rPr>
        <w:t>eSignature solution trusted by 40,000+ companies worldwide.</w:t>
      </w:r>
    </w:p>
    <w:sectPr w:rsidR="00E249FE">
      <w:headerReference w:type="default" r:id="rId24"/>
      <w:footerReference w:type="default" r:id="rId25"/>
      <w:pgSz w:w="11900" w:h="16840"/>
      <w:pgMar w:top="1400" w:right="1680" w:bottom="280" w:left="1380"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DCBCCB" w14:textId="77777777" w:rsidR="00000000" w:rsidRDefault="002B05A2">
      <w:r>
        <w:separator/>
      </w:r>
    </w:p>
  </w:endnote>
  <w:endnote w:type="continuationSeparator" w:id="0">
    <w:p w14:paraId="0D799F0B" w14:textId="77777777" w:rsidR="00000000" w:rsidRDefault="002B05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egoe UI Symbol">
    <w:altName w:val="Segoe UI Symbol"/>
    <w:panose1 w:val="020B0502040204020203"/>
    <w:charset w:val="00"/>
    <w:family w:val="swiss"/>
    <w:pitch w:val="variable"/>
    <w:sig w:usb0="800001E3" w:usb1="1200FFEF" w:usb2="0004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78AFF9" w14:textId="77777777" w:rsidR="00E249FE" w:rsidRDefault="002B05A2">
    <w:pPr>
      <w:pStyle w:val="Zkladntext"/>
      <w:spacing w:line="14" w:lineRule="auto"/>
      <w:rPr>
        <w:sz w:val="20"/>
      </w:rPr>
    </w:pPr>
    <w:r>
      <w:pict w14:anchorId="745C35CE">
        <v:shapetype id="_x0000_t202" coordsize="21600,21600" o:spt="202" path="m,l,21600r21600,l21600,xe">
          <v:stroke joinstyle="miter"/>
          <v:path gradientshapeok="t" o:connecttype="rect"/>
        </v:shapetype>
        <v:shape id="docshape1" o:spid="_x0000_s1038" type="#_x0000_t202" style="position:absolute;margin-left:25pt;margin-top:780.5pt;width:142.75pt;height:9.4pt;z-index:-16153088;mso-position-horizontal-relative:page;mso-position-vertical-relative:page" filled="f" stroked="f">
          <v:textbox inset="0,0,0,0">
            <w:txbxContent>
              <w:p w14:paraId="0899FC84" w14:textId="77777777" w:rsidR="00E249FE" w:rsidRDefault="002B05A2">
                <w:pPr>
                  <w:spacing w:before="18"/>
                  <w:rPr>
                    <w:sz w:val="14"/>
                  </w:rPr>
                </w:pPr>
                <w:r>
                  <w:rPr>
                    <w:sz w:val="14"/>
                  </w:rPr>
                  <w:t>Document</w:t>
                </w:r>
                <w:r>
                  <w:rPr>
                    <w:spacing w:val="-6"/>
                    <w:sz w:val="14"/>
                  </w:rPr>
                  <w:t xml:space="preserve"> </w:t>
                </w:r>
                <w:r>
                  <w:rPr>
                    <w:sz w:val="14"/>
                  </w:rPr>
                  <w:t>Ref:</w:t>
                </w:r>
                <w:r>
                  <w:rPr>
                    <w:spacing w:val="-6"/>
                    <w:sz w:val="14"/>
                  </w:rPr>
                  <w:t xml:space="preserve"> </w:t>
                </w:r>
                <w:r>
                  <w:rPr>
                    <w:sz w:val="14"/>
                  </w:rPr>
                  <w:t>SBF32-DSJKG-JNDYZ-</w:t>
                </w:r>
                <w:r>
                  <w:rPr>
                    <w:spacing w:val="-2"/>
                    <w:sz w:val="14"/>
                  </w:rPr>
                  <w:t>JCHIT</w:t>
                </w:r>
              </w:p>
            </w:txbxContent>
          </v:textbox>
          <w10:wrap anchorx="page" anchory="page"/>
        </v:shape>
      </w:pict>
    </w:r>
    <w:r>
      <w:pict w14:anchorId="1089213E">
        <v:shape id="docshape2" o:spid="_x0000_s1037" type="#_x0000_t202" style="position:absolute;margin-left:542pt;margin-top:780.5pt;width:39.7pt;height:9.4pt;z-index:-16152576;mso-position-horizontal-relative:page;mso-position-vertical-relative:page" filled="f" stroked="f">
          <v:textbox inset="0,0,0,0">
            <w:txbxContent>
              <w:p w14:paraId="3DC8457E" w14:textId="77777777" w:rsidR="00E249FE" w:rsidRDefault="002B05A2">
                <w:pPr>
                  <w:spacing w:before="18"/>
                  <w:rPr>
                    <w:sz w:val="14"/>
                  </w:rPr>
                </w:pPr>
                <w:r>
                  <w:rPr>
                    <w:sz w:val="14"/>
                  </w:rPr>
                  <w:t>Page</w:t>
                </w:r>
                <w:r>
                  <w:rPr>
                    <w:spacing w:val="-1"/>
                    <w:sz w:val="14"/>
                  </w:rPr>
                  <w:t xml:space="preserve"> </w:t>
                </w:r>
                <w:r>
                  <w:rPr>
                    <w:sz w:val="14"/>
                  </w:rPr>
                  <w:t>1</w:t>
                </w:r>
                <w:r>
                  <w:rPr>
                    <w:spacing w:val="-1"/>
                    <w:sz w:val="14"/>
                  </w:rPr>
                  <w:t xml:space="preserve"> </w:t>
                </w:r>
                <w:r>
                  <w:rPr>
                    <w:sz w:val="14"/>
                  </w:rPr>
                  <w:t>of</w:t>
                </w:r>
                <w:r>
                  <w:rPr>
                    <w:spacing w:val="-1"/>
                    <w:sz w:val="14"/>
                  </w:rPr>
                  <w:t xml:space="preserve"> </w:t>
                </w:r>
                <w:r>
                  <w:rPr>
                    <w:spacing w:val="-5"/>
                    <w:sz w:val="14"/>
                  </w:rPr>
                  <w:t>28</w:t>
                </w:r>
              </w:p>
            </w:txbxContent>
          </v:textbox>
          <w10:wrap anchorx="page" anchory="page"/>
        </v:shape>
      </w:pict>
    </w:r>
    <w:r>
      <w:pict w14:anchorId="77CCEF4F">
        <v:shape id="docshape3" o:spid="_x0000_s1036" type="#_x0000_t202" style="position:absolute;margin-left:64.15pt;margin-top:753.35pt;width:285.25pt;height:11pt;z-index:-16152064;mso-position-horizontal-relative:page;mso-position-vertical-relative:page" filled="f" stroked="f">
          <v:textbox inset="0,0,0,0">
            <w:txbxContent>
              <w:p w14:paraId="0420AEC3" w14:textId="77777777" w:rsidR="00E249FE" w:rsidRDefault="002B05A2">
                <w:pPr>
                  <w:spacing w:before="15"/>
                  <w:ind w:left="20"/>
                  <w:rPr>
                    <w:sz w:val="16"/>
                  </w:rPr>
                </w:pPr>
                <w:r>
                  <w:rPr>
                    <w:color w:val="1D232A"/>
                    <w:sz w:val="16"/>
                  </w:rPr>
                  <w:t>General</w:t>
                </w:r>
                <w:r>
                  <w:rPr>
                    <w:color w:val="1D232A"/>
                    <w:spacing w:val="-7"/>
                    <w:sz w:val="16"/>
                  </w:rPr>
                  <w:t xml:space="preserve"> </w:t>
                </w:r>
                <w:r>
                  <w:rPr>
                    <w:color w:val="1D232A"/>
                    <w:sz w:val="16"/>
                  </w:rPr>
                  <w:t>Terms</w:t>
                </w:r>
                <w:r>
                  <w:rPr>
                    <w:color w:val="1D232A"/>
                    <w:spacing w:val="-4"/>
                    <w:sz w:val="16"/>
                  </w:rPr>
                  <w:t xml:space="preserve"> </w:t>
                </w:r>
                <w:r>
                  <w:rPr>
                    <w:color w:val="1D232A"/>
                    <w:sz w:val="16"/>
                  </w:rPr>
                  <w:t>&amp;</w:t>
                </w:r>
                <w:r>
                  <w:rPr>
                    <w:color w:val="1D232A"/>
                    <w:spacing w:val="-6"/>
                    <w:sz w:val="16"/>
                  </w:rPr>
                  <w:t xml:space="preserve"> </w:t>
                </w:r>
                <w:r>
                  <w:rPr>
                    <w:color w:val="1D232A"/>
                    <w:sz w:val="16"/>
                  </w:rPr>
                  <w:t>Conditions</w:t>
                </w:r>
                <w:r>
                  <w:rPr>
                    <w:color w:val="1D232A"/>
                    <w:spacing w:val="-6"/>
                    <w:sz w:val="16"/>
                  </w:rPr>
                  <w:t xml:space="preserve"> </w:t>
                </w:r>
                <w:r>
                  <w:rPr>
                    <w:color w:val="1D232A"/>
                    <w:sz w:val="16"/>
                  </w:rPr>
                  <w:t>for</w:t>
                </w:r>
                <w:r>
                  <w:rPr>
                    <w:color w:val="1D232A"/>
                    <w:spacing w:val="-8"/>
                    <w:sz w:val="16"/>
                  </w:rPr>
                  <w:t xml:space="preserve"> </w:t>
                </w:r>
                <w:r>
                  <w:rPr>
                    <w:color w:val="1D232A"/>
                    <w:sz w:val="16"/>
                  </w:rPr>
                  <w:t>Software</w:t>
                </w:r>
                <w:r>
                  <w:rPr>
                    <w:color w:val="1D232A"/>
                    <w:spacing w:val="-5"/>
                    <w:sz w:val="16"/>
                  </w:rPr>
                  <w:t xml:space="preserve"> </w:t>
                </w:r>
                <w:r>
                  <w:rPr>
                    <w:color w:val="1D232A"/>
                    <w:sz w:val="16"/>
                  </w:rPr>
                  <w:t>Licenses</w:t>
                </w:r>
                <w:r>
                  <w:rPr>
                    <w:color w:val="1D232A"/>
                    <w:spacing w:val="-3"/>
                    <w:sz w:val="16"/>
                  </w:rPr>
                  <w:t xml:space="preserve"> </w:t>
                </w:r>
                <w:r>
                  <w:rPr>
                    <w:color w:val="1D232A"/>
                    <w:sz w:val="16"/>
                  </w:rPr>
                  <w:t>and</w:t>
                </w:r>
                <w:r>
                  <w:rPr>
                    <w:color w:val="1D232A"/>
                    <w:spacing w:val="-7"/>
                    <w:sz w:val="16"/>
                  </w:rPr>
                  <w:t xml:space="preserve"> </w:t>
                </w:r>
                <w:r>
                  <w:rPr>
                    <w:color w:val="1D232A"/>
                    <w:sz w:val="16"/>
                  </w:rPr>
                  <w:t>Accompanying</w:t>
                </w:r>
                <w:r>
                  <w:rPr>
                    <w:color w:val="1D232A"/>
                    <w:spacing w:val="-4"/>
                    <w:sz w:val="16"/>
                  </w:rPr>
                  <w:t xml:space="preserve"> </w:t>
                </w:r>
                <w:r>
                  <w:rPr>
                    <w:color w:val="1D232A"/>
                    <w:spacing w:val="-2"/>
                    <w:sz w:val="16"/>
                  </w:rPr>
                  <w:t>Services</w:t>
                </w:r>
              </w:p>
            </w:txbxContent>
          </v:textbox>
          <w10:wrap anchorx="page" anchory="page"/>
        </v:shape>
      </w:pict>
    </w:r>
    <w:r>
      <w:pict w14:anchorId="0C0594DA">
        <v:shape id="docshape4" o:spid="_x0000_s1035" type="#_x0000_t202" style="position:absolute;margin-left:470.1pt;margin-top:753.35pt;width:47.5pt;height:11pt;z-index:-16151552;mso-position-horizontal-relative:page;mso-position-vertical-relative:page" filled="f" stroked="f">
          <v:textbox inset="0,0,0,0">
            <w:txbxContent>
              <w:p w14:paraId="62BF4BFE" w14:textId="77777777" w:rsidR="00E249FE" w:rsidRDefault="002B05A2">
                <w:pPr>
                  <w:spacing w:before="15"/>
                  <w:ind w:left="20"/>
                  <w:rPr>
                    <w:b/>
                    <w:sz w:val="16"/>
                  </w:rPr>
                </w:pPr>
                <w:r>
                  <w:rPr>
                    <w:color w:val="1D232A"/>
                    <w:sz w:val="16"/>
                  </w:rPr>
                  <w:t>Page</w:t>
                </w:r>
                <w:r>
                  <w:rPr>
                    <w:color w:val="1D232A"/>
                    <w:spacing w:val="-2"/>
                    <w:sz w:val="16"/>
                  </w:rPr>
                  <w:t xml:space="preserve"> </w:t>
                </w:r>
                <w:r>
                  <w:rPr>
                    <w:b/>
                    <w:color w:val="1D232A"/>
                    <w:sz w:val="16"/>
                  </w:rPr>
                  <w:fldChar w:fldCharType="begin"/>
                </w:r>
                <w:r>
                  <w:rPr>
                    <w:b/>
                    <w:color w:val="1D232A"/>
                    <w:sz w:val="16"/>
                  </w:rPr>
                  <w:instrText xml:space="preserve"> PAGE </w:instrText>
                </w:r>
                <w:r>
                  <w:rPr>
                    <w:b/>
                    <w:color w:val="1D232A"/>
                    <w:sz w:val="16"/>
                  </w:rPr>
                  <w:fldChar w:fldCharType="separate"/>
                </w:r>
                <w:r>
                  <w:rPr>
                    <w:b/>
                    <w:color w:val="1D232A"/>
                    <w:sz w:val="16"/>
                  </w:rPr>
                  <w:t>1</w:t>
                </w:r>
                <w:r>
                  <w:rPr>
                    <w:b/>
                    <w:color w:val="1D232A"/>
                    <w:sz w:val="16"/>
                  </w:rPr>
                  <w:fldChar w:fldCharType="end"/>
                </w:r>
                <w:r>
                  <w:rPr>
                    <w:b/>
                    <w:color w:val="1D232A"/>
                    <w:spacing w:val="-2"/>
                    <w:sz w:val="16"/>
                  </w:rPr>
                  <w:t xml:space="preserve"> </w:t>
                </w:r>
                <w:r>
                  <w:rPr>
                    <w:color w:val="1D232A"/>
                    <w:sz w:val="16"/>
                  </w:rPr>
                  <w:t xml:space="preserve">of </w:t>
                </w:r>
                <w:r>
                  <w:rPr>
                    <w:b/>
                    <w:color w:val="1D232A"/>
                    <w:spacing w:val="-5"/>
                    <w:sz w:val="16"/>
                  </w:rPr>
                  <w:t>28</w:t>
                </w:r>
              </w:p>
            </w:txbxContent>
          </v:textbox>
          <w10:wrap anchorx="page" anchory="page"/>
        </v:shape>
      </w:pict>
    </w:r>
    <w:r>
      <w:pict w14:anchorId="4D2C1914">
        <v:shape id="docshape5" o:spid="_x0000_s1034" type="#_x0000_t202" style="position:absolute;margin-left:-1pt;margin-top:779.5pt;width:202pt;height:11.4pt;z-index:-16151040;mso-position-horizontal-relative:page;mso-position-vertical-relative:page" filled="f" stroked="f">
          <v:textbox inset="0,0,0,0">
            <w:txbxContent>
              <w:p w14:paraId="453E73CA" w14:textId="77777777" w:rsidR="00E249FE" w:rsidRDefault="002B05A2">
                <w:pPr>
                  <w:tabs>
                    <w:tab w:val="left" w:pos="519"/>
                    <w:tab w:val="left" w:pos="4019"/>
                  </w:tabs>
                  <w:spacing w:before="38"/>
                  <w:ind w:left="20"/>
                  <w:rPr>
                    <w:sz w:val="14"/>
                  </w:rPr>
                </w:pPr>
                <w:r>
                  <w:rPr>
                    <w:rFonts w:ascii="Times New Roman"/>
                    <w:color w:val="000000"/>
                    <w:sz w:val="14"/>
                    <w:shd w:val="clear" w:color="auto" w:fill="D2D2D2"/>
                  </w:rPr>
                  <w:tab/>
                </w:r>
                <w:r>
                  <w:rPr>
                    <w:color w:val="000000"/>
                    <w:spacing w:val="-2"/>
                    <w:sz w:val="14"/>
                    <w:shd w:val="clear" w:color="auto" w:fill="D2D2D2"/>
                  </w:rPr>
                  <w:t>Document</w:t>
                </w:r>
                <w:r>
                  <w:rPr>
                    <w:color w:val="000000"/>
                    <w:spacing w:val="15"/>
                    <w:sz w:val="14"/>
                    <w:shd w:val="clear" w:color="auto" w:fill="D2D2D2"/>
                  </w:rPr>
                  <w:t xml:space="preserve"> </w:t>
                </w:r>
                <w:r>
                  <w:rPr>
                    <w:color w:val="000000"/>
                    <w:spacing w:val="-2"/>
                    <w:sz w:val="14"/>
                    <w:shd w:val="clear" w:color="auto" w:fill="D2D2D2"/>
                  </w:rPr>
                  <w:t>Ref:</w:t>
                </w:r>
                <w:r>
                  <w:rPr>
                    <w:color w:val="000000"/>
                    <w:spacing w:val="15"/>
                    <w:sz w:val="14"/>
                    <w:shd w:val="clear" w:color="auto" w:fill="D2D2D2"/>
                  </w:rPr>
                  <w:t xml:space="preserve"> </w:t>
                </w:r>
                <w:r>
                  <w:rPr>
                    <w:color w:val="000000"/>
                    <w:spacing w:val="-2"/>
                    <w:sz w:val="14"/>
                    <w:shd w:val="clear" w:color="auto" w:fill="D2D2D2"/>
                  </w:rPr>
                  <w:t>HYAQE-E2CDR-EFZHW-8U2MJ</w:t>
                </w:r>
                <w:r>
                  <w:rPr>
                    <w:color w:val="000000"/>
                    <w:sz w:val="14"/>
                    <w:shd w:val="clear" w:color="auto" w:fill="D2D2D2"/>
                  </w:rPr>
                  <w:tab/>
                </w:r>
              </w:p>
            </w:txbxContent>
          </v:textbox>
          <w10:wrap anchorx="page" anchory="page"/>
        </v:shape>
      </w:pict>
    </w:r>
    <w:r>
      <w:pict w14:anchorId="2FCB02B6">
        <v:shape id="docshape6" o:spid="_x0000_s1033" type="#_x0000_t202" style="position:absolute;margin-left:511pt;margin-top:779.5pt;width:102pt;height:11.4pt;z-index:-16150528;mso-position-horizontal-relative:page;mso-position-vertical-relative:page" filled="f" stroked="f">
          <v:textbox inset="0,0,0,0">
            <w:txbxContent>
              <w:p w14:paraId="27851C28" w14:textId="77777777" w:rsidR="00E249FE" w:rsidRDefault="002B05A2">
                <w:pPr>
                  <w:tabs>
                    <w:tab w:val="left" w:pos="619"/>
                    <w:tab w:val="left" w:pos="2019"/>
                  </w:tabs>
                  <w:spacing w:before="38"/>
                  <w:ind w:left="20"/>
                  <w:rPr>
                    <w:sz w:val="14"/>
                  </w:rPr>
                </w:pPr>
                <w:r>
                  <w:rPr>
                    <w:rFonts w:ascii="Times New Roman"/>
                    <w:color w:val="000000"/>
                    <w:sz w:val="14"/>
                    <w:shd w:val="clear" w:color="auto" w:fill="D2D2D2"/>
                  </w:rPr>
                  <w:tab/>
                </w:r>
                <w:r>
                  <w:rPr>
                    <w:color w:val="000000"/>
                    <w:sz w:val="14"/>
                    <w:shd w:val="clear" w:color="auto" w:fill="D2D2D2"/>
                  </w:rPr>
                  <w:t>Page</w:t>
                </w:r>
                <w:r>
                  <w:rPr>
                    <w:color w:val="000000"/>
                    <w:spacing w:val="-1"/>
                    <w:sz w:val="14"/>
                    <w:shd w:val="clear" w:color="auto" w:fill="D2D2D2"/>
                  </w:rPr>
                  <w:t xml:space="preserve"> </w:t>
                </w:r>
                <w:r>
                  <w:rPr>
                    <w:color w:val="000000"/>
                    <w:sz w:val="14"/>
                    <w:shd w:val="clear" w:color="auto" w:fill="D2D2D2"/>
                  </w:rPr>
                  <w:fldChar w:fldCharType="begin"/>
                </w:r>
                <w:r>
                  <w:rPr>
                    <w:color w:val="000000"/>
                    <w:sz w:val="14"/>
                    <w:shd w:val="clear" w:color="auto" w:fill="D2D2D2"/>
                  </w:rPr>
                  <w:instrText xml:space="preserve"> PAGE </w:instrText>
                </w:r>
                <w:r>
                  <w:rPr>
                    <w:color w:val="000000"/>
                    <w:sz w:val="14"/>
                    <w:shd w:val="clear" w:color="auto" w:fill="D2D2D2"/>
                  </w:rPr>
                  <w:fldChar w:fldCharType="separate"/>
                </w:r>
                <w:r>
                  <w:rPr>
                    <w:color w:val="000000"/>
                    <w:sz w:val="14"/>
                    <w:shd w:val="clear" w:color="auto" w:fill="D2D2D2"/>
                  </w:rPr>
                  <w:t>1</w:t>
                </w:r>
                <w:r>
                  <w:rPr>
                    <w:color w:val="000000"/>
                    <w:sz w:val="14"/>
                    <w:shd w:val="clear" w:color="auto" w:fill="D2D2D2"/>
                  </w:rPr>
                  <w:fldChar w:fldCharType="end"/>
                </w:r>
                <w:r>
                  <w:rPr>
                    <w:color w:val="000000"/>
                    <w:spacing w:val="-1"/>
                    <w:sz w:val="14"/>
                    <w:shd w:val="clear" w:color="auto" w:fill="D2D2D2"/>
                  </w:rPr>
                  <w:t xml:space="preserve"> </w:t>
                </w:r>
                <w:r>
                  <w:rPr>
                    <w:color w:val="000000"/>
                    <w:sz w:val="14"/>
                    <w:shd w:val="clear" w:color="auto" w:fill="D2D2D2"/>
                  </w:rPr>
                  <w:t>of</w:t>
                </w:r>
                <w:r>
                  <w:rPr>
                    <w:color w:val="000000"/>
                    <w:spacing w:val="-1"/>
                    <w:sz w:val="14"/>
                    <w:shd w:val="clear" w:color="auto" w:fill="D2D2D2"/>
                  </w:rPr>
                  <w:t xml:space="preserve"> </w:t>
                </w:r>
                <w:r>
                  <w:rPr>
                    <w:color w:val="000000"/>
                    <w:spacing w:val="-5"/>
                    <w:sz w:val="14"/>
                    <w:shd w:val="clear" w:color="auto" w:fill="D2D2D2"/>
                  </w:rPr>
                  <w:t>29</w:t>
                </w:r>
                <w:r>
                  <w:rPr>
                    <w:color w:val="000000"/>
                    <w:sz w:val="14"/>
                    <w:shd w:val="clear" w:color="auto" w:fill="D2D2D2"/>
                  </w:rPr>
                  <w:tab/>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F492B1" w14:textId="77777777" w:rsidR="00E249FE" w:rsidRDefault="002B05A2">
    <w:pPr>
      <w:pStyle w:val="Zkladntext"/>
      <w:spacing w:line="14" w:lineRule="auto"/>
      <w:rPr>
        <w:sz w:val="20"/>
      </w:rPr>
    </w:pPr>
    <w:r>
      <w:pict w14:anchorId="5E6421E3">
        <v:shapetype id="_x0000_t202" coordsize="21600,21600" o:spt="202" path="m,l,21600r21600,l21600,xe">
          <v:stroke joinstyle="miter"/>
          <v:path gradientshapeok="t" o:connecttype="rect"/>
        </v:shapetype>
        <v:shape id="docshape8" o:spid="_x0000_s1032" type="#_x0000_t202" style="position:absolute;margin-left:25pt;margin-top:780.5pt;width:142.75pt;height:9.4pt;z-index:-16149504;mso-position-horizontal-relative:page;mso-position-vertical-relative:page" filled="f" stroked="f">
          <v:textbox inset="0,0,0,0">
            <w:txbxContent>
              <w:p w14:paraId="696FB904" w14:textId="77777777" w:rsidR="00E249FE" w:rsidRDefault="002B05A2">
                <w:pPr>
                  <w:spacing w:before="18"/>
                  <w:rPr>
                    <w:sz w:val="14"/>
                  </w:rPr>
                </w:pPr>
                <w:r>
                  <w:rPr>
                    <w:sz w:val="14"/>
                  </w:rPr>
                  <w:t>Document</w:t>
                </w:r>
                <w:r>
                  <w:rPr>
                    <w:spacing w:val="-6"/>
                    <w:sz w:val="14"/>
                  </w:rPr>
                  <w:t xml:space="preserve"> </w:t>
                </w:r>
                <w:r>
                  <w:rPr>
                    <w:sz w:val="14"/>
                  </w:rPr>
                  <w:t>Ref:</w:t>
                </w:r>
                <w:r>
                  <w:rPr>
                    <w:spacing w:val="-6"/>
                    <w:sz w:val="14"/>
                  </w:rPr>
                  <w:t xml:space="preserve"> </w:t>
                </w:r>
                <w:r>
                  <w:rPr>
                    <w:sz w:val="14"/>
                  </w:rPr>
                  <w:t>SBF32-DSJKG-JNDYZ-</w:t>
                </w:r>
                <w:r>
                  <w:rPr>
                    <w:spacing w:val="-2"/>
                    <w:sz w:val="14"/>
                  </w:rPr>
                  <w:t>JCHIT</w:t>
                </w:r>
              </w:p>
            </w:txbxContent>
          </v:textbox>
          <w10:wrap anchorx="page" anchory="page"/>
        </v:shape>
      </w:pict>
    </w:r>
    <w:r>
      <w:pict w14:anchorId="4274EA37">
        <v:shape id="docshape9" o:spid="_x0000_s1031" type="#_x0000_t202" style="position:absolute;margin-left:542pt;margin-top:780.5pt;width:43.6pt;height:9.4pt;z-index:-16148992;mso-position-horizontal-relative:page;mso-position-vertical-relative:page" filled="f" stroked="f">
          <v:textbox inset="0,0,0,0">
            <w:txbxContent>
              <w:p w14:paraId="3C6DB37C" w14:textId="77777777" w:rsidR="00E249FE" w:rsidRDefault="002B05A2">
                <w:pPr>
                  <w:spacing w:before="18"/>
                  <w:rPr>
                    <w:sz w:val="14"/>
                  </w:rPr>
                </w:pPr>
                <w:r>
                  <w:rPr>
                    <w:sz w:val="14"/>
                  </w:rPr>
                  <w:t>Page</w:t>
                </w:r>
                <w:r>
                  <w:rPr>
                    <w:spacing w:val="-1"/>
                    <w:sz w:val="14"/>
                  </w:rPr>
                  <w:t xml:space="preserve"> </w:t>
                </w:r>
                <w:r>
                  <w:rPr>
                    <w:sz w:val="14"/>
                  </w:rPr>
                  <w:t>10</w:t>
                </w:r>
                <w:r>
                  <w:rPr>
                    <w:spacing w:val="-2"/>
                    <w:sz w:val="14"/>
                  </w:rPr>
                  <w:t xml:space="preserve"> </w:t>
                </w:r>
                <w:r>
                  <w:rPr>
                    <w:sz w:val="14"/>
                  </w:rPr>
                  <w:t>of</w:t>
                </w:r>
                <w:r>
                  <w:rPr>
                    <w:spacing w:val="-1"/>
                    <w:sz w:val="14"/>
                  </w:rPr>
                  <w:t xml:space="preserve"> </w:t>
                </w:r>
                <w:r>
                  <w:rPr>
                    <w:spacing w:val="-5"/>
                    <w:sz w:val="14"/>
                  </w:rPr>
                  <w:t>28</w:t>
                </w:r>
              </w:p>
            </w:txbxContent>
          </v:textbox>
          <w10:wrap anchorx="page" anchory="page"/>
        </v:shape>
      </w:pict>
    </w:r>
    <w:r>
      <w:pict w14:anchorId="1A4A1746">
        <v:shape id="docshape10" o:spid="_x0000_s1030" type="#_x0000_t202" style="position:absolute;margin-left:64.15pt;margin-top:753.35pt;width:285.25pt;height:11pt;z-index:-16148480;mso-position-horizontal-relative:page;mso-position-vertical-relative:page" filled="f" stroked="f">
          <v:textbox inset="0,0,0,0">
            <w:txbxContent>
              <w:p w14:paraId="19A6F4A0" w14:textId="77777777" w:rsidR="00E249FE" w:rsidRDefault="002B05A2">
                <w:pPr>
                  <w:spacing w:before="15"/>
                  <w:ind w:left="20"/>
                  <w:rPr>
                    <w:sz w:val="16"/>
                  </w:rPr>
                </w:pPr>
                <w:r>
                  <w:rPr>
                    <w:color w:val="1D232A"/>
                    <w:sz w:val="16"/>
                  </w:rPr>
                  <w:t>General</w:t>
                </w:r>
                <w:r>
                  <w:rPr>
                    <w:color w:val="1D232A"/>
                    <w:spacing w:val="-7"/>
                    <w:sz w:val="16"/>
                  </w:rPr>
                  <w:t xml:space="preserve"> </w:t>
                </w:r>
                <w:r>
                  <w:rPr>
                    <w:color w:val="1D232A"/>
                    <w:sz w:val="16"/>
                  </w:rPr>
                  <w:t>Terms</w:t>
                </w:r>
                <w:r>
                  <w:rPr>
                    <w:color w:val="1D232A"/>
                    <w:spacing w:val="-4"/>
                    <w:sz w:val="16"/>
                  </w:rPr>
                  <w:t xml:space="preserve"> </w:t>
                </w:r>
                <w:r>
                  <w:rPr>
                    <w:color w:val="1D232A"/>
                    <w:sz w:val="16"/>
                  </w:rPr>
                  <w:t>&amp;</w:t>
                </w:r>
                <w:r>
                  <w:rPr>
                    <w:color w:val="1D232A"/>
                    <w:spacing w:val="-6"/>
                    <w:sz w:val="16"/>
                  </w:rPr>
                  <w:t xml:space="preserve"> </w:t>
                </w:r>
                <w:r>
                  <w:rPr>
                    <w:color w:val="1D232A"/>
                    <w:sz w:val="16"/>
                  </w:rPr>
                  <w:t>Conditions</w:t>
                </w:r>
                <w:r>
                  <w:rPr>
                    <w:color w:val="1D232A"/>
                    <w:spacing w:val="-6"/>
                    <w:sz w:val="16"/>
                  </w:rPr>
                  <w:t xml:space="preserve"> </w:t>
                </w:r>
                <w:r>
                  <w:rPr>
                    <w:color w:val="1D232A"/>
                    <w:sz w:val="16"/>
                  </w:rPr>
                  <w:t>for</w:t>
                </w:r>
                <w:r>
                  <w:rPr>
                    <w:color w:val="1D232A"/>
                    <w:spacing w:val="-8"/>
                    <w:sz w:val="16"/>
                  </w:rPr>
                  <w:t xml:space="preserve"> </w:t>
                </w:r>
                <w:r>
                  <w:rPr>
                    <w:color w:val="1D232A"/>
                    <w:sz w:val="16"/>
                  </w:rPr>
                  <w:t>Software</w:t>
                </w:r>
                <w:r>
                  <w:rPr>
                    <w:color w:val="1D232A"/>
                    <w:spacing w:val="-5"/>
                    <w:sz w:val="16"/>
                  </w:rPr>
                  <w:t xml:space="preserve"> </w:t>
                </w:r>
                <w:r>
                  <w:rPr>
                    <w:color w:val="1D232A"/>
                    <w:sz w:val="16"/>
                  </w:rPr>
                  <w:t>Licenses</w:t>
                </w:r>
                <w:r>
                  <w:rPr>
                    <w:color w:val="1D232A"/>
                    <w:spacing w:val="-3"/>
                    <w:sz w:val="16"/>
                  </w:rPr>
                  <w:t xml:space="preserve"> </w:t>
                </w:r>
                <w:r>
                  <w:rPr>
                    <w:color w:val="1D232A"/>
                    <w:sz w:val="16"/>
                  </w:rPr>
                  <w:t>and</w:t>
                </w:r>
                <w:r>
                  <w:rPr>
                    <w:color w:val="1D232A"/>
                    <w:spacing w:val="-7"/>
                    <w:sz w:val="16"/>
                  </w:rPr>
                  <w:t xml:space="preserve"> </w:t>
                </w:r>
                <w:r>
                  <w:rPr>
                    <w:color w:val="1D232A"/>
                    <w:sz w:val="16"/>
                  </w:rPr>
                  <w:t>Accompanying</w:t>
                </w:r>
                <w:r>
                  <w:rPr>
                    <w:color w:val="1D232A"/>
                    <w:spacing w:val="-4"/>
                    <w:sz w:val="16"/>
                  </w:rPr>
                  <w:t xml:space="preserve"> </w:t>
                </w:r>
                <w:r>
                  <w:rPr>
                    <w:color w:val="1D232A"/>
                    <w:spacing w:val="-2"/>
                    <w:sz w:val="16"/>
                  </w:rPr>
                  <w:t>Services</w:t>
                </w:r>
              </w:p>
            </w:txbxContent>
          </v:textbox>
          <w10:wrap anchorx="page" anchory="page"/>
        </v:shape>
      </w:pict>
    </w:r>
    <w:r>
      <w:pict w14:anchorId="276BA35C">
        <v:shape id="docshape11" o:spid="_x0000_s1029" type="#_x0000_t202" style="position:absolute;margin-left:465.7pt;margin-top:753.35pt;width:51.95pt;height:11pt;z-index:-16147968;mso-position-horizontal-relative:page;mso-position-vertical-relative:page" filled="f" stroked="f">
          <v:textbox inset="0,0,0,0">
            <w:txbxContent>
              <w:p w14:paraId="5E2172CD" w14:textId="77777777" w:rsidR="00E249FE" w:rsidRDefault="002B05A2">
                <w:pPr>
                  <w:spacing w:before="15"/>
                  <w:ind w:left="20"/>
                  <w:rPr>
                    <w:b/>
                    <w:sz w:val="16"/>
                  </w:rPr>
                </w:pPr>
                <w:r>
                  <w:rPr>
                    <w:color w:val="1D232A"/>
                    <w:sz w:val="16"/>
                  </w:rPr>
                  <w:t>Page</w:t>
                </w:r>
                <w:r>
                  <w:rPr>
                    <w:color w:val="1D232A"/>
                    <w:spacing w:val="-1"/>
                    <w:sz w:val="16"/>
                  </w:rPr>
                  <w:t xml:space="preserve"> </w:t>
                </w:r>
                <w:r>
                  <w:rPr>
                    <w:b/>
                    <w:color w:val="1D232A"/>
                    <w:sz w:val="16"/>
                  </w:rPr>
                  <w:fldChar w:fldCharType="begin"/>
                </w:r>
                <w:r>
                  <w:rPr>
                    <w:b/>
                    <w:color w:val="1D232A"/>
                    <w:sz w:val="16"/>
                  </w:rPr>
                  <w:instrText xml:space="preserve"> PAGE </w:instrText>
                </w:r>
                <w:r>
                  <w:rPr>
                    <w:b/>
                    <w:color w:val="1D232A"/>
                    <w:sz w:val="16"/>
                  </w:rPr>
                  <w:fldChar w:fldCharType="separate"/>
                </w:r>
                <w:r>
                  <w:rPr>
                    <w:b/>
                    <w:color w:val="1D232A"/>
                    <w:sz w:val="16"/>
                  </w:rPr>
                  <w:t>10</w:t>
                </w:r>
                <w:r>
                  <w:rPr>
                    <w:b/>
                    <w:color w:val="1D232A"/>
                    <w:sz w:val="16"/>
                  </w:rPr>
                  <w:fldChar w:fldCharType="end"/>
                </w:r>
                <w:r>
                  <w:rPr>
                    <w:b/>
                    <w:color w:val="1D232A"/>
                    <w:spacing w:val="-2"/>
                    <w:sz w:val="16"/>
                  </w:rPr>
                  <w:t xml:space="preserve"> </w:t>
                </w:r>
                <w:r>
                  <w:rPr>
                    <w:color w:val="1D232A"/>
                    <w:sz w:val="16"/>
                  </w:rPr>
                  <w:t>of</w:t>
                </w:r>
                <w:r>
                  <w:rPr>
                    <w:color w:val="1D232A"/>
                    <w:spacing w:val="-1"/>
                    <w:sz w:val="16"/>
                  </w:rPr>
                  <w:t xml:space="preserve"> </w:t>
                </w:r>
                <w:r>
                  <w:rPr>
                    <w:b/>
                    <w:color w:val="1D232A"/>
                    <w:spacing w:val="-5"/>
                    <w:sz w:val="16"/>
                  </w:rPr>
                  <w:t>28</w:t>
                </w:r>
              </w:p>
            </w:txbxContent>
          </v:textbox>
          <w10:wrap anchorx="page" anchory="page"/>
        </v:shape>
      </w:pict>
    </w:r>
    <w:r>
      <w:pict w14:anchorId="6766CC79">
        <v:shape id="docshape12" o:spid="_x0000_s1028" type="#_x0000_t202" style="position:absolute;margin-left:-1pt;margin-top:779.5pt;width:202pt;height:11.4pt;z-index:-16147456;mso-position-horizontal-relative:page;mso-position-vertical-relative:page" filled="f" stroked="f">
          <v:textbox inset="0,0,0,0">
            <w:txbxContent>
              <w:p w14:paraId="1C41357E" w14:textId="77777777" w:rsidR="00E249FE" w:rsidRDefault="002B05A2">
                <w:pPr>
                  <w:tabs>
                    <w:tab w:val="left" w:pos="519"/>
                    <w:tab w:val="left" w:pos="4019"/>
                  </w:tabs>
                  <w:spacing w:before="38"/>
                  <w:ind w:left="20"/>
                  <w:rPr>
                    <w:sz w:val="14"/>
                  </w:rPr>
                </w:pPr>
                <w:r>
                  <w:rPr>
                    <w:rFonts w:ascii="Times New Roman"/>
                    <w:color w:val="000000"/>
                    <w:sz w:val="14"/>
                    <w:shd w:val="clear" w:color="auto" w:fill="D2D2D2"/>
                  </w:rPr>
                  <w:tab/>
                </w:r>
                <w:r>
                  <w:rPr>
                    <w:color w:val="000000"/>
                    <w:spacing w:val="-2"/>
                    <w:sz w:val="14"/>
                    <w:shd w:val="clear" w:color="auto" w:fill="D2D2D2"/>
                  </w:rPr>
                  <w:t>Document</w:t>
                </w:r>
                <w:r>
                  <w:rPr>
                    <w:color w:val="000000"/>
                    <w:spacing w:val="15"/>
                    <w:sz w:val="14"/>
                    <w:shd w:val="clear" w:color="auto" w:fill="D2D2D2"/>
                  </w:rPr>
                  <w:t xml:space="preserve"> </w:t>
                </w:r>
                <w:r>
                  <w:rPr>
                    <w:color w:val="000000"/>
                    <w:spacing w:val="-2"/>
                    <w:sz w:val="14"/>
                    <w:shd w:val="clear" w:color="auto" w:fill="D2D2D2"/>
                  </w:rPr>
                  <w:t>Ref:</w:t>
                </w:r>
                <w:r>
                  <w:rPr>
                    <w:color w:val="000000"/>
                    <w:spacing w:val="15"/>
                    <w:sz w:val="14"/>
                    <w:shd w:val="clear" w:color="auto" w:fill="D2D2D2"/>
                  </w:rPr>
                  <w:t xml:space="preserve"> </w:t>
                </w:r>
                <w:r>
                  <w:rPr>
                    <w:color w:val="000000"/>
                    <w:spacing w:val="-2"/>
                    <w:sz w:val="14"/>
                    <w:shd w:val="clear" w:color="auto" w:fill="D2D2D2"/>
                  </w:rPr>
                  <w:t>HYAQE-E2CDR-EFZHW-8U2MJ</w:t>
                </w:r>
                <w:r>
                  <w:rPr>
                    <w:color w:val="000000"/>
                    <w:sz w:val="14"/>
                    <w:shd w:val="clear" w:color="auto" w:fill="D2D2D2"/>
                  </w:rPr>
                  <w:tab/>
                </w:r>
              </w:p>
            </w:txbxContent>
          </v:textbox>
          <w10:wrap anchorx="page" anchory="page"/>
        </v:shape>
      </w:pict>
    </w:r>
    <w:r>
      <w:pict w14:anchorId="6DBF25CE">
        <v:shape id="docshape13" o:spid="_x0000_s1027" type="#_x0000_t202" style="position:absolute;margin-left:511pt;margin-top:779.5pt;width:102pt;height:11.4pt;z-index:-16146944;mso-position-horizontal-relative:page;mso-position-vertical-relative:page" filled="f" stroked="f">
          <v:textbox inset="0,0,0,0">
            <w:txbxContent>
              <w:p w14:paraId="044BE390" w14:textId="77777777" w:rsidR="00E249FE" w:rsidRDefault="002B05A2">
                <w:pPr>
                  <w:tabs>
                    <w:tab w:val="left" w:pos="619"/>
                    <w:tab w:val="left" w:pos="2019"/>
                  </w:tabs>
                  <w:spacing w:before="38"/>
                  <w:ind w:left="20"/>
                  <w:rPr>
                    <w:sz w:val="14"/>
                  </w:rPr>
                </w:pPr>
                <w:r>
                  <w:rPr>
                    <w:rFonts w:ascii="Times New Roman"/>
                    <w:color w:val="000000"/>
                    <w:sz w:val="14"/>
                    <w:shd w:val="clear" w:color="auto" w:fill="D2D2D2"/>
                  </w:rPr>
                  <w:tab/>
                </w:r>
                <w:r>
                  <w:rPr>
                    <w:color w:val="000000"/>
                    <w:sz w:val="14"/>
                    <w:shd w:val="clear" w:color="auto" w:fill="D2D2D2"/>
                  </w:rPr>
                  <w:t>Page</w:t>
                </w:r>
                <w:r>
                  <w:rPr>
                    <w:color w:val="000000"/>
                    <w:spacing w:val="-1"/>
                    <w:sz w:val="14"/>
                    <w:shd w:val="clear" w:color="auto" w:fill="D2D2D2"/>
                  </w:rPr>
                  <w:t xml:space="preserve"> </w:t>
                </w:r>
                <w:r>
                  <w:rPr>
                    <w:color w:val="000000"/>
                    <w:sz w:val="14"/>
                    <w:shd w:val="clear" w:color="auto" w:fill="D2D2D2"/>
                  </w:rPr>
                  <w:fldChar w:fldCharType="begin"/>
                </w:r>
                <w:r>
                  <w:rPr>
                    <w:color w:val="000000"/>
                    <w:sz w:val="14"/>
                    <w:shd w:val="clear" w:color="auto" w:fill="D2D2D2"/>
                  </w:rPr>
                  <w:instrText xml:space="preserve"> PAGE </w:instrText>
                </w:r>
                <w:r>
                  <w:rPr>
                    <w:color w:val="000000"/>
                    <w:sz w:val="14"/>
                    <w:shd w:val="clear" w:color="auto" w:fill="D2D2D2"/>
                  </w:rPr>
                  <w:fldChar w:fldCharType="separate"/>
                </w:r>
                <w:r>
                  <w:rPr>
                    <w:color w:val="000000"/>
                    <w:sz w:val="14"/>
                    <w:shd w:val="clear" w:color="auto" w:fill="D2D2D2"/>
                  </w:rPr>
                  <w:t>10</w:t>
                </w:r>
                <w:r>
                  <w:rPr>
                    <w:color w:val="000000"/>
                    <w:sz w:val="14"/>
                    <w:shd w:val="clear" w:color="auto" w:fill="D2D2D2"/>
                  </w:rPr>
                  <w:fldChar w:fldCharType="end"/>
                </w:r>
                <w:r>
                  <w:rPr>
                    <w:color w:val="000000"/>
                    <w:spacing w:val="-1"/>
                    <w:sz w:val="14"/>
                    <w:shd w:val="clear" w:color="auto" w:fill="D2D2D2"/>
                  </w:rPr>
                  <w:t xml:space="preserve"> </w:t>
                </w:r>
                <w:r>
                  <w:rPr>
                    <w:color w:val="000000"/>
                    <w:sz w:val="14"/>
                    <w:shd w:val="clear" w:color="auto" w:fill="D2D2D2"/>
                  </w:rPr>
                  <w:t>of</w:t>
                </w:r>
                <w:r>
                  <w:rPr>
                    <w:color w:val="000000"/>
                    <w:spacing w:val="-1"/>
                    <w:sz w:val="14"/>
                    <w:shd w:val="clear" w:color="auto" w:fill="D2D2D2"/>
                  </w:rPr>
                  <w:t xml:space="preserve"> </w:t>
                </w:r>
                <w:r>
                  <w:rPr>
                    <w:color w:val="000000"/>
                    <w:spacing w:val="-5"/>
                    <w:sz w:val="14"/>
                    <w:shd w:val="clear" w:color="auto" w:fill="D2D2D2"/>
                  </w:rPr>
                  <w:t>29</w:t>
                </w:r>
                <w:r>
                  <w:rPr>
                    <w:color w:val="000000"/>
                    <w:sz w:val="14"/>
                    <w:shd w:val="clear" w:color="auto" w:fill="D2D2D2"/>
                  </w:rPr>
                  <w:tab/>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EDE4AF" w14:textId="77777777" w:rsidR="00E249FE" w:rsidRDefault="002B05A2">
    <w:pPr>
      <w:pStyle w:val="Zkladntext"/>
      <w:spacing w:line="14" w:lineRule="auto"/>
      <w:rPr>
        <w:sz w:val="20"/>
      </w:rPr>
    </w:pPr>
    <w:r>
      <w:pict w14:anchorId="591A4699">
        <v:shapetype id="_x0000_t202" coordsize="21600,21600" o:spt="202" path="m,l,21600r21600,l21600,xe">
          <v:stroke joinstyle="miter"/>
          <v:path gradientshapeok="t" o:connecttype="rect"/>
        </v:shapetype>
        <v:shape id="docshape14" o:spid="_x0000_s1026" type="#_x0000_t202" style="position:absolute;margin-left:-1pt;margin-top:829.45pt;width:202pt;height:11.4pt;z-index:-16146432;mso-position-horizontal-relative:page;mso-position-vertical-relative:page" filled="f" stroked="f">
          <v:textbox inset="0,0,0,0">
            <w:txbxContent>
              <w:p w14:paraId="5174901F" w14:textId="77777777" w:rsidR="00E249FE" w:rsidRDefault="002B05A2">
                <w:pPr>
                  <w:tabs>
                    <w:tab w:val="left" w:pos="519"/>
                    <w:tab w:val="left" w:pos="4019"/>
                  </w:tabs>
                  <w:spacing w:before="38"/>
                  <w:ind w:left="20"/>
                  <w:rPr>
                    <w:sz w:val="14"/>
                  </w:rPr>
                </w:pPr>
                <w:r>
                  <w:rPr>
                    <w:rFonts w:ascii="Times New Roman"/>
                    <w:color w:val="000000"/>
                    <w:sz w:val="14"/>
                    <w:shd w:val="clear" w:color="auto" w:fill="D2D2D2"/>
                  </w:rPr>
                  <w:tab/>
                </w:r>
                <w:r>
                  <w:rPr>
                    <w:color w:val="000000"/>
                    <w:spacing w:val="-2"/>
                    <w:sz w:val="14"/>
                    <w:shd w:val="clear" w:color="auto" w:fill="D2D2D2"/>
                  </w:rPr>
                  <w:t>Document</w:t>
                </w:r>
                <w:r>
                  <w:rPr>
                    <w:color w:val="000000"/>
                    <w:spacing w:val="15"/>
                    <w:sz w:val="14"/>
                    <w:shd w:val="clear" w:color="auto" w:fill="D2D2D2"/>
                  </w:rPr>
                  <w:t xml:space="preserve"> </w:t>
                </w:r>
                <w:r>
                  <w:rPr>
                    <w:color w:val="000000"/>
                    <w:spacing w:val="-2"/>
                    <w:sz w:val="14"/>
                    <w:shd w:val="clear" w:color="auto" w:fill="D2D2D2"/>
                  </w:rPr>
                  <w:t>Ref:</w:t>
                </w:r>
                <w:r>
                  <w:rPr>
                    <w:color w:val="000000"/>
                    <w:spacing w:val="15"/>
                    <w:sz w:val="14"/>
                    <w:shd w:val="clear" w:color="auto" w:fill="D2D2D2"/>
                  </w:rPr>
                  <w:t xml:space="preserve"> </w:t>
                </w:r>
                <w:r>
                  <w:rPr>
                    <w:color w:val="000000"/>
                    <w:spacing w:val="-2"/>
                    <w:sz w:val="14"/>
                    <w:shd w:val="clear" w:color="auto" w:fill="D2D2D2"/>
                  </w:rPr>
                  <w:t>HYAQE-E2CDR-EFZHW-8U2MJ</w:t>
                </w:r>
                <w:r>
                  <w:rPr>
                    <w:color w:val="000000"/>
                    <w:sz w:val="14"/>
                    <w:shd w:val="clear" w:color="auto" w:fill="D2D2D2"/>
                  </w:rPr>
                  <w:tab/>
                </w:r>
              </w:p>
            </w:txbxContent>
          </v:textbox>
          <w10:wrap anchorx="page" anchory="page"/>
        </v:shape>
      </w:pict>
    </w:r>
    <w:r>
      <w:pict w14:anchorId="601331AC">
        <v:shape id="docshape15" o:spid="_x0000_s1025" type="#_x0000_t202" style="position:absolute;margin-left:493.95pt;margin-top:829.45pt;width:102pt;height:11.4pt;z-index:-16145920;mso-position-horizontal-relative:page;mso-position-vertical-relative:page" filled="f" stroked="f">
          <v:textbox inset="0,0,0,0">
            <w:txbxContent>
              <w:p w14:paraId="7D8AD98F" w14:textId="77777777" w:rsidR="00E249FE" w:rsidRDefault="002B05A2">
                <w:pPr>
                  <w:tabs>
                    <w:tab w:val="left" w:pos="619"/>
                    <w:tab w:val="left" w:pos="2019"/>
                  </w:tabs>
                  <w:spacing w:before="38"/>
                  <w:ind w:left="20"/>
                  <w:rPr>
                    <w:sz w:val="14"/>
                  </w:rPr>
                </w:pPr>
                <w:r>
                  <w:rPr>
                    <w:rFonts w:ascii="Times New Roman"/>
                    <w:color w:val="000000"/>
                    <w:sz w:val="14"/>
                    <w:shd w:val="clear" w:color="auto" w:fill="D2D2D2"/>
                  </w:rPr>
                  <w:tab/>
                </w:r>
                <w:r>
                  <w:rPr>
                    <w:color w:val="000000"/>
                    <w:sz w:val="14"/>
                    <w:shd w:val="clear" w:color="auto" w:fill="D2D2D2"/>
                  </w:rPr>
                  <w:t>Page</w:t>
                </w:r>
                <w:r>
                  <w:rPr>
                    <w:color w:val="000000"/>
                    <w:spacing w:val="-1"/>
                    <w:sz w:val="14"/>
                    <w:shd w:val="clear" w:color="auto" w:fill="D2D2D2"/>
                  </w:rPr>
                  <w:t xml:space="preserve"> </w:t>
                </w:r>
                <w:r>
                  <w:rPr>
                    <w:color w:val="000000"/>
                    <w:sz w:val="14"/>
                    <w:shd w:val="clear" w:color="auto" w:fill="D2D2D2"/>
                  </w:rPr>
                  <w:t>29</w:t>
                </w:r>
                <w:r>
                  <w:rPr>
                    <w:color w:val="000000"/>
                    <w:spacing w:val="-2"/>
                    <w:sz w:val="14"/>
                    <w:shd w:val="clear" w:color="auto" w:fill="D2D2D2"/>
                  </w:rPr>
                  <w:t xml:space="preserve"> </w:t>
                </w:r>
                <w:r>
                  <w:rPr>
                    <w:color w:val="000000"/>
                    <w:sz w:val="14"/>
                    <w:shd w:val="clear" w:color="auto" w:fill="D2D2D2"/>
                  </w:rPr>
                  <w:t>of</w:t>
                </w:r>
                <w:r>
                  <w:rPr>
                    <w:color w:val="000000"/>
                    <w:spacing w:val="-1"/>
                    <w:sz w:val="14"/>
                    <w:shd w:val="clear" w:color="auto" w:fill="D2D2D2"/>
                  </w:rPr>
                  <w:t xml:space="preserve"> </w:t>
                </w:r>
                <w:r>
                  <w:rPr>
                    <w:color w:val="000000"/>
                    <w:spacing w:val="-5"/>
                    <w:sz w:val="14"/>
                    <w:shd w:val="clear" w:color="auto" w:fill="D2D2D2"/>
                  </w:rPr>
                  <w:t>29</w:t>
                </w:r>
                <w:r>
                  <w:rPr>
                    <w:color w:val="000000"/>
                    <w:sz w:val="14"/>
                    <w:shd w:val="clear" w:color="auto" w:fill="D2D2D2"/>
                  </w:rPr>
                  <w:tab/>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332344" w14:textId="77777777" w:rsidR="00E249FE" w:rsidRDefault="00E249FE">
    <w:pPr>
      <w:pStyle w:val="Zkladn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7EAC76" w14:textId="77777777" w:rsidR="00000000" w:rsidRDefault="002B05A2">
      <w:r>
        <w:separator/>
      </w:r>
    </w:p>
  </w:footnote>
  <w:footnote w:type="continuationSeparator" w:id="0">
    <w:p w14:paraId="1DBD8FF6" w14:textId="77777777" w:rsidR="00000000" w:rsidRDefault="002B05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158C7E" w14:textId="77777777" w:rsidR="00E249FE" w:rsidRDefault="002B05A2">
    <w:pPr>
      <w:pStyle w:val="Zkladntext"/>
      <w:spacing w:line="14" w:lineRule="auto"/>
      <w:rPr>
        <w:sz w:val="20"/>
      </w:rPr>
    </w:pPr>
    <w:r>
      <w:rPr>
        <w:noProof/>
      </w:rPr>
      <w:drawing>
        <wp:anchor distT="0" distB="0" distL="0" distR="0" simplePos="0" relativeHeight="487162880" behindDoc="1" locked="0" layoutInCell="1" allowOverlap="1" wp14:anchorId="39A0AAF1" wp14:editId="63CAC108">
          <wp:simplePos x="0" y="0"/>
          <wp:positionH relativeFrom="page">
            <wp:posOffset>5576477</wp:posOffset>
          </wp:positionH>
          <wp:positionV relativeFrom="page">
            <wp:posOffset>568938</wp:posOffset>
          </wp:positionV>
          <wp:extent cx="1305593" cy="240707"/>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1305593" cy="240707"/>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C6DB2E" w14:textId="77777777" w:rsidR="00E249FE" w:rsidRDefault="002B05A2">
    <w:pPr>
      <w:pStyle w:val="Zkladntext"/>
      <w:spacing w:line="14" w:lineRule="auto"/>
      <w:rPr>
        <w:sz w:val="20"/>
      </w:rPr>
    </w:pPr>
    <w:r>
      <w:rPr>
        <w:noProof/>
      </w:rPr>
      <w:drawing>
        <wp:anchor distT="0" distB="0" distL="0" distR="0" simplePos="0" relativeHeight="487166464" behindDoc="1" locked="0" layoutInCell="1" allowOverlap="1" wp14:anchorId="1A33CFEB" wp14:editId="50BC2F01">
          <wp:simplePos x="0" y="0"/>
          <wp:positionH relativeFrom="page">
            <wp:posOffset>5576477</wp:posOffset>
          </wp:positionH>
          <wp:positionV relativeFrom="page">
            <wp:posOffset>568938</wp:posOffset>
          </wp:positionV>
          <wp:extent cx="1305593" cy="240707"/>
          <wp:effectExtent l="0" t="0" r="0" b="0"/>
          <wp:wrapNone/>
          <wp:docPr id="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jpeg"/>
                  <pic:cNvPicPr/>
                </pic:nvPicPr>
                <pic:blipFill>
                  <a:blip r:embed="rId1" cstate="print"/>
                  <a:stretch>
                    <a:fillRect/>
                  </a:stretch>
                </pic:blipFill>
                <pic:spPr>
                  <a:xfrm>
                    <a:off x="0" y="0"/>
                    <a:ext cx="1305593" cy="240707"/>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ACEA86" w14:textId="77777777" w:rsidR="00E249FE" w:rsidRDefault="00E249FE">
    <w:pPr>
      <w:pStyle w:val="Zkladn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BD1EE" w14:textId="77777777" w:rsidR="00E249FE" w:rsidRDefault="00E249FE">
    <w:pPr>
      <w:pStyle w:val="Zkladn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F41738"/>
    <w:multiLevelType w:val="multilevel"/>
    <w:tmpl w:val="E7F64B02"/>
    <w:lvl w:ilvl="0">
      <w:start w:val="12"/>
      <w:numFmt w:val="decimal"/>
      <w:lvlText w:val="%1"/>
      <w:lvlJc w:val="left"/>
      <w:pPr>
        <w:ind w:left="900" w:hanging="720"/>
        <w:jc w:val="left"/>
      </w:pPr>
      <w:rPr>
        <w:rFonts w:hint="default"/>
        <w:lang w:val="en-US" w:eastAsia="en-US" w:bidi="ar-SA"/>
      </w:rPr>
    </w:lvl>
    <w:lvl w:ilvl="1">
      <w:numFmt w:val="decimal"/>
      <w:lvlText w:val="%1.%2."/>
      <w:lvlJc w:val="left"/>
      <w:pPr>
        <w:ind w:left="900" w:hanging="720"/>
        <w:jc w:val="left"/>
      </w:pPr>
      <w:rPr>
        <w:rFonts w:ascii="Arial" w:eastAsia="Arial" w:hAnsi="Arial" w:cs="Arial" w:hint="default"/>
        <w:b w:val="0"/>
        <w:bCs w:val="0"/>
        <w:i w:val="0"/>
        <w:iCs w:val="0"/>
        <w:spacing w:val="-1"/>
        <w:w w:val="100"/>
        <w:sz w:val="22"/>
        <w:szCs w:val="22"/>
        <w:lang w:val="en-US" w:eastAsia="en-US" w:bidi="ar-SA"/>
      </w:rPr>
    </w:lvl>
    <w:lvl w:ilvl="2">
      <w:numFmt w:val="bullet"/>
      <w:lvlText w:val="•"/>
      <w:lvlJc w:val="left"/>
      <w:pPr>
        <w:ind w:left="2712" w:hanging="720"/>
      </w:pPr>
      <w:rPr>
        <w:rFonts w:hint="default"/>
        <w:lang w:val="en-US" w:eastAsia="en-US" w:bidi="ar-SA"/>
      </w:rPr>
    </w:lvl>
    <w:lvl w:ilvl="3">
      <w:numFmt w:val="bullet"/>
      <w:lvlText w:val="•"/>
      <w:lvlJc w:val="left"/>
      <w:pPr>
        <w:ind w:left="3618" w:hanging="720"/>
      </w:pPr>
      <w:rPr>
        <w:rFonts w:hint="default"/>
        <w:lang w:val="en-US" w:eastAsia="en-US" w:bidi="ar-SA"/>
      </w:rPr>
    </w:lvl>
    <w:lvl w:ilvl="4">
      <w:numFmt w:val="bullet"/>
      <w:lvlText w:val="•"/>
      <w:lvlJc w:val="left"/>
      <w:pPr>
        <w:ind w:left="4524" w:hanging="720"/>
      </w:pPr>
      <w:rPr>
        <w:rFonts w:hint="default"/>
        <w:lang w:val="en-US" w:eastAsia="en-US" w:bidi="ar-SA"/>
      </w:rPr>
    </w:lvl>
    <w:lvl w:ilvl="5">
      <w:numFmt w:val="bullet"/>
      <w:lvlText w:val="•"/>
      <w:lvlJc w:val="left"/>
      <w:pPr>
        <w:ind w:left="5430" w:hanging="720"/>
      </w:pPr>
      <w:rPr>
        <w:rFonts w:hint="default"/>
        <w:lang w:val="en-US" w:eastAsia="en-US" w:bidi="ar-SA"/>
      </w:rPr>
    </w:lvl>
    <w:lvl w:ilvl="6">
      <w:numFmt w:val="bullet"/>
      <w:lvlText w:val="•"/>
      <w:lvlJc w:val="left"/>
      <w:pPr>
        <w:ind w:left="6336" w:hanging="720"/>
      </w:pPr>
      <w:rPr>
        <w:rFonts w:hint="default"/>
        <w:lang w:val="en-US" w:eastAsia="en-US" w:bidi="ar-SA"/>
      </w:rPr>
    </w:lvl>
    <w:lvl w:ilvl="7">
      <w:numFmt w:val="bullet"/>
      <w:lvlText w:val="•"/>
      <w:lvlJc w:val="left"/>
      <w:pPr>
        <w:ind w:left="7242" w:hanging="720"/>
      </w:pPr>
      <w:rPr>
        <w:rFonts w:hint="default"/>
        <w:lang w:val="en-US" w:eastAsia="en-US" w:bidi="ar-SA"/>
      </w:rPr>
    </w:lvl>
    <w:lvl w:ilvl="8">
      <w:numFmt w:val="bullet"/>
      <w:lvlText w:val="•"/>
      <w:lvlJc w:val="left"/>
      <w:pPr>
        <w:ind w:left="8148" w:hanging="720"/>
      </w:pPr>
      <w:rPr>
        <w:rFonts w:hint="default"/>
        <w:lang w:val="en-US" w:eastAsia="en-US" w:bidi="ar-SA"/>
      </w:rPr>
    </w:lvl>
  </w:abstractNum>
  <w:abstractNum w:abstractNumId="1" w15:restartNumberingAfterBreak="0">
    <w:nsid w:val="15E51C2E"/>
    <w:multiLevelType w:val="hybridMultilevel"/>
    <w:tmpl w:val="AE1601B4"/>
    <w:lvl w:ilvl="0" w:tplc="909EA222">
      <w:start w:val="1"/>
      <w:numFmt w:val="upperRoman"/>
      <w:lvlText w:val="%1."/>
      <w:lvlJc w:val="left"/>
      <w:pPr>
        <w:ind w:left="7383" w:hanging="665"/>
        <w:jc w:val="right"/>
      </w:pPr>
      <w:rPr>
        <w:rFonts w:hint="default"/>
        <w:spacing w:val="0"/>
        <w:w w:val="100"/>
        <w:lang w:val="en-US" w:eastAsia="en-US" w:bidi="ar-SA"/>
      </w:rPr>
    </w:lvl>
    <w:lvl w:ilvl="1" w:tplc="5C20A18C">
      <w:numFmt w:val="bullet"/>
      <w:lvlText w:val="•"/>
      <w:lvlJc w:val="left"/>
      <w:pPr>
        <w:ind w:left="7638" w:hanging="665"/>
      </w:pPr>
      <w:rPr>
        <w:rFonts w:hint="default"/>
        <w:lang w:val="en-US" w:eastAsia="en-US" w:bidi="ar-SA"/>
      </w:rPr>
    </w:lvl>
    <w:lvl w:ilvl="2" w:tplc="0B1A236C">
      <w:numFmt w:val="bullet"/>
      <w:lvlText w:val="•"/>
      <w:lvlJc w:val="left"/>
      <w:pPr>
        <w:ind w:left="7896" w:hanging="665"/>
      </w:pPr>
      <w:rPr>
        <w:rFonts w:hint="default"/>
        <w:lang w:val="en-US" w:eastAsia="en-US" w:bidi="ar-SA"/>
      </w:rPr>
    </w:lvl>
    <w:lvl w:ilvl="3" w:tplc="36F4BD9A">
      <w:numFmt w:val="bullet"/>
      <w:lvlText w:val="•"/>
      <w:lvlJc w:val="left"/>
      <w:pPr>
        <w:ind w:left="8154" w:hanging="665"/>
      </w:pPr>
      <w:rPr>
        <w:rFonts w:hint="default"/>
        <w:lang w:val="en-US" w:eastAsia="en-US" w:bidi="ar-SA"/>
      </w:rPr>
    </w:lvl>
    <w:lvl w:ilvl="4" w:tplc="4B1A96DC">
      <w:numFmt w:val="bullet"/>
      <w:lvlText w:val="•"/>
      <w:lvlJc w:val="left"/>
      <w:pPr>
        <w:ind w:left="8412" w:hanging="665"/>
      </w:pPr>
      <w:rPr>
        <w:rFonts w:hint="default"/>
        <w:lang w:val="en-US" w:eastAsia="en-US" w:bidi="ar-SA"/>
      </w:rPr>
    </w:lvl>
    <w:lvl w:ilvl="5" w:tplc="10BC8210">
      <w:numFmt w:val="bullet"/>
      <w:lvlText w:val="•"/>
      <w:lvlJc w:val="left"/>
      <w:pPr>
        <w:ind w:left="8670" w:hanging="665"/>
      </w:pPr>
      <w:rPr>
        <w:rFonts w:hint="default"/>
        <w:lang w:val="en-US" w:eastAsia="en-US" w:bidi="ar-SA"/>
      </w:rPr>
    </w:lvl>
    <w:lvl w:ilvl="6" w:tplc="FD6CDE28">
      <w:numFmt w:val="bullet"/>
      <w:lvlText w:val="•"/>
      <w:lvlJc w:val="left"/>
      <w:pPr>
        <w:ind w:left="8928" w:hanging="665"/>
      </w:pPr>
      <w:rPr>
        <w:rFonts w:hint="default"/>
        <w:lang w:val="en-US" w:eastAsia="en-US" w:bidi="ar-SA"/>
      </w:rPr>
    </w:lvl>
    <w:lvl w:ilvl="7" w:tplc="3C00249A">
      <w:numFmt w:val="bullet"/>
      <w:lvlText w:val="•"/>
      <w:lvlJc w:val="left"/>
      <w:pPr>
        <w:ind w:left="9186" w:hanging="665"/>
      </w:pPr>
      <w:rPr>
        <w:rFonts w:hint="default"/>
        <w:lang w:val="en-US" w:eastAsia="en-US" w:bidi="ar-SA"/>
      </w:rPr>
    </w:lvl>
    <w:lvl w:ilvl="8" w:tplc="98265E14">
      <w:numFmt w:val="bullet"/>
      <w:lvlText w:val="•"/>
      <w:lvlJc w:val="left"/>
      <w:pPr>
        <w:ind w:left="9444" w:hanging="665"/>
      </w:pPr>
      <w:rPr>
        <w:rFonts w:hint="default"/>
        <w:lang w:val="en-US" w:eastAsia="en-US" w:bidi="ar-SA"/>
      </w:rPr>
    </w:lvl>
  </w:abstractNum>
  <w:abstractNum w:abstractNumId="2" w15:restartNumberingAfterBreak="0">
    <w:nsid w:val="16B24D98"/>
    <w:multiLevelType w:val="hybridMultilevel"/>
    <w:tmpl w:val="E8C2059C"/>
    <w:lvl w:ilvl="0" w:tplc="A3C8B0D4">
      <w:start w:val="1"/>
      <w:numFmt w:val="lowerLetter"/>
      <w:lvlText w:val="(%1)"/>
      <w:lvlJc w:val="left"/>
      <w:pPr>
        <w:ind w:left="902" w:hanging="358"/>
        <w:jc w:val="left"/>
      </w:pPr>
      <w:rPr>
        <w:rFonts w:ascii="Arial" w:eastAsia="Arial" w:hAnsi="Arial" w:cs="Arial" w:hint="default"/>
        <w:b w:val="0"/>
        <w:bCs w:val="0"/>
        <w:i/>
        <w:iCs/>
        <w:spacing w:val="-1"/>
        <w:w w:val="100"/>
        <w:sz w:val="22"/>
        <w:szCs w:val="22"/>
        <w:lang w:val="en-US" w:eastAsia="en-US" w:bidi="ar-SA"/>
      </w:rPr>
    </w:lvl>
    <w:lvl w:ilvl="1" w:tplc="6256DE0E">
      <w:numFmt w:val="bullet"/>
      <w:lvlText w:val="•"/>
      <w:lvlJc w:val="left"/>
      <w:pPr>
        <w:ind w:left="1806" w:hanging="358"/>
      </w:pPr>
      <w:rPr>
        <w:rFonts w:hint="default"/>
        <w:lang w:val="en-US" w:eastAsia="en-US" w:bidi="ar-SA"/>
      </w:rPr>
    </w:lvl>
    <w:lvl w:ilvl="2" w:tplc="5BDEC616">
      <w:numFmt w:val="bullet"/>
      <w:lvlText w:val="•"/>
      <w:lvlJc w:val="left"/>
      <w:pPr>
        <w:ind w:left="2712" w:hanging="358"/>
      </w:pPr>
      <w:rPr>
        <w:rFonts w:hint="default"/>
        <w:lang w:val="en-US" w:eastAsia="en-US" w:bidi="ar-SA"/>
      </w:rPr>
    </w:lvl>
    <w:lvl w:ilvl="3" w:tplc="ECBA1A58">
      <w:numFmt w:val="bullet"/>
      <w:lvlText w:val="•"/>
      <w:lvlJc w:val="left"/>
      <w:pPr>
        <w:ind w:left="3618" w:hanging="358"/>
      </w:pPr>
      <w:rPr>
        <w:rFonts w:hint="default"/>
        <w:lang w:val="en-US" w:eastAsia="en-US" w:bidi="ar-SA"/>
      </w:rPr>
    </w:lvl>
    <w:lvl w:ilvl="4" w:tplc="156C41C2">
      <w:numFmt w:val="bullet"/>
      <w:lvlText w:val="•"/>
      <w:lvlJc w:val="left"/>
      <w:pPr>
        <w:ind w:left="4524" w:hanging="358"/>
      </w:pPr>
      <w:rPr>
        <w:rFonts w:hint="default"/>
        <w:lang w:val="en-US" w:eastAsia="en-US" w:bidi="ar-SA"/>
      </w:rPr>
    </w:lvl>
    <w:lvl w:ilvl="5" w:tplc="FB6E3398">
      <w:numFmt w:val="bullet"/>
      <w:lvlText w:val="•"/>
      <w:lvlJc w:val="left"/>
      <w:pPr>
        <w:ind w:left="5430" w:hanging="358"/>
      </w:pPr>
      <w:rPr>
        <w:rFonts w:hint="default"/>
        <w:lang w:val="en-US" w:eastAsia="en-US" w:bidi="ar-SA"/>
      </w:rPr>
    </w:lvl>
    <w:lvl w:ilvl="6" w:tplc="DC544616">
      <w:numFmt w:val="bullet"/>
      <w:lvlText w:val="•"/>
      <w:lvlJc w:val="left"/>
      <w:pPr>
        <w:ind w:left="6336" w:hanging="358"/>
      </w:pPr>
      <w:rPr>
        <w:rFonts w:hint="default"/>
        <w:lang w:val="en-US" w:eastAsia="en-US" w:bidi="ar-SA"/>
      </w:rPr>
    </w:lvl>
    <w:lvl w:ilvl="7" w:tplc="1D9AF114">
      <w:numFmt w:val="bullet"/>
      <w:lvlText w:val="•"/>
      <w:lvlJc w:val="left"/>
      <w:pPr>
        <w:ind w:left="7242" w:hanging="358"/>
      </w:pPr>
      <w:rPr>
        <w:rFonts w:hint="default"/>
        <w:lang w:val="en-US" w:eastAsia="en-US" w:bidi="ar-SA"/>
      </w:rPr>
    </w:lvl>
    <w:lvl w:ilvl="8" w:tplc="1032BEA4">
      <w:numFmt w:val="bullet"/>
      <w:lvlText w:val="•"/>
      <w:lvlJc w:val="left"/>
      <w:pPr>
        <w:ind w:left="8148" w:hanging="358"/>
      </w:pPr>
      <w:rPr>
        <w:rFonts w:hint="default"/>
        <w:lang w:val="en-US" w:eastAsia="en-US" w:bidi="ar-SA"/>
      </w:rPr>
    </w:lvl>
  </w:abstractNum>
  <w:abstractNum w:abstractNumId="3" w15:restartNumberingAfterBreak="0">
    <w:nsid w:val="1CE23943"/>
    <w:multiLevelType w:val="multilevel"/>
    <w:tmpl w:val="F5E03002"/>
    <w:lvl w:ilvl="0">
      <w:start w:val="2"/>
      <w:numFmt w:val="decimal"/>
      <w:lvlText w:val="%1"/>
      <w:lvlJc w:val="left"/>
      <w:pPr>
        <w:ind w:left="903" w:hanging="721"/>
        <w:jc w:val="left"/>
      </w:pPr>
      <w:rPr>
        <w:rFonts w:hint="default"/>
        <w:lang w:val="en-US" w:eastAsia="en-US" w:bidi="ar-SA"/>
      </w:rPr>
    </w:lvl>
    <w:lvl w:ilvl="1">
      <w:numFmt w:val="decimal"/>
      <w:lvlText w:val="%1.%2."/>
      <w:lvlJc w:val="left"/>
      <w:pPr>
        <w:ind w:left="903" w:hanging="721"/>
        <w:jc w:val="left"/>
      </w:pPr>
      <w:rPr>
        <w:rFonts w:ascii="Arial" w:eastAsia="Arial" w:hAnsi="Arial" w:cs="Arial" w:hint="default"/>
        <w:b w:val="0"/>
        <w:bCs w:val="0"/>
        <w:i w:val="0"/>
        <w:iCs w:val="0"/>
        <w:spacing w:val="-1"/>
        <w:w w:val="100"/>
        <w:sz w:val="22"/>
        <w:szCs w:val="22"/>
        <w:lang w:val="en-US" w:eastAsia="en-US" w:bidi="ar-SA"/>
      </w:rPr>
    </w:lvl>
    <w:lvl w:ilvl="2">
      <w:numFmt w:val="bullet"/>
      <w:lvlText w:val="•"/>
      <w:lvlJc w:val="left"/>
      <w:pPr>
        <w:ind w:left="2712" w:hanging="721"/>
      </w:pPr>
      <w:rPr>
        <w:rFonts w:hint="default"/>
        <w:lang w:val="en-US" w:eastAsia="en-US" w:bidi="ar-SA"/>
      </w:rPr>
    </w:lvl>
    <w:lvl w:ilvl="3">
      <w:numFmt w:val="bullet"/>
      <w:lvlText w:val="•"/>
      <w:lvlJc w:val="left"/>
      <w:pPr>
        <w:ind w:left="3618" w:hanging="721"/>
      </w:pPr>
      <w:rPr>
        <w:rFonts w:hint="default"/>
        <w:lang w:val="en-US" w:eastAsia="en-US" w:bidi="ar-SA"/>
      </w:rPr>
    </w:lvl>
    <w:lvl w:ilvl="4">
      <w:numFmt w:val="bullet"/>
      <w:lvlText w:val="•"/>
      <w:lvlJc w:val="left"/>
      <w:pPr>
        <w:ind w:left="4524" w:hanging="721"/>
      </w:pPr>
      <w:rPr>
        <w:rFonts w:hint="default"/>
        <w:lang w:val="en-US" w:eastAsia="en-US" w:bidi="ar-SA"/>
      </w:rPr>
    </w:lvl>
    <w:lvl w:ilvl="5">
      <w:numFmt w:val="bullet"/>
      <w:lvlText w:val="•"/>
      <w:lvlJc w:val="left"/>
      <w:pPr>
        <w:ind w:left="5430" w:hanging="721"/>
      </w:pPr>
      <w:rPr>
        <w:rFonts w:hint="default"/>
        <w:lang w:val="en-US" w:eastAsia="en-US" w:bidi="ar-SA"/>
      </w:rPr>
    </w:lvl>
    <w:lvl w:ilvl="6">
      <w:numFmt w:val="bullet"/>
      <w:lvlText w:val="•"/>
      <w:lvlJc w:val="left"/>
      <w:pPr>
        <w:ind w:left="6336" w:hanging="721"/>
      </w:pPr>
      <w:rPr>
        <w:rFonts w:hint="default"/>
        <w:lang w:val="en-US" w:eastAsia="en-US" w:bidi="ar-SA"/>
      </w:rPr>
    </w:lvl>
    <w:lvl w:ilvl="7">
      <w:numFmt w:val="bullet"/>
      <w:lvlText w:val="•"/>
      <w:lvlJc w:val="left"/>
      <w:pPr>
        <w:ind w:left="7242" w:hanging="721"/>
      </w:pPr>
      <w:rPr>
        <w:rFonts w:hint="default"/>
        <w:lang w:val="en-US" w:eastAsia="en-US" w:bidi="ar-SA"/>
      </w:rPr>
    </w:lvl>
    <w:lvl w:ilvl="8">
      <w:numFmt w:val="bullet"/>
      <w:lvlText w:val="•"/>
      <w:lvlJc w:val="left"/>
      <w:pPr>
        <w:ind w:left="8148" w:hanging="721"/>
      </w:pPr>
      <w:rPr>
        <w:rFonts w:hint="default"/>
        <w:lang w:val="en-US" w:eastAsia="en-US" w:bidi="ar-SA"/>
      </w:rPr>
    </w:lvl>
  </w:abstractNum>
  <w:abstractNum w:abstractNumId="4" w15:restartNumberingAfterBreak="0">
    <w:nsid w:val="1F786480"/>
    <w:multiLevelType w:val="multilevel"/>
    <w:tmpl w:val="8816175C"/>
    <w:lvl w:ilvl="0">
      <w:start w:val="18"/>
      <w:numFmt w:val="decimal"/>
      <w:lvlText w:val="%1"/>
      <w:lvlJc w:val="left"/>
      <w:pPr>
        <w:ind w:left="903" w:hanging="720"/>
        <w:jc w:val="left"/>
      </w:pPr>
      <w:rPr>
        <w:rFonts w:hint="default"/>
        <w:lang w:val="en-US" w:eastAsia="en-US" w:bidi="ar-SA"/>
      </w:rPr>
    </w:lvl>
    <w:lvl w:ilvl="1">
      <w:numFmt w:val="decimal"/>
      <w:lvlText w:val="%1.%2."/>
      <w:lvlJc w:val="left"/>
      <w:pPr>
        <w:ind w:left="903" w:hanging="720"/>
        <w:jc w:val="left"/>
      </w:pPr>
      <w:rPr>
        <w:rFonts w:ascii="Arial" w:eastAsia="Arial" w:hAnsi="Arial" w:cs="Arial" w:hint="default"/>
        <w:b w:val="0"/>
        <w:bCs w:val="0"/>
        <w:i w:val="0"/>
        <w:iCs w:val="0"/>
        <w:spacing w:val="-1"/>
        <w:w w:val="100"/>
        <w:sz w:val="22"/>
        <w:szCs w:val="22"/>
        <w:lang w:val="en-US" w:eastAsia="en-US" w:bidi="ar-SA"/>
      </w:rPr>
    </w:lvl>
    <w:lvl w:ilvl="2">
      <w:numFmt w:val="bullet"/>
      <w:lvlText w:val="•"/>
      <w:lvlJc w:val="left"/>
      <w:pPr>
        <w:ind w:left="2712" w:hanging="720"/>
      </w:pPr>
      <w:rPr>
        <w:rFonts w:hint="default"/>
        <w:lang w:val="en-US" w:eastAsia="en-US" w:bidi="ar-SA"/>
      </w:rPr>
    </w:lvl>
    <w:lvl w:ilvl="3">
      <w:numFmt w:val="bullet"/>
      <w:lvlText w:val="•"/>
      <w:lvlJc w:val="left"/>
      <w:pPr>
        <w:ind w:left="3618" w:hanging="720"/>
      </w:pPr>
      <w:rPr>
        <w:rFonts w:hint="default"/>
        <w:lang w:val="en-US" w:eastAsia="en-US" w:bidi="ar-SA"/>
      </w:rPr>
    </w:lvl>
    <w:lvl w:ilvl="4">
      <w:numFmt w:val="bullet"/>
      <w:lvlText w:val="•"/>
      <w:lvlJc w:val="left"/>
      <w:pPr>
        <w:ind w:left="4524" w:hanging="720"/>
      </w:pPr>
      <w:rPr>
        <w:rFonts w:hint="default"/>
        <w:lang w:val="en-US" w:eastAsia="en-US" w:bidi="ar-SA"/>
      </w:rPr>
    </w:lvl>
    <w:lvl w:ilvl="5">
      <w:numFmt w:val="bullet"/>
      <w:lvlText w:val="•"/>
      <w:lvlJc w:val="left"/>
      <w:pPr>
        <w:ind w:left="5430" w:hanging="720"/>
      </w:pPr>
      <w:rPr>
        <w:rFonts w:hint="default"/>
        <w:lang w:val="en-US" w:eastAsia="en-US" w:bidi="ar-SA"/>
      </w:rPr>
    </w:lvl>
    <w:lvl w:ilvl="6">
      <w:numFmt w:val="bullet"/>
      <w:lvlText w:val="•"/>
      <w:lvlJc w:val="left"/>
      <w:pPr>
        <w:ind w:left="6336" w:hanging="720"/>
      </w:pPr>
      <w:rPr>
        <w:rFonts w:hint="default"/>
        <w:lang w:val="en-US" w:eastAsia="en-US" w:bidi="ar-SA"/>
      </w:rPr>
    </w:lvl>
    <w:lvl w:ilvl="7">
      <w:numFmt w:val="bullet"/>
      <w:lvlText w:val="•"/>
      <w:lvlJc w:val="left"/>
      <w:pPr>
        <w:ind w:left="7242" w:hanging="720"/>
      </w:pPr>
      <w:rPr>
        <w:rFonts w:hint="default"/>
        <w:lang w:val="en-US" w:eastAsia="en-US" w:bidi="ar-SA"/>
      </w:rPr>
    </w:lvl>
    <w:lvl w:ilvl="8">
      <w:numFmt w:val="bullet"/>
      <w:lvlText w:val="•"/>
      <w:lvlJc w:val="left"/>
      <w:pPr>
        <w:ind w:left="8148" w:hanging="720"/>
      </w:pPr>
      <w:rPr>
        <w:rFonts w:hint="default"/>
        <w:lang w:val="en-US" w:eastAsia="en-US" w:bidi="ar-SA"/>
      </w:rPr>
    </w:lvl>
  </w:abstractNum>
  <w:abstractNum w:abstractNumId="5" w15:restartNumberingAfterBreak="0">
    <w:nsid w:val="2C9F01D9"/>
    <w:multiLevelType w:val="multilevel"/>
    <w:tmpl w:val="3F58642C"/>
    <w:lvl w:ilvl="0">
      <w:start w:val="13"/>
      <w:numFmt w:val="decimal"/>
      <w:lvlText w:val="%1"/>
      <w:lvlJc w:val="left"/>
      <w:pPr>
        <w:ind w:left="903" w:hanging="720"/>
        <w:jc w:val="left"/>
      </w:pPr>
      <w:rPr>
        <w:rFonts w:hint="default"/>
        <w:lang w:val="en-US" w:eastAsia="en-US" w:bidi="ar-SA"/>
      </w:rPr>
    </w:lvl>
    <w:lvl w:ilvl="1">
      <w:numFmt w:val="decimal"/>
      <w:lvlText w:val="%1.%2."/>
      <w:lvlJc w:val="left"/>
      <w:pPr>
        <w:ind w:left="903" w:hanging="720"/>
        <w:jc w:val="left"/>
      </w:pPr>
      <w:rPr>
        <w:rFonts w:ascii="Arial" w:eastAsia="Arial" w:hAnsi="Arial" w:cs="Arial" w:hint="default"/>
        <w:b w:val="0"/>
        <w:bCs w:val="0"/>
        <w:i w:val="0"/>
        <w:iCs w:val="0"/>
        <w:spacing w:val="-1"/>
        <w:w w:val="100"/>
        <w:sz w:val="22"/>
        <w:szCs w:val="22"/>
        <w:lang w:val="en-US" w:eastAsia="en-US" w:bidi="ar-SA"/>
      </w:rPr>
    </w:lvl>
    <w:lvl w:ilvl="2">
      <w:start w:val="1"/>
      <w:numFmt w:val="lowerLetter"/>
      <w:lvlText w:val="(%3)"/>
      <w:lvlJc w:val="left"/>
      <w:pPr>
        <w:ind w:left="1487" w:hanging="584"/>
        <w:jc w:val="left"/>
      </w:pPr>
      <w:rPr>
        <w:rFonts w:ascii="Arial" w:eastAsia="Arial" w:hAnsi="Arial" w:cs="Arial" w:hint="default"/>
        <w:b w:val="0"/>
        <w:bCs w:val="0"/>
        <w:i w:val="0"/>
        <w:iCs w:val="0"/>
        <w:spacing w:val="-1"/>
        <w:w w:val="100"/>
        <w:sz w:val="22"/>
        <w:szCs w:val="22"/>
        <w:lang w:val="en-US" w:eastAsia="en-US" w:bidi="ar-SA"/>
      </w:rPr>
    </w:lvl>
    <w:lvl w:ilvl="3">
      <w:start w:val="1"/>
      <w:numFmt w:val="lowerLetter"/>
      <w:lvlText w:val="(%4)"/>
      <w:lvlJc w:val="left"/>
      <w:pPr>
        <w:ind w:left="1487" w:hanging="339"/>
        <w:jc w:val="left"/>
      </w:pPr>
      <w:rPr>
        <w:rFonts w:ascii="Arial" w:eastAsia="Arial" w:hAnsi="Arial" w:cs="Arial" w:hint="default"/>
        <w:b w:val="0"/>
        <w:bCs w:val="0"/>
        <w:i/>
        <w:iCs/>
        <w:spacing w:val="-1"/>
        <w:w w:val="100"/>
        <w:sz w:val="22"/>
        <w:szCs w:val="22"/>
        <w:lang w:val="en-US" w:eastAsia="en-US" w:bidi="ar-SA"/>
      </w:rPr>
    </w:lvl>
    <w:lvl w:ilvl="4">
      <w:numFmt w:val="bullet"/>
      <w:lvlText w:val="•"/>
      <w:lvlJc w:val="left"/>
      <w:pPr>
        <w:ind w:left="4306" w:hanging="339"/>
      </w:pPr>
      <w:rPr>
        <w:rFonts w:hint="default"/>
        <w:lang w:val="en-US" w:eastAsia="en-US" w:bidi="ar-SA"/>
      </w:rPr>
    </w:lvl>
    <w:lvl w:ilvl="5">
      <w:numFmt w:val="bullet"/>
      <w:lvlText w:val="•"/>
      <w:lvlJc w:val="left"/>
      <w:pPr>
        <w:ind w:left="5248" w:hanging="339"/>
      </w:pPr>
      <w:rPr>
        <w:rFonts w:hint="default"/>
        <w:lang w:val="en-US" w:eastAsia="en-US" w:bidi="ar-SA"/>
      </w:rPr>
    </w:lvl>
    <w:lvl w:ilvl="6">
      <w:numFmt w:val="bullet"/>
      <w:lvlText w:val="•"/>
      <w:lvlJc w:val="left"/>
      <w:pPr>
        <w:ind w:left="6191" w:hanging="339"/>
      </w:pPr>
      <w:rPr>
        <w:rFonts w:hint="default"/>
        <w:lang w:val="en-US" w:eastAsia="en-US" w:bidi="ar-SA"/>
      </w:rPr>
    </w:lvl>
    <w:lvl w:ilvl="7">
      <w:numFmt w:val="bullet"/>
      <w:lvlText w:val="•"/>
      <w:lvlJc w:val="left"/>
      <w:pPr>
        <w:ind w:left="7133" w:hanging="339"/>
      </w:pPr>
      <w:rPr>
        <w:rFonts w:hint="default"/>
        <w:lang w:val="en-US" w:eastAsia="en-US" w:bidi="ar-SA"/>
      </w:rPr>
    </w:lvl>
    <w:lvl w:ilvl="8">
      <w:numFmt w:val="bullet"/>
      <w:lvlText w:val="•"/>
      <w:lvlJc w:val="left"/>
      <w:pPr>
        <w:ind w:left="8075" w:hanging="339"/>
      </w:pPr>
      <w:rPr>
        <w:rFonts w:hint="default"/>
        <w:lang w:val="en-US" w:eastAsia="en-US" w:bidi="ar-SA"/>
      </w:rPr>
    </w:lvl>
  </w:abstractNum>
  <w:abstractNum w:abstractNumId="6" w15:restartNumberingAfterBreak="0">
    <w:nsid w:val="321B67B4"/>
    <w:multiLevelType w:val="hybridMultilevel"/>
    <w:tmpl w:val="41E2FCC2"/>
    <w:lvl w:ilvl="0" w:tplc="668430D0">
      <w:start w:val="1"/>
      <w:numFmt w:val="decimal"/>
      <w:lvlText w:val="%1."/>
      <w:lvlJc w:val="left"/>
      <w:pPr>
        <w:ind w:left="1154" w:hanging="248"/>
        <w:jc w:val="left"/>
      </w:pPr>
      <w:rPr>
        <w:rFonts w:hint="default"/>
        <w:spacing w:val="-1"/>
        <w:w w:val="100"/>
        <w:lang w:val="en-US" w:eastAsia="en-US" w:bidi="ar-SA"/>
      </w:rPr>
    </w:lvl>
    <w:lvl w:ilvl="1" w:tplc="23A030F4">
      <w:numFmt w:val="bullet"/>
      <w:lvlText w:val="•"/>
      <w:lvlJc w:val="left"/>
      <w:pPr>
        <w:ind w:left="2040" w:hanging="248"/>
      </w:pPr>
      <w:rPr>
        <w:rFonts w:hint="default"/>
        <w:lang w:val="en-US" w:eastAsia="en-US" w:bidi="ar-SA"/>
      </w:rPr>
    </w:lvl>
    <w:lvl w:ilvl="2" w:tplc="8FEA917C">
      <w:numFmt w:val="bullet"/>
      <w:lvlText w:val="•"/>
      <w:lvlJc w:val="left"/>
      <w:pPr>
        <w:ind w:left="2920" w:hanging="248"/>
      </w:pPr>
      <w:rPr>
        <w:rFonts w:hint="default"/>
        <w:lang w:val="en-US" w:eastAsia="en-US" w:bidi="ar-SA"/>
      </w:rPr>
    </w:lvl>
    <w:lvl w:ilvl="3" w:tplc="EC1EBB98">
      <w:numFmt w:val="bullet"/>
      <w:lvlText w:val="•"/>
      <w:lvlJc w:val="left"/>
      <w:pPr>
        <w:ind w:left="3800" w:hanging="248"/>
      </w:pPr>
      <w:rPr>
        <w:rFonts w:hint="default"/>
        <w:lang w:val="en-US" w:eastAsia="en-US" w:bidi="ar-SA"/>
      </w:rPr>
    </w:lvl>
    <w:lvl w:ilvl="4" w:tplc="56986EA8">
      <w:numFmt w:val="bullet"/>
      <w:lvlText w:val="•"/>
      <w:lvlJc w:val="left"/>
      <w:pPr>
        <w:ind w:left="4680" w:hanging="248"/>
      </w:pPr>
      <w:rPr>
        <w:rFonts w:hint="default"/>
        <w:lang w:val="en-US" w:eastAsia="en-US" w:bidi="ar-SA"/>
      </w:rPr>
    </w:lvl>
    <w:lvl w:ilvl="5" w:tplc="7F02D56E">
      <w:numFmt w:val="bullet"/>
      <w:lvlText w:val="•"/>
      <w:lvlJc w:val="left"/>
      <w:pPr>
        <w:ind w:left="5560" w:hanging="248"/>
      </w:pPr>
      <w:rPr>
        <w:rFonts w:hint="default"/>
        <w:lang w:val="en-US" w:eastAsia="en-US" w:bidi="ar-SA"/>
      </w:rPr>
    </w:lvl>
    <w:lvl w:ilvl="6" w:tplc="7FBE0FC6">
      <w:numFmt w:val="bullet"/>
      <w:lvlText w:val="•"/>
      <w:lvlJc w:val="left"/>
      <w:pPr>
        <w:ind w:left="6440" w:hanging="248"/>
      </w:pPr>
      <w:rPr>
        <w:rFonts w:hint="default"/>
        <w:lang w:val="en-US" w:eastAsia="en-US" w:bidi="ar-SA"/>
      </w:rPr>
    </w:lvl>
    <w:lvl w:ilvl="7" w:tplc="60F02B48">
      <w:numFmt w:val="bullet"/>
      <w:lvlText w:val="•"/>
      <w:lvlJc w:val="left"/>
      <w:pPr>
        <w:ind w:left="7320" w:hanging="248"/>
      </w:pPr>
      <w:rPr>
        <w:rFonts w:hint="default"/>
        <w:lang w:val="en-US" w:eastAsia="en-US" w:bidi="ar-SA"/>
      </w:rPr>
    </w:lvl>
    <w:lvl w:ilvl="8" w:tplc="C73E2AEE">
      <w:numFmt w:val="bullet"/>
      <w:lvlText w:val="•"/>
      <w:lvlJc w:val="left"/>
      <w:pPr>
        <w:ind w:left="8200" w:hanging="248"/>
      </w:pPr>
      <w:rPr>
        <w:rFonts w:hint="default"/>
        <w:lang w:val="en-US" w:eastAsia="en-US" w:bidi="ar-SA"/>
      </w:rPr>
    </w:lvl>
  </w:abstractNum>
  <w:abstractNum w:abstractNumId="7" w15:restartNumberingAfterBreak="0">
    <w:nsid w:val="3A7F687F"/>
    <w:multiLevelType w:val="multilevel"/>
    <w:tmpl w:val="2D5A1BBC"/>
    <w:lvl w:ilvl="0">
      <w:start w:val="8"/>
      <w:numFmt w:val="decimal"/>
      <w:lvlText w:val="%1"/>
      <w:lvlJc w:val="left"/>
      <w:pPr>
        <w:ind w:left="903" w:hanging="721"/>
        <w:jc w:val="left"/>
      </w:pPr>
      <w:rPr>
        <w:rFonts w:hint="default"/>
        <w:lang w:val="en-US" w:eastAsia="en-US" w:bidi="ar-SA"/>
      </w:rPr>
    </w:lvl>
    <w:lvl w:ilvl="1">
      <w:numFmt w:val="decimal"/>
      <w:lvlText w:val="%1.%2."/>
      <w:lvlJc w:val="left"/>
      <w:pPr>
        <w:ind w:left="903" w:hanging="721"/>
        <w:jc w:val="left"/>
      </w:pPr>
      <w:rPr>
        <w:rFonts w:ascii="Arial" w:eastAsia="Arial" w:hAnsi="Arial" w:cs="Arial" w:hint="default"/>
        <w:b w:val="0"/>
        <w:bCs w:val="0"/>
        <w:i w:val="0"/>
        <w:iCs w:val="0"/>
        <w:spacing w:val="-1"/>
        <w:w w:val="100"/>
        <w:sz w:val="22"/>
        <w:szCs w:val="22"/>
        <w:lang w:val="en-US" w:eastAsia="en-US" w:bidi="ar-SA"/>
      </w:rPr>
    </w:lvl>
    <w:lvl w:ilvl="2">
      <w:numFmt w:val="bullet"/>
      <w:lvlText w:val="•"/>
      <w:lvlJc w:val="left"/>
      <w:pPr>
        <w:ind w:left="2712" w:hanging="721"/>
      </w:pPr>
      <w:rPr>
        <w:rFonts w:hint="default"/>
        <w:lang w:val="en-US" w:eastAsia="en-US" w:bidi="ar-SA"/>
      </w:rPr>
    </w:lvl>
    <w:lvl w:ilvl="3">
      <w:numFmt w:val="bullet"/>
      <w:lvlText w:val="•"/>
      <w:lvlJc w:val="left"/>
      <w:pPr>
        <w:ind w:left="3618" w:hanging="721"/>
      </w:pPr>
      <w:rPr>
        <w:rFonts w:hint="default"/>
        <w:lang w:val="en-US" w:eastAsia="en-US" w:bidi="ar-SA"/>
      </w:rPr>
    </w:lvl>
    <w:lvl w:ilvl="4">
      <w:numFmt w:val="bullet"/>
      <w:lvlText w:val="•"/>
      <w:lvlJc w:val="left"/>
      <w:pPr>
        <w:ind w:left="4524" w:hanging="721"/>
      </w:pPr>
      <w:rPr>
        <w:rFonts w:hint="default"/>
        <w:lang w:val="en-US" w:eastAsia="en-US" w:bidi="ar-SA"/>
      </w:rPr>
    </w:lvl>
    <w:lvl w:ilvl="5">
      <w:numFmt w:val="bullet"/>
      <w:lvlText w:val="•"/>
      <w:lvlJc w:val="left"/>
      <w:pPr>
        <w:ind w:left="5430" w:hanging="721"/>
      </w:pPr>
      <w:rPr>
        <w:rFonts w:hint="default"/>
        <w:lang w:val="en-US" w:eastAsia="en-US" w:bidi="ar-SA"/>
      </w:rPr>
    </w:lvl>
    <w:lvl w:ilvl="6">
      <w:numFmt w:val="bullet"/>
      <w:lvlText w:val="•"/>
      <w:lvlJc w:val="left"/>
      <w:pPr>
        <w:ind w:left="6336" w:hanging="721"/>
      </w:pPr>
      <w:rPr>
        <w:rFonts w:hint="default"/>
        <w:lang w:val="en-US" w:eastAsia="en-US" w:bidi="ar-SA"/>
      </w:rPr>
    </w:lvl>
    <w:lvl w:ilvl="7">
      <w:numFmt w:val="bullet"/>
      <w:lvlText w:val="•"/>
      <w:lvlJc w:val="left"/>
      <w:pPr>
        <w:ind w:left="7242" w:hanging="721"/>
      </w:pPr>
      <w:rPr>
        <w:rFonts w:hint="default"/>
        <w:lang w:val="en-US" w:eastAsia="en-US" w:bidi="ar-SA"/>
      </w:rPr>
    </w:lvl>
    <w:lvl w:ilvl="8">
      <w:numFmt w:val="bullet"/>
      <w:lvlText w:val="•"/>
      <w:lvlJc w:val="left"/>
      <w:pPr>
        <w:ind w:left="8148" w:hanging="721"/>
      </w:pPr>
      <w:rPr>
        <w:rFonts w:hint="default"/>
        <w:lang w:val="en-US" w:eastAsia="en-US" w:bidi="ar-SA"/>
      </w:rPr>
    </w:lvl>
  </w:abstractNum>
  <w:abstractNum w:abstractNumId="8" w15:restartNumberingAfterBreak="0">
    <w:nsid w:val="3BCE1B34"/>
    <w:multiLevelType w:val="multilevel"/>
    <w:tmpl w:val="BB7E821A"/>
    <w:lvl w:ilvl="0">
      <w:start w:val="11"/>
      <w:numFmt w:val="decimal"/>
      <w:lvlText w:val="%1"/>
      <w:lvlJc w:val="left"/>
      <w:pPr>
        <w:ind w:left="901" w:hanging="720"/>
        <w:jc w:val="left"/>
      </w:pPr>
      <w:rPr>
        <w:rFonts w:hint="default"/>
        <w:lang w:val="en-US" w:eastAsia="en-US" w:bidi="ar-SA"/>
      </w:rPr>
    </w:lvl>
    <w:lvl w:ilvl="1">
      <w:numFmt w:val="decimal"/>
      <w:lvlText w:val="%1.%2."/>
      <w:lvlJc w:val="left"/>
      <w:pPr>
        <w:ind w:left="901" w:hanging="720"/>
        <w:jc w:val="left"/>
      </w:pPr>
      <w:rPr>
        <w:rFonts w:ascii="Arial" w:eastAsia="Arial" w:hAnsi="Arial" w:cs="Arial" w:hint="default"/>
        <w:b w:val="0"/>
        <w:bCs w:val="0"/>
        <w:i w:val="0"/>
        <w:iCs w:val="0"/>
        <w:spacing w:val="-1"/>
        <w:w w:val="100"/>
        <w:sz w:val="22"/>
        <w:szCs w:val="22"/>
        <w:lang w:val="en-US" w:eastAsia="en-US" w:bidi="ar-SA"/>
      </w:rPr>
    </w:lvl>
    <w:lvl w:ilvl="2">
      <w:start w:val="1"/>
      <w:numFmt w:val="lowerLetter"/>
      <w:lvlText w:val="(%3)"/>
      <w:lvlJc w:val="left"/>
      <w:pPr>
        <w:ind w:left="1485" w:hanging="584"/>
        <w:jc w:val="left"/>
      </w:pPr>
      <w:rPr>
        <w:rFonts w:ascii="Arial" w:eastAsia="Arial" w:hAnsi="Arial" w:cs="Arial" w:hint="default"/>
        <w:b w:val="0"/>
        <w:bCs w:val="0"/>
        <w:i w:val="0"/>
        <w:iCs w:val="0"/>
        <w:spacing w:val="-1"/>
        <w:w w:val="100"/>
        <w:sz w:val="22"/>
        <w:szCs w:val="22"/>
        <w:lang w:val="en-US" w:eastAsia="en-US" w:bidi="ar-SA"/>
      </w:rPr>
    </w:lvl>
    <w:lvl w:ilvl="3">
      <w:numFmt w:val="bullet"/>
      <w:lvlText w:val="•"/>
      <w:lvlJc w:val="left"/>
      <w:pPr>
        <w:ind w:left="3364" w:hanging="584"/>
      </w:pPr>
      <w:rPr>
        <w:rFonts w:hint="default"/>
        <w:lang w:val="en-US" w:eastAsia="en-US" w:bidi="ar-SA"/>
      </w:rPr>
    </w:lvl>
    <w:lvl w:ilvl="4">
      <w:numFmt w:val="bullet"/>
      <w:lvlText w:val="•"/>
      <w:lvlJc w:val="left"/>
      <w:pPr>
        <w:ind w:left="4306" w:hanging="584"/>
      </w:pPr>
      <w:rPr>
        <w:rFonts w:hint="default"/>
        <w:lang w:val="en-US" w:eastAsia="en-US" w:bidi="ar-SA"/>
      </w:rPr>
    </w:lvl>
    <w:lvl w:ilvl="5">
      <w:numFmt w:val="bullet"/>
      <w:lvlText w:val="•"/>
      <w:lvlJc w:val="left"/>
      <w:pPr>
        <w:ind w:left="5248" w:hanging="584"/>
      </w:pPr>
      <w:rPr>
        <w:rFonts w:hint="default"/>
        <w:lang w:val="en-US" w:eastAsia="en-US" w:bidi="ar-SA"/>
      </w:rPr>
    </w:lvl>
    <w:lvl w:ilvl="6">
      <w:numFmt w:val="bullet"/>
      <w:lvlText w:val="•"/>
      <w:lvlJc w:val="left"/>
      <w:pPr>
        <w:ind w:left="6191" w:hanging="584"/>
      </w:pPr>
      <w:rPr>
        <w:rFonts w:hint="default"/>
        <w:lang w:val="en-US" w:eastAsia="en-US" w:bidi="ar-SA"/>
      </w:rPr>
    </w:lvl>
    <w:lvl w:ilvl="7">
      <w:numFmt w:val="bullet"/>
      <w:lvlText w:val="•"/>
      <w:lvlJc w:val="left"/>
      <w:pPr>
        <w:ind w:left="7133" w:hanging="584"/>
      </w:pPr>
      <w:rPr>
        <w:rFonts w:hint="default"/>
        <w:lang w:val="en-US" w:eastAsia="en-US" w:bidi="ar-SA"/>
      </w:rPr>
    </w:lvl>
    <w:lvl w:ilvl="8">
      <w:numFmt w:val="bullet"/>
      <w:lvlText w:val="•"/>
      <w:lvlJc w:val="left"/>
      <w:pPr>
        <w:ind w:left="8075" w:hanging="584"/>
      </w:pPr>
      <w:rPr>
        <w:rFonts w:hint="default"/>
        <w:lang w:val="en-US" w:eastAsia="en-US" w:bidi="ar-SA"/>
      </w:rPr>
    </w:lvl>
  </w:abstractNum>
  <w:abstractNum w:abstractNumId="9" w15:restartNumberingAfterBreak="0">
    <w:nsid w:val="3E8648F6"/>
    <w:multiLevelType w:val="multilevel"/>
    <w:tmpl w:val="9A4CF722"/>
    <w:lvl w:ilvl="0">
      <w:start w:val="19"/>
      <w:numFmt w:val="decimal"/>
      <w:lvlText w:val="%1"/>
      <w:lvlJc w:val="left"/>
      <w:pPr>
        <w:ind w:left="903" w:hanging="720"/>
        <w:jc w:val="left"/>
      </w:pPr>
      <w:rPr>
        <w:rFonts w:hint="default"/>
        <w:lang w:val="en-US" w:eastAsia="en-US" w:bidi="ar-SA"/>
      </w:rPr>
    </w:lvl>
    <w:lvl w:ilvl="1">
      <w:numFmt w:val="decimal"/>
      <w:lvlText w:val="%1.%2."/>
      <w:lvlJc w:val="left"/>
      <w:pPr>
        <w:ind w:left="903" w:hanging="720"/>
        <w:jc w:val="left"/>
      </w:pPr>
      <w:rPr>
        <w:rFonts w:ascii="Arial" w:eastAsia="Arial" w:hAnsi="Arial" w:cs="Arial" w:hint="default"/>
        <w:b w:val="0"/>
        <w:bCs w:val="0"/>
        <w:i w:val="0"/>
        <w:iCs w:val="0"/>
        <w:spacing w:val="-1"/>
        <w:w w:val="100"/>
        <w:sz w:val="22"/>
        <w:szCs w:val="22"/>
        <w:lang w:val="en-US" w:eastAsia="en-US" w:bidi="ar-SA"/>
      </w:rPr>
    </w:lvl>
    <w:lvl w:ilvl="2">
      <w:start w:val="1"/>
      <w:numFmt w:val="lowerLetter"/>
      <w:lvlText w:val="(%3)"/>
      <w:lvlJc w:val="left"/>
      <w:pPr>
        <w:ind w:left="1485" w:hanging="584"/>
        <w:jc w:val="left"/>
      </w:pPr>
      <w:rPr>
        <w:rFonts w:ascii="Arial" w:eastAsia="Arial" w:hAnsi="Arial" w:cs="Arial" w:hint="default"/>
        <w:b w:val="0"/>
        <w:bCs w:val="0"/>
        <w:i w:val="0"/>
        <w:iCs w:val="0"/>
        <w:spacing w:val="-1"/>
        <w:w w:val="100"/>
        <w:sz w:val="22"/>
        <w:szCs w:val="22"/>
        <w:lang w:val="en-US" w:eastAsia="en-US" w:bidi="ar-SA"/>
      </w:rPr>
    </w:lvl>
    <w:lvl w:ilvl="3">
      <w:start w:val="1"/>
      <w:numFmt w:val="lowerLetter"/>
      <w:lvlText w:val="(%4)"/>
      <w:lvlJc w:val="left"/>
      <w:pPr>
        <w:ind w:left="1484" w:hanging="346"/>
        <w:jc w:val="left"/>
      </w:pPr>
      <w:rPr>
        <w:rFonts w:ascii="Arial" w:eastAsia="Arial" w:hAnsi="Arial" w:cs="Arial" w:hint="default"/>
        <w:b w:val="0"/>
        <w:bCs w:val="0"/>
        <w:i/>
        <w:iCs/>
        <w:spacing w:val="-1"/>
        <w:w w:val="100"/>
        <w:sz w:val="22"/>
        <w:szCs w:val="22"/>
        <w:lang w:val="en-US" w:eastAsia="en-US" w:bidi="ar-SA"/>
      </w:rPr>
    </w:lvl>
    <w:lvl w:ilvl="4">
      <w:numFmt w:val="bullet"/>
      <w:lvlText w:val="•"/>
      <w:lvlJc w:val="left"/>
      <w:pPr>
        <w:ind w:left="4306" w:hanging="346"/>
      </w:pPr>
      <w:rPr>
        <w:rFonts w:hint="default"/>
        <w:lang w:val="en-US" w:eastAsia="en-US" w:bidi="ar-SA"/>
      </w:rPr>
    </w:lvl>
    <w:lvl w:ilvl="5">
      <w:numFmt w:val="bullet"/>
      <w:lvlText w:val="•"/>
      <w:lvlJc w:val="left"/>
      <w:pPr>
        <w:ind w:left="5248" w:hanging="346"/>
      </w:pPr>
      <w:rPr>
        <w:rFonts w:hint="default"/>
        <w:lang w:val="en-US" w:eastAsia="en-US" w:bidi="ar-SA"/>
      </w:rPr>
    </w:lvl>
    <w:lvl w:ilvl="6">
      <w:numFmt w:val="bullet"/>
      <w:lvlText w:val="•"/>
      <w:lvlJc w:val="left"/>
      <w:pPr>
        <w:ind w:left="6191" w:hanging="346"/>
      </w:pPr>
      <w:rPr>
        <w:rFonts w:hint="default"/>
        <w:lang w:val="en-US" w:eastAsia="en-US" w:bidi="ar-SA"/>
      </w:rPr>
    </w:lvl>
    <w:lvl w:ilvl="7">
      <w:numFmt w:val="bullet"/>
      <w:lvlText w:val="•"/>
      <w:lvlJc w:val="left"/>
      <w:pPr>
        <w:ind w:left="7133" w:hanging="346"/>
      </w:pPr>
      <w:rPr>
        <w:rFonts w:hint="default"/>
        <w:lang w:val="en-US" w:eastAsia="en-US" w:bidi="ar-SA"/>
      </w:rPr>
    </w:lvl>
    <w:lvl w:ilvl="8">
      <w:numFmt w:val="bullet"/>
      <w:lvlText w:val="•"/>
      <w:lvlJc w:val="left"/>
      <w:pPr>
        <w:ind w:left="8075" w:hanging="346"/>
      </w:pPr>
      <w:rPr>
        <w:rFonts w:hint="default"/>
        <w:lang w:val="en-US" w:eastAsia="en-US" w:bidi="ar-SA"/>
      </w:rPr>
    </w:lvl>
  </w:abstractNum>
  <w:abstractNum w:abstractNumId="10" w15:restartNumberingAfterBreak="0">
    <w:nsid w:val="3F9A423A"/>
    <w:multiLevelType w:val="multilevel"/>
    <w:tmpl w:val="EDE06ABE"/>
    <w:lvl w:ilvl="0">
      <w:start w:val="17"/>
      <w:numFmt w:val="decimal"/>
      <w:lvlText w:val="%1"/>
      <w:lvlJc w:val="left"/>
      <w:pPr>
        <w:ind w:left="902" w:hanging="720"/>
        <w:jc w:val="left"/>
      </w:pPr>
      <w:rPr>
        <w:rFonts w:hint="default"/>
        <w:lang w:val="en-US" w:eastAsia="en-US" w:bidi="ar-SA"/>
      </w:rPr>
    </w:lvl>
    <w:lvl w:ilvl="1">
      <w:numFmt w:val="decimal"/>
      <w:lvlText w:val="%1.%2."/>
      <w:lvlJc w:val="left"/>
      <w:pPr>
        <w:ind w:left="902" w:hanging="720"/>
        <w:jc w:val="left"/>
      </w:pPr>
      <w:rPr>
        <w:rFonts w:ascii="Arial" w:eastAsia="Arial" w:hAnsi="Arial" w:cs="Arial" w:hint="default"/>
        <w:b w:val="0"/>
        <w:bCs w:val="0"/>
        <w:i w:val="0"/>
        <w:iCs w:val="0"/>
        <w:spacing w:val="-1"/>
        <w:w w:val="100"/>
        <w:sz w:val="22"/>
        <w:szCs w:val="22"/>
        <w:lang w:val="en-US" w:eastAsia="en-US" w:bidi="ar-SA"/>
      </w:rPr>
    </w:lvl>
    <w:lvl w:ilvl="2">
      <w:start w:val="1"/>
      <w:numFmt w:val="lowerLetter"/>
      <w:lvlText w:val="(%3)"/>
      <w:lvlJc w:val="left"/>
      <w:pPr>
        <w:ind w:left="1487" w:hanging="584"/>
        <w:jc w:val="left"/>
      </w:pPr>
      <w:rPr>
        <w:rFonts w:ascii="Arial" w:eastAsia="Arial" w:hAnsi="Arial" w:cs="Arial" w:hint="default"/>
        <w:b w:val="0"/>
        <w:bCs w:val="0"/>
        <w:i w:val="0"/>
        <w:iCs w:val="0"/>
        <w:spacing w:val="-1"/>
        <w:w w:val="100"/>
        <w:sz w:val="22"/>
        <w:szCs w:val="22"/>
        <w:lang w:val="en-US" w:eastAsia="en-US" w:bidi="ar-SA"/>
      </w:rPr>
    </w:lvl>
    <w:lvl w:ilvl="3">
      <w:start w:val="1"/>
      <w:numFmt w:val="lowerLetter"/>
      <w:lvlText w:val="(%4)"/>
      <w:lvlJc w:val="left"/>
      <w:pPr>
        <w:ind w:left="1820" w:hanging="334"/>
        <w:jc w:val="left"/>
      </w:pPr>
      <w:rPr>
        <w:rFonts w:ascii="Arial" w:eastAsia="Arial" w:hAnsi="Arial" w:cs="Arial" w:hint="default"/>
        <w:b w:val="0"/>
        <w:bCs w:val="0"/>
        <w:i/>
        <w:iCs/>
        <w:spacing w:val="-1"/>
        <w:w w:val="100"/>
        <w:sz w:val="22"/>
        <w:szCs w:val="22"/>
        <w:lang w:val="en-US" w:eastAsia="en-US" w:bidi="ar-SA"/>
      </w:rPr>
    </w:lvl>
    <w:lvl w:ilvl="4">
      <w:numFmt w:val="bullet"/>
      <w:lvlText w:val="•"/>
      <w:lvlJc w:val="left"/>
      <w:pPr>
        <w:ind w:left="3855" w:hanging="334"/>
      </w:pPr>
      <w:rPr>
        <w:rFonts w:hint="default"/>
        <w:lang w:val="en-US" w:eastAsia="en-US" w:bidi="ar-SA"/>
      </w:rPr>
    </w:lvl>
    <w:lvl w:ilvl="5">
      <w:numFmt w:val="bullet"/>
      <w:lvlText w:val="•"/>
      <w:lvlJc w:val="left"/>
      <w:pPr>
        <w:ind w:left="4872" w:hanging="334"/>
      </w:pPr>
      <w:rPr>
        <w:rFonts w:hint="default"/>
        <w:lang w:val="en-US" w:eastAsia="en-US" w:bidi="ar-SA"/>
      </w:rPr>
    </w:lvl>
    <w:lvl w:ilvl="6">
      <w:numFmt w:val="bullet"/>
      <w:lvlText w:val="•"/>
      <w:lvlJc w:val="left"/>
      <w:pPr>
        <w:ind w:left="5890" w:hanging="334"/>
      </w:pPr>
      <w:rPr>
        <w:rFonts w:hint="default"/>
        <w:lang w:val="en-US" w:eastAsia="en-US" w:bidi="ar-SA"/>
      </w:rPr>
    </w:lvl>
    <w:lvl w:ilvl="7">
      <w:numFmt w:val="bullet"/>
      <w:lvlText w:val="•"/>
      <w:lvlJc w:val="left"/>
      <w:pPr>
        <w:ind w:left="6907" w:hanging="334"/>
      </w:pPr>
      <w:rPr>
        <w:rFonts w:hint="default"/>
        <w:lang w:val="en-US" w:eastAsia="en-US" w:bidi="ar-SA"/>
      </w:rPr>
    </w:lvl>
    <w:lvl w:ilvl="8">
      <w:numFmt w:val="bullet"/>
      <w:lvlText w:val="•"/>
      <w:lvlJc w:val="left"/>
      <w:pPr>
        <w:ind w:left="7925" w:hanging="334"/>
      </w:pPr>
      <w:rPr>
        <w:rFonts w:hint="default"/>
        <w:lang w:val="en-US" w:eastAsia="en-US" w:bidi="ar-SA"/>
      </w:rPr>
    </w:lvl>
  </w:abstractNum>
  <w:abstractNum w:abstractNumId="11" w15:restartNumberingAfterBreak="0">
    <w:nsid w:val="440823DC"/>
    <w:multiLevelType w:val="multilevel"/>
    <w:tmpl w:val="DF0A063C"/>
    <w:lvl w:ilvl="0">
      <w:start w:val="9"/>
      <w:numFmt w:val="decimal"/>
      <w:lvlText w:val="%1"/>
      <w:lvlJc w:val="left"/>
      <w:pPr>
        <w:ind w:left="904" w:hanging="721"/>
        <w:jc w:val="left"/>
      </w:pPr>
      <w:rPr>
        <w:rFonts w:hint="default"/>
        <w:lang w:val="en-US" w:eastAsia="en-US" w:bidi="ar-SA"/>
      </w:rPr>
    </w:lvl>
    <w:lvl w:ilvl="1">
      <w:numFmt w:val="decimal"/>
      <w:lvlText w:val="%1.%2."/>
      <w:lvlJc w:val="left"/>
      <w:pPr>
        <w:ind w:left="904" w:hanging="721"/>
        <w:jc w:val="left"/>
      </w:pPr>
      <w:rPr>
        <w:rFonts w:ascii="Arial" w:eastAsia="Arial" w:hAnsi="Arial" w:cs="Arial" w:hint="default"/>
        <w:b w:val="0"/>
        <w:bCs w:val="0"/>
        <w:i w:val="0"/>
        <w:iCs w:val="0"/>
        <w:spacing w:val="-1"/>
        <w:w w:val="100"/>
        <w:sz w:val="22"/>
        <w:szCs w:val="22"/>
        <w:lang w:val="en-US" w:eastAsia="en-US" w:bidi="ar-SA"/>
      </w:rPr>
    </w:lvl>
    <w:lvl w:ilvl="2">
      <w:start w:val="1"/>
      <w:numFmt w:val="lowerLetter"/>
      <w:lvlText w:val="(%3)"/>
      <w:lvlJc w:val="left"/>
      <w:pPr>
        <w:ind w:left="1488" w:hanging="584"/>
        <w:jc w:val="left"/>
      </w:pPr>
      <w:rPr>
        <w:rFonts w:ascii="Arial" w:eastAsia="Arial" w:hAnsi="Arial" w:cs="Arial" w:hint="default"/>
        <w:b w:val="0"/>
        <w:bCs w:val="0"/>
        <w:i w:val="0"/>
        <w:iCs w:val="0"/>
        <w:spacing w:val="-1"/>
        <w:w w:val="100"/>
        <w:sz w:val="22"/>
        <w:szCs w:val="22"/>
        <w:lang w:val="en-US" w:eastAsia="en-US" w:bidi="ar-SA"/>
      </w:rPr>
    </w:lvl>
    <w:lvl w:ilvl="3">
      <w:start w:val="1"/>
      <w:numFmt w:val="lowerLetter"/>
      <w:lvlText w:val="(%4)"/>
      <w:lvlJc w:val="left"/>
      <w:pPr>
        <w:ind w:left="1485" w:hanging="375"/>
        <w:jc w:val="left"/>
      </w:pPr>
      <w:rPr>
        <w:rFonts w:ascii="Arial" w:eastAsia="Arial" w:hAnsi="Arial" w:cs="Arial" w:hint="default"/>
        <w:b w:val="0"/>
        <w:bCs w:val="0"/>
        <w:i/>
        <w:iCs/>
        <w:spacing w:val="-1"/>
        <w:w w:val="100"/>
        <w:sz w:val="22"/>
        <w:szCs w:val="22"/>
        <w:lang w:val="en-US" w:eastAsia="en-US" w:bidi="ar-SA"/>
      </w:rPr>
    </w:lvl>
    <w:lvl w:ilvl="4">
      <w:numFmt w:val="bullet"/>
      <w:lvlText w:val="•"/>
      <w:lvlJc w:val="left"/>
      <w:pPr>
        <w:ind w:left="4306" w:hanging="375"/>
      </w:pPr>
      <w:rPr>
        <w:rFonts w:hint="default"/>
        <w:lang w:val="en-US" w:eastAsia="en-US" w:bidi="ar-SA"/>
      </w:rPr>
    </w:lvl>
    <w:lvl w:ilvl="5">
      <w:numFmt w:val="bullet"/>
      <w:lvlText w:val="•"/>
      <w:lvlJc w:val="left"/>
      <w:pPr>
        <w:ind w:left="5248" w:hanging="375"/>
      </w:pPr>
      <w:rPr>
        <w:rFonts w:hint="default"/>
        <w:lang w:val="en-US" w:eastAsia="en-US" w:bidi="ar-SA"/>
      </w:rPr>
    </w:lvl>
    <w:lvl w:ilvl="6">
      <w:numFmt w:val="bullet"/>
      <w:lvlText w:val="•"/>
      <w:lvlJc w:val="left"/>
      <w:pPr>
        <w:ind w:left="6191" w:hanging="375"/>
      </w:pPr>
      <w:rPr>
        <w:rFonts w:hint="default"/>
        <w:lang w:val="en-US" w:eastAsia="en-US" w:bidi="ar-SA"/>
      </w:rPr>
    </w:lvl>
    <w:lvl w:ilvl="7">
      <w:numFmt w:val="bullet"/>
      <w:lvlText w:val="•"/>
      <w:lvlJc w:val="left"/>
      <w:pPr>
        <w:ind w:left="7133" w:hanging="375"/>
      </w:pPr>
      <w:rPr>
        <w:rFonts w:hint="default"/>
        <w:lang w:val="en-US" w:eastAsia="en-US" w:bidi="ar-SA"/>
      </w:rPr>
    </w:lvl>
    <w:lvl w:ilvl="8">
      <w:numFmt w:val="bullet"/>
      <w:lvlText w:val="•"/>
      <w:lvlJc w:val="left"/>
      <w:pPr>
        <w:ind w:left="8075" w:hanging="375"/>
      </w:pPr>
      <w:rPr>
        <w:rFonts w:hint="default"/>
        <w:lang w:val="en-US" w:eastAsia="en-US" w:bidi="ar-SA"/>
      </w:rPr>
    </w:lvl>
  </w:abstractNum>
  <w:abstractNum w:abstractNumId="12" w15:restartNumberingAfterBreak="0">
    <w:nsid w:val="4C367856"/>
    <w:multiLevelType w:val="multilevel"/>
    <w:tmpl w:val="C012F3AA"/>
    <w:lvl w:ilvl="0">
      <w:start w:val="14"/>
      <w:numFmt w:val="decimal"/>
      <w:lvlText w:val="%1"/>
      <w:lvlJc w:val="left"/>
      <w:pPr>
        <w:ind w:left="897" w:hanging="720"/>
        <w:jc w:val="left"/>
      </w:pPr>
      <w:rPr>
        <w:rFonts w:hint="default"/>
        <w:lang w:val="en-US" w:eastAsia="en-US" w:bidi="ar-SA"/>
      </w:rPr>
    </w:lvl>
    <w:lvl w:ilvl="1">
      <w:numFmt w:val="decimal"/>
      <w:lvlText w:val="%1.%2."/>
      <w:lvlJc w:val="left"/>
      <w:pPr>
        <w:ind w:left="897" w:hanging="720"/>
        <w:jc w:val="left"/>
      </w:pPr>
      <w:rPr>
        <w:rFonts w:ascii="Arial" w:eastAsia="Arial" w:hAnsi="Arial" w:cs="Arial" w:hint="default"/>
        <w:b w:val="0"/>
        <w:bCs w:val="0"/>
        <w:i w:val="0"/>
        <w:iCs w:val="0"/>
        <w:spacing w:val="-1"/>
        <w:w w:val="100"/>
        <w:sz w:val="22"/>
        <w:szCs w:val="22"/>
        <w:lang w:val="en-US" w:eastAsia="en-US" w:bidi="ar-SA"/>
      </w:rPr>
    </w:lvl>
    <w:lvl w:ilvl="2">
      <w:numFmt w:val="bullet"/>
      <w:lvlText w:val=""/>
      <w:lvlJc w:val="left"/>
      <w:pPr>
        <w:ind w:left="1317" w:hanging="361"/>
      </w:pPr>
      <w:rPr>
        <w:rFonts w:ascii="Symbol" w:eastAsia="Symbol" w:hAnsi="Symbol" w:cs="Symbol" w:hint="default"/>
        <w:b w:val="0"/>
        <w:bCs w:val="0"/>
        <w:i w:val="0"/>
        <w:iCs w:val="0"/>
        <w:w w:val="100"/>
        <w:sz w:val="22"/>
        <w:szCs w:val="22"/>
        <w:lang w:val="en-US" w:eastAsia="en-US" w:bidi="ar-SA"/>
      </w:rPr>
    </w:lvl>
    <w:lvl w:ilvl="3">
      <w:numFmt w:val="bullet"/>
      <w:lvlText w:val="•"/>
      <w:lvlJc w:val="left"/>
      <w:pPr>
        <w:ind w:left="3240" w:hanging="361"/>
      </w:pPr>
      <w:rPr>
        <w:rFonts w:hint="default"/>
        <w:lang w:val="en-US" w:eastAsia="en-US" w:bidi="ar-SA"/>
      </w:rPr>
    </w:lvl>
    <w:lvl w:ilvl="4">
      <w:numFmt w:val="bullet"/>
      <w:lvlText w:val="•"/>
      <w:lvlJc w:val="left"/>
      <w:pPr>
        <w:ind w:left="4200" w:hanging="361"/>
      </w:pPr>
      <w:rPr>
        <w:rFonts w:hint="default"/>
        <w:lang w:val="en-US" w:eastAsia="en-US" w:bidi="ar-SA"/>
      </w:rPr>
    </w:lvl>
    <w:lvl w:ilvl="5">
      <w:numFmt w:val="bullet"/>
      <w:lvlText w:val="•"/>
      <w:lvlJc w:val="left"/>
      <w:pPr>
        <w:ind w:left="5160" w:hanging="361"/>
      </w:pPr>
      <w:rPr>
        <w:rFonts w:hint="default"/>
        <w:lang w:val="en-US" w:eastAsia="en-US" w:bidi="ar-SA"/>
      </w:rPr>
    </w:lvl>
    <w:lvl w:ilvl="6">
      <w:numFmt w:val="bullet"/>
      <w:lvlText w:val="•"/>
      <w:lvlJc w:val="left"/>
      <w:pPr>
        <w:ind w:left="6120" w:hanging="361"/>
      </w:pPr>
      <w:rPr>
        <w:rFonts w:hint="default"/>
        <w:lang w:val="en-US" w:eastAsia="en-US" w:bidi="ar-SA"/>
      </w:rPr>
    </w:lvl>
    <w:lvl w:ilvl="7">
      <w:numFmt w:val="bullet"/>
      <w:lvlText w:val="•"/>
      <w:lvlJc w:val="left"/>
      <w:pPr>
        <w:ind w:left="7080" w:hanging="361"/>
      </w:pPr>
      <w:rPr>
        <w:rFonts w:hint="default"/>
        <w:lang w:val="en-US" w:eastAsia="en-US" w:bidi="ar-SA"/>
      </w:rPr>
    </w:lvl>
    <w:lvl w:ilvl="8">
      <w:numFmt w:val="bullet"/>
      <w:lvlText w:val="•"/>
      <w:lvlJc w:val="left"/>
      <w:pPr>
        <w:ind w:left="8040" w:hanging="361"/>
      </w:pPr>
      <w:rPr>
        <w:rFonts w:hint="default"/>
        <w:lang w:val="en-US" w:eastAsia="en-US" w:bidi="ar-SA"/>
      </w:rPr>
    </w:lvl>
  </w:abstractNum>
  <w:abstractNum w:abstractNumId="13" w15:restartNumberingAfterBreak="0">
    <w:nsid w:val="50BD1A03"/>
    <w:multiLevelType w:val="multilevel"/>
    <w:tmpl w:val="4DBC8464"/>
    <w:lvl w:ilvl="0">
      <w:start w:val="7"/>
      <w:numFmt w:val="decimal"/>
      <w:lvlText w:val="%1"/>
      <w:lvlJc w:val="left"/>
      <w:pPr>
        <w:ind w:left="903" w:hanging="721"/>
        <w:jc w:val="left"/>
      </w:pPr>
      <w:rPr>
        <w:rFonts w:hint="default"/>
        <w:lang w:val="en-US" w:eastAsia="en-US" w:bidi="ar-SA"/>
      </w:rPr>
    </w:lvl>
    <w:lvl w:ilvl="1">
      <w:numFmt w:val="decimal"/>
      <w:lvlText w:val="%1.%2."/>
      <w:lvlJc w:val="left"/>
      <w:pPr>
        <w:ind w:left="903" w:hanging="721"/>
        <w:jc w:val="left"/>
      </w:pPr>
      <w:rPr>
        <w:rFonts w:ascii="Arial" w:eastAsia="Arial" w:hAnsi="Arial" w:cs="Arial" w:hint="default"/>
        <w:b w:val="0"/>
        <w:bCs w:val="0"/>
        <w:i w:val="0"/>
        <w:iCs w:val="0"/>
        <w:spacing w:val="-1"/>
        <w:w w:val="100"/>
        <w:sz w:val="22"/>
        <w:szCs w:val="22"/>
        <w:lang w:val="en-US" w:eastAsia="en-US" w:bidi="ar-SA"/>
      </w:rPr>
    </w:lvl>
    <w:lvl w:ilvl="2">
      <w:numFmt w:val="bullet"/>
      <w:lvlText w:val="•"/>
      <w:lvlJc w:val="left"/>
      <w:pPr>
        <w:ind w:left="2712" w:hanging="721"/>
      </w:pPr>
      <w:rPr>
        <w:rFonts w:hint="default"/>
        <w:lang w:val="en-US" w:eastAsia="en-US" w:bidi="ar-SA"/>
      </w:rPr>
    </w:lvl>
    <w:lvl w:ilvl="3">
      <w:numFmt w:val="bullet"/>
      <w:lvlText w:val="•"/>
      <w:lvlJc w:val="left"/>
      <w:pPr>
        <w:ind w:left="3618" w:hanging="721"/>
      </w:pPr>
      <w:rPr>
        <w:rFonts w:hint="default"/>
        <w:lang w:val="en-US" w:eastAsia="en-US" w:bidi="ar-SA"/>
      </w:rPr>
    </w:lvl>
    <w:lvl w:ilvl="4">
      <w:numFmt w:val="bullet"/>
      <w:lvlText w:val="•"/>
      <w:lvlJc w:val="left"/>
      <w:pPr>
        <w:ind w:left="4524" w:hanging="721"/>
      </w:pPr>
      <w:rPr>
        <w:rFonts w:hint="default"/>
        <w:lang w:val="en-US" w:eastAsia="en-US" w:bidi="ar-SA"/>
      </w:rPr>
    </w:lvl>
    <w:lvl w:ilvl="5">
      <w:numFmt w:val="bullet"/>
      <w:lvlText w:val="•"/>
      <w:lvlJc w:val="left"/>
      <w:pPr>
        <w:ind w:left="5430" w:hanging="721"/>
      </w:pPr>
      <w:rPr>
        <w:rFonts w:hint="default"/>
        <w:lang w:val="en-US" w:eastAsia="en-US" w:bidi="ar-SA"/>
      </w:rPr>
    </w:lvl>
    <w:lvl w:ilvl="6">
      <w:numFmt w:val="bullet"/>
      <w:lvlText w:val="•"/>
      <w:lvlJc w:val="left"/>
      <w:pPr>
        <w:ind w:left="6336" w:hanging="721"/>
      </w:pPr>
      <w:rPr>
        <w:rFonts w:hint="default"/>
        <w:lang w:val="en-US" w:eastAsia="en-US" w:bidi="ar-SA"/>
      </w:rPr>
    </w:lvl>
    <w:lvl w:ilvl="7">
      <w:numFmt w:val="bullet"/>
      <w:lvlText w:val="•"/>
      <w:lvlJc w:val="left"/>
      <w:pPr>
        <w:ind w:left="7242" w:hanging="721"/>
      </w:pPr>
      <w:rPr>
        <w:rFonts w:hint="default"/>
        <w:lang w:val="en-US" w:eastAsia="en-US" w:bidi="ar-SA"/>
      </w:rPr>
    </w:lvl>
    <w:lvl w:ilvl="8">
      <w:numFmt w:val="bullet"/>
      <w:lvlText w:val="•"/>
      <w:lvlJc w:val="left"/>
      <w:pPr>
        <w:ind w:left="8148" w:hanging="721"/>
      </w:pPr>
      <w:rPr>
        <w:rFonts w:hint="default"/>
        <w:lang w:val="en-US" w:eastAsia="en-US" w:bidi="ar-SA"/>
      </w:rPr>
    </w:lvl>
  </w:abstractNum>
  <w:abstractNum w:abstractNumId="14" w15:restartNumberingAfterBreak="0">
    <w:nsid w:val="5B657D53"/>
    <w:multiLevelType w:val="multilevel"/>
    <w:tmpl w:val="553A2514"/>
    <w:lvl w:ilvl="0">
      <w:start w:val="6"/>
      <w:numFmt w:val="decimal"/>
      <w:lvlText w:val="%1"/>
      <w:lvlJc w:val="left"/>
      <w:pPr>
        <w:ind w:left="903" w:hanging="721"/>
        <w:jc w:val="left"/>
      </w:pPr>
      <w:rPr>
        <w:rFonts w:hint="default"/>
        <w:lang w:val="en-US" w:eastAsia="en-US" w:bidi="ar-SA"/>
      </w:rPr>
    </w:lvl>
    <w:lvl w:ilvl="1">
      <w:numFmt w:val="decimal"/>
      <w:lvlText w:val="%1.%2."/>
      <w:lvlJc w:val="left"/>
      <w:pPr>
        <w:ind w:left="903" w:hanging="721"/>
        <w:jc w:val="left"/>
      </w:pPr>
      <w:rPr>
        <w:rFonts w:ascii="Arial" w:eastAsia="Arial" w:hAnsi="Arial" w:cs="Arial" w:hint="default"/>
        <w:b w:val="0"/>
        <w:bCs w:val="0"/>
        <w:i w:val="0"/>
        <w:iCs w:val="0"/>
        <w:spacing w:val="-1"/>
        <w:w w:val="100"/>
        <w:sz w:val="22"/>
        <w:szCs w:val="22"/>
        <w:lang w:val="en-US" w:eastAsia="en-US" w:bidi="ar-SA"/>
      </w:rPr>
    </w:lvl>
    <w:lvl w:ilvl="2">
      <w:start w:val="1"/>
      <w:numFmt w:val="lowerLetter"/>
      <w:lvlText w:val="(%3)"/>
      <w:lvlJc w:val="left"/>
      <w:pPr>
        <w:ind w:left="1486" w:hanging="584"/>
        <w:jc w:val="left"/>
      </w:pPr>
      <w:rPr>
        <w:rFonts w:ascii="Arial" w:eastAsia="Arial" w:hAnsi="Arial" w:cs="Arial" w:hint="default"/>
        <w:b w:val="0"/>
        <w:bCs w:val="0"/>
        <w:i w:val="0"/>
        <w:iCs w:val="0"/>
        <w:spacing w:val="-1"/>
        <w:w w:val="100"/>
        <w:sz w:val="22"/>
        <w:szCs w:val="22"/>
        <w:lang w:val="en-US" w:eastAsia="en-US" w:bidi="ar-SA"/>
      </w:rPr>
    </w:lvl>
    <w:lvl w:ilvl="3">
      <w:numFmt w:val="bullet"/>
      <w:lvlText w:val="•"/>
      <w:lvlJc w:val="left"/>
      <w:pPr>
        <w:ind w:left="3364" w:hanging="584"/>
      </w:pPr>
      <w:rPr>
        <w:rFonts w:hint="default"/>
        <w:lang w:val="en-US" w:eastAsia="en-US" w:bidi="ar-SA"/>
      </w:rPr>
    </w:lvl>
    <w:lvl w:ilvl="4">
      <w:numFmt w:val="bullet"/>
      <w:lvlText w:val="•"/>
      <w:lvlJc w:val="left"/>
      <w:pPr>
        <w:ind w:left="4306" w:hanging="584"/>
      </w:pPr>
      <w:rPr>
        <w:rFonts w:hint="default"/>
        <w:lang w:val="en-US" w:eastAsia="en-US" w:bidi="ar-SA"/>
      </w:rPr>
    </w:lvl>
    <w:lvl w:ilvl="5">
      <w:numFmt w:val="bullet"/>
      <w:lvlText w:val="•"/>
      <w:lvlJc w:val="left"/>
      <w:pPr>
        <w:ind w:left="5248" w:hanging="584"/>
      </w:pPr>
      <w:rPr>
        <w:rFonts w:hint="default"/>
        <w:lang w:val="en-US" w:eastAsia="en-US" w:bidi="ar-SA"/>
      </w:rPr>
    </w:lvl>
    <w:lvl w:ilvl="6">
      <w:numFmt w:val="bullet"/>
      <w:lvlText w:val="•"/>
      <w:lvlJc w:val="left"/>
      <w:pPr>
        <w:ind w:left="6191" w:hanging="584"/>
      </w:pPr>
      <w:rPr>
        <w:rFonts w:hint="default"/>
        <w:lang w:val="en-US" w:eastAsia="en-US" w:bidi="ar-SA"/>
      </w:rPr>
    </w:lvl>
    <w:lvl w:ilvl="7">
      <w:numFmt w:val="bullet"/>
      <w:lvlText w:val="•"/>
      <w:lvlJc w:val="left"/>
      <w:pPr>
        <w:ind w:left="7133" w:hanging="584"/>
      </w:pPr>
      <w:rPr>
        <w:rFonts w:hint="default"/>
        <w:lang w:val="en-US" w:eastAsia="en-US" w:bidi="ar-SA"/>
      </w:rPr>
    </w:lvl>
    <w:lvl w:ilvl="8">
      <w:numFmt w:val="bullet"/>
      <w:lvlText w:val="•"/>
      <w:lvlJc w:val="left"/>
      <w:pPr>
        <w:ind w:left="8075" w:hanging="584"/>
      </w:pPr>
      <w:rPr>
        <w:rFonts w:hint="default"/>
        <w:lang w:val="en-US" w:eastAsia="en-US" w:bidi="ar-SA"/>
      </w:rPr>
    </w:lvl>
  </w:abstractNum>
  <w:abstractNum w:abstractNumId="15" w15:restartNumberingAfterBreak="0">
    <w:nsid w:val="64556024"/>
    <w:multiLevelType w:val="multilevel"/>
    <w:tmpl w:val="3A18FB2E"/>
    <w:lvl w:ilvl="0">
      <w:start w:val="1"/>
      <w:numFmt w:val="decimal"/>
      <w:lvlText w:val="%1."/>
      <w:lvlJc w:val="left"/>
      <w:pPr>
        <w:ind w:left="903" w:hanging="721"/>
        <w:jc w:val="left"/>
      </w:pPr>
      <w:rPr>
        <w:rFonts w:ascii="Arial" w:eastAsia="Arial" w:hAnsi="Arial" w:cs="Arial" w:hint="default"/>
        <w:b/>
        <w:bCs/>
        <w:i w:val="0"/>
        <w:iCs w:val="0"/>
        <w:spacing w:val="-1"/>
        <w:w w:val="100"/>
        <w:sz w:val="22"/>
        <w:szCs w:val="22"/>
        <w:lang w:val="en-US" w:eastAsia="en-US" w:bidi="ar-SA"/>
      </w:rPr>
    </w:lvl>
    <w:lvl w:ilvl="1">
      <w:start w:val="1"/>
      <w:numFmt w:val="decimal"/>
      <w:lvlText w:val="%1.%2."/>
      <w:lvlJc w:val="left"/>
      <w:pPr>
        <w:ind w:left="902" w:hanging="721"/>
        <w:jc w:val="left"/>
      </w:pPr>
      <w:rPr>
        <w:rFonts w:ascii="Arial" w:eastAsia="Arial" w:hAnsi="Arial" w:cs="Arial" w:hint="default"/>
        <w:b w:val="0"/>
        <w:bCs w:val="0"/>
        <w:i w:val="0"/>
        <w:iCs w:val="0"/>
        <w:spacing w:val="-1"/>
        <w:w w:val="100"/>
        <w:sz w:val="22"/>
        <w:szCs w:val="22"/>
        <w:lang w:val="en-US" w:eastAsia="en-US" w:bidi="ar-SA"/>
      </w:rPr>
    </w:lvl>
    <w:lvl w:ilvl="2">
      <w:numFmt w:val="bullet"/>
      <w:lvlText w:val="•"/>
      <w:lvlJc w:val="left"/>
      <w:pPr>
        <w:ind w:left="2712" w:hanging="721"/>
      </w:pPr>
      <w:rPr>
        <w:rFonts w:hint="default"/>
        <w:lang w:val="en-US" w:eastAsia="en-US" w:bidi="ar-SA"/>
      </w:rPr>
    </w:lvl>
    <w:lvl w:ilvl="3">
      <w:numFmt w:val="bullet"/>
      <w:lvlText w:val="•"/>
      <w:lvlJc w:val="left"/>
      <w:pPr>
        <w:ind w:left="3618" w:hanging="721"/>
      </w:pPr>
      <w:rPr>
        <w:rFonts w:hint="default"/>
        <w:lang w:val="en-US" w:eastAsia="en-US" w:bidi="ar-SA"/>
      </w:rPr>
    </w:lvl>
    <w:lvl w:ilvl="4">
      <w:numFmt w:val="bullet"/>
      <w:lvlText w:val="•"/>
      <w:lvlJc w:val="left"/>
      <w:pPr>
        <w:ind w:left="4524" w:hanging="721"/>
      </w:pPr>
      <w:rPr>
        <w:rFonts w:hint="default"/>
        <w:lang w:val="en-US" w:eastAsia="en-US" w:bidi="ar-SA"/>
      </w:rPr>
    </w:lvl>
    <w:lvl w:ilvl="5">
      <w:numFmt w:val="bullet"/>
      <w:lvlText w:val="•"/>
      <w:lvlJc w:val="left"/>
      <w:pPr>
        <w:ind w:left="5430" w:hanging="721"/>
      </w:pPr>
      <w:rPr>
        <w:rFonts w:hint="default"/>
        <w:lang w:val="en-US" w:eastAsia="en-US" w:bidi="ar-SA"/>
      </w:rPr>
    </w:lvl>
    <w:lvl w:ilvl="6">
      <w:numFmt w:val="bullet"/>
      <w:lvlText w:val="•"/>
      <w:lvlJc w:val="left"/>
      <w:pPr>
        <w:ind w:left="6336" w:hanging="721"/>
      </w:pPr>
      <w:rPr>
        <w:rFonts w:hint="default"/>
        <w:lang w:val="en-US" w:eastAsia="en-US" w:bidi="ar-SA"/>
      </w:rPr>
    </w:lvl>
    <w:lvl w:ilvl="7">
      <w:numFmt w:val="bullet"/>
      <w:lvlText w:val="•"/>
      <w:lvlJc w:val="left"/>
      <w:pPr>
        <w:ind w:left="7242" w:hanging="721"/>
      </w:pPr>
      <w:rPr>
        <w:rFonts w:hint="default"/>
        <w:lang w:val="en-US" w:eastAsia="en-US" w:bidi="ar-SA"/>
      </w:rPr>
    </w:lvl>
    <w:lvl w:ilvl="8">
      <w:numFmt w:val="bullet"/>
      <w:lvlText w:val="•"/>
      <w:lvlJc w:val="left"/>
      <w:pPr>
        <w:ind w:left="8148" w:hanging="721"/>
      </w:pPr>
      <w:rPr>
        <w:rFonts w:hint="default"/>
        <w:lang w:val="en-US" w:eastAsia="en-US" w:bidi="ar-SA"/>
      </w:rPr>
    </w:lvl>
  </w:abstractNum>
  <w:abstractNum w:abstractNumId="16" w15:restartNumberingAfterBreak="0">
    <w:nsid w:val="677305EB"/>
    <w:multiLevelType w:val="hybridMultilevel"/>
    <w:tmpl w:val="8DC8934E"/>
    <w:lvl w:ilvl="0" w:tplc="A17EED04">
      <w:start w:val="1"/>
      <w:numFmt w:val="lowerLetter"/>
      <w:lvlText w:val="%1)"/>
      <w:lvlJc w:val="left"/>
      <w:pPr>
        <w:ind w:left="1263" w:hanging="360"/>
        <w:jc w:val="left"/>
      </w:pPr>
      <w:rPr>
        <w:rFonts w:ascii="Arial" w:eastAsia="Arial" w:hAnsi="Arial" w:cs="Arial" w:hint="default"/>
        <w:b w:val="0"/>
        <w:bCs w:val="0"/>
        <w:i/>
        <w:iCs/>
        <w:spacing w:val="-1"/>
        <w:w w:val="100"/>
        <w:sz w:val="22"/>
        <w:szCs w:val="22"/>
        <w:lang w:val="en-US" w:eastAsia="en-US" w:bidi="ar-SA"/>
      </w:rPr>
    </w:lvl>
    <w:lvl w:ilvl="1" w:tplc="7A0A30DA">
      <w:numFmt w:val="bullet"/>
      <w:lvlText w:val="•"/>
      <w:lvlJc w:val="left"/>
      <w:pPr>
        <w:ind w:left="2130" w:hanging="360"/>
      </w:pPr>
      <w:rPr>
        <w:rFonts w:hint="default"/>
        <w:lang w:val="en-US" w:eastAsia="en-US" w:bidi="ar-SA"/>
      </w:rPr>
    </w:lvl>
    <w:lvl w:ilvl="2" w:tplc="60E6CEBE">
      <w:numFmt w:val="bullet"/>
      <w:lvlText w:val="•"/>
      <w:lvlJc w:val="left"/>
      <w:pPr>
        <w:ind w:left="3000" w:hanging="360"/>
      </w:pPr>
      <w:rPr>
        <w:rFonts w:hint="default"/>
        <w:lang w:val="en-US" w:eastAsia="en-US" w:bidi="ar-SA"/>
      </w:rPr>
    </w:lvl>
    <w:lvl w:ilvl="3" w:tplc="F534546E">
      <w:numFmt w:val="bullet"/>
      <w:lvlText w:val="•"/>
      <w:lvlJc w:val="left"/>
      <w:pPr>
        <w:ind w:left="3870" w:hanging="360"/>
      </w:pPr>
      <w:rPr>
        <w:rFonts w:hint="default"/>
        <w:lang w:val="en-US" w:eastAsia="en-US" w:bidi="ar-SA"/>
      </w:rPr>
    </w:lvl>
    <w:lvl w:ilvl="4" w:tplc="5CC45114">
      <w:numFmt w:val="bullet"/>
      <w:lvlText w:val="•"/>
      <w:lvlJc w:val="left"/>
      <w:pPr>
        <w:ind w:left="4740" w:hanging="360"/>
      </w:pPr>
      <w:rPr>
        <w:rFonts w:hint="default"/>
        <w:lang w:val="en-US" w:eastAsia="en-US" w:bidi="ar-SA"/>
      </w:rPr>
    </w:lvl>
    <w:lvl w:ilvl="5" w:tplc="DAF0C516">
      <w:numFmt w:val="bullet"/>
      <w:lvlText w:val="•"/>
      <w:lvlJc w:val="left"/>
      <w:pPr>
        <w:ind w:left="5610" w:hanging="360"/>
      </w:pPr>
      <w:rPr>
        <w:rFonts w:hint="default"/>
        <w:lang w:val="en-US" w:eastAsia="en-US" w:bidi="ar-SA"/>
      </w:rPr>
    </w:lvl>
    <w:lvl w:ilvl="6" w:tplc="90F6AB60">
      <w:numFmt w:val="bullet"/>
      <w:lvlText w:val="•"/>
      <w:lvlJc w:val="left"/>
      <w:pPr>
        <w:ind w:left="6480" w:hanging="360"/>
      </w:pPr>
      <w:rPr>
        <w:rFonts w:hint="default"/>
        <w:lang w:val="en-US" w:eastAsia="en-US" w:bidi="ar-SA"/>
      </w:rPr>
    </w:lvl>
    <w:lvl w:ilvl="7" w:tplc="29E0DBA2">
      <w:numFmt w:val="bullet"/>
      <w:lvlText w:val="•"/>
      <w:lvlJc w:val="left"/>
      <w:pPr>
        <w:ind w:left="7350" w:hanging="360"/>
      </w:pPr>
      <w:rPr>
        <w:rFonts w:hint="default"/>
        <w:lang w:val="en-US" w:eastAsia="en-US" w:bidi="ar-SA"/>
      </w:rPr>
    </w:lvl>
    <w:lvl w:ilvl="8" w:tplc="59EAF282">
      <w:numFmt w:val="bullet"/>
      <w:lvlText w:val="•"/>
      <w:lvlJc w:val="left"/>
      <w:pPr>
        <w:ind w:left="8220" w:hanging="360"/>
      </w:pPr>
      <w:rPr>
        <w:rFonts w:hint="default"/>
        <w:lang w:val="en-US" w:eastAsia="en-US" w:bidi="ar-SA"/>
      </w:rPr>
    </w:lvl>
  </w:abstractNum>
  <w:abstractNum w:abstractNumId="17" w15:restartNumberingAfterBreak="0">
    <w:nsid w:val="69C87918"/>
    <w:multiLevelType w:val="multilevel"/>
    <w:tmpl w:val="B8066F24"/>
    <w:lvl w:ilvl="0">
      <w:start w:val="16"/>
      <w:numFmt w:val="decimal"/>
      <w:lvlText w:val="%1"/>
      <w:lvlJc w:val="left"/>
      <w:pPr>
        <w:ind w:left="902" w:hanging="720"/>
        <w:jc w:val="left"/>
      </w:pPr>
      <w:rPr>
        <w:rFonts w:hint="default"/>
        <w:lang w:val="en-US" w:eastAsia="en-US" w:bidi="ar-SA"/>
      </w:rPr>
    </w:lvl>
    <w:lvl w:ilvl="1">
      <w:numFmt w:val="decimal"/>
      <w:lvlText w:val="%1.%2."/>
      <w:lvlJc w:val="left"/>
      <w:pPr>
        <w:ind w:left="902" w:hanging="720"/>
        <w:jc w:val="left"/>
      </w:pPr>
      <w:rPr>
        <w:rFonts w:ascii="Arial" w:eastAsia="Arial" w:hAnsi="Arial" w:cs="Arial" w:hint="default"/>
        <w:b w:val="0"/>
        <w:bCs w:val="0"/>
        <w:i w:val="0"/>
        <w:iCs w:val="0"/>
        <w:spacing w:val="-1"/>
        <w:w w:val="100"/>
        <w:sz w:val="22"/>
        <w:szCs w:val="22"/>
        <w:lang w:val="en-US" w:eastAsia="en-US" w:bidi="ar-SA"/>
      </w:rPr>
    </w:lvl>
    <w:lvl w:ilvl="2">
      <w:start w:val="1"/>
      <w:numFmt w:val="decimal"/>
      <w:lvlText w:val="%3."/>
      <w:lvlJc w:val="left"/>
      <w:pPr>
        <w:ind w:left="1152" w:hanging="248"/>
        <w:jc w:val="left"/>
      </w:pPr>
      <w:rPr>
        <w:rFonts w:ascii="Arial" w:eastAsia="Arial" w:hAnsi="Arial" w:cs="Arial" w:hint="default"/>
        <w:b w:val="0"/>
        <w:bCs w:val="0"/>
        <w:i w:val="0"/>
        <w:iCs w:val="0"/>
        <w:spacing w:val="-1"/>
        <w:w w:val="100"/>
        <w:sz w:val="22"/>
        <w:szCs w:val="22"/>
        <w:lang w:val="en-US" w:eastAsia="en-US" w:bidi="ar-SA"/>
      </w:rPr>
    </w:lvl>
    <w:lvl w:ilvl="3">
      <w:numFmt w:val="bullet"/>
      <w:lvlText w:val="•"/>
      <w:lvlJc w:val="left"/>
      <w:pPr>
        <w:ind w:left="3115" w:hanging="248"/>
      </w:pPr>
      <w:rPr>
        <w:rFonts w:hint="default"/>
        <w:lang w:val="en-US" w:eastAsia="en-US" w:bidi="ar-SA"/>
      </w:rPr>
    </w:lvl>
    <w:lvl w:ilvl="4">
      <w:numFmt w:val="bullet"/>
      <w:lvlText w:val="•"/>
      <w:lvlJc w:val="left"/>
      <w:pPr>
        <w:ind w:left="4093" w:hanging="248"/>
      </w:pPr>
      <w:rPr>
        <w:rFonts w:hint="default"/>
        <w:lang w:val="en-US" w:eastAsia="en-US" w:bidi="ar-SA"/>
      </w:rPr>
    </w:lvl>
    <w:lvl w:ilvl="5">
      <w:numFmt w:val="bullet"/>
      <w:lvlText w:val="•"/>
      <w:lvlJc w:val="left"/>
      <w:pPr>
        <w:ind w:left="5071" w:hanging="248"/>
      </w:pPr>
      <w:rPr>
        <w:rFonts w:hint="default"/>
        <w:lang w:val="en-US" w:eastAsia="en-US" w:bidi="ar-SA"/>
      </w:rPr>
    </w:lvl>
    <w:lvl w:ilvl="6">
      <w:numFmt w:val="bullet"/>
      <w:lvlText w:val="•"/>
      <w:lvlJc w:val="left"/>
      <w:pPr>
        <w:ind w:left="6048" w:hanging="248"/>
      </w:pPr>
      <w:rPr>
        <w:rFonts w:hint="default"/>
        <w:lang w:val="en-US" w:eastAsia="en-US" w:bidi="ar-SA"/>
      </w:rPr>
    </w:lvl>
    <w:lvl w:ilvl="7">
      <w:numFmt w:val="bullet"/>
      <w:lvlText w:val="•"/>
      <w:lvlJc w:val="left"/>
      <w:pPr>
        <w:ind w:left="7026" w:hanging="248"/>
      </w:pPr>
      <w:rPr>
        <w:rFonts w:hint="default"/>
        <w:lang w:val="en-US" w:eastAsia="en-US" w:bidi="ar-SA"/>
      </w:rPr>
    </w:lvl>
    <w:lvl w:ilvl="8">
      <w:numFmt w:val="bullet"/>
      <w:lvlText w:val="•"/>
      <w:lvlJc w:val="left"/>
      <w:pPr>
        <w:ind w:left="8004" w:hanging="248"/>
      </w:pPr>
      <w:rPr>
        <w:rFonts w:hint="default"/>
        <w:lang w:val="en-US" w:eastAsia="en-US" w:bidi="ar-SA"/>
      </w:rPr>
    </w:lvl>
  </w:abstractNum>
  <w:abstractNum w:abstractNumId="18" w15:restartNumberingAfterBreak="0">
    <w:nsid w:val="75505F85"/>
    <w:multiLevelType w:val="multilevel"/>
    <w:tmpl w:val="755608D8"/>
    <w:lvl w:ilvl="0">
      <w:start w:val="10"/>
      <w:numFmt w:val="decimal"/>
      <w:lvlText w:val="%1"/>
      <w:lvlJc w:val="left"/>
      <w:pPr>
        <w:ind w:left="901" w:hanging="720"/>
        <w:jc w:val="left"/>
      </w:pPr>
      <w:rPr>
        <w:rFonts w:hint="default"/>
        <w:lang w:val="en-US" w:eastAsia="en-US" w:bidi="ar-SA"/>
      </w:rPr>
    </w:lvl>
    <w:lvl w:ilvl="1">
      <w:numFmt w:val="decimal"/>
      <w:lvlText w:val="%1.%2."/>
      <w:lvlJc w:val="left"/>
      <w:pPr>
        <w:ind w:left="901" w:hanging="720"/>
        <w:jc w:val="left"/>
      </w:pPr>
      <w:rPr>
        <w:rFonts w:ascii="Arial" w:eastAsia="Arial" w:hAnsi="Arial" w:cs="Arial" w:hint="default"/>
        <w:b w:val="0"/>
        <w:bCs w:val="0"/>
        <w:i w:val="0"/>
        <w:iCs w:val="0"/>
        <w:spacing w:val="-1"/>
        <w:w w:val="100"/>
        <w:sz w:val="22"/>
        <w:szCs w:val="22"/>
        <w:lang w:val="en-US" w:eastAsia="en-US" w:bidi="ar-SA"/>
      </w:rPr>
    </w:lvl>
    <w:lvl w:ilvl="2">
      <w:numFmt w:val="bullet"/>
      <w:lvlText w:val="•"/>
      <w:lvlJc w:val="left"/>
      <w:pPr>
        <w:ind w:left="2712" w:hanging="720"/>
      </w:pPr>
      <w:rPr>
        <w:rFonts w:hint="default"/>
        <w:lang w:val="en-US" w:eastAsia="en-US" w:bidi="ar-SA"/>
      </w:rPr>
    </w:lvl>
    <w:lvl w:ilvl="3">
      <w:numFmt w:val="bullet"/>
      <w:lvlText w:val="•"/>
      <w:lvlJc w:val="left"/>
      <w:pPr>
        <w:ind w:left="3618" w:hanging="720"/>
      </w:pPr>
      <w:rPr>
        <w:rFonts w:hint="default"/>
        <w:lang w:val="en-US" w:eastAsia="en-US" w:bidi="ar-SA"/>
      </w:rPr>
    </w:lvl>
    <w:lvl w:ilvl="4">
      <w:numFmt w:val="bullet"/>
      <w:lvlText w:val="•"/>
      <w:lvlJc w:val="left"/>
      <w:pPr>
        <w:ind w:left="4524" w:hanging="720"/>
      </w:pPr>
      <w:rPr>
        <w:rFonts w:hint="default"/>
        <w:lang w:val="en-US" w:eastAsia="en-US" w:bidi="ar-SA"/>
      </w:rPr>
    </w:lvl>
    <w:lvl w:ilvl="5">
      <w:numFmt w:val="bullet"/>
      <w:lvlText w:val="•"/>
      <w:lvlJc w:val="left"/>
      <w:pPr>
        <w:ind w:left="5430" w:hanging="720"/>
      </w:pPr>
      <w:rPr>
        <w:rFonts w:hint="default"/>
        <w:lang w:val="en-US" w:eastAsia="en-US" w:bidi="ar-SA"/>
      </w:rPr>
    </w:lvl>
    <w:lvl w:ilvl="6">
      <w:numFmt w:val="bullet"/>
      <w:lvlText w:val="•"/>
      <w:lvlJc w:val="left"/>
      <w:pPr>
        <w:ind w:left="6336" w:hanging="720"/>
      </w:pPr>
      <w:rPr>
        <w:rFonts w:hint="default"/>
        <w:lang w:val="en-US" w:eastAsia="en-US" w:bidi="ar-SA"/>
      </w:rPr>
    </w:lvl>
    <w:lvl w:ilvl="7">
      <w:numFmt w:val="bullet"/>
      <w:lvlText w:val="•"/>
      <w:lvlJc w:val="left"/>
      <w:pPr>
        <w:ind w:left="7242" w:hanging="720"/>
      </w:pPr>
      <w:rPr>
        <w:rFonts w:hint="default"/>
        <w:lang w:val="en-US" w:eastAsia="en-US" w:bidi="ar-SA"/>
      </w:rPr>
    </w:lvl>
    <w:lvl w:ilvl="8">
      <w:numFmt w:val="bullet"/>
      <w:lvlText w:val="•"/>
      <w:lvlJc w:val="left"/>
      <w:pPr>
        <w:ind w:left="8148" w:hanging="720"/>
      </w:pPr>
      <w:rPr>
        <w:rFonts w:hint="default"/>
        <w:lang w:val="en-US" w:eastAsia="en-US" w:bidi="ar-SA"/>
      </w:rPr>
    </w:lvl>
  </w:abstractNum>
  <w:abstractNum w:abstractNumId="19" w15:restartNumberingAfterBreak="0">
    <w:nsid w:val="781A5B0A"/>
    <w:multiLevelType w:val="multilevel"/>
    <w:tmpl w:val="BD4EE7A2"/>
    <w:lvl w:ilvl="0">
      <w:start w:val="15"/>
      <w:numFmt w:val="decimal"/>
      <w:lvlText w:val="%1"/>
      <w:lvlJc w:val="left"/>
      <w:pPr>
        <w:ind w:left="902" w:hanging="720"/>
        <w:jc w:val="left"/>
      </w:pPr>
      <w:rPr>
        <w:rFonts w:hint="default"/>
        <w:lang w:val="en-US" w:eastAsia="en-US" w:bidi="ar-SA"/>
      </w:rPr>
    </w:lvl>
    <w:lvl w:ilvl="1">
      <w:numFmt w:val="decimal"/>
      <w:lvlText w:val="%1.%2."/>
      <w:lvlJc w:val="left"/>
      <w:pPr>
        <w:ind w:left="902" w:hanging="720"/>
        <w:jc w:val="left"/>
      </w:pPr>
      <w:rPr>
        <w:rFonts w:ascii="Arial" w:eastAsia="Arial" w:hAnsi="Arial" w:cs="Arial" w:hint="default"/>
        <w:b w:val="0"/>
        <w:bCs w:val="0"/>
        <w:i w:val="0"/>
        <w:iCs w:val="0"/>
        <w:spacing w:val="-1"/>
        <w:w w:val="100"/>
        <w:sz w:val="22"/>
        <w:szCs w:val="22"/>
        <w:lang w:val="en-US" w:eastAsia="en-US" w:bidi="ar-SA"/>
      </w:rPr>
    </w:lvl>
    <w:lvl w:ilvl="2">
      <w:numFmt w:val="bullet"/>
      <w:lvlText w:val="•"/>
      <w:lvlJc w:val="left"/>
      <w:pPr>
        <w:ind w:left="2712" w:hanging="720"/>
      </w:pPr>
      <w:rPr>
        <w:rFonts w:hint="default"/>
        <w:lang w:val="en-US" w:eastAsia="en-US" w:bidi="ar-SA"/>
      </w:rPr>
    </w:lvl>
    <w:lvl w:ilvl="3">
      <w:numFmt w:val="bullet"/>
      <w:lvlText w:val="•"/>
      <w:lvlJc w:val="left"/>
      <w:pPr>
        <w:ind w:left="3618" w:hanging="720"/>
      </w:pPr>
      <w:rPr>
        <w:rFonts w:hint="default"/>
        <w:lang w:val="en-US" w:eastAsia="en-US" w:bidi="ar-SA"/>
      </w:rPr>
    </w:lvl>
    <w:lvl w:ilvl="4">
      <w:numFmt w:val="bullet"/>
      <w:lvlText w:val="•"/>
      <w:lvlJc w:val="left"/>
      <w:pPr>
        <w:ind w:left="4524" w:hanging="720"/>
      </w:pPr>
      <w:rPr>
        <w:rFonts w:hint="default"/>
        <w:lang w:val="en-US" w:eastAsia="en-US" w:bidi="ar-SA"/>
      </w:rPr>
    </w:lvl>
    <w:lvl w:ilvl="5">
      <w:numFmt w:val="bullet"/>
      <w:lvlText w:val="•"/>
      <w:lvlJc w:val="left"/>
      <w:pPr>
        <w:ind w:left="5430" w:hanging="720"/>
      </w:pPr>
      <w:rPr>
        <w:rFonts w:hint="default"/>
        <w:lang w:val="en-US" w:eastAsia="en-US" w:bidi="ar-SA"/>
      </w:rPr>
    </w:lvl>
    <w:lvl w:ilvl="6">
      <w:numFmt w:val="bullet"/>
      <w:lvlText w:val="•"/>
      <w:lvlJc w:val="left"/>
      <w:pPr>
        <w:ind w:left="6336" w:hanging="720"/>
      </w:pPr>
      <w:rPr>
        <w:rFonts w:hint="default"/>
        <w:lang w:val="en-US" w:eastAsia="en-US" w:bidi="ar-SA"/>
      </w:rPr>
    </w:lvl>
    <w:lvl w:ilvl="7">
      <w:numFmt w:val="bullet"/>
      <w:lvlText w:val="•"/>
      <w:lvlJc w:val="left"/>
      <w:pPr>
        <w:ind w:left="7242" w:hanging="720"/>
      </w:pPr>
      <w:rPr>
        <w:rFonts w:hint="default"/>
        <w:lang w:val="en-US" w:eastAsia="en-US" w:bidi="ar-SA"/>
      </w:rPr>
    </w:lvl>
    <w:lvl w:ilvl="8">
      <w:numFmt w:val="bullet"/>
      <w:lvlText w:val="•"/>
      <w:lvlJc w:val="left"/>
      <w:pPr>
        <w:ind w:left="8148" w:hanging="720"/>
      </w:pPr>
      <w:rPr>
        <w:rFonts w:hint="default"/>
        <w:lang w:val="en-US" w:eastAsia="en-US" w:bidi="ar-SA"/>
      </w:rPr>
    </w:lvl>
  </w:abstractNum>
  <w:abstractNum w:abstractNumId="20" w15:restartNumberingAfterBreak="0">
    <w:nsid w:val="78D4354E"/>
    <w:multiLevelType w:val="multilevel"/>
    <w:tmpl w:val="43429F60"/>
    <w:lvl w:ilvl="0">
      <w:start w:val="4"/>
      <w:numFmt w:val="decimal"/>
      <w:lvlText w:val="%1"/>
      <w:lvlJc w:val="left"/>
      <w:pPr>
        <w:ind w:left="902" w:hanging="721"/>
        <w:jc w:val="left"/>
      </w:pPr>
      <w:rPr>
        <w:rFonts w:hint="default"/>
        <w:lang w:val="en-US" w:eastAsia="en-US" w:bidi="ar-SA"/>
      </w:rPr>
    </w:lvl>
    <w:lvl w:ilvl="1">
      <w:numFmt w:val="decimal"/>
      <w:lvlText w:val="%1.%2."/>
      <w:lvlJc w:val="left"/>
      <w:pPr>
        <w:ind w:left="902" w:hanging="721"/>
        <w:jc w:val="left"/>
      </w:pPr>
      <w:rPr>
        <w:rFonts w:ascii="Arial" w:eastAsia="Arial" w:hAnsi="Arial" w:cs="Arial" w:hint="default"/>
        <w:b w:val="0"/>
        <w:bCs w:val="0"/>
        <w:i w:val="0"/>
        <w:iCs w:val="0"/>
        <w:spacing w:val="-1"/>
        <w:w w:val="100"/>
        <w:sz w:val="22"/>
        <w:szCs w:val="22"/>
        <w:lang w:val="en-US" w:eastAsia="en-US" w:bidi="ar-SA"/>
      </w:rPr>
    </w:lvl>
    <w:lvl w:ilvl="2">
      <w:numFmt w:val="bullet"/>
      <w:lvlText w:val="•"/>
      <w:lvlJc w:val="left"/>
      <w:pPr>
        <w:ind w:left="2712" w:hanging="721"/>
      </w:pPr>
      <w:rPr>
        <w:rFonts w:hint="default"/>
        <w:lang w:val="en-US" w:eastAsia="en-US" w:bidi="ar-SA"/>
      </w:rPr>
    </w:lvl>
    <w:lvl w:ilvl="3">
      <w:numFmt w:val="bullet"/>
      <w:lvlText w:val="•"/>
      <w:lvlJc w:val="left"/>
      <w:pPr>
        <w:ind w:left="3618" w:hanging="721"/>
      </w:pPr>
      <w:rPr>
        <w:rFonts w:hint="default"/>
        <w:lang w:val="en-US" w:eastAsia="en-US" w:bidi="ar-SA"/>
      </w:rPr>
    </w:lvl>
    <w:lvl w:ilvl="4">
      <w:numFmt w:val="bullet"/>
      <w:lvlText w:val="•"/>
      <w:lvlJc w:val="left"/>
      <w:pPr>
        <w:ind w:left="4524" w:hanging="721"/>
      </w:pPr>
      <w:rPr>
        <w:rFonts w:hint="default"/>
        <w:lang w:val="en-US" w:eastAsia="en-US" w:bidi="ar-SA"/>
      </w:rPr>
    </w:lvl>
    <w:lvl w:ilvl="5">
      <w:numFmt w:val="bullet"/>
      <w:lvlText w:val="•"/>
      <w:lvlJc w:val="left"/>
      <w:pPr>
        <w:ind w:left="5430" w:hanging="721"/>
      </w:pPr>
      <w:rPr>
        <w:rFonts w:hint="default"/>
        <w:lang w:val="en-US" w:eastAsia="en-US" w:bidi="ar-SA"/>
      </w:rPr>
    </w:lvl>
    <w:lvl w:ilvl="6">
      <w:numFmt w:val="bullet"/>
      <w:lvlText w:val="•"/>
      <w:lvlJc w:val="left"/>
      <w:pPr>
        <w:ind w:left="6336" w:hanging="721"/>
      </w:pPr>
      <w:rPr>
        <w:rFonts w:hint="default"/>
        <w:lang w:val="en-US" w:eastAsia="en-US" w:bidi="ar-SA"/>
      </w:rPr>
    </w:lvl>
    <w:lvl w:ilvl="7">
      <w:numFmt w:val="bullet"/>
      <w:lvlText w:val="•"/>
      <w:lvlJc w:val="left"/>
      <w:pPr>
        <w:ind w:left="7242" w:hanging="721"/>
      </w:pPr>
      <w:rPr>
        <w:rFonts w:hint="default"/>
        <w:lang w:val="en-US" w:eastAsia="en-US" w:bidi="ar-SA"/>
      </w:rPr>
    </w:lvl>
    <w:lvl w:ilvl="8">
      <w:numFmt w:val="bullet"/>
      <w:lvlText w:val="•"/>
      <w:lvlJc w:val="left"/>
      <w:pPr>
        <w:ind w:left="8148" w:hanging="721"/>
      </w:pPr>
      <w:rPr>
        <w:rFonts w:hint="default"/>
        <w:lang w:val="en-US" w:eastAsia="en-US" w:bidi="ar-SA"/>
      </w:rPr>
    </w:lvl>
  </w:abstractNum>
  <w:abstractNum w:abstractNumId="21" w15:restartNumberingAfterBreak="0">
    <w:nsid w:val="7B0F30F0"/>
    <w:multiLevelType w:val="multilevel"/>
    <w:tmpl w:val="6762930A"/>
    <w:lvl w:ilvl="0">
      <w:start w:val="5"/>
      <w:numFmt w:val="decimal"/>
      <w:lvlText w:val="%1"/>
      <w:lvlJc w:val="left"/>
      <w:pPr>
        <w:ind w:left="903" w:hanging="721"/>
        <w:jc w:val="left"/>
      </w:pPr>
      <w:rPr>
        <w:rFonts w:hint="default"/>
        <w:lang w:val="en-US" w:eastAsia="en-US" w:bidi="ar-SA"/>
      </w:rPr>
    </w:lvl>
    <w:lvl w:ilvl="1">
      <w:numFmt w:val="decimal"/>
      <w:lvlText w:val="%1.%2."/>
      <w:lvlJc w:val="left"/>
      <w:pPr>
        <w:ind w:left="903" w:hanging="721"/>
        <w:jc w:val="left"/>
      </w:pPr>
      <w:rPr>
        <w:rFonts w:ascii="Arial" w:eastAsia="Arial" w:hAnsi="Arial" w:cs="Arial" w:hint="default"/>
        <w:b w:val="0"/>
        <w:bCs w:val="0"/>
        <w:i w:val="0"/>
        <w:iCs w:val="0"/>
        <w:spacing w:val="-1"/>
        <w:w w:val="100"/>
        <w:sz w:val="22"/>
        <w:szCs w:val="22"/>
        <w:lang w:val="en-US" w:eastAsia="en-US" w:bidi="ar-SA"/>
      </w:rPr>
    </w:lvl>
    <w:lvl w:ilvl="2">
      <w:numFmt w:val="bullet"/>
      <w:lvlText w:val="•"/>
      <w:lvlJc w:val="left"/>
      <w:pPr>
        <w:ind w:left="2712" w:hanging="721"/>
      </w:pPr>
      <w:rPr>
        <w:rFonts w:hint="default"/>
        <w:lang w:val="en-US" w:eastAsia="en-US" w:bidi="ar-SA"/>
      </w:rPr>
    </w:lvl>
    <w:lvl w:ilvl="3">
      <w:numFmt w:val="bullet"/>
      <w:lvlText w:val="•"/>
      <w:lvlJc w:val="left"/>
      <w:pPr>
        <w:ind w:left="3618" w:hanging="721"/>
      </w:pPr>
      <w:rPr>
        <w:rFonts w:hint="default"/>
        <w:lang w:val="en-US" w:eastAsia="en-US" w:bidi="ar-SA"/>
      </w:rPr>
    </w:lvl>
    <w:lvl w:ilvl="4">
      <w:numFmt w:val="bullet"/>
      <w:lvlText w:val="•"/>
      <w:lvlJc w:val="left"/>
      <w:pPr>
        <w:ind w:left="4524" w:hanging="721"/>
      </w:pPr>
      <w:rPr>
        <w:rFonts w:hint="default"/>
        <w:lang w:val="en-US" w:eastAsia="en-US" w:bidi="ar-SA"/>
      </w:rPr>
    </w:lvl>
    <w:lvl w:ilvl="5">
      <w:numFmt w:val="bullet"/>
      <w:lvlText w:val="•"/>
      <w:lvlJc w:val="left"/>
      <w:pPr>
        <w:ind w:left="5430" w:hanging="721"/>
      </w:pPr>
      <w:rPr>
        <w:rFonts w:hint="default"/>
        <w:lang w:val="en-US" w:eastAsia="en-US" w:bidi="ar-SA"/>
      </w:rPr>
    </w:lvl>
    <w:lvl w:ilvl="6">
      <w:numFmt w:val="bullet"/>
      <w:lvlText w:val="•"/>
      <w:lvlJc w:val="left"/>
      <w:pPr>
        <w:ind w:left="6336" w:hanging="721"/>
      </w:pPr>
      <w:rPr>
        <w:rFonts w:hint="default"/>
        <w:lang w:val="en-US" w:eastAsia="en-US" w:bidi="ar-SA"/>
      </w:rPr>
    </w:lvl>
    <w:lvl w:ilvl="7">
      <w:numFmt w:val="bullet"/>
      <w:lvlText w:val="•"/>
      <w:lvlJc w:val="left"/>
      <w:pPr>
        <w:ind w:left="7242" w:hanging="721"/>
      </w:pPr>
      <w:rPr>
        <w:rFonts w:hint="default"/>
        <w:lang w:val="en-US" w:eastAsia="en-US" w:bidi="ar-SA"/>
      </w:rPr>
    </w:lvl>
    <w:lvl w:ilvl="8">
      <w:numFmt w:val="bullet"/>
      <w:lvlText w:val="•"/>
      <w:lvlJc w:val="left"/>
      <w:pPr>
        <w:ind w:left="8148" w:hanging="721"/>
      </w:pPr>
      <w:rPr>
        <w:rFonts w:hint="default"/>
        <w:lang w:val="en-US" w:eastAsia="en-US" w:bidi="ar-SA"/>
      </w:rPr>
    </w:lvl>
  </w:abstractNum>
  <w:abstractNum w:abstractNumId="22" w15:restartNumberingAfterBreak="0">
    <w:nsid w:val="7C6B58F9"/>
    <w:multiLevelType w:val="multilevel"/>
    <w:tmpl w:val="3A2AA974"/>
    <w:lvl w:ilvl="0">
      <w:start w:val="3"/>
      <w:numFmt w:val="decimal"/>
      <w:lvlText w:val="%1"/>
      <w:lvlJc w:val="left"/>
      <w:pPr>
        <w:ind w:left="903" w:hanging="721"/>
        <w:jc w:val="left"/>
      </w:pPr>
      <w:rPr>
        <w:rFonts w:hint="default"/>
        <w:lang w:val="en-US" w:eastAsia="en-US" w:bidi="ar-SA"/>
      </w:rPr>
    </w:lvl>
    <w:lvl w:ilvl="1">
      <w:numFmt w:val="decimal"/>
      <w:lvlText w:val="%1.%2."/>
      <w:lvlJc w:val="left"/>
      <w:pPr>
        <w:ind w:left="903" w:hanging="721"/>
        <w:jc w:val="left"/>
      </w:pPr>
      <w:rPr>
        <w:rFonts w:ascii="Arial" w:eastAsia="Arial" w:hAnsi="Arial" w:cs="Arial" w:hint="default"/>
        <w:b w:val="0"/>
        <w:bCs w:val="0"/>
        <w:i w:val="0"/>
        <w:iCs w:val="0"/>
        <w:spacing w:val="-1"/>
        <w:w w:val="100"/>
        <w:sz w:val="22"/>
        <w:szCs w:val="22"/>
        <w:lang w:val="en-US" w:eastAsia="en-US" w:bidi="ar-SA"/>
      </w:rPr>
    </w:lvl>
    <w:lvl w:ilvl="2">
      <w:start w:val="1"/>
      <w:numFmt w:val="lowerLetter"/>
      <w:lvlText w:val="(%3)"/>
      <w:lvlJc w:val="left"/>
      <w:pPr>
        <w:ind w:left="1486" w:hanging="584"/>
        <w:jc w:val="left"/>
      </w:pPr>
      <w:rPr>
        <w:rFonts w:ascii="Arial" w:eastAsia="Arial" w:hAnsi="Arial" w:cs="Arial" w:hint="default"/>
        <w:b w:val="0"/>
        <w:bCs w:val="0"/>
        <w:i w:val="0"/>
        <w:iCs w:val="0"/>
        <w:spacing w:val="-1"/>
        <w:w w:val="100"/>
        <w:sz w:val="22"/>
        <w:szCs w:val="22"/>
        <w:lang w:val="en-US" w:eastAsia="en-US" w:bidi="ar-SA"/>
      </w:rPr>
    </w:lvl>
    <w:lvl w:ilvl="3">
      <w:numFmt w:val="bullet"/>
      <w:lvlText w:val="•"/>
      <w:lvlJc w:val="left"/>
      <w:pPr>
        <w:ind w:left="3364" w:hanging="584"/>
      </w:pPr>
      <w:rPr>
        <w:rFonts w:hint="default"/>
        <w:lang w:val="en-US" w:eastAsia="en-US" w:bidi="ar-SA"/>
      </w:rPr>
    </w:lvl>
    <w:lvl w:ilvl="4">
      <w:numFmt w:val="bullet"/>
      <w:lvlText w:val="•"/>
      <w:lvlJc w:val="left"/>
      <w:pPr>
        <w:ind w:left="4306" w:hanging="584"/>
      </w:pPr>
      <w:rPr>
        <w:rFonts w:hint="default"/>
        <w:lang w:val="en-US" w:eastAsia="en-US" w:bidi="ar-SA"/>
      </w:rPr>
    </w:lvl>
    <w:lvl w:ilvl="5">
      <w:numFmt w:val="bullet"/>
      <w:lvlText w:val="•"/>
      <w:lvlJc w:val="left"/>
      <w:pPr>
        <w:ind w:left="5248" w:hanging="584"/>
      </w:pPr>
      <w:rPr>
        <w:rFonts w:hint="default"/>
        <w:lang w:val="en-US" w:eastAsia="en-US" w:bidi="ar-SA"/>
      </w:rPr>
    </w:lvl>
    <w:lvl w:ilvl="6">
      <w:numFmt w:val="bullet"/>
      <w:lvlText w:val="•"/>
      <w:lvlJc w:val="left"/>
      <w:pPr>
        <w:ind w:left="6191" w:hanging="584"/>
      </w:pPr>
      <w:rPr>
        <w:rFonts w:hint="default"/>
        <w:lang w:val="en-US" w:eastAsia="en-US" w:bidi="ar-SA"/>
      </w:rPr>
    </w:lvl>
    <w:lvl w:ilvl="7">
      <w:numFmt w:val="bullet"/>
      <w:lvlText w:val="•"/>
      <w:lvlJc w:val="left"/>
      <w:pPr>
        <w:ind w:left="7133" w:hanging="584"/>
      </w:pPr>
      <w:rPr>
        <w:rFonts w:hint="default"/>
        <w:lang w:val="en-US" w:eastAsia="en-US" w:bidi="ar-SA"/>
      </w:rPr>
    </w:lvl>
    <w:lvl w:ilvl="8">
      <w:numFmt w:val="bullet"/>
      <w:lvlText w:val="•"/>
      <w:lvlJc w:val="left"/>
      <w:pPr>
        <w:ind w:left="8075" w:hanging="584"/>
      </w:pPr>
      <w:rPr>
        <w:rFonts w:hint="default"/>
        <w:lang w:val="en-US" w:eastAsia="en-US" w:bidi="ar-SA"/>
      </w:rPr>
    </w:lvl>
  </w:abstractNum>
  <w:abstractNum w:abstractNumId="23" w15:restartNumberingAfterBreak="0">
    <w:nsid w:val="7C7973FA"/>
    <w:multiLevelType w:val="multilevel"/>
    <w:tmpl w:val="2260401E"/>
    <w:lvl w:ilvl="0">
      <w:start w:val="20"/>
      <w:numFmt w:val="decimal"/>
      <w:lvlText w:val="%1"/>
      <w:lvlJc w:val="left"/>
      <w:pPr>
        <w:ind w:left="903" w:hanging="720"/>
        <w:jc w:val="left"/>
      </w:pPr>
      <w:rPr>
        <w:rFonts w:hint="default"/>
        <w:lang w:val="en-US" w:eastAsia="en-US" w:bidi="ar-SA"/>
      </w:rPr>
    </w:lvl>
    <w:lvl w:ilvl="1">
      <w:numFmt w:val="decimal"/>
      <w:lvlText w:val="%1.%2."/>
      <w:lvlJc w:val="left"/>
      <w:pPr>
        <w:ind w:left="903" w:hanging="720"/>
        <w:jc w:val="left"/>
      </w:pPr>
      <w:rPr>
        <w:rFonts w:ascii="Arial" w:eastAsia="Arial" w:hAnsi="Arial" w:cs="Arial" w:hint="default"/>
        <w:b w:val="0"/>
        <w:bCs w:val="0"/>
        <w:i w:val="0"/>
        <w:iCs w:val="0"/>
        <w:spacing w:val="-1"/>
        <w:w w:val="100"/>
        <w:sz w:val="22"/>
        <w:szCs w:val="22"/>
        <w:lang w:val="en-US" w:eastAsia="en-US" w:bidi="ar-SA"/>
      </w:rPr>
    </w:lvl>
    <w:lvl w:ilvl="2">
      <w:numFmt w:val="bullet"/>
      <w:lvlText w:val="•"/>
      <w:lvlJc w:val="left"/>
      <w:pPr>
        <w:ind w:left="2712" w:hanging="720"/>
      </w:pPr>
      <w:rPr>
        <w:rFonts w:hint="default"/>
        <w:lang w:val="en-US" w:eastAsia="en-US" w:bidi="ar-SA"/>
      </w:rPr>
    </w:lvl>
    <w:lvl w:ilvl="3">
      <w:numFmt w:val="bullet"/>
      <w:lvlText w:val="•"/>
      <w:lvlJc w:val="left"/>
      <w:pPr>
        <w:ind w:left="3618" w:hanging="720"/>
      </w:pPr>
      <w:rPr>
        <w:rFonts w:hint="default"/>
        <w:lang w:val="en-US" w:eastAsia="en-US" w:bidi="ar-SA"/>
      </w:rPr>
    </w:lvl>
    <w:lvl w:ilvl="4">
      <w:numFmt w:val="bullet"/>
      <w:lvlText w:val="•"/>
      <w:lvlJc w:val="left"/>
      <w:pPr>
        <w:ind w:left="4524" w:hanging="720"/>
      </w:pPr>
      <w:rPr>
        <w:rFonts w:hint="default"/>
        <w:lang w:val="en-US" w:eastAsia="en-US" w:bidi="ar-SA"/>
      </w:rPr>
    </w:lvl>
    <w:lvl w:ilvl="5">
      <w:numFmt w:val="bullet"/>
      <w:lvlText w:val="•"/>
      <w:lvlJc w:val="left"/>
      <w:pPr>
        <w:ind w:left="5430" w:hanging="720"/>
      </w:pPr>
      <w:rPr>
        <w:rFonts w:hint="default"/>
        <w:lang w:val="en-US" w:eastAsia="en-US" w:bidi="ar-SA"/>
      </w:rPr>
    </w:lvl>
    <w:lvl w:ilvl="6">
      <w:numFmt w:val="bullet"/>
      <w:lvlText w:val="•"/>
      <w:lvlJc w:val="left"/>
      <w:pPr>
        <w:ind w:left="6336" w:hanging="720"/>
      </w:pPr>
      <w:rPr>
        <w:rFonts w:hint="default"/>
        <w:lang w:val="en-US" w:eastAsia="en-US" w:bidi="ar-SA"/>
      </w:rPr>
    </w:lvl>
    <w:lvl w:ilvl="7">
      <w:numFmt w:val="bullet"/>
      <w:lvlText w:val="•"/>
      <w:lvlJc w:val="left"/>
      <w:pPr>
        <w:ind w:left="7242" w:hanging="720"/>
      </w:pPr>
      <w:rPr>
        <w:rFonts w:hint="default"/>
        <w:lang w:val="en-US" w:eastAsia="en-US" w:bidi="ar-SA"/>
      </w:rPr>
    </w:lvl>
    <w:lvl w:ilvl="8">
      <w:numFmt w:val="bullet"/>
      <w:lvlText w:val="•"/>
      <w:lvlJc w:val="left"/>
      <w:pPr>
        <w:ind w:left="8148" w:hanging="720"/>
      </w:pPr>
      <w:rPr>
        <w:rFonts w:hint="default"/>
        <w:lang w:val="en-US" w:eastAsia="en-US" w:bidi="ar-SA"/>
      </w:rPr>
    </w:lvl>
  </w:abstractNum>
  <w:num w:numId="1" w16cid:durableId="32777149">
    <w:abstractNumId w:val="23"/>
  </w:num>
  <w:num w:numId="2" w16cid:durableId="1240212250">
    <w:abstractNumId w:val="9"/>
  </w:num>
  <w:num w:numId="3" w16cid:durableId="1219167127">
    <w:abstractNumId w:val="4"/>
  </w:num>
  <w:num w:numId="4" w16cid:durableId="37517386">
    <w:abstractNumId w:val="10"/>
  </w:num>
  <w:num w:numId="5" w16cid:durableId="744882829">
    <w:abstractNumId w:val="6"/>
  </w:num>
  <w:num w:numId="6" w16cid:durableId="1354070017">
    <w:abstractNumId w:val="17"/>
  </w:num>
  <w:num w:numId="7" w16cid:durableId="1914509260">
    <w:abstractNumId w:val="19"/>
  </w:num>
  <w:num w:numId="8" w16cid:durableId="1276209387">
    <w:abstractNumId w:val="12"/>
  </w:num>
  <w:num w:numId="9" w16cid:durableId="821846601">
    <w:abstractNumId w:val="5"/>
  </w:num>
  <w:num w:numId="10" w16cid:durableId="803888992">
    <w:abstractNumId w:val="0"/>
  </w:num>
  <w:num w:numId="11" w16cid:durableId="1952936663">
    <w:abstractNumId w:val="8"/>
  </w:num>
  <w:num w:numId="12" w16cid:durableId="179710991">
    <w:abstractNumId w:val="18"/>
  </w:num>
  <w:num w:numId="13" w16cid:durableId="1428816933">
    <w:abstractNumId w:val="11"/>
  </w:num>
  <w:num w:numId="14" w16cid:durableId="1028456557">
    <w:abstractNumId w:val="7"/>
  </w:num>
  <w:num w:numId="15" w16cid:durableId="420761838">
    <w:abstractNumId w:val="13"/>
  </w:num>
  <w:num w:numId="16" w16cid:durableId="980771132">
    <w:abstractNumId w:val="16"/>
  </w:num>
  <w:num w:numId="17" w16cid:durableId="427586288">
    <w:abstractNumId w:val="14"/>
  </w:num>
  <w:num w:numId="18" w16cid:durableId="857542575">
    <w:abstractNumId w:val="21"/>
  </w:num>
  <w:num w:numId="19" w16cid:durableId="1663462758">
    <w:abstractNumId w:val="20"/>
  </w:num>
  <w:num w:numId="20" w16cid:durableId="1395541395">
    <w:abstractNumId w:val="2"/>
  </w:num>
  <w:num w:numId="21" w16cid:durableId="1218857819">
    <w:abstractNumId w:val="22"/>
  </w:num>
  <w:num w:numId="22" w16cid:durableId="97222116">
    <w:abstractNumId w:val="3"/>
  </w:num>
  <w:num w:numId="23" w16cid:durableId="1501697948">
    <w:abstractNumId w:val="15"/>
  </w:num>
  <w:num w:numId="24" w16cid:durableId="115029220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hyphenationZone w:val="425"/>
  <w:drawingGridHorizontalSpacing w:val="110"/>
  <w:displayHorizontalDrawingGridEvery w:val="2"/>
  <w:characterSpacingControl w:val="doNotCompress"/>
  <w:hdrShapeDefaults>
    <o:shapedefaults v:ext="edit" spidmax="2082"/>
    <o:shapelayout v:ext="edit">
      <o:idmap v:ext="edit" data="1"/>
    </o:shapelayout>
  </w:hdrShapeDefault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E249FE"/>
    <w:rsid w:val="002B05A2"/>
    <w:rsid w:val="00E249F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82"/>
    <o:shapelayout v:ext="edit">
      <o:idmap v:ext="edit" data="2"/>
    </o:shapelayout>
  </w:shapeDefaults>
  <w:decimalSymbol w:val=","/>
  <w:listSeparator w:val=";"/>
  <w14:docId w14:val="64F44665"/>
  <w15:docId w15:val="{F7100DE4-F3E7-47A6-AFD1-80E15A113F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Pr>
      <w:rFonts w:ascii="Arial" w:eastAsia="Arial" w:hAnsi="Arial" w:cs="Arial"/>
    </w:rPr>
  </w:style>
  <w:style w:type="paragraph" w:styleId="Nadpis1">
    <w:name w:val="heading 1"/>
    <w:basedOn w:val="Normln"/>
    <w:uiPriority w:val="9"/>
    <w:qFormat/>
    <w:pPr>
      <w:spacing w:before="65"/>
      <w:ind w:left="119"/>
      <w:outlineLvl w:val="0"/>
    </w:pPr>
    <w:rPr>
      <w:b/>
      <w:bCs/>
      <w:sz w:val="40"/>
      <w:szCs w:val="40"/>
    </w:rPr>
  </w:style>
  <w:style w:type="paragraph" w:styleId="Nadpis2">
    <w:name w:val="heading 2"/>
    <w:basedOn w:val="Normln"/>
    <w:uiPriority w:val="9"/>
    <w:unhideWhenUsed/>
    <w:qFormat/>
    <w:pPr>
      <w:spacing w:before="83"/>
      <w:ind w:left="903" w:hanging="721"/>
      <w:jc w:val="both"/>
      <w:outlineLvl w:val="1"/>
    </w:pPr>
    <w:rPr>
      <w:b/>
      <w:bCs/>
    </w:rPr>
  </w:style>
  <w:style w:type="paragraph" w:styleId="Nadpis3">
    <w:name w:val="heading 3"/>
    <w:basedOn w:val="Normln"/>
    <w:uiPriority w:val="9"/>
    <w:unhideWhenUsed/>
    <w:qFormat/>
    <w:pPr>
      <w:spacing w:before="119"/>
      <w:ind w:left="903"/>
      <w:jc w:val="both"/>
      <w:outlineLvl w:val="2"/>
    </w:pPr>
    <w:rPr>
      <w:b/>
      <w:bCs/>
      <w:i/>
      <w:i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Zkladntext">
    <w:name w:val="Body Text"/>
    <w:basedOn w:val="Normln"/>
    <w:uiPriority w:val="1"/>
    <w:qFormat/>
  </w:style>
  <w:style w:type="paragraph" w:styleId="Odstavecseseznamem">
    <w:name w:val="List Paragraph"/>
    <w:basedOn w:val="Normln"/>
    <w:uiPriority w:val="1"/>
    <w:qFormat/>
    <w:pPr>
      <w:spacing w:before="60"/>
      <w:ind w:left="903" w:hanging="721"/>
      <w:jc w:val="both"/>
    </w:pPr>
  </w:style>
  <w:style w:type="paragraph" w:customStyle="1" w:styleId="TableParagraph">
    <w:name w:val="Table Paragraph"/>
    <w:basedOn w:val="Normln"/>
    <w:uiPriority w:val="1"/>
    <w:qFormat/>
    <w:pPr>
      <w:spacing w:line="253" w:lineRule="exact"/>
      <w:ind w:left="62"/>
    </w:pPr>
  </w:style>
  <w:style w:type="character" w:styleId="Hypertextovodkaz">
    <w:name w:val="Hyperlink"/>
    <w:basedOn w:val="Standardnpsmoodstavce"/>
    <w:uiPriority w:val="99"/>
    <w:unhideWhenUsed/>
    <w:rsid w:val="002B05A2"/>
    <w:rPr>
      <w:color w:val="0000FF" w:themeColor="hyperlink"/>
      <w:u w:val="single"/>
    </w:rPr>
  </w:style>
  <w:style w:type="character" w:styleId="Nevyeenzmnka">
    <w:name w:val="Unresolved Mention"/>
    <w:basedOn w:val="Standardnpsmoodstavce"/>
    <w:uiPriority w:val="99"/>
    <w:semiHidden/>
    <w:unhideWhenUsed/>
    <w:rsid w:val="002B05A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2.xml"/><Relationship Id="rId18" Type="http://schemas.openxmlformats.org/officeDocument/2006/relationships/image" Target="media/image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header" Target="header1.xml"/><Relationship Id="rId12" Type="http://schemas.openxmlformats.org/officeDocument/2006/relationships/header" Target="header2.xml"/><Relationship Id="rId17" Type="http://schemas.openxmlformats.org/officeDocument/2006/relationships/hyperlink" Target="mailto:faktury@nakit.cz" TargetMode="External"/><Relationship Id="rId25" Type="http://schemas.openxmlformats.org/officeDocument/2006/relationships/footer" Target="footer4.xml"/><Relationship Id="rId2" Type="http://schemas.openxmlformats.org/officeDocument/2006/relationships/styles" Target="styles.xml"/><Relationship Id="rId16" Type="http://schemas.openxmlformats.org/officeDocument/2006/relationships/hyperlink" Target="mailto:faktury@nakit.cz" TargetMode="External"/><Relationship Id="rId20"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maltego.com/terms-and-conditions-for-data-integrations/" TargetMode="External"/><Relationship Id="rId24" Type="http://schemas.openxmlformats.org/officeDocument/2006/relationships/header" Target="header4.xml"/><Relationship Id="rId5" Type="http://schemas.openxmlformats.org/officeDocument/2006/relationships/footnotes" Target="footnotes.xml"/><Relationship Id="rId15" Type="http://schemas.openxmlformats.org/officeDocument/2006/relationships/hyperlink" Target="http://www.maltego.com/learning/)" TargetMode="External"/><Relationship Id="rId23" Type="http://schemas.openxmlformats.org/officeDocument/2006/relationships/image" Target="media/image5.png"/><Relationship Id="rId10" Type="http://schemas.openxmlformats.org/officeDocument/2006/relationships/hyperlink" Target="https://www.maltego.com/terms-and-conditions-for-data-integrations/" TargetMode="External"/><Relationship Id="rId19"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https://www.maltego.com/terms-and-conditions-for-data-integrations/" TargetMode="External"/><Relationship Id="rId14" Type="http://schemas.openxmlformats.org/officeDocument/2006/relationships/hyperlink" Target="http://www.maltego.com/learning/)" TargetMode="External"/><Relationship Id="rId22" Type="http://schemas.openxmlformats.org/officeDocument/2006/relationships/footer" Target="footer3.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30</Pages>
  <Words>11501</Words>
  <Characters>67859</Characters>
  <Application>Microsoft Office Word</Application>
  <DocSecurity>0</DocSecurity>
  <Lines>565</Lines>
  <Paragraphs>158</Paragraphs>
  <ScaleCrop>false</ScaleCrop>
  <Company/>
  <LinksUpToDate>false</LinksUpToDate>
  <CharactersWithSpaces>79202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Urbanec Lukáš</cp:lastModifiedBy>
  <cp:revision>2</cp:revision>
  <dcterms:created xsi:type="dcterms:W3CDTF">2023-02-03T08:09:00Z</dcterms:created>
  <dcterms:modified xsi:type="dcterms:W3CDTF">2023-02-03T08:15:00Z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2023-02-02T00:00:00Z</vt:filetime>
  </property>
  <property fmtid="{D5CDD505-2E9C-101B-9397-08002B2CF9AE}" pid="3" name="Creator">
    <vt:lpwstr>PandaDoc.com (https://www.pandadoc.com/)</vt:lpwstr>
  </property>
  <property fmtid="{D5CDD505-2E9C-101B-9397-08002B2CF9AE}" pid="4" name="LastSaved">
    <vt:filetime>2023-02-03T00:00:00Z</vt:filetime>
  </property>
  <property fmtid="{D5CDD505-2E9C-101B-9397-08002B2CF9AE}" pid="5" name="Producer">
    <vt:lpwstr>PDF4U (via http://bfo.com/products/pdf?version=2.27.1-r44399)</vt:lpwstr>
  </property>
</Properties>
</file>