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77777777" w:rsidR="009B22E9" w:rsidRDefault="009B22E9" w:rsidP="00695521">
      <w:pPr>
        <w:tabs>
          <w:tab w:val="right" w:pos="9072"/>
        </w:tabs>
      </w:pPr>
      <w:r>
        <w:t>číslo smlouvy Kupujícího:</w:t>
      </w:r>
      <w:r>
        <w:tab/>
        <w:t>číslo smlouvy Prodávajícího:</w:t>
      </w:r>
    </w:p>
    <w:p w14:paraId="63C4DC9B" w14:textId="7DC14774" w:rsidR="009B22E9" w:rsidRDefault="008A7873" w:rsidP="00695521">
      <w:pPr>
        <w:tabs>
          <w:tab w:val="right" w:pos="9072"/>
        </w:tabs>
      </w:pPr>
      <w:r w:rsidRPr="008A7873">
        <w:t>REG-15-2023</w:t>
      </w:r>
      <w:r w:rsidR="009B22E9">
        <w:tab/>
      </w:r>
      <w:r>
        <w:t>---</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4F4EA084"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A71B41">
        <w:rPr>
          <w:b/>
          <w:bCs/>
          <w:sz w:val="24"/>
          <w:szCs w:val="28"/>
        </w:rPr>
        <w:t>m</w:t>
      </w:r>
      <w:r w:rsidR="00A71B41" w:rsidRPr="00A71B41">
        <w:rPr>
          <w:b/>
          <w:bCs/>
          <w:sz w:val="24"/>
          <w:szCs w:val="28"/>
        </w:rPr>
        <w:t>ateriál</w:t>
      </w:r>
      <w:r w:rsidR="00A71B41">
        <w:rPr>
          <w:b/>
          <w:bCs/>
          <w:sz w:val="24"/>
          <w:szCs w:val="28"/>
        </w:rPr>
        <w:t>u</w:t>
      </w:r>
      <w:r w:rsidR="00A71B41" w:rsidRPr="00A71B41">
        <w:rPr>
          <w:b/>
          <w:bCs/>
          <w:sz w:val="24"/>
          <w:szCs w:val="28"/>
        </w:rPr>
        <w:t xml:space="preserve"> pro histologii, průtokovou </w:t>
      </w:r>
      <w:proofErr w:type="spellStart"/>
      <w:r w:rsidR="00A71B41" w:rsidRPr="00A71B41">
        <w:rPr>
          <w:b/>
          <w:bCs/>
          <w:sz w:val="24"/>
          <w:szCs w:val="28"/>
        </w:rPr>
        <w:t>cytometrii</w:t>
      </w:r>
      <w:proofErr w:type="spellEnd"/>
      <w:r w:rsidR="00A71B41" w:rsidRPr="00A71B41">
        <w:rPr>
          <w:b/>
          <w:bCs/>
          <w:sz w:val="24"/>
          <w:szCs w:val="28"/>
        </w:rPr>
        <w:t xml:space="preserve"> a ELISA</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6419524" w14:textId="063A0718" w:rsidR="009B22E9" w:rsidRPr="00432526" w:rsidRDefault="00616C5E" w:rsidP="00025C68">
      <w:pPr>
        <w:keepNext/>
        <w:ind w:left="2268"/>
        <w:rPr>
          <w:b/>
          <w:bCs/>
        </w:rPr>
      </w:pPr>
      <w:r w:rsidRPr="00616C5E">
        <w:rPr>
          <w:b/>
          <w:bCs/>
        </w:rPr>
        <w:t>BARIA s.r.o.</w:t>
      </w:r>
    </w:p>
    <w:p w14:paraId="4CEB300D" w14:textId="1D0D5425" w:rsidR="004A026C" w:rsidRPr="004A026C" w:rsidRDefault="009C77AB" w:rsidP="004A026C">
      <w:pPr>
        <w:ind w:left="2268"/>
        <w:rPr>
          <w:i/>
          <w:iCs/>
        </w:rPr>
      </w:pPr>
      <w:r w:rsidRPr="009C77AB">
        <w:rPr>
          <w:i/>
          <w:iCs/>
        </w:rPr>
        <w:t>společnost vedená u</w:t>
      </w:r>
      <w:r w:rsidR="002E6561">
        <w:rPr>
          <w:i/>
          <w:iCs/>
        </w:rPr>
        <w:t xml:space="preserve"> </w:t>
      </w:r>
      <w:r w:rsidR="002E6914" w:rsidRPr="002E6914">
        <w:rPr>
          <w:i/>
          <w:iCs/>
        </w:rPr>
        <w:t>Městského soudu v</w:t>
      </w:r>
      <w:r w:rsidR="002E6914">
        <w:rPr>
          <w:i/>
          <w:iCs/>
        </w:rPr>
        <w:t> </w:t>
      </w:r>
      <w:r w:rsidR="002E6914" w:rsidRPr="002E6914">
        <w:rPr>
          <w:i/>
          <w:iCs/>
        </w:rPr>
        <w:t>Praze</w:t>
      </w:r>
      <w:r w:rsidR="002E6914">
        <w:rPr>
          <w:i/>
          <w:iCs/>
        </w:rPr>
        <w:t xml:space="preserve"> pod </w:t>
      </w:r>
      <w:proofErr w:type="spellStart"/>
      <w:r w:rsidR="002E6914">
        <w:rPr>
          <w:i/>
          <w:iCs/>
        </w:rPr>
        <w:t>sp</w:t>
      </w:r>
      <w:proofErr w:type="spellEnd"/>
      <w:r w:rsidR="002E6914">
        <w:rPr>
          <w:i/>
          <w:iCs/>
        </w:rPr>
        <w:t xml:space="preserve">. zn. </w:t>
      </w:r>
      <w:r w:rsidR="002E6914" w:rsidRPr="002E6914">
        <w:rPr>
          <w:i/>
          <w:iCs/>
        </w:rPr>
        <w:t>C 88090</w:t>
      </w:r>
    </w:p>
    <w:p w14:paraId="1D032A45" w14:textId="019D81F9" w:rsidR="009B22E9" w:rsidRDefault="009B22E9" w:rsidP="00432526">
      <w:pPr>
        <w:ind w:left="2268" w:hanging="2268"/>
      </w:pPr>
      <w:r>
        <w:t>sídlo:</w:t>
      </w:r>
      <w:r>
        <w:tab/>
      </w:r>
      <w:r w:rsidR="00616C5E" w:rsidRPr="00616C5E">
        <w:t>Jižní 393, Psáry – Dolní Jirčany, PSČ 252 44</w:t>
      </w:r>
    </w:p>
    <w:p w14:paraId="1D7968A5" w14:textId="604DA70D" w:rsidR="009B22E9" w:rsidRDefault="009B22E9" w:rsidP="00432526">
      <w:pPr>
        <w:ind w:left="2268" w:hanging="2268"/>
      </w:pPr>
      <w:r>
        <w:t>IČO:</w:t>
      </w:r>
      <w:r>
        <w:tab/>
      </w:r>
      <w:r w:rsidR="00616C5E" w:rsidRPr="00616C5E">
        <w:t>26697904</w:t>
      </w:r>
    </w:p>
    <w:p w14:paraId="55B031AB" w14:textId="782351BD" w:rsidR="009B22E9" w:rsidRDefault="009B22E9" w:rsidP="00432526">
      <w:pPr>
        <w:ind w:left="2268" w:hanging="2268"/>
      </w:pPr>
      <w:r>
        <w:t>DIČ:</w:t>
      </w:r>
      <w:r>
        <w:tab/>
      </w:r>
      <w:r w:rsidR="00616C5E" w:rsidRPr="00616C5E">
        <w:t>CZ26697904</w:t>
      </w:r>
      <w:r w:rsidR="00616C5E">
        <w:t>, plátce DPH</w:t>
      </w:r>
    </w:p>
    <w:p w14:paraId="1260EAF2" w14:textId="59C8A7C1" w:rsidR="008B5EC8" w:rsidRDefault="008B5EC8" w:rsidP="00432526">
      <w:pPr>
        <w:ind w:left="2268" w:hanging="2268"/>
      </w:pPr>
      <w:r>
        <w:t>bankovní spojení:</w:t>
      </w:r>
      <w:r>
        <w:tab/>
      </w:r>
      <w:proofErr w:type="spellStart"/>
      <w:r w:rsidR="002775D3">
        <w:t>xxx</w:t>
      </w:r>
      <w:proofErr w:type="spellEnd"/>
    </w:p>
    <w:p w14:paraId="462BE026" w14:textId="3FDC8E73" w:rsidR="00432526" w:rsidRDefault="00432526" w:rsidP="00432526">
      <w:pPr>
        <w:ind w:left="2268" w:hanging="2268"/>
      </w:pPr>
      <w:r>
        <w:t>j</w:t>
      </w:r>
      <w:r w:rsidR="00587AF6">
        <w:t>íž</w:t>
      </w:r>
      <w:r>
        <w:t xml:space="preserve"> zastupuje:</w:t>
      </w:r>
      <w:r>
        <w:tab/>
      </w:r>
      <w:r w:rsidR="00616C5E" w:rsidRPr="00616C5E">
        <w:t>Mgr. Jana Barborková, MBA, jednatelka</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724E0622" w:rsidR="009B22E9" w:rsidRPr="00260CDE" w:rsidRDefault="009B22E9" w:rsidP="00987F8A">
      <w:pPr>
        <w:keepNext/>
        <w:jc w:val="center"/>
        <w:rPr>
          <w:b/>
          <w:bCs/>
        </w:rPr>
      </w:pPr>
      <w:r w:rsidRPr="00260CDE">
        <w:rPr>
          <w:b/>
          <w:bCs/>
        </w:rPr>
        <w:t>kupní smlouvu</w:t>
      </w:r>
      <w:r w:rsidR="00260CDE" w:rsidRPr="00260CDE">
        <w:rPr>
          <w:b/>
          <w:bCs/>
        </w:rPr>
        <w:t xml:space="preserve"> na dodávku </w:t>
      </w:r>
      <w:r w:rsidR="00A71B41" w:rsidRPr="00A71B41">
        <w:rPr>
          <w:b/>
          <w:bCs/>
        </w:rPr>
        <w:t xml:space="preserve">materiálu pro histologii, průtokovou </w:t>
      </w:r>
      <w:proofErr w:type="spellStart"/>
      <w:r w:rsidR="00A71B41" w:rsidRPr="00A71B41">
        <w:rPr>
          <w:b/>
          <w:bCs/>
        </w:rPr>
        <w:t>cytometrii</w:t>
      </w:r>
      <w:proofErr w:type="spellEnd"/>
      <w:r w:rsidR="00A71B41" w:rsidRPr="00A71B41">
        <w:rPr>
          <w:b/>
          <w:bCs/>
        </w:rPr>
        <w:t xml:space="preserve"> a ELISA</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231FB252" w:rsidR="005D6E2A" w:rsidRDefault="005D6E2A" w:rsidP="00280517">
      <w:pPr>
        <w:pStyle w:val="plohaSmlouvaodstavec"/>
      </w:pPr>
      <w:r w:rsidRPr="00C625EE">
        <w:t>Účelem Smlouvy je dodávka dále vymezen</w:t>
      </w:r>
      <w:r w:rsidR="008010C0">
        <w:t xml:space="preserve">ého </w:t>
      </w:r>
      <w:r w:rsidR="008010C0" w:rsidRPr="008010C0">
        <w:t xml:space="preserve">materiálu pro histologii, průtokovou </w:t>
      </w:r>
      <w:proofErr w:type="spellStart"/>
      <w:r w:rsidR="008010C0" w:rsidRPr="008010C0">
        <w:t>cytometrii</w:t>
      </w:r>
      <w:proofErr w:type="spellEnd"/>
      <w:r w:rsidR="008010C0" w:rsidRPr="008010C0">
        <w:t xml:space="preserve"> a</w:t>
      </w:r>
      <w:r w:rsidR="007957BA">
        <w:t> </w:t>
      </w:r>
      <w:r w:rsidR="008010C0" w:rsidRPr="008010C0">
        <w:t>ELISA</w:t>
      </w:r>
      <w:r w:rsidR="008010C0">
        <w:t xml:space="preserve">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4D4ED4C8" w14:textId="19CBD91E" w:rsidR="00E73B78" w:rsidRPr="00810AE4" w:rsidRDefault="00E73B78" w:rsidP="00E73B78">
      <w:pPr>
        <w:pStyle w:val="plohaSmlouvaodstavec"/>
      </w:pPr>
      <w:r w:rsidRPr="00810AE4">
        <w:t>Smluvní strany prohlašují, že údaje uvedené v označení Smluvních stran jsou v souladu s právní skutečností v době uzavření Smlouvy. Smluvní strany se zavazují, že změny dotčených údajů, k nimž dojde za účinnosti této Smlouvy, oznámí bez prodlení druhé Smluvní straně.</w:t>
      </w:r>
    </w:p>
    <w:p w14:paraId="6445D944" w14:textId="77777777" w:rsidR="00E73B78" w:rsidRPr="00810AE4" w:rsidRDefault="00E73B78" w:rsidP="00E73B78">
      <w:pPr>
        <w:pStyle w:val="plohaSmlouvaodstavec"/>
        <w:keepNext/>
      </w:pPr>
      <w:r w:rsidRPr="00810AE4">
        <w:t>Prodávající prohlašuje, že</w:t>
      </w:r>
    </w:p>
    <w:p w14:paraId="66ACF305" w14:textId="77777777" w:rsidR="00E73B78" w:rsidRPr="00810AE4" w:rsidRDefault="00E73B78" w:rsidP="00E73B78">
      <w:pPr>
        <w:pStyle w:val="plohaSmlouvaodstavec"/>
        <w:numPr>
          <w:ilvl w:val="3"/>
          <w:numId w:val="5"/>
        </w:numPr>
      </w:pPr>
      <w:r w:rsidRPr="00810AE4">
        <w:t>je držitelem platného oprávnění k podnikání odpovídající alespoň předmětu plnění vymezenému Smlouvou; a</w:t>
      </w:r>
    </w:p>
    <w:p w14:paraId="13F4078C" w14:textId="4BE9AC11" w:rsidR="00E73B78" w:rsidRPr="00810AE4" w:rsidRDefault="00E73B78" w:rsidP="00E73B78">
      <w:pPr>
        <w:pStyle w:val="plohaSmlouvaodstavec"/>
        <w:numPr>
          <w:ilvl w:val="3"/>
          <w:numId w:val="5"/>
        </w:numPr>
      </w:pPr>
      <w:r w:rsidRPr="00810AE4">
        <w:t>není osobou, na kterou se vztahují mezinárodní sankce podle zákona č. 69/2006 Sb., o</w:t>
      </w:r>
      <w:r w:rsidR="001C6D92" w:rsidRPr="00810AE4">
        <w:t> </w:t>
      </w:r>
      <w:r w:rsidRPr="00810AE4">
        <w:t>provádění mezinárodních sankcí upravujícího provádění mezinárodních sankcí, ve</w:t>
      </w:r>
      <w:r w:rsidR="001C6D92" w:rsidRPr="00810AE4">
        <w:t> </w:t>
      </w:r>
      <w:r w:rsidRPr="00810AE4">
        <w:t>znění pozdějších předpisů (dále jen jako „mezinárodní sankce“);</w:t>
      </w:r>
    </w:p>
    <w:p w14:paraId="13D23B96" w14:textId="77777777" w:rsidR="00E73B78" w:rsidRPr="00810AE4" w:rsidRDefault="00E73B78" w:rsidP="00E73B78">
      <w:pPr>
        <w:pStyle w:val="plohaSmlouvaodstavec"/>
        <w:numPr>
          <w:ilvl w:val="3"/>
          <w:numId w:val="5"/>
        </w:numPr>
      </w:pPr>
      <w:r w:rsidRPr="00810AE4">
        <w:t>nevyužije k provádění předmětu Smlouvy poddodavatele, na kterého se vztahují mezinárodní sankce;</w:t>
      </w:r>
    </w:p>
    <w:p w14:paraId="0344A60A" w14:textId="77777777" w:rsidR="00E73B78" w:rsidRPr="00810AE4" w:rsidRDefault="00E73B78" w:rsidP="00E73B78">
      <w:pPr>
        <w:pStyle w:val="plohaSmlouvaodstavec"/>
        <w:numPr>
          <w:ilvl w:val="3"/>
          <w:numId w:val="5"/>
        </w:numPr>
      </w:pPr>
      <w:r w:rsidRPr="00810AE4">
        <w:t>neposkytne prováděním předmětu Smlouvy činnost, na kterou se vztahují mezinárodní sankce;</w:t>
      </w:r>
    </w:p>
    <w:p w14:paraId="7BA2781D" w14:textId="77777777" w:rsidR="00E73B78" w:rsidRPr="00810AE4" w:rsidRDefault="00E73B78" w:rsidP="00E73B78">
      <w:pPr>
        <w:pStyle w:val="plohaSmlouvaodstavec"/>
        <w:numPr>
          <w:ilvl w:val="3"/>
          <w:numId w:val="5"/>
        </w:numPr>
      </w:pPr>
      <w:r w:rsidRPr="00810AE4">
        <w:t>nepoužije ani nedodá při provádění předmětu Smlouvy komoditu ani materiál, na které se vztahují mezinárodní sankce.</w:t>
      </w:r>
    </w:p>
    <w:p w14:paraId="1CB092EE" w14:textId="36B7376F"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lastRenderedPageBreak/>
        <w:t>Předmět smlouvy</w:t>
      </w:r>
    </w:p>
    <w:p w14:paraId="110CEF6B" w14:textId="10C2A542" w:rsidR="00D67993" w:rsidRDefault="00D67993" w:rsidP="00461391">
      <w:pPr>
        <w:pStyle w:val="plohaSmlouvaodstavec"/>
      </w:pPr>
      <w:r>
        <w:t xml:space="preserve">Prodávající se touto Smlouvou, a za podmínek v ní stanovených, zavazuje, že Kupujícímu odevzdá </w:t>
      </w:r>
      <w:r w:rsidR="004C3204" w:rsidRPr="004C3204">
        <w:t xml:space="preserve">materiál pro histologii, průtokovou </w:t>
      </w:r>
      <w:proofErr w:type="spellStart"/>
      <w:r w:rsidR="004C3204" w:rsidRPr="004C3204">
        <w:t>cytometrii</w:t>
      </w:r>
      <w:proofErr w:type="spellEnd"/>
      <w:r w:rsidR="004C3204" w:rsidRPr="004C3204">
        <w:t xml:space="preserve"> a ELISA</w:t>
      </w:r>
      <w:r w:rsidR="00FA7FBE">
        <w:t xml:space="preserve"> </w:t>
      </w:r>
      <w:r w:rsidR="00575B35" w:rsidRPr="00575B35">
        <w:t>vymez</w:t>
      </w:r>
      <w:r w:rsidR="00E83AB7">
        <w:t>en</w:t>
      </w:r>
      <w:r w:rsidR="004C3204">
        <w:t>ý</w:t>
      </w:r>
      <w:r w:rsidR="00575B35">
        <w:t xml:space="preserve"> dále touto Sml</w:t>
      </w:r>
      <w:r w:rsidR="00BC4CE3">
        <w:t>o</w:t>
      </w:r>
      <w:r w:rsidR="00575B35">
        <w:t>uvu</w:t>
      </w:r>
      <w:r>
        <w:t xml:space="preserve"> (dále jen jako „</w:t>
      </w:r>
      <w:r w:rsidRPr="00FA7FBE">
        <w:rPr>
          <w:b/>
          <w:bCs/>
        </w:rPr>
        <w:t>Zboží</w:t>
      </w:r>
      <w:r>
        <w:t>“), kter</w:t>
      </w:r>
      <w:r w:rsidR="004C3204">
        <w:t>ý</w:t>
      </w:r>
      <w:r w:rsidR="0032655B">
        <w:t xml:space="preserve"> j</w:t>
      </w:r>
      <w:r w:rsidR="004C3204">
        <w:t>e</w:t>
      </w:r>
      <w:r w:rsidR="00CE7704">
        <w:t xml:space="preserve"> </w:t>
      </w:r>
      <w:r>
        <w:t>předmětem koupě, a umožní mu nabýt vlastnické právo k</w:t>
      </w:r>
      <w:r w:rsidR="00F13750">
        <w:t> </w:t>
      </w:r>
      <w:r>
        <w:t>n</w:t>
      </w:r>
      <w:r w:rsidR="00F13750">
        <w:t>ěmu</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67D92554" w:rsidR="009B22E9" w:rsidRDefault="009B22E9" w:rsidP="002B1807">
      <w:pPr>
        <w:pStyle w:val="plohaSmlouvaodstavec"/>
        <w:numPr>
          <w:ilvl w:val="0"/>
          <w:numId w:val="0"/>
        </w:numPr>
        <w:tabs>
          <w:tab w:val="right" w:pos="7655"/>
        </w:tabs>
        <w:ind w:left="2126"/>
      </w:pPr>
      <w:r>
        <w:t>cena CELKEM v Kč bez DPH:</w:t>
      </w:r>
      <w:r>
        <w:tab/>
      </w:r>
      <w:r w:rsidR="003D297C">
        <w:t>243 676,76</w:t>
      </w:r>
      <w:r>
        <w:t xml:space="preserve"> Kč</w:t>
      </w:r>
    </w:p>
    <w:p w14:paraId="53B1B4DC" w14:textId="582454B2" w:rsidR="009B22E9" w:rsidRDefault="003D297C" w:rsidP="002B1807">
      <w:pPr>
        <w:pStyle w:val="plohaSmlouvaodstavec"/>
        <w:numPr>
          <w:ilvl w:val="0"/>
          <w:numId w:val="0"/>
        </w:numPr>
        <w:tabs>
          <w:tab w:val="right" w:pos="7655"/>
        </w:tabs>
        <w:ind w:left="2126"/>
      </w:pPr>
      <w:r>
        <w:t>21</w:t>
      </w:r>
      <w:r w:rsidR="009B22E9">
        <w:t xml:space="preserve"> % CELKEM DPH v Kč:</w:t>
      </w:r>
      <w:r w:rsidR="009B22E9">
        <w:tab/>
      </w:r>
      <w:r w:rsidR="0076032D" w:rsidRPr="0076032D">
        <w:t>51</w:t>
      </w:r>
      <w:r w:rsidR="0076032D">
        <w:t xml:space="preserve"> </w:t>
      </w:r>
      <w:r w:rsidR="0076032D" w:rsidRPr="0076032D">
        <w:t>172,1</w:t>
      </w:r>
      <w:r w:rsidR="0076032D">
        <w:t xml:space="preserve">2 </w:t>
      </w:r>
      <w:r w:rsidR="009B22E9">
        <w:t>Kč</w:t>
      </w:r>
    </w:p>
    <w:p w14:paraId="637445DE" w14:textId="7DE9A271" w:rsidR="009B22E9" w:rsidRDefault="009B22E9" w:rsidP="002B1807">
      <w:pPr>
        <w:pStyle w:val="plohaSmlouvaodstavec"/>
        <w:numPr>
          <w:ilvl w:val="0"/>
          <w:numId w:val="0"/>
        </w:numPr>
        <w:tabs>
          <w:tab w:val="right" w:pos="7655"/>
        </w:tabs>
        <w:ind w:left="2126"/>
      </w:pPr>
      <w:r>
        <w:t>cena CELKEM v Kč vč. DPH:</w:t>
      </w:r>
      <w:r>
        <w:tab/>
      </w:r>
      <w:r w:rsidR="0005261C" w:rsidRPr="0005261C">
        <w:t>294</w:t>
      </w:r>
      <w:r w:rsidR="0005261C">
        <w:t xml:space="preserve"> </w:t>
      </w:r>
      <w:r w:rsidR="0005261C" w:rsidRPr="0005261C">
        <w:t>848,8</w:t>
      </w:r>
      <w:r w:rsidR="0005261C">
        <w:t>8</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7CBECEA1" w:rsidR="009B22E9" w:rsidRPr="00810AE4" w:rsidRDefault="009B22E9" w:rsidP="0068688F">
      <w:pPr>
        <w:pStyle w:val="plohaSmlouvaodstavec"/>
      </w:pPr>
      <w:r w:rsidRPr="00810AE4">
        <w:t>Faktur</w:t>
      </w:r>
      <w:r w:rsidR="00F01F31" w:rsidRPr="00810AE4">
        <w:t>u</w:t>
      </w:r>
      <w:r w:rsidRPr="00810AE4">
        <w:t xml:space="preserve"> je Prodávající oprávněn vystavit po protokolárním převzetí Zboží </w:t>
      </w:r>
      <w:r w:rsidR="00013F4B" w:rsidRPr="00810AE4">
        <w:t>bez výhrad Kupujícím</w:t>
      </w:r>
      <w:r w:rsidRPr="00810AE4">
        <w:t xml:space="preserve"> (tj.</w:t>
      </w:r>
      <w:r w:rsidR="00F01F31" w:rsidRPr="00810AE4">
        <w:t> </w:t>
      </w:r>
      <w:r w:rsidRPr="00810AE4">
        <w:t xml:space="preserve">podpisu </w:t>
      </w:r>
      <w:r w:rsidR="00604A57" w:rsidRPr="00810AE4">
        <w:t xml:space="preserve">předávacího </w:t>
      </w:r>
      <w:r w:rsidRPr="00810AE4">
        <w:t xml:space="preserve">protokolu o </w:t>
      </w:r>
      <w:r w:rsidR="00604A57" w:rsidRPr="00810AE4">
        <w:t>dodání</w:t>
      </w:r>
      <w:r w:rsidRPr="00810AE4">
        <w:t xml:space="preserve"> Zboží </w:t>
      </w:r>
      <w:r w:rsidR="00604A57" w:rsidRPr="00810AE4">
        <w:t>Kupujícímu</w:t>
      </w:r>
      <w:r w:rsidRPr="00810AE4">
        <w:t>)</w:t>
      </w:r>
      <w:r w:rsidR="009B5D01" w:rsidRPr="00810AE4">
        <w:t>, přičemž fakturovat lze i postupně po částech dle částí dodaného Zboží</w:t>
      </w:r>
      <w:r w:rsidRPr="00810AE4">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lastRenderedPageBreak/>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47412225" w:rsidR="009B22E9" w:rsidRDefault="009B22E9" w:rsidP="00D80916">
      <w:pPr>
        <w:pStyle w:val="plohaSmlouvaodstavec"/>
      </w:pPr>
      <w:r w:rsidRPr="00810AE4">
        <w:t xml:space="preserve">Prodávající se zavazuje </w:t>
      </w:r>
      <w:r w:rsidR="00C8053A" w:rsidRPr="00810AE4">
        <w:t>Z</w:t>
      </w:r>
      <w:r w:rsidRPr="00810AE4">
        <w:t>boží dodat do</w:t>
      </w:r>
      <w:r w:rsidR="00806D9F" w:rsidRPr="00810AE4">
        <w:t> </w:t>
      </w:r>
      <w:r w:rsidR="00E44BEF" w:rsidRPr="00810AE4">
        <w:t>3</w:t>
      </w:r>
      <w:r w:rsidR="00751B47" w:rsidRPr="00810AE4">
        <w:t>0</w:t>
      </w:r>
      <w:r w:rsidR="00806D9F" w:rsidRPr="00810AE4">
        <w:t> </w:t>
      </w:r>
      <w:r w:rsidR="00656456" w:rsidRPr="00810AE4">
        <w:t>kalendářních dnů</w:t>
      </w:r>
      <w:r w:rsidRPr="00810AE4">
        <w:t xml:space="preserve"> ode dne doručení písemné výzvy</w:t>
      </w:r>
      <w:r>
        <w:t xml:space="preserve">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2FB78208" w:rsidR="00856C9D" w:rsidRPr="00810AE4" w:rsidRDefault="00856C9D" w:rsidP="00856C9D">
      <w:pPr>
        <w:pStyle w:val="plohaSmlouvaodstavec"/>
      </w:pPr>
      <w:r w:rsidRPr="00810AE4">
        <w:t>Prodávající je ve lhůtě plnění povinen Zboží dodat</w:t>
      </w:r>
      <w:r w:rsidR="00E44BEF" w:rsidRPr="00810AE4">
        <w:t>, přičemž Zboží lze dodat i postupně po částech</w:t>
      </w:r>
      <w:r w:rsidRPr="00810AE4">
        <w: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lastRenderedPageBreak/>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0BEBFDBD" w14:textId="77777777" w:rsidR="00B138D6" w:rsidRDefault="00B138D6" w:rsidP="00B138D6">
      <w:pPr>
        <w:pStyle w:val="plohaSmlouvaodstavec"/>
        <w:keepNext/>
      </w:pPr>
      <w:r>
        <w:t>Prodávající se zavazuje vynaložit přiměřené úsilí, které na něm lze spravedlivě požadovat, aby při výrobě Zboží</w:t>
      </w:r>
    </w:p>
    <w:p w14:paraId="7771E0AC" w14:textId="77777777" w:rsidR="00B138D6" w:rsidRDefault="00B138D6" w:rsidP="00B138D6">
      <w:pPr>
        <w:pStyle w:val="plohaSmlouvaodstavec"/>
        <w:numPr>
          <w:ilvl w:val="3"/>
          <w:numId w:val="5"/>
        </w:numPr>
      </w:pPr>
      <w:r>
        <w:t>byla minimalizována uhlíková stopa;</w:t>
      </w:r>
    </w:p>
    <w:p w14:paraId="66C51C58" w14:textId="77777777" w:rsidR="00B138D6" w:rsidRDefault="00B138D6" w:rsidP="00B138D6">
      <w:pPr>
        <w:pStyle w:val="plohaSmlouvaodstavec"/>
        <w:numPr>
          <w:ilvl w:val="3"/>
          <w:numId w:val="5"/>
        </w:numPr>
      </w:pPr>
      <w:r>
        <w:t>byly zachovány důstojné pracovní podmínky;</w:t>
      </w:r>
    </w:p>
    <w:p w14:paraId="32DD5188" w14:textId="77777777" w:rsidR="00B138D6" w:rsidRDefault="00B138D6" w:rsidP="00B138D6">
      <w:pPr>
        <w:pStyle w:val="plohaSmlouvaodstavec"/>
        <w:numPr>
          <w:ilvl w:val="3"/>
          <w:numId w:val="5"/>
        </w:numPr>
      </w:pPr>
      <w:r>
        <w:t>byly podpořeny osoby znevýhodněné na pracovním trhu;</w:t>
      </w:r>
    </w:p>
    <w:p w14:paraId="6F8DA805" w14:textId="77777777" w:rsidR="00B138D6" w:rsidRDefault="00B138D6" w:rsidP="00B138D6">
      <w:pPr>
        <w:pStyle w:val="plohaSmlouvaodstavec"/>
        <w:numPr>
          <w:ilvl w:val="3"/>
          <w:numId w:val="5"/>
        </w:numPr>
      </w:pPr>
      <w:r>
        <w:t>nebyla využita dětská práce;</w:t>
      </w:r>
    </w:p>
    <w:p w14:paraId="2873AAF3" w14:textId="77777777" w:rsidR="00B138D6" w:rsidRDefault="00B138D6" w:rsidP="00B138D6">
      <w:pPr>
        <w:pStyle w:val="plohaSmlouvaodstavec"/>
        <w:numPr>
          <w:ilvl w:val="3"/>
          <w:numId w:val="5"/>
        </w:numPr>
      </w:pPr>
      <w:r>
        <w:t>byly zachovány férové podmínky v dodavatelském řetězci;</w:t>
      </w:r>
    </w:p>
    <w:p w14:paraId="7871EBBD" w14:textId="77777777" w:rsidR="00B138D6" w:rsidRDefault="00B138D6" w:rsidP="00B138D6">
      <w:pPr>
        <w:pStyle w:val="plohaSmlouvaodstavec"/>
        <w:numPr>
          <w:ilvl w:val="3"/>
          <w:numId w:val="5"/>
        </w:numPr>
      </w:pPr>
      <w:r>
        <w:t>bylo využito potenciálně vhodných inovací.</w:t>
      </w:r>
    </w:p>
    <w:p w14:paraId="456DAC18" w14:textId="29C6E423" w:rsidR="00B138D6" w:rsidRDefault="00B138D6" w:rsidP="00B138D6">
      <w:pPr>
        <w:pStyle w:val="plohaSmlouvaodstavec"/>
      </w:pPr>
      <w:r>
        <w:lastRenderedPageBreak/>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1B6FE711" w14:textId="2AAB90C6" w:rsidR="00B138D6" w:rsidRDefault="00B138D6" w:rsidP="00B138D6">
      <w:pPr>
        <w:pStyle w:val="plohaSmlouvaodstavec"/>
      </w:pPr>
      <w:r>
        <w:t xml:space="preserve">Kupující pověřil přijetím Zboží </w:t>
      </w:r>
      <w:proofErr w:type="spellStart"/>
      <w:r w:rsidR="002775D3">
        <w:t>xxx</w:t>
      </w:r>
      <w:proofErr w:type="spellEnd"/>
      <w:r>
        <w:t>.</w:t>
      </w:r>
    </w:p>
    <w:p w14:paraId="66B51DB2" w14:textId="14B283B7" w:rsidR="009B22E9" w:rsidRDefault="009B22E9" w:rsidP="009504D8">
      <w:pPr>
        <w:pStyle w:val="plohaSmlouvah1"/>
      </w:pPr>
      <w:r>
        <w:t>Záruka za jakost a záruční podmínky</w:t>
      </w:r>
    </w:p>
    <w:p w14:paraId="1062E657" w14:textId="0B5F1903" w:rsidR="00CF0763" w:rsidRPr="00810AE4" w:rsidRDefault="00CF0763" w:rsidP="00CF0763">
      <w:pPr>
        <w:pStyle w:val="plohaSmlouvaodstavec"/>
      </w:pPr>
      <w:r w:rsidRPr="00810AE4">
        <w:t xml:space="preserve">Prodávající poskytuje na dodané Zboží záruční dobu </w:t>
      </w:r>
      <w:r w:rsidR="0046013B" w:rsidRPr="00810AE4">
        <w:t>v délce 6 měsíců, resp. 3 kalendářních měsíců Zboží s omezenou dobou použitelnosti – zuživatelná věc nebo věc podléhající rychlé zkáze</w:t>
      </w:r>
      <w:r w:rsidRPr="00810AE4">
        <w:t>.</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lastRenderedPageBreak/>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62E1C78C" w:rsidR="007737F2" w:rsidRPr="00810AE4" w:rsidRDefault="007737F2" w:rsidP="007737F2">
      <w:pPr>
        <w:pStyle w:val="plohaSmlouvaodstavec"/>
      </w:pPr>
      <w:r>
        <w:t xml:space="preserve">Pro případ prodlení s lhůtou plnění je Kupující oprávněn účtovat smluvní pokutu ve výši </w:t>
      </w:r>
      <w:r w:rsidRPr="00810AE4">
        <w:t xml:space="preserve">0,05 % </w:t>
      </w:r>
      <w:r w:rsidR="006A143A" w:rsidRPr="00810AE4">
        <w:t>z Kupní ceny příslušené dlužné části Zboží</w:t>
      </w:r>
      <w:r w:rsidRPr="00810AE4">
        <w:t xml:space="preserve">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30F74EB4"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C33BBE">
        <w:t>00</w:t>
      </w:r>
      <w:r>
        <w:t xml:space="preserve"> Kč za každý i započatý den prodlení.</w:t>
      </w:r>
    </w:p>
    <w:p w14:paraId="76FAF85D" w14:textId="66E438F3"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w:t>
      </w:r>
      <w:r w:rsidR="00C33BBE">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lastRenderedPageBreak/>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lastRenderedPageBreak/>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 xml:space="preserve">Smluvní strany se zavazují veškeré spory vzniklé z této Smlouvy primárně řešit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lastRenderedPageBreak/>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1A7A5A74" w:rsidR="009B22E9" w:rsidRDefault="009B22E9" w:rsidP="00082C7F">
      <w:pPr>
        <w:keepNext/>
        <w:tabs>
          <w:tab w:val="left" w:pos="4536"/>
        </w:tabs>
      </w:pPr>
      <w:r>
        <w:t>V</w:t>
      </w:r>
      <w:r w:rsidR="007C7882">
        <w:t> </w:t>
      </w:r>
      <w:r>
        <w:t>Liběchově</w:t>
      </w:r>
      <w:r w:rsidR="007C7882">
        <w:t xml:space="preserve"> 2. 2. 2023</w:t>
      </w:r>
      <w:r>
        <w:tab/>
        <w:t>V</w:t>
      </w:r>
      <w:r w:rsidR="007C7882">
        <w:t> </w:t>
      </w:r>
      <w:r w:rsidR="006E1033">
        <w:t>Psárech</w:t>
      </w:r>
      <w:r w:rsidR="007C7882">
        <w:t xml:space="preserve"> 2. 2. 2023</w:t>
      </w:r>
      <w:bookmarkStart w:id="0" w:name="_GoBack"/>
      <w:bookmarkEnd w:id="0"/>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24C0DB4A" w:rsidR="009B22E9" w:rsidRDefault="009B22E9" w:rsidP="00082C7F">
      <w:pPr>
        <w:keepNext/>
        <w:tabs>
          <w:tab w:val="center" w:pos="1701"/>
          <w:tab w:val="center" w:pos="7371"/>
        </w:tabs>
      </w:pPr>
      <w:r>
        <w:tab/>
        <w:t>Ing. Michal Kubelka, CSc.</w:t>
      </w:r>
      <w:r>
        <w:tab/>
      </w:r>
      <w:r w:rsidR="008101C7" w:rsidRPr="008101C7">
        <w:t>Mgr. Jana Barborková, MBA</w:t>
      </w:r>
    </w:p>
    <w:p w14:paraId="6EA9B278" w14:textId="42F3221A" w:rsidR="009B22E9" w:rsidRDefault="009B22E9" w:rsidP="00082C7F">
      <w:pPr>
        <w:keepNext/>
        <w:tabs>
          <w:tab w:val="center" w:pos="1701"/>
          <w:tab w:val="center" w:pos="7371"/>
        </w:tabs>
      </w:pPr>
      <w:r>
        <w:tab/>
        <w:t>ředitel ÚŽFG AV ČR, v. v. i.</w:t>
      </w:r>
      <w:r>
        <w:tab/>
      </w:r>
      <w:r w:rsidR="008101C7" w:rsidRPr="008101C7">
        <w:t>jednatelka</w:t>
      </w:r>
      <w:r w:rsidR="008101C7">
        <w:t xml:space="preserve"> </w:t>
      </w:r>
      <w:r w:rsidR="008101C7" w:rsidRPr="008101C7">
        <w:t>BARIA s.r.o.</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846"/>
        <w:gridCol w:w="3969"/>
        <w:gridCol w:w="4961"/>
        <w:gridCol w:w="1559"/>
        <w:gridCol w:w="2659"/>
      </w:tblGrid>
      <w:tr w:rsidR="008C0DD4" w:rsidRPr="00D22614" w14:paraId="21A01353" w14:textId="76896EFB" w:rsidTr="00DC7C0B">
        <w:trPr>
          <w:trHeight w:val="20"/>
        </w:trPr>
        <w:tc>
          <w:tcPr>
            <w:tcW w:w="846" w:type="dxa"/>
            <w:shd w:val="clear" w:color="auto" w:fill="F2F2F2" w:themeFill="background1" w:themeFillShade="F2"/>
            <w:vAlign w:val="center"/>
          </w:tcPr>
          <w:p w14:paraId="76BCB923" w14:textId="5E12C861" w:rsidR="008C0DD4" w:rsidRPr="00D22614" w:rsidRDefault="008C0DD4" w:rsidP="008C0DD4">
            <w:pPr>
              <w:spacing w:before="0" w:line="240" w:lineRule="auto"/>
              <w:jc w:val="center"/>
              <w:rPr>
                <w:b/>
                <w:bCs/>
              </w:rPr>
            </w:pPr>
            <w:r w:rsidRPr="008C0DD4">
              <w:rPr>
                <w:b/>
                <w:bCs/>
              </w:rPr>
              <w:t>P. č.:</w:t>
            </w:r>
          </w:p>
        </w:tc>
        <w:tc>
          <w:tcPr>
            <w:tcW w:w="3969" w:type="dxa"/>
            <w:shd w:val="clear" w:color="auto" w:fill="F2F2F2" w:themeFill="background1" w:themeFillShade="F2"/>
            <w:vAlign w:val="center"/>
            <w:hideMark/>
          </w:tcPr>
          <w:p w14:paraId="7E6F5432" w14:textId="652C80A1" w:rsidR="008C0DD4" w:rsidRPr="00D22614" w:rsidRDefault="00665301" w:rsidP="00081A96">
            <w:pPr>
              <w:spacing w:before="0" w:line="240" w:lineRule="auto"/>
              <w:jc w:val="center"/>
              <w:rPr>
                <w:b/>
                <w:bCs/>
              </w:rPr>
            </w:pPr>
            <w:r w:rsidRPr="00665301">
              <w:rPr>
                <w:b/>
                <w:bCs/>
              </w:rPr>
              <w:t>Položka:</w:t>
            </w:r>
          </w:p>
        </w:tc>
        <w:tc>
          <w:tcPr>
            <w:tcW w:w="4961" w:type="dxa"/>
            <w:shd w:val="clear" w:color="auto" w:fill="F2F2F2" w:themeFill="background1" w:themeFillShade="F2"/>
            <w:vAlign w:val="center"/>
            <w:hideMark/>
          </w:tcPr>
          <w:p w14:paraId="0FFE060B" w14:textId="56E66D4C" w:rsidR="008C0DD4" w:rsidRPr="00D22614" w:rsidRDefault="00665301" w:rsidP="00081A96">
            <w:pPr>
              <w:spacing w:before="0" w:line="240" w:lineRule="auto"/>
              <w:jc w:val="center"/>
              <w:rPr>
                <w:b/>
                <w:bCs/>
              </w:rPr>
            </w:pPr>
            <w:r w:rsidRPr="00665301">
              <w:rPr>
                <w:b/>
                <w:bCs/>
              </w:rPr>
              <w:t>Specifikace položky:</w:t>
            </w:r>
          </w:p>
        </w:tc>
        <w:tc>
          <w:tcPr>
            <w:tcW w:w="1559" w:type="dxa"/>
            <w:shd w:val="clear" w:color="auto" w:fill="F2F2F2" w:themeFill="background1" w:themeFillShade="F2"/>
            <w:vAlign w:val="center"/>
            <w:hideMark/>
          </w:tcPr>
          <w:p w14:paraId="1F3A7B7C" w14:textId="3C03E873" w:rsidR="008C0DD4" w:rsidRPr="00D22614" w:rsidRDefault="008C0DD4" w:rsidP="00081A96">
            <w:pPr>
              <w:spacing w:before="0" w:line="240" w:lineRule="auto"/>
              <w:jc w:val="center"/>
              <w:rPr>
                <w:b/>
                <w:bCs/>
              </w:rPr>
            </w:pPr>
            <w:r w:rsidRPr="00D22614">
              <w:rPr>
                <w:b/>
                <w:bCs/>
              </w:rPr>
              <w:t>Množství</w:t>
            </w:r>
            <w:r>
              <w:rPr>
                <w:b/>
                <w:bCs/>
              </w:rPr>
              <w:t>:</w:t>
            </w:r>
          </w:p>
        </w:tc>
        <w:tc>
          <w:tcPr>
            <w:tcW w:w="2659" w:type="dxa"/>
            <w:shd w:val="clear" w:color="auto" w:fill="F2F2F2" w:themeFill="background1" w:themeFillShade="F2"/>
            <w:vAlign w:val="center"/>
          </w:tcPr>
          <w:p w14:paraId="576F44D2" w14:textId="77777777" w:rsidR="008C0DD4" w:rsidRDefault="008C0DD4" w:rsidP="00081A96">
            <w:pPr>
              <w:spacing w:before="0" w:line="240" w:lineRule="auto"/>
              <w:jc w:val="center"/>
              <w:rPr>
                <w:b/>
                <w:bCs/>
              </w:rPr>
            </w:pPr>
            <w:r>
              <w:rPr>
                <w:b/>
                <w:bCs/>
              </w:rPr>
              <w:t>Cena</w:t>
            </w:r>
          </w:p>
          <w:p w14:paraId="4BCDF252" w14:textId="4E1D5C6B" w:rsidR="008C0DD4" w:rsidRDefault="008C0DD4" w:rsidP="00081A96">
            <w:pPr>
              <w:spacing w:before="0" w:line="240" w:lineRule="auto"/>
              <w:jc w:val="center"/>
              <w:rPr>
                <w:b/>
                <w:bCs/>
              </w:rPr>
            </w:pPr>
            <w:r>
              <w:rPr>
                <w:b/>
                <w:bCs/>
              </w:rPr>
              <w:t>za požadované množství</w:t>
            </w:r>
          </w:p>
          <w:p w14:paraId="11738E4B" w14:textId="72F4FFBD" w:rsidR="008C0DD4" w:rsidRPr="00D22614" w:rsidRDefault="008C0DD4" w:rsidP="00081A96">
            <w:pPr>
              <w:spacing w:before="0" w:line="240" w:lineRule="auto"/>
              <w:jc w:val="center"/>
              <w:rPr>
                <w:b/>
                <w:bCs/>
              </w:rPr>
            </w:pPr>
            <w:r>
              <w:rPr>
                <w:b/>
                <w:bCs/>
              </w:rPr>
              <w:t>v Kč bez DPH:</w:t>
            </w:r>
          </w:p>
        </w:tc>
      </w:tr>
      <w:tr w:rsidR="003F66EF" w:rsidRPr="00D22614" w14:paraId="4F5C6B11" w14:textId="19269782" w:rsidTr="00903ED3">
        <w:trPr>
          <w:trHeight w:val="20"/>
        </w:trPr>
        <w:tc>
          <w:tcPr>
            <w:tcW w:w="846" w:type="dxa"/>
          </w:tcPr>
          <w:p w14:paraId="3A11E3C7" w14:textId="7FB39FFA" w:rsidR="003F66EF" w:rsidRPr="00EC6DEE" w:rsidRDefault="003F66EF" w:rsidP="003F66EF">
            <w:pPr>
              <w:spacing w:before="0" w:line="240" w:lineRule="auto"/>
              <w:jc w:val="center"/>
            </w:pPr>
            <w:r>
              <w:t>1</w:t>
            </w:r>
          </w:p>
        </w:tc>
        <w:tc>
          <w:tcPr>
            <w:tcW w:w="3969" w:type="dxa"/>
          </w:tcPr>
          <w:p w14:paraId="554FCE42" w14:textId="77777777" w:rsidR="003F66EF" w:rsidRDefault="001120CA" w:rsidP="003F66EF">
            <w:pPr>
              <w:spacing w:before="0" w:line="240" w:lineRule="auto"/>
              <w:jc w:val="left"/>
            </w:pPr>
            <w:r>
              <w:t>S</w:t>
            </w:r>
            <w:r w:rsidR="003F66EF" w:rsidRPr="00B35CC6">
              <w:t xml:space="preserve">ekundární protilátka </w:t>
            </w:r>
            <w:proofErr w:type="spellStart"/>
            <w:r w:rsidR="003F66EF" w:rsidRPr="00B35CC6">
              <w:t>Donkey</w:t>
            </w:r>
            <w:proofErr w:type="spellEnd"/>
            <w:r w:rsidR="003F66EF" w:rsidRPr="00B35CC6">
              <w:t xml:space="preserve"> Anti-Mouse </w:t>
            </w:r>
            <w:proofErr w:type="spellStart"/>
            <w:r w:rsidR="003F66EF" w:rsidRPr="00B35CC6">
              <w:t>IgG</w:t>
            </w:r>
            <w:proofErr w:type="spellEnd"/>
            <w:r w:rsidR="003F66EF" w:rsidRPr="00B35CC6">
              <w:t xml:space="preserve"> (H+L), HRP konjugát</w:t>
            </w:r>
          </w:p>
          <w:p w14:paraId="6B6F4844" w14:textId="77777777" w:rsidR="007E5A18" w:rsidRDefault="007E5A18" w:rsidP="003F66EF">
            <w:pPr>
              <w:spacing w:before="0" w:line="240" w:lineRule="auto"/>
              <w:jc w:val="left"/>
            </w:pPr>
          </w:p>
          <w:p w14:paraId="15121160" w14:textId="39D24D90" w:rsidR="007E5A18" w:rsidRPr="007E5A18" w:rsidRDefault="007E5A18" w:rsidP="003F66EF">
            <w:pPr>
              <w:spacing w:before="0" w:line="240" w:lineRule="auto"/>
              <w:jc w:val="left"/>
              <w:rPr>
                <w:i/>
                <w:iCs/>
              </w:rPr>
            </w:pPr>
            <w:r w:rsidRPr="007E5A18">
              <w:rPr>
                <w:i/>
                <w:iCs/>
              </w:rPr>
              <w:t xml:space="preserve">nutno dodat Jackson </w:t>
            </w:r>
            <w:proofErr w:type="spellStart"/>
            <w:r w:rsidRPr="007E5A18">
              <w:rPr>
                <w:i/>
                <w:iCs/>
              </w:rPr>
              <w:t>Immunoresearch</w:t>
            </w:r>
            <w:proofErr w:type="spellEnd"/>
            <w:r w:rsidRPr="007E5A18">
              <w:rPr>
                <w:i/>
                <w:iCs/>
              </w:rPr>
              <w:t>, katalogové číslo 715-035-151 z důvodu zachování kontinuity experimentů</w:t>
            </w:r>
          </w:p>
        </w:tc>
        <w:tc>
          <w:tcPr>
            <w:tcW w:w="4961" w:type="dxa"/>
          </w:tcPr>
          <w:p w14:paraId="71314885" w14:textId="5D0DAAB9" w:rsidR="003F66EF" w:rsidRPr="008C0DD4" w:rsidRDefault="00BE365E" w:rsidP="00C96433">
            <w:pPr>
              <w:spacing w:before="0" w:line="240" w:lineRule="auto"/>
              <w:jc w:val="left"/>
            </w:pPr>
            <w:proofErr w:type="spellStart"/>
            <w:r>
              <w:t>L</w:t>
            </w:r>
            <w:r w:rsidR="003F66EF" w:rsidRPr="00B35CC6">
              <w:t>yofylizovaná</w:t>
            </w:r>
            <w:proofErr w:type="spellEnd"/>
            <w:r w:rsidR="003F66EF" w:rsidRPr="00B35CC6">
              <w:t>, afinitně purifikovaná, konjugát s</w:t>
            </w:r>
            <w:r w:rsidR="007E5A18">
              <w:t> </w:t>
            </w:r>
            <w:r w:rsidR="003F66EF" w:rsidRPr="00B35CC6">
              <w:t>křenovou peroxidázou</w:t>
            </w:r>
            <w:r w:rsidR="006F2695">
              <w:t>.</w:t>
            </w:r>
          </w:p>
        </w:tc>
        <w:tc>
          <w:tcPr>
            <w:tcW w:w="1559" w:type="dxa"/>
          </w:tcPr>
          <w:p w14:paraId="0AB7FC72" w14:textId="1A73B00E" w:rsidR="003F66EF" w:rsidRPr="008C0DD4" w:rsidRDefault="003F66EF" w:rsidP="003F66EF">
            <w:pPr>
              <w:spacing w:before="0" w:line="240" w:lineRule="auto"/>
              <w:jc w:val="center"/>
            </w:pPr>
            <w:r w:rsidRPr="00B35CC6">
              <w:t>1 ml</w:t>
            </w:r>
          </w:p>
        </w:tc>
        <w:tc>
          <w:tcPr>
            <w:tcW w:w="2659" w:type="dxa"/>
            <w:shd w:val="clear" w:color="auto" w:fill="auto"/>
          </w:tcPr>
          <w:p w14:paraId="788F1BE8" w14:textId="46E1F309" w:rsidR="003F66EF" w:rsidRPr="00D22614" w:rsidRDefault="00FA426E" w:rsidP="003F66EF">
            <w:pPr>
              <w:spacing w:before="0" w:line="240" w:lineRule="auto"/>
              <w:jc w:val="right"/>
            </w:pPr>
            <w:r>
              <w:t>8 667,80</w:t>
            </w:r>
          </w:p>
        </w:tc>
      </w:tr>
      <w:tr w:rsidR="003F66EF" w:rsidRPr="00D22614" w14:paraId="29565E10" w14:textId="252E90A3" w:rsidTr="00903ED3">
        <w:trPr>
          <w:trHeight w:val="20"/>
        </w:trPr>
        <w:tc>
          <w:tcPr>
            <w:tcW w:w="846" w:type="dxa"/>
          </w:tcPr>
          <w:p w14:paraId="75D9E242" w14:textId="290D3767" w:rsidR="003F66EF" w:rsidRPr="008C0DD4" w:rsidRDefault="003F66EF" w:rsidP="003F66EF">
            <w:pPr>
              <w:spacing w:before="0" w:line="240" w:lineRule="auto"/>
              <w:jc w:val="center"/>
            </w:pPr>
            <w:r w:rsidRPr="008C0DD4">
              <w:t>2</w:t>
            </w:r>
          </w:p>
        </w:tc>
        <w:tc>
          <w:tcPr>
            <w:tcW w:w="3969" w:type="dxa"/>
          </w:tcPr>
          <w:p w14:paraId="7F6EC04B" w14:textId="77777777" w:rsidR="003F66EF" w:rsidRDefault="00084D8D" w:rsidP="003F66EF">
            <w:pPr>
              <w:spacing w:before="0" w:line="240" w:lineRule="auto"/>
              <w:jc w:val="left"/>
            </w:pPr>
            <w:r>
              <w:t>S</w:t>
            </w:r>
            <w:r w:rsidR="003F66EF" w:rsidRPr="00B35CC6">
              <w:t xml:space="preserve">ekundární protilátka </w:t>
            </w:r>
            <w:proofErr w:type="spellStart"/>
            <w:r w:rsidR="003F66EF" w:rsidRPr="00B35CC6">
              <w:t>Donkey</w:t>
            </w:r>
            <w:proofErr w:type="spellEnd"/>
            <w:r w:rsidR="003F66EF" w:rsidRPr="00B35CC6">
              <w:t xml:space="preserve"> Anti-</w:t>
            </w:r>
            <w:proofErr w:type="spellStart"/>
            <w:r w:rsidR="003F66EF" w:rsidRPr="00B35CC6">
              <w:t>Rabbit</w:t>
            </w:r>
            <w:proofErr w:type="spellEnd"/>
            <w:r w:rsidR="003F66EF" w:rsidRPr="00B35CC6">
              <w:t xml:space="preserve"> </w:t>
            </w:r>
            <w:proofErr w:type="spellStart"/>
            <w:r w:rsidR="003F66EF" w:rsidRPr="00B35CC6">
              <w:t>IgG</w:t>
            </w:r>
            <w:proofErr w:type="spellEnd"/>
            <w:r w:rsidR="003F66EF" w:rsidRPr="00B35CC6">
              <w:t xml:space="preserve"> (H+L), HRP konjugát</w:t>
            </w:r>
          </w:p>
          <w:p w14:paraId="1D5E7A26" w14:textId="77777777" w:rsidR="005624E9" w:rsidRDefault="005624E9" w:rsidP="003F66EF">
            <w:pPr>
              <w:spacing w:before="0" w:line="240" w:lineRule="auto"/>
              <w:jc w:val="left"/>
            </w:pPr>
          </w:p>
          <w:p w14:paraId="27845A39" w14:textId="4A75D2D3" w:rsidR="005624E9" w:rsidRPr="005624E9" w:rsidRDefault="005624E9" w:rsidP="003F66EF">
            <w:pPr>
              <w:spacing w:before="0" w:line="240" w:lineRule="auto"/>
              <w:jc w:val="left"/>
              <w:rPr>
                <w:i/>
                <w:iCs/>
              </w:rPr>
            </w:pPr>
            <w:r w:rsidRPr="005624E9">
              <w:rPr>
                <w:i/>
                <w:iCs/>
              </w:rPr>
              <w:t xml:space="preserve">nutno dodat Jackson </w:t>
            </w:r>
            <w:proofErr w:type="spellStart"/>
            <w:r w:rsidRPr="005624E9">
              <w:rPr>
                <w:i/>
                <w:iCs/>
              </w:rPr>
              <w:t>Immunoresearch</w:t>
            </w:r>
            <w:proofErr w:type="spellEnd"/>
            <w:r w:rsidRPr="005624E9">
              <w:rPr>
                <w:i/>
                <w:iCs/>
              </w:rPr>
              <w:t>, katalogové číslo 711-035-152 z důvodu zachování kontinuity experimentů</w:t>
            </w:r>
          </w:p>
        </w:tc>
        <w:tc>
          <w:tcPr>
            <w:tcW w:w="4961" w:type="dxa"/>
          </w:tcPr>
          <w:p w14:paraId="1B85F787" w14:textId="705B50EC" w:rsidR="003F66EF" w:rsidRPr="008C0DD4" w:rsidRDefault="00857F11" w:rsidP="003F66EF">
            <w:pPr>
              <w:spacing w:before="0" w:line="240" w:lineRule="auto"/>
              <w:jc w:val="left"/>
            </w:pPr>
            <w:proofErr w:type="spellStart"/>
            <w:r>
              <w:t>L</w:t>
            </w:r>
            <w:r w:rsidR="003F66EF" w:rsidRPr="00B35CC6">
              <w:t>yofylizovaná</w:t>
            </w:r>
            <w:proofErr w:type="spellEnd"/>
            <w:r w:rsidR="003F66EF" w:rsidRPr="00B35CC6">
              <w:t>, afinitně purifikovaná, konjugát s</w:t>
            </w:r>
            <w:r w:rsidR="006F7DF1">
              <w:t> </w:t>
            </w:r>
            <w:r w:rsidR="003F66EF" w:rsidRPr="00B35CC6">
              <w:t>křenovou peroxidázou</w:t>
            </w:r>
            <w:r w:rsidR="006F2695">
              <w:t>.</w:t>
            </w:r>
          </w:p>
        </w:tc>
        <w:tc>
          <w:tcPr>
            <w:tcW w:w="1559" w:type="dxa"/>
          </w:tcPr>
          <w:p w14:paraId="7D75C012" w14:textId="2110E408" w:rsidR="003F66EF" w:rsidRPr="008C0DD4" w:rsidRDefault="003F66EF" w:rsidP="003F66EF">
            <w:pPr>
              <w:spacing w:before="0" w:line="240" w:lineRule="auto"/>
              <w:jc w:val="center"/>
            </w:pPr>
            <w:r w:rsidRPr="00B35CC6">
              <w:t>1 ml</w:t>
            </w:r>
          </w:p>
        </w:tc>
        <w:tc>
          <w:tcPr>
            <w:tcW w:w="2659" w:type="dxa"/>
            <w:shd w:val="clear" w:color="auto" w:fill="auto"/>
          </w:tcPr>
          <w:p w14:paraId="066F92B6" w14:textId="6F5F1FA4" w:rsidR="003F66EF" w:rsidRPr="00D22614" w:rsidRDefault="00FA426E" w:rsidP="003F66EF">
            <w:pPr>
              <w:spacing w:before="0" w:line="240" w:lineRule="auto"/>
              <w:jc w:val="right"/>
            </w:pPr>
            <w:r>
              <w:t>6 850,20</w:t>
            </w:r>
          </w:p>
        </w:tc>
      </w:tr>
      <w:tr w:rsidR="003F66EF" w:rsidRPr="00D22614" w14:paraId="6785E743" w14:textId="77777777" w:rsidTr="00903ED3">
        <w:trPr>
          <w:trHeight w:val="20"/>
        </w:trPr>
        <w:tc>
          <w:tcPr>
            <w:tcW w:w="846" w:type="dxa"/>
          </w:tcPr>
          <w:p w14:paraId="57D5F727" w14:textId="7B132E60" w:rsidR="003F66EF" w:rsidRPr="008C0DD4" w:rsidRDefault="003F66EF" w:rsidP="003F66EF">
            <w:pPr>
              <w:spacing w:before="0" w:line="240" w:lineRule="auto"/>
              <w:jc w:val="center"/>
            </w:pPr>
            <w:r w:rsidRPr="008C0DD4">
              <w:t>3</w:t>
            </w:r>
          </w:p>
        </w:tc>
        <w:tc>
          <w:tcPr>
            <w:tcW w:w="3969" w:type="dxa"/>
          </w:tcPr>
          <w:p w14:paraId="4CB368D5" w14:textId="77777777" w:rsidR="003F66EF" w:rsidRDefault="006F2695" w:rsidP="003F66EF">
            <w:pPr>
              <w:spacing w:before="0" w:line="240" w:lineRule="auto"/>
              <w:jc w:val="left"/>
            </w:pPr>
            <w:r>
              <w:t>S</w:t>
            </w:r>
            <w:r w:rsidR="003F66EF" w:rsidRPr="00B35CC6">
              <w:t xml:space="preserve">ekundární protilátka </w:t>
            </w:r>
            <w:proofErr w:type="spellStart"/>
            <w:r w:rsidR="003F66EF" w:rsidRPr="00B35CC6">
              <w:t>Goat</w:t>
            </w:r>
            <w:proofErr w:type="spellEnd"/>
            <w:r w:rsidR="003F66EF" w:rsidRPr="00B35CC6">
              <w:t xml:space="preserve"> Anti-Mouse </w:t>
            </w:r>
            <w:proofErr w:type="spellStart"/>
            <w:r w:rsidR="003F66EF" w:rsidRPr="00B35CC6">
              <w:t>IgG</w:t>
            </w:r>
            <w:proofErr w:type="spellEnd"/>
            <w:r w:rsidR="003F66EF" w:rsidRPr="00B35CC6">
              <w:t xml:space="preserve"> + </w:t>
            </w:r>
            <w:proofErr w:type="spellStart"/>
            <w:r w:rsidR="003F66EF" w:rsidRPr="00B35CC6">
              <w:t>IgM</w:t>
            </w:r>
            <w:proofErr w:type="spellEnd"/>
            <w:r w:rsidR="003F66EF" w:rsidRPr="00B35CC6">
              <w:t xml:space="preserve"> (H+L), HRP konjugát</w:t>
            </w:r>
          </w:p>
          <w:p w14:paraId="63A5F5BD" w14:textId="77777777" w:rsidR="006F2695" w:rsidRDefault="006F2695" w:rsidP="003F66EF">
            <w:pPr>
              <w:spacing w:before="0" w:line="240" w:lineRule="auto"/>
              <w:jc w:val="left"/>
            </w:pPr>
          </w:p>
          <w:p w14:paraId="2D934E04" w14:textId="244886F9" w:rsidR="006F2695" w:rsidRPr="006F2695" w:rsidRDefault="006F2695" w:rsidP="003F66EF">
            <w:pPr>
              <w:spacing w:before="0" w:line="240" w:lineRule="auto"/>
              <w:jc w:val="left"/>
              <w:rPr>
                <w:i/>
                <w:iCs/>
              </w:rPr>
            </w:pPr>
            <w:r w:rsidRPr="006F2695">
              <w:rPr>
                <w:i/>
                <w:iCs/>
              </w:rPr>
              <w:lastRenderedPageBreak/>
              <w:t xml:space="preserve">nutno dodat Jackson </w:t>
            </w:r>
            <w:proofErr w:type="spellStart"/>
            <w:r w:rsidRPr="006F2695">
              <w:rPr>
                <w:i/>
                <w:iCs/>
              </w:rPr>
              <w:t>Immunoresearch</w:t>
            </w:r>
            <w:proofErr w:type="spellEnd"/>
            <w:r w:rsidRPr="006F2695">
              <w:rPr>
                <w:i/>
                <w:iCs/>
              </w:rPr>
              <w:t>, katalogové číslo 115-035-068 z důvodu zachování kontinuity experimentů</w:t>
            </w:r>
          </w:p>
        </w:tc>
        <w:tc>
          <w:tcPr>
            <w:tcW w:w="4961" w:type="dxa"/>
          </w:tcPr>
          <w:p w14:paraId="0724B391" w14:textId="323492CB" w:rsidR="003F66EF" w:rsidRPr="008C0DD4" w:rsidRDefault="00211AAB" w:rsidP="003F66EF">
            <w:pPr>
              <w:spacing w:before="0" w:line="240" w:lineRule="auto"/>
              <w:jc w:val="left"/>
            </w:pPr>
            <w:proofErr w:type="spellStart"/>
            <w:r>
              <w:lastRenderedPageBreak/>
              <w:t>L</w:t>
            </w:r>
            <w:r w:rsidR="003F66EF" w:rsidRPr="00B35CC6">
              <w:t>yofylizovaná</w:t>
            </w:r>
            <w:proofErr w:type="spellEnd"/>
            <w:r w:rsidR="003F66EF" w:rsidRPr="00B35CC6">
              <w:t>, afinitně purifikovaná, konjugát s</w:t>
            </w:r>
            <w:r w:rsidR="009074B4">
              <w:t> </w:t>
            </w:r>
            <w:r w:rsidR="003F66EF" w:rsidRPr="00B35CC6">
              <w:t>křenovou peroxidázou</w:t>
            </w:r>
            <w:r w:rsidR="006F2695">
              <w:t>.</w:t>
            </w:r>
          </w:p>
        </w:tc>
        <w:tc>
          <w:tcPr>
            <w:tcW w:w="1559" w:type="dxa"/>
          </w:tcPr>
          <w:p w14:paraId="2609796D" w14:textId="2042AB2C" w:rsidR="003F66EF" w:rsidRPr="008C0DD4" w:rsidRDefault="003F66EF" w:rsidP="003F66EF">
            <w:pPr>
              <w:spacing w:before="0" w:line="240" w:lineRule="auto"/>
              <w:jc w:val="center"/>
            </w:pPr>
            <w:r w:rsidRPr="00B35CC6">
              <w:t>1,5 ml</w:t>
            </w:r>
          </w:p>
        </w:tc>
        <w:tc>
          <w:tcPr>
            <w:tcW w:w="2659" w:type="dxa"/>
            <w:shd w:val="clear" w:color="auto" w:fill="auto"/>
          </w:tcPr>
          <w:p w14:paraId="54840378" w14:textId="32179EAB" w:rsidR="003F66EF" w:rsidRPr="00D22614" w:rsidRDefault="00FA426E" w:rsidP="003F66EF">
            <w:pPr>
              <w:spacing w:before="0" w:line="240" w:lineRule="auto"/>
              <w:jc w:val="right"/>
            </w:pPr>
            <w:r>
              <w:t>9 420,20</w:t>
            </w:r>
          </w:p>
        </w:tc>
      </w:tr>
      <w:tr w:rsidR="003F66EF" w:rsidRPr="00D22614" w14:paraId="08308835" w14:textId="77777777" w:rsidTr="00903ED3">
        <w:trPr>
          <w:trHeight w:val="20"/>
        </w:trPr>
        <w:tc>
          <w:tcPr>
            <w:tcW w:w="846" w:type="dxa"/>
          </w:tcPr>
          <w:p w14:paraId="0B59B0A1" w14:textId="48E5FE91" w:rsidR="003F66EF" w:rsidRPr="008C0DD4" w:rsidRDefault="003F66EF" w:rsidP="003F66EF">
            <w:pPr>
              <w:spacing w:before="0" w:line="240" w:lineRule="auto"/>
              <w:jc w:val="center"/>
            </w:pPr>
            <w:r>
              <w:lastRenderedPageBreak/>
              <w:t>4</w:t>
            </w:r>
          </w:p>
        </w:tc>
        <w:tc>
          <w:tcPr>
            <w:tcW w:w="3969" w:type="dxa"/>
          </w:tcPr>
          <w:p w14:paraId="728D0781" w14:textId="6098EDFF" w:rsidR="003F66EF" w:rsidRDefault="0043077F" w:rsidP="003F66EF">
            <w:pPr>
              <w:spacing w:before="0" w:line="240" w:lineRule="auto"/>
              <w:jc w:val="left"/>
            </w:pPr>
            <w:r>
              <w:t>S</w:t>
            </w:r>
            <w:r w:rsidR="003F66EF" w:rsidRPr="00B35CC6">
              <w:t xml:space="preserve">ekundární protilátka </w:t>
            </w:r>
            <w:proofErr w:type="spellStart"/>
            <w:r w:rsidR="003F66EF" w:rsidRPr="00B35CC6">
              <w:t>Donkey</w:t>
            </w:r>
            <w:proofErr w:type="spellEnd"/>
            <w:r w:rsidR="003F66EF" w:rsidRPr="00B35CC6">
              <w:t xml:space="preserve"> Anti-</w:t>
            </w:r>
            <w:proofErr w:type="spellStart"/>
            <w:r w:rsidR="003F66EF" w:rsidRPr="00B35CC6">
              <w:t>Goat</w:t>
            </w:r>
            <w:proofErr w:type="spellEnd"/>
            <w:r w:rsidR="003F66EF" w:rsidRPr="00B35CC6">
              <w:t xml:space="preserve"> </w:t>
            </w:r>
            <w:proofErr w:type="spellStart"/>
            <w:r w:rsidR="003F66EF" w:rsidRPr="00B35CC6">
              <w:t>IgG</w:t>
            </w:r>
            <w:proofErr w:type="spellEnd"/>
            <w:r w:rsidR="003F66EF" w:rsidRPr="00B35CC6">
              <w:t xml:space="preserve"> (H+L), HRP konjugát</w:t>
            </w:r>
          </w:p>
          <w:p w14:paraId="07BC9BAC" w14:textId="77777777" w:rsidR="00B1162A" w:rsidRDefault="00B1162A" w:rsidP="003F66EF">
            <w:pPr>
              <w:spacing w:before="0" w:line="240" w:lineRule="auto"/>
              <w:jc w:val="left"/>
            </w:pPr>
          </w:p>
          <w:p w14:paraId="0AD9CC0F" w14:textId="127DF739" w:rsidR="00B1162A" w:rsidRPr="00B1162A" w:rsidRDefault="00B1162A" w:rsidP="003F66EF">
            <w:pPr>
              <w:spacing w:before="0" w:line="240" w:lineRule="auto"/>
              <w:jc w:val="left"/>
              <w:rPr>
                <w:i/>
                <w:iCs/>
              </w:rPr>
            </w:pPr>
            <w:r w:rsidRPr="00B1162A">
              <w:rPr>
                <w:i/>
                <w:iCs/>
              </w:rPr>
              <w:t xml:space="preserve">nutno dodat Jackson </w:t>
            </w:r>
            <w:proofErr w:type="spellStart"/>
            <w:r w:rsidRPr="00B1162A">
              <w:rPr>
                <w:i/>
                <w:iCs/>
              </w:rPr>
              <w:t>Immunoresearch</w:t>
            </w:r>
            <w:proofErr w:type="spellEnd"/>
            <w:r w:rsidRPr="00B1162A">
              <w:rPr>
                <w:i/>
                <w:iCs/>
              </w:rPr>
              <w:t>, katalogové číslo 705-035-147 z důvodu zachování kontinuity experimentů</w:t>
            </w:r>
          </w:p>
        </w:tc>
        <w:tc>
          <w:tcPr>
            <w:tcW w:w="4961" w:type="dxa"/>
          </w:tcPr>
          <w:p w14:paraId="60761E6F" w14:textId="6188DCEE" w:rsidR="003F66EF" w:rsidRPr="008C0DD4" w:rsidRDefault="00211AAB" w:rsidP="003F66EF">
            <w:pPr>
              <w:spacing w:before="0" w:line="240" w:lineRule="auto"/>
              <w:jc w:val="left"/>
            </w:pPr>
            <w:proofErr w:type="spellStart"/>
            <w:r>
              <w:t>L</w:t>
            </w:r>
            <w:r w:rsidR="003F66EF" w:rsidRPr="00B35CC6">
              <w:t>yofylizovaná</w:t>
            </w:r>
            <w:proofErr w:type="spellEnd"/>
            <w:r w:rsidR="003F66EF" w:rsidRPr="00B35CC6">
              <w:t>, afinitně purifikovaná, konjugát s</w:t>
            </w:r>
            <w:r w:rsidR="00B1162A">
              <w:t> </w:t>
            </w:r>
            <w:r w:rsidR="003F66EF" w:rsidRPr="00B35CC6">
              <w:t>křenovou peroxidázou</w:t>
            </w:r>
          </w:p>
        </w:tc>
        <w:tc>
          <w:tcPr>
            <w:tcW w:w="1559" w:type="dxa"/>
          </w:tcPr>
          <w:p w14:paraId="2E7A7100" w14:textId="64737F31" w:rsidR="003F66EF" w:rsidRPr="008C0DD4" w:rsidRDefault="003F66EF" w:rsidP="003F66EF">
            <w:pPr>
              <w:spacing w:before="0" w:line="240" w:lineRule="auto"/>
              <w:jc w:val="center"/>
            </w:pPr>
            <w:r w:rsidRPr="00B35CC6">
              <w:t>0,5 ml</w:t>
            </w:r>
          </w:p>
        </w:tc>
        <w:tc>
          <w:tcPr>
            <w:tcW w:w="2659" w:type="dxa"/>
            <w:shd w:val="clear" w:color="auto" w:fill="auto"/>
          </w:tcPr>
          <w:p w14:paraId="2A4DDD53" w14:textId="4FA578C5" w:rsidR="003F66EF" w:rsidRPr="00D22614" w:rsidRDefault="00FA426E" w:rsidP="003F66EF">
            <w:pPr>
              <w:spacing w:before="0" w:line="240" w:lineRule="auto"/>
              <w:jc w:val="right"/>
            </w:pPr>
            <w:r>
              <w:t>7 290,90</w:t>
            </w:r>
          </w:p>
        </w:tc>
      </w:tr>
      <w:tr w:rsidR="003F66EF" w:rsidRPr="00D22614" w14:paraId="2E33F843" w14:textId="77777777" w:rsidTr="00903ED3">
        <w:trPr>
          <w:trHeight w:val="20"/>
        </w:trPr>
        <w:tc>
          <w:tcPr>
            <w:tcW w:w="846" w:type="dxa"/>
          </w:tcPr>
          <w:p w14:paraId="0EBECB6A" w14:textId="3A63EC0C" w:rsidR="003F66EF" w:rsidRPr="008C0DD4" w:rsidRDefault="003F66EF" w:rsidP="003F66EF">
            <w:pPr>
              <w:spacing w:before="0" w:line="240" w:lineRule="auto"/>
              <w:jc w:val="center"/>
            </w:pPr>
            <w:r>
              <w:t>5</w:t>
            </w:r>
          </w:p>
        </w:tc>
        <w:tc>
          <w:tcPr>
            <w:tcW w:w="3969" w:type="dxa"/>
          </w:tcPr>
          <w:p w14:paraId="087982DE" w14:textId="5E23B9F3" w:rsidR="003F66EF" w:rsidRDefault="00B802FA" w:rsidP="003F66EF">
            <w:pPr>
              <w:spacing w:before="0" w:line="240" w:lineRule="auto"/>
              <w:jc w:val="left"/>
            </w:pPr>
            <w:r>
              <w:t>S</w:t>
            </w:r>
            <w:r w:rsidR="003F66EF" w:rsidRPr="00B35CC6">
              <w:t xml:space="preserve">ekundární protilátka </w:t>
            </w:r>
            <w:proofErr w:type="spellStart"/>
            <w:r w:rsidR="003F66EF" w:rsidRPr="00B35CC6">
              <w:t>Donkey</w:t>
            </w:r>
            <w:proofErr w:type="spellEnd"/>
            <w:r w:rsidR="003F66EF" w:rsidRPr="00B35CC6">
              <w:t xml:space="preserve"> Anti-</w:t>
            </w:r>
            <w:proofErr w:type="spellStart"/>
            <w:r w:rsidR="003F66EF" w:rsidRPr="00B35CC6">
              <w:t>Chicken</w:t>
            </w:r>
            <w:proofErr w:type="spellEnd"/>
            <w:r w:rsidR="003F66EF" w:rsidRPr="00B35CC6">
              <w:t xml:space="preserve"> </w:t>
            </w:r>
            <w:proofErr w:type="spellStart"/>
            <w:r w:rsidR="003F66EF" w:rsidRPr="00B35CC6">
              <w:t>IgY</w:t>
            </w:r>
            <w:proofErr w:type="spellEnd"/>
            <w:r w:rsidR="003F66EF" w:rsidRPr="00B35CC6">
              <w:t xml:space="preserve"> (</w:t>
            </w:r>
            <w:proofErr w:type="spellStart"/>
            <w:r w:rsidR="003F66EF" w:rsidRPr="00B35CC6">
              <w:t>IgG</w:t>
            </w:r>
            <w:proofErr w:type="spellEnd"/>
            <w:r w:rsidR="003F66EF" w:rsidRPr="00B35CC6">
              <w:t>) (H+L), HRP konjugát</w:t>
            </w:r>
          </w:p>
          <w:p w14:paraId="2588E33C" w14:textId="77777777" w:rsidR="00B802FA" w:rsidRDefault="00B802FA" w:rsidP="003F66EF">
            <w:pPr>
              <w:spacing w:before="0" w:line="240" w:lineRule="auto"/>
              <w:jc w:val="left"/>
            </w:pPr>
          </w:p>
          <w:p w14:paraId="488E5A3A" w14:textId="67CBDA2E" w:rsidR="00B802FA" w:rsidRPr="00B802FA" w:rsidRDefault="00B802FA" w:rsidP="003F66EF">
            <w:pPr>
              <w:spacing w:before="0" w:line="240" w:lineRule="auto"/>
              <w:jc w:val="left"/>
              <w:rPr>
                <w:i/>
                <w:iCs/>
              </w:rPr>
            </w:pPr>
            <w:r w:rsidRPr="00B802FA">
              <w:rPr>
                <w:i/>
                <w:iCs/>
              </w:rPr>
              <w:t xml:space="preserve">nutno dodat Jackson </w:t>
            </w:r>
            <w:proofErr w:type="spellStart"/>
            <w:r w:rsidRPr="00B802FA">
              <w:rPr>
                <w:i/>
                <w:iCs/>
              </w:rPr>
              <w:t>Immunoresearch</w:t>
            </w:r>
            <w:proofErr w:type="spellEnd"/>
            <w:r w:rsidRPr="00B802FA">
              <w:rPr>
                <w:i/>
                <w:iCs/>
              </w:rPr>
              <w:t>, katalogové číslo 703-035-155 z důvodu zachování kontinuity experimentů</w:t>
            </w:r>
          </w:p>
        </w:tc>
        <w:tc>
          <w:tcPr>
            <w:tcW w:w="4961" w:type="dxa"/>
          </w:tcPr>
          <w:p w14:paraId="1828502B" w14:textId="59B6CB68" w:rsidR="003F66EF" w:rsidRPr="008C0DD4" w:rsidRDefault="00B802FA" w:rsidP="003F66EF">
            <w:pPr>
              <w:spacing w:before="0" w:line="240" w:lineRule="auto"/>
              <w:jc w:val="left"/>
            </w:pPr>
            <w:proofErr w:type="spellStart"/>
            <w:r>
              <w:t>L</w:t>
            </w:r>
            <w:r w:rsidR="003F66EF" w:rsidRPr="00B35CC6">
              <w:t>yofylizovaná</w:t>
            </w:r>
            <w:proofErr w:type="spellEnd"/>
            <w:r w:rsidR="003F66EF" w:rsidRPr="00B35CC6">
              <w:t>, afinitně purifikovaná, konjugát s</w:t>
            </w:r>
            <w:r>
              <w:t> </w:t>
            </w:r>
            <w:r w:rsidR="003F66EF" w:rsidRPr="00B35CC6">
              <w:t>křenovou peroxidázou</w:t>
            </w:r>
            <w:r>
              <w:t>.</w:t>
            </w:r>
          </w:p>
        </w:tc>
        <w:tc>
          <w:tcPr>
            <w:tcW w:w="1559" w:type="dxa"/>
          </w:tcPr>
          <w:p w14:paraId="5D984714" w14:textId="5B7CF4F7" w:rsidR="003F66EF" w:rsidRPr="008C0DD4" w:rsidRDefault="003F66EF" w:rsidP="003F66EF">
            <w:pPr>
              <w:spacing w:before="0" w:line="240" w:lineRule="auto"/>
              <w:jc w:val="center"/>
            </w:pPr>
            <w:r w:rsidRPr="00B35CC6">
              <w:t>0,5 ml</w:t>
            </w:r>
          </w:p>
        </w:tc>
        <w:tc>
          <w:tcPr>
            <w:tcW w:w="2659" w:type="dxa"/>
            <w:shd w:val="clear" w:color="auto" w:fill="auto"/>
          </w:tcPr>
          <w:p w14:paraId="35EBB2B7" w14:textId="15655FF8" w:rsidR="003F66EF" w:rsidRPr="00D22614" w:rsidRDefault="00FA426E" w:rsidP="003F66EF">
            <w:pPr>
              <w:spacing w:before="0" w:line="240" w:lineRule="auto"/>
              <w:jc w:val="right"/>
            </w:pPr>
            <w:r>
              <w:t>7 632,20</w:t>
            </w:r>
          </w:p>
        </w:tc>
      </w:tr>
      <w:tr w:rsidR="003F66EF" w:rsidRPr="00D22614" w14:paraId="0D69E8AB" w14:textId="77777777" w:rsidTr="00903ED3">
        <w:trPr>
          <w:trHeight w:val="20"/>
        </w:trPr>
        <w:tc>
          <w:tcPr>
            <w:tcW w:w="846" w:type="dxa"/>
          </w:tcPr>
          <w:p w14:paraId="59CE9984" w14:textId="26636D5D" w:rsidR="003F66EF" w:rsidRPr="008C0DD4" w:rsidRDefault="003F66EF" w:rsidP="003F66EF">
            <w:pPr>
              <w:spacing w:before="0" w:line="240" w:lineRule="auto"/>
              <w:jc w:val="center"/>
            </w:pPr>
            <w:r>
              <w:t>6</w:t>
            </w:r>
          </w:p>
        </w:tc>
        <w:tc>
          <w:tcPr>
            <w:tcW w:w="3969" w:type="dxa"/>
          </w:tcPr>
          <w:p w14:paraId="6DDF9FD3" w14:textId="77777777" w:rsidR="003F66EF" w:rsidRDefault="00AF6915" w:rsidP="003F66EF">
            <w:pPr>
              <w:spacing w:before="0" w:line="240" w:lineRule="auto"/>
              <w:jc w:val="left"/>
            </w:pPr>
            <w:r>
              <w:t>S</w:t>
            </w:r>
            <w:r w:rsidR="003F66EF" w:rsidRPr="00B35CC6">
              <w:t xml:space="preserve">ekundární protilátka </w:t>
            </w:r>
            <w:proofErr w:type="spellStart"/>
            <w:r w:rsidR="003F66EF" w:rsidRPr="00B35CC6">
              <w:t>Donkey</w:t>
            </w:r>
            <w:proofErr w:type="spellEnd"/>
            <w:r w:rsidR="003F66EF" w:rsidRPr="00B35CC6">
              <w:t xml:space="preserve"> Anti-</w:t>
            </w:r>
            <w:proofErr w:type="spellStart"/>
            <w:r w:rsidR="003F66EF" w:rsidRPr="00B35CC6">
              <w:t>Sheep</w:t>
            </w:r>
            <w:proofErr w:type="spellEnd"/>
            <w:r w:rsidR="003F66EF" w:rsidRPr="00B35CC6">
              <w:t xml:space="preserve"> </w:t>
            </w:r>
            <w:proofErr w:type="spellStart"/>
            <w:r w:rsidR="003F66EF" w:rsidRPr="00B35CC6">
              <w:t>IgG</w:t>
            </w:r>
            <w:proofErr w:type="spellEnd"/>
            <w:r w:rsidR="003F66EF" w:rsidRPr="00B35CC6">
              <w:t xml:space="preserve"> (H+L), HRP konjugát</w:t>
            </w:r>
          </w:p>
          <w:p w14:paraId="1760A539" w14:textId="77777777" w:rsidR="00D750FB" w:rsidRDefault="00D750FB" w:rsidP="003F66EF">
            <w:pPr>
              <w:spacing w:before="0" w:line="240" w:lineRule="auto"/>
              <w:jc w:val="left"/>
            </w:pPr>
          </w:p>
          <w:p w14:paraId="65E42FF9" w14:textId="153F8DFB" w:rsidR="00D750FB" w:rsidRPr="00D750FB" w:rsidRDefault="00D750FB" w:rsidP="003F66EF">
            <w:pPr>
              <w:spacing w:before="0" w:line="240" w:lineRule="auto"/>
              <w:jc w:val="left"/>
              <w:rPr>
                <w:i/>
                <w:iCs/>
              </w:rPr>
            </w:pPr>
            <w:r w:rsidRPr="00D750FB">
              <w:rPr>
                <w:i/>
                <w:iCs/>
              </w:rPr>
              <w:t xml:space="preserve">nutno dodat Jackson </w:t>
            </w:r>
            <w:proofErr w:type="spellStart"/>
            <w:r w:rsidRPr="00D750FB">
              <w:rPr>
                <w:i/>
                <w:iCs/>
              </w:rPr>
              <w:t>Immunoresearch</w:t>
            </w:r>
            <w:proofErr w:type="spellEnd"/>
            <w:r w:rsidRPr="00D750FB">
              <w:rPr>
                <w:i/>
                <w:iCs/>
              </w:rPr>
              <w:t>, katalogové číslo 713-035-147 z důvodu zachování kontinuity experimentů</w:t>
            </w:r>
          </w:p>
        </w:tc>
        <w:tc>
          <w:tcPr>
            <w:tcW w:w="4961" w:type="dxa"/>
          </w:tcPr>
          <w:p w14:paraId="7E11472F" w14:textId="3D789A87" w:rsidR="003F66EF" w:rsidRPr="008C0DD4" w:rsidRDefault="00EE1D31" w:rsidP="003F66EF">
            <w:pPr>
              <w:spacing w:before="0" w:line="240" w:lineRule="auto"/>
              <w:jc w:val="left"/>
            </w:pPr>
            <w:proofErr w:type="spellStart"/>
            <w:r>
              <w:t>L</w:t>
            </w:r>
            <w:r w:rsidR="003F66EF" w:rsidRPr="00B35CC6">
              <w:t>yofylizovaná</w:t>
            </w:r>
            <w:proofErr w:type="spellEnd"/>
            <w:r w:rsidR="003F66EF" w:rsidRPr="00B35CC6">
              <w:t>, afinitně purifikovaná, konjugát s</w:t>
            </w:r>
            <w:r w:rsidR="00044816">
              <w:t> </w:t>
            </w:r>
            <w:r w:rsidR="003F66EF" w:rsidRPr="00B35CC6">
              <w:t>křenovou peroxidázou</w:t>
            </w:r>
            <w:r w:rsidR="00044816">
              <w:t>.</w:t>
            </w:r>
          </w:p>
        </w:tc>
        <w:tc>
          <w:tcPr>
            <w:tcW w:w="1559" w:type="dxa"/>
          </w:tcPr>
          <w:p w14:paraId="77E4CD35" w14:textId="7B0AFA07" w:rsidR="003F66EF" w:rsidRPr="008C0DD4" w:rsidRDefault="003F66EF" w:rsidP="003F66EF">
            <w:pPr>
              <w:spacing w:before="0" w:line="240" w:lineRule="auto"/>
              <w:jc w:val="center"/>
            </w:pPr>
            <w:r w:rsidRPr="00B35CC6">
              <w:t>0,5 ml</w:t>
            </w:r>
          </w:p>
        </w:tc>
        <w:tc>
          <w:tcPr>
            <w:tcW w:w="2659" w:type="dxa"/>
            <w:shd w:val="clear" w:color="auto" w:fill="auto"/>
          </w:tcPr>
          <w:p w14:paraId="1FA16344" w14:textId="14C2CC87" w:rsidR="003F66EF" w:rsidRPr="00D22614" w:rsidRDefault="00FA426E" w:rsidP="003F66EF">
            <w:pPr>
              <w:spacing w:before="0" w:line="240" w:lineRule="auto"/>
              <w:jc w:val="right"/>
            </w:pPr>
            <w:r>
              <w:t>5 989,30</w:t>
            </w:r>
          </w:p>
        </w:tc>
      </w:tr>
      <w:tr w:rsidR="003F66EF" w:rsidRPr="00D22614" w14:paraId="61834888" w14:textId="77777777" w:rsidTr="00903ED3">
        <w:trPr>
          <w:trHeight w:val="20"/>
        </w:trPr>
        <w:tc>
          <w:tcPr>
            <w:tcW w:w="846" w:type="dxa"/>
          </w:tcPr>
          <w:p w14:paraId="3827938E" w14:textId="4F675CEE" w:rsidR="003F66EF" w:rsidRPr="008C0DD4" w:rsidRDefault="003F66EF" w:rsidP="003F66EF">
            <w:pPr>
              <w:spacing w:before="0" w:line="240" w:lineRule="auto"/>
              <w:jc w:val="center"/>
            </w:pPr>
            <w:r>
              <w:t>7</w:t>
            </w:r>
          </w:p>
        </w:tc>
        <w:tc>
          <w:tcPr>
            <w:tcW w:w="3969" w:type="dxa"/>
          </w:tcPr>
          <w:p w14:paraId="659D9928" w14:textId="77777777" w:rsidR="003F66EF" w:rsidRDefault="003F66EF" w:rsidP="003F66EF">
            <w:pPr>
              <w:spacing w:before="0" w:line="240" w:lineRule="auto"/>
              <w:jc w:val="left"/>
            </w:pPr>
            <w:r w:rsidRPr="00B35CC6">
              <w:t xml:space="preserve">sekundární protilátka </w:t>
            </w:r>
            <w:proofErr w:type="spellStart"/>
            <w:r w:rsidRPr="00B35CC6">
              <w:t>Goat</w:t>
            </w:r>
            <w:proofErr w:type="spellEnd"/>
            <w:r w:rsidRPr="00B35CC6">
              <w:t xml:space="preserve"> Anti-</w:t>
            </w:r>
            <w:proofErr w:type="spellStart"/>
            <w:r w:rsidRPr="00B35CC6">
              <w:t>Swine</w:t>
            </w:r>
            <w:proofErr w:type="spellEnd"/>
            <w:r w:rsidRPr="00B35CC6">
              <w:t xml:space="preserve"> </w:t>
            </w:r>
            <w:proofErr w:type="spellStart"/>
            <w:r w:rsidRPr="00B35CC6">
              <w:t>IgG</w:t>
            </w:r>
            <w:proofErr w:type="spellEnd"/>
            <w:r w:rsidRPr="00B35CC6">
              <w:t xml:space="preserve"> (H+L), HRP konjugát</w:t>
            </w:r>
          </w:p>
          <w:p w14:paraId="0B86CFB5" w14:textId="77777777" w:rsidR="00CC6F24" w:rsidRDefault="00CC6F24" w:rsidP="003F66EF">
            <w:pPr>
              <w:spacing w:before="0" w:line="240" w:lineRule="auto"/>
              <w:jc w:val="left"/>
            </w:pPr>
          </w:p>
          <w:p w14:paraId="61547DB5" w14:textId="628F272B" w:rsidR="00CC6F24" w:rsidRPr="00CC6F24" w:rsidRDefault="00CC6F24" w:rsidP="003F66EF">
            <w:pPr>
              <w:spacing w:before="0" w:line="240" w:lineRule="auto"/>
              <w:jc w:val="left"/>
              <w:rPr>
                <w:i/>
                <w:iCs/>
              </w:rPr>
            </w:pPr>
            <w:r w:rsidRPr="00CC6F24">
              <w:rPr>
                <w:i/>
                <w:iCs/>
              </w:rPr>
              <w:lastRenderedPageBreak/>
              <w:t xml:space="preserve">nutno dodat Jackson </w:t>
            </w:r>
            <w:proofErr w:type="spellStart"/>
            <w:r w:rsidRPr="00CC6F24">
              <w:rPr>
                <w:i/>
                <w:iCs/>
              </w:rPr>
              <w:t>Immunoresearch</w:t>
            </w:r>
            <w:proofErr w:type="spellEnd"/>
            <w:r w:rsidRPr="00CC6F24">
              <w:rPr>
                <w:i/>
                <w:iCs/>
              </w:rPr>
              <w:t>, katalogové číslo 713-035-003 z důvodu zachování kontinuity experimentů</w:t>
            </w:r>
          </w:p>
        </w:tc>
        <w:tc>
          <w:tcPr>
            <w:tcW w:w="4961" w:type="dxa"/>
          </w:tcPr>
          <w:p w14:paraId="016781C4" w14:textId="27C3E3C2" w:rsidR="003F66EF" w:rsidRPr="008C0DD4" w:rsidRDefault="006C4525" w:rsidP="003F66EF">
            <w:pPr>
              <w:spacing w:before="0" w:line="240" w:lineRule="auto"/>
              <w:jc w:val="left"/>
            </w:pPr>
            <w:proofErr w:type="spellStart"/>
            <w:r>
              <w:lastRenderedPageBreak/>
              <w:t>L</w:t>
            </w:r>
            <w:r w:rsidR="003F66EF" w:rsidRPr="00B35CC6">
              <w:t>yofylizovaná</w:t>
            </w:r>
            <w:proofErr w:type="spellEnd"/>
            <w:r w:rsidR="003F66EF" w:rsidRPr="00B35CC6">
              <w:t>, afinitně purifikovaná, konjugát s</w:t>
            </w:r>
            <w:r w:rsidR="00CC6F24">
              <w:t> </w:t>
            </w:r>
            <w:r w:rsidR="003F66EF" w:rsidRPr="00B35CC6">
              <w:t>křenovou peroxidázou</w:t>
            </w:r>
            <w:r w:rsidR="00CC6F24">
              <w:t>.</w:t>
            </w:r>
          </w:p>
        </w:tc>
        <w:tc>
          <w:tcPr>
            <w:tcW w:w="1559" w:type="dxa"/>
          </w:tcPr>
          <w:p w14:paraId="7AE9FD16" w14:textId="59722C4D" w:rsidR="003F66EF" w:rsidRPr="008C0DD4" w:rsidRDefault="003F66EF" w:rsidP="003F66EF">
            <w:pPr>
              <w:spacing w:before="0" w:line="240" w:lineRule="auto"/>
              <w:jc w:val="center"/>
            </w:pPr>
            <w:r w:rsidRPr="00B35CC6">
              <w:t>2 ml</w:t>
            </w:r>
          </w:p>
        </w:tc>
        <w:tc>
          <w:tcPr>
            <w:tcW w:w="2659" w:type="dxa"/>
            <w:shd w:val="clear" w:color="auto" w:fill="auto"/>
          </w:tcPr>
          <w:p w14:paraId="7D9F40BB" w14:textId="6ED26DEB" w:rsidR="003F66EF" w:rsidRPr="00D22614" w:rsidRDefault="00FA426E" w:rsidP="003F66EF">
            <w:pPr>
              <w:spacing w:before="0" w:line="240" w:lineRule="auto"/>
              <w:jc w:val="right"/>
            </w:pPr>
            <w:r>
              <w:t>13 668,00</w:t>
            </w:r>
          </w:p>
        </w:tc>
      </w:tr>
      <w:tr w:rsidR="003F66EF" w:rsidRPr="00D22614" w14:paraId="1CDA1A85" w14:textId="77777777" w:rsidTr="00903ED3">
        <w:trPr>
          <w:trHeight w:val="20"/>
        </w:trPr>
        <w:tc>
          <w:tcPr>
            <w:tcW w:w="846" w:type="dxa"/>
          </w:tcPr>
          <w:p w14:paraId="75AB951B" w14:textId="4B64EFA0" w:rsidR="003F66EF" w:rsidRPr="008C0DD4" w:rsidRDefault="003F66EF" w:rsidP="003F66EF">
            <w:pPr>
              <w:spacing w:before="0" w:line="240" w:lineRule="auto"/>
              <w:jc w:val="center"/>
            </w:pPr>
            <w:r>
              <w:lastRenderedPageBreak/>
              <w:t>8</w:t>
            </w:r>
          </w:p>
        </w:tc>
        <w:tc>
          <w:tcPr>
            <w:tcW w:w="3969" w:type="dxa"/>
          </w:tcPr>
          <w:p w14:paraId="52842D16" w14:textId="3025136E" w:rsidR="003F66EF" w:rsidRPr="005A751C" w:rsidRDefault="004D5AAA" w:rsidP="003F66EF">
            <w:pPr>
              <w:spacing w:before="0" w:line="240" w:lineRule="auto"/>
              <w:jc w:val="left"/>
            </w:pPr>
            <w:r>
              <w:t>P</w:t>
            </w:r>
            <w:r w:rsidR="003F66EF" w:rsidRPr="00B35CC6">
              <w:t>ero pro vytvoření hydrofobní bariéry při</w:t>
            </w:r>
            <w:r>
              <w:t> </w:t>
            </w:r>
            <w:proofErr w:type="spellStart"/>
            <w:r w:rsidR="003F66EF" w:rsidRPr="00B35CC6">
              <w:t>imunohistochemii</w:t>
            </w:r>
            <w:proofErr w:type="spellEnd"/>
          </w:p>
        </w:tc>
        <w:tc>
          <w:tcPr>
            <w:tcW w:w="4961" w:type="dxa"/>
          </w:tcPr>
          <w:p w14:paraId="33C27DA2" w14:textId="1C5D227B" w:rsidR="003F66EF" w:rsidRPr="008C0DD4" w:rsidRDefault="00FB4F63" w:rsidP="003F66EF">
            <w:pPr>
              <w:spacing w:before="0" w:line="240" w:lineRule="auto"/>
              <w:jc w:val="left"/>
            </w:pPr>
            <w:r w:rsidRPr="00FB4F63">
              <w:t xml:space="preserve">Pero pro vytvoření hydrofobní bariéry při </w:t>
            </w:r>
            <w:proofErr w:type="spellStart"/>
            <w:r w:rsidRPr="00FB4F63">
              <w:t>imunohistochemii</w:t>
            </w:r>
            <w:proofErr w:type="spellEnd"/>
            <w:r w:rsidRPr="00FB4F63">
              <w:t xml:space="preserve"> </w:t>
            </w:r>
            <w:r w:rsidR="003F66EF" w:rsidRPr="00B35CC6">
              <w:t xml:space="preserve">typu PAP </w:t>
            </w:r>
            <w:proofErr w:type="spellStart"/>
            <w:r w:rsidR="003F66EF" w:rsidRPr="00B35CC6">
              <w:t>Pen</w:t>
            </w:r>
            <w:proofErr w:type="spellEnd"/>
            <w:r w:rsidR="003F66EF" w:rsidRPr="00B35CC6">
              <w:t xml:space="preserve"> Super-</w:t>
            </w:r>
            <w:proofErr w:type="spellStart"/>
            <w:r w:rsidR="003F66EF" w:rsidRPr="00B35CC6">
              <w:t>Liquid</w:t>
            </w:r>
            <w:proofErr w:type="spellEnd"/>
            <w:r w:rsidR="003F66EF" w:rsidRPr="00B35CC6">
              <w:t xml:space="preserve"> </w:t>
            </w:r>
            <w:proofErr w:type="spellStart"/>
            <w:r w:rsidR="003F66EF" w:rsidRPr="00B35CC6">
              <w:t>Blocker</w:t>
            </w:r>
            <w:proofErr w:type="spellEnd"/>
            <w:r>
              <w:t xml:space="preserve"> nebo rovnocenného</w:t>
            </w:r>
            <w:r w:rsidR="007102CA">
              <w:t>.</w:t>
            </w:r>
          </w:p>
        </w:tc>
        <w:tc>
          <w:tcPr>
            <w:tcW w:w="1559" w:type="dxa"/>
          </w:tcPr>
          <w:p w14:paraId="475A851F" w14:textId="49404CA6" w:rsidR="003F66EF" w:rsidRPr="008C0DD4" w:rsidRDefault="003F66EF" w:rsidP="003F66EF">
            <w:pPr>
              <w:spacing w:before="0" w:line="240" w:lineRule="auto"/>
              <w:jc w:val="center"/>
            </w:pPr>
            <w:r w:rsidRPr="00B35CC6">
              <w:t>2 kusy</w:t>
            </w:r>
          </w:p>
        </w:tc>
        <w:tc>
          <w:tcPr>
            <w:tcW w:w="2659" w:type="dxa"/>
            <w:shd w:val="clear" w:color="auto" w:fill="auto"/>
          </w:tcPr>
          <w:p w14:paraId="76B1C4DC" w14:textId="3A51675A" w:rsidR="003F66EF" w:rsidRPr="00D22614" w:rsidRDefault="00FA426E" w:rsidP="003F66EF">
            <w:pPr>
              <w:spacing w:before="0" w:line="240" w:lineRule="auto"/>
              <w:jc w:val="right"/>
            </w:pPr>
            <w:r>
              <w:t>4 638,20</w:t>
            </w:r>
          </w:p>
        </w:tc>
      </w:tr>
      <w:tr w:rsidR="003F66EF" w:rsidRPr="00D22614" w14:paraId="3CEB649A" w14:textId="77777777" w:rsidTr="00903ED3">
        <w:trPr>
          <w:trHeight w:val="20"/>
        </w:trPr>
        <w:tc>
          <w:tcPr>
            <w:tcW w:w="846" w:type="dxa"/>
          </w:tcPr>
          <w:p w14:paraId="0EFB054B" w14:textId="7A49ACCE" w:rsidR="003F66EF" w:rsidRPr="008C0DD4" w:rsidRDefault="003F66EF" w:rsidP="003F66EF">
            <w:pPr>
              <w:spacing w:before="0" w:line="240" w:lineRule="auto"/>
              <w:jc w:val="center"/>
            </w:pPr>
            <w:r>
              <w:t>9</w:t>
            </w:r>
          </w:p>
        </w:tc>
        <w:tc>
          <w:tcPr>
            <w:tcW w:w="3969" w:type="dxa"/>
          </w:tcPr>
          <w:p w14:paraId="2F623218" w14:textId="77777777" w:rsidR="003F66EF" w:rsidRDefault="007102CA" w:rsidP="003F66EF">
            <w:pPr>
              <w:spacing w:before="0" w:line="240" w:lineRule="auto"/>
              <w:jc w:val="left"/>
            </w:pPr>
            <w:proofErr w:type="spellStart"/>
            <w:r>
              <w:t>K</w:t>
            </w:r>
            <w:r w:rsidR="003F66EF" w:rsidRPr="00B35CC6">
              <w:t>it</w:t>
            </w:r>
            <w:proofErr w:type="spellEnd"/>
            <w:r w:rsidR="003F66EF" w:rsidRPr="00B35CC6">
              <w:t xml:space="preserve"> pro stanovení koncentrace prasečího CRP pomocí ELISA metody</w:t>
            </w:r>
          </w:p>
          <w:p w14:paraId="5D819FDE" w14:textId="77777777" w:rsidR="00D2597A" w:rsidRDefault="00D2597A" w:rsidP="003F66EF">
            <w:pPr>
              <w:spacing w:before="0" w:line="240" w:lineRule="auto"/>
              <w:jc w:val="left"/>
            </w:pPr>
          </w:p>
          <w:p w14:paraId="4F06D2F4" w14:textId="27BC870C" w:rsidR="00D2597A" w:rsidRPr="00D2597A" w:rsidRDefault="00EC5F9A" w:rsidP="003F66EF">
            <w:pPr>
              <w:spacing w:before="0" w:line="240" w:lineRule="auto"/>
              <w:jc w:val="left"/>
              <w:rPr>
                <w:i/>
                <w:iCs/>
              </w:rPr>
            </w:pPr>
            <w:proofErr w:type="spellStart"/>
            <w:r>
              <w:rPr>
                <w:i/>
                <w:iCs/>
              </w:rPr>
              <w:t>k</w:t>
            </w:r>
            <w:r w:rsidR="00D2597A" w:rsidRPr="00D2597A">
              <w:rPr>
                <w:i/>
                <w:iCs/>
              </w:rPr>
              <w:t>it</w:t>
            </w:r>
            <w:proofErr w:type="spellEnd"/>
            <w:r w:rsidR="00D2597A" w:rsidRPr="00D2597A">
              <w:rPr>
                <w:i/>
                <w:iCs/>
              </w:rPr>
              <w:t xml:space="preserve"> </w:t>
            </w:r>
            <w:r>
              <w:rPr>
                <w:i/>
                <w:iCs/>
              </w:rPr>
              <w:t xml:space="preserve">kat. </w:t>
            </w:r>
            <w:proofErr w:type="gramStart"/>
            <w:r>
              <w:rPr>
                <w:i/>
                <w:iCs/>
              </w:rPr>
              <w:t>č.</w:t>
            </w:r>
            <w:proofErr w:type="gramEnd"/>
            <w:r>
              <w:rPr>
                <w:i/>
                <w:iCs/>
              </w:rPr>
              <w:t xml:space="preserve"> </w:t>
            </w:r>
            <w:r w:rsidR="00D2597A" w:rsidRPr="00D2597A">
              <w:rPr>
                <w:i/>
                <w:iCs/>
              </w:rPr>
              <w:t>OKIA00116 pro zachování kontinuity experimentů</w:t>
            </w:r>
          </w:p>
        </w:tc>
        <w:tc>
          <w:tcPr>
            <w:tcW w:w="4961" w:type="dxa"/>
          </w:tcPr>
          <w:p w14:paraId="53D7CA22" w14:textId="4E57048A" w:rsidR="003F66EF" w:rsidRPr="008C0DD4" w:rsidRDefault="007102CA" w:rsidP="003F66EF">
            <w:pPr>
              <w:spacing w:before="0" w:line="240" w:lineRule="auto"/>
              <w:jc w:val="left"/>
            </w:pPr>
            <w:proofErr w:type="spellStart"/>
            <w:r>
              <w:t>I</w:t>
            </w:r>
            <w:r w:rsidR="003F66EF" w:rsidRPr="00B35CC6">
              <w:t>mmunoperoxidázová</w:t>
            </w:r>
            <w:proofErr w:type="spellEnd"/>
            <w:r w:rsidR="003F66EF" w:rsidRPr="00B35CC6">
              <w:t xml:space="preserve"> </w:t>
            </w:r>
            <w:proofErr w:type="spellStart"/>
            <w:r w:rsidR="003F66EF" w:rsidRPr="00B35CC6">
              <w:t>assay</w:t>
            </w:r>
            <w:proofErr w:type="spellEnd"/>
            <w:r w:rsidR="003F66EF" w:rsidRPr="00B35CC6">
              <w:t xml:space="preserve"> pro stanovení koncentrace C-reaktivního proteinu v prasečích vzorcích.</w:t>
            </w:r>
          </w:p>
        </w:tc>
        <w:tc>
          <w:tcPr>
            <w:tcW w:w="1559" w:type="dxa"/>
          </w:tcPr>
          <w:p w14:paraId="18725EFC" w14:textId="0C5272EF" w:rsidR="003F66EF" w:rsidRPr="008C0DD4" w:rsidRDefault="003F66EF" w:rsidP="003F66EF">
            <w:pPr>
              <w:spacing w:before="0" w:line="240" w:lineRule="auto"/>
              <w:jc w:val="center"/>
            </w:pPr>
            <w:r w:rsidRPr="00B35CC6">
              <w:t xml:space="preserve">3 </w:t>
            </w:r>
            <w:proofErr w:type="spellStart"/>
            <w:r w:rsidRPr="00B35CC6">
              <w:t>kity</w:t>
            </w:r>
            <w:proofErr w:type="spellEnd"/>
          </w:p>
        </w:tc>
        <w:tc>
          <w:tcPr>
            <w:tcW w:w="2659" w:type="dxa"/>
            <w:shd w:val="clear" w:color="auto" w:fill="auto"/>
          </w:tcPr>
          <w:p w14:paraId="76B29AD9" w14:textId="2D0A5EB7" w:rsidR="003F66EF" w:rsidRPr="00D22614" w:rsidRDefault="00FA426E" w:rsidP="003F66EF">
            <w:pPr>
              <w:spacing w:before="0" w:line="240" w:lineRule="auto"/>
              <w:jc w:val="right"/>
            </w:pPr>
            <w:r>
              <w:t>51 568,80</w:t>
            </w:r>
          </w:p>
        </w:tc>
      </w:tr>
      <w:tr w:rsidR="003F66EF" w:rsidRPr="00D22614" w14:paraId="354059DB" w14:textId="77777777" w:rsidTr="00903ED3">
        <w:trPr>
          <w:trHeight w:val="20"/>
        </w:trPr>
        <w:tc>
          <w:tcPr>
            <w:tcW w:w="846" w:type="dxa"/>
          </w:tcPr>
          <w:p w14:paraId="0D0DE0C9" w14:textId="38AA4348" w:rsidR="003F66EF" w:rsidRPr="008C0DD4" w:rsidRDefault="003F66EF" w:rsidP="003F66EF">
            <w:pPr>
              <w:spacing w:before="0" w:line="240" w:lineRule="auto"/>
              <w:jc w:val="center"/>
            </w:pPr>
            <w:r>
              <w:t>10</w:t>
            </w:r>
          </w:p>
        </w:tc>
        <w:tc>
          <w:tcPr>
            <w:tcW w:w="3969" w:type="dxa"/>
          </w:tcPr>
          <w:p w14:paraId="68754A2C" w14:textId="520FEC47" w:rsidR="003F66EF" w:rsidRPr="005A751C" w:rsidRDefault="003F66EF" w:rsidP="003F66EF">
            <w:pPr>
              <w:spacing w:before="0" w:line="240" w:lineRule="auto"/>
              <w:jc w:val="left"/>
            </w:pPr>
            <w:r w:rsidRPr="00B35CC6">
              <w:t xml:space="preserve">Mrazící médium na tkáně, pro </w:t>
            </w:r>
            <w:proofErr w:type="spellStart"/>
            <w:r w:rsidRPr="00B35CC6">
              <w:t>kryořezy</w:t>
            </w:r>
            <w:proofErr w:type="spellEnd"/>
          </w:p>
        </w:tc>
        <w:tc>
          <w:tcPr>
            <w:tcW w:w="4961" w:type="dxa"/>
          </w:tcPr>
          <w:p w14:paraId="76AB5AF0" w14:textId="042B9496" w:rsidR="003F66EF" w:rsidRPr="008C0DD4" w:rsidRDefault="00BE40A8" w:rsidP="003F66EF">
            <w:pPr>
              <w:spacing w:before="0" w:line="240" w:lineRule="auto"/>
              <w:jc w:val="left"/>
            </w:pPr>
            <w:r>
              <w:t>M</w:t>
            </w:r>
            <w:r w:rsidR="003F66EF" w:rsidRPr="00B35CC6">
              <w:t>razicí médium na vzorky</w:t>
            </w:r>
            <w:r>
              <w:t>.</w:t>
            </w:r>
          </w:p>
        </w:tc>
        <w:tc>
          <w:tcPr>
            <w:tcW w:w="1559" w:type="dxa"/>
          </w:tcPr>
          <w:p w14:paraId="26CCAB0A" w14:textId="324B5549" w:rsidR="003F66EF" w:rsidRPr="008C0DD4" w:rsidRDefault="003F66EF" w:rsidP="003F66EF">
            <w:pPr>
              <w:spacing w:before="0" w:line="240" w:lineRule="auto"/>
              <w:jc w:val="center"/>
            </w:pPr>
            <w:r w:rsidRPr="00B35CC6">
              <w:t>125 ml</w:t>
            </w:r>
          </w:p>
        </w:tc>
        <w:tc>
          <w:tcPr>
            <w:tcW w:w="2659" w:type="dxa"/>
            <w:shd w:val="clear" w:color="auto" w:fill="auto"/>
          </w:tcPr>
          <w:p w14:paraId="14CA703C" w14:textId="0178BA31" w:rsidR="003F66EF" w:rsidRPr="00D22614" w:rsidRDefault="00FA426E" w:rsidP="003F66EF">
            <w:pPr>
              <w:spacing w:before="0" w:line="240" w:lineRule="auto"/>
              <w:jc w:val="right"/>
            </w:pPr>
            <w:r>
              <w:t>982,40</w:t>
            </w:r>
          </w:p>
        </w:tc>
      </w:tr>
      <w:tr w:rsidR="003F66EF" w:rsidRPr="00D22614" w14:paraId="473B39CA" w14:textId="77777777" w:rsidTr="00903ED3">
        <w:trPr>
          <w:trHeight w:val="20"/>
        </w:trPr>
        <w:tc>
          <w:tcPr>
            <w:tcW w:w="846" w:type="dxa"/>
          </w:tcPr>
          <w:p w14:paraId="210EA5EC" w14:textId="20077E01" w:rsidR="003F66EF" w:rsidRPr="008C0DD4" w:rsidRDefault="003F66EF" w:rsidP="003F66EF">
            <w:pPr>
              <w:spacing w:before="0" w:line="240" w:lineRule="auto"/>
              <w:jc w:val="center"/>
            </w:pPr>
            <w:r>
              <w:t>11</w:t>
            </w:r>
          </w:p>
        </w:tc>
        <w:tc>
          <w:tcPr>
            <w:tcW w:w="3969" w:type="dxa"/>
          </w:tcPr>
          <w:p w14:paraId="4A001012" w14:textId="7AD2C549" w:rsidR="003F66EF" w:rsidRPr="005A751C" w:rsidRDefault="003F66EF" w:rsidP="003F66EF">
            <w:pPr>
              <w:spacing w:before="0" w:line="240" w:lineRule="auto"/>
              <w:jc w:val="left"/>
            </w:pPr>
            <w:r w:rsidRPr="00B35CC6">
              <w:t xml:space="preserve">Sklíčko pro </w:t>
            </w:r>
            <w:proofErr w:type="spellStart"/>
            <w:r w:rsidRPr="00B35CC6">
              <w:t>Leica</w:t>
            </w:r>
            <w:proofErr w:type="spellEnd"/>
            <w:r w:rsidRPr="00B35CC6">
              <w:t xml:space="preserve"> kryostat</w:t>
            </w:r>
          </w:p>
        </w:tc>
        <w:tc>
          <w:tcPr>
            <w:tcW w:w="4961" w:type="dxa"/>
          </w:tcPr>
          <w:p w14:paraId="7F756B5C" w14:textId="542CFEDE" w:rsidR="003F66EF" w:rsidRPr="008C0DD4" w:rsidRDefault="00BE40A8" w:rsidP="003F66EF">
            <w:pPr>
              <w:spacing w:before="0" w:line="240" w:lineRule="auto"/>
              <w:jc w:val="left"/>
            </w:pPr>
            <w:r>
              <w:t>A</w:t>
            </w:r>
            <w:r w:rsidR="003F66EF" w:rsidRPr="00B35CC6">
              <w:t xml:space="preserve">nti-rolovací sklíčko pro kryostat </w:t>
            </w:r>
            <w:proofErr w:type="spellStart"/>
            <w:r w:rsidR="003F66EF" w:rsidRPr="00B35CC6">
              <w:t>Leica</w:t>
            </w:r>
            <w:proofErr w:type="spellEnd"/>
            <w:r w:rsidR="003F66EF" w:rsidRPr="00B35CC6">
              <w:t xml:space="preserve">, typ </w:t>
            </w:r>
            <w:proofErr w:type="spellStart"/>
            <w:r w:rsidR="003F66EF" w:rsidRPr="00B35CC6">
              <w:t>Glass</w:t>
            </w:r>
            <w:proofErr w:type="spellEnd"/>
            <w:r w:rsidR="003F66EF" w:rsidRPr="00B35CC6">
              <w:t xml:space="preserve"> Insert 70 mm pol.</w:t>
            </w:r>
            <w:r w:rsidR="00EE1D31">
              <w:t xml:space="preserve"> nebo rovnocenný</w:t>
            </w:r>
            <w:r w:rsidR="00AE634A">
              <w:t>.</w:t>
            </w:r>
          </w:p>
        </w:tc>
        <w:tc>
          <w:tcPr>
            <w:tcW w:w="1559" w:type="dxa"/>
          </w:tcPr>
          <w:p w14:paraId="56A4AD0B" w14:textId="6BA90FD0" w:rsidR="003F66EF" w:rsidRPr="008C0DD4" w:rsidRDefault="003F66EF" w:rsidP="003F66EF">
            <w:pPr>
              <w:spacing w:before="0" w:line="240" w:lineRule="auto"/>
              <w:jc w:val="center"/>
            </w:pPr>
            <w:r w:rsidRPr="00B35CC6">
              <w:t>1 ks</w:t>
            </w:r>
          </w:p>
        </w:tc>
        <w:tc>
          <w:tcPr>
            <w:tcW w:w="2659" w:type="dxa"/>
            <w:shd w:val="clear" w:color="auto" w:fill="auto"/>
          </w:tcPr>
          <w:p w14:paraId="068F6C52" w14:textId="56E256EA" w:rsidR="003F66EF" w:rsidRPr="00D22614" w:rsidRDefault="00FA426E" w:rsidP="003F66EF">
            <w:pPr>
              <w:spacing w:before="0" w:line="240" w:lineRule="auto"/>
              <w:jc w:val="right"/>
            </w:pPr>
            <w:r>
              <w:t>3 839,00</w:t>
            </w:r>
          </w:p>
        </w:tc>
      </w:tr>
      <w:tr w:rsidR="003F66EF" w:rsidRPr="00D22614" w14:paraId="4415DD2C" w14:textId="77777777" w:rsidTr="00903ED3">
        <w:trPr>
          <w:trHeight w:val="20"/>
        </w:trPr>
        <w:tc>
          <w:tcPr>
            <w:tcW w:w="846" w:type="dxa"/>
          </w:tcPr>
          <w:p w14:paraId="19F70B6F" w14:textId="4DF77D9D" w:rsidR="003F66EF" w:rsidRDefault="003F66EF" w:rsidP="003F66EF">
            <w:pPr>
              <w:spacing w:before="0" w:line="240" w:lineRule="auto"/>
              <w:jc w:val="center"/>
            </w:pPr>
            <w:r>
              <w:t>12</w:t>
            </w:r>
          </w:p>
        </w:tc>
        <w:tc>
          <w:tcPr>
            <w:tcW w:w="3969" w:type="dxa"/>
          </w:tcPr>
          <w:p w14:paraId="357E630A" w14:textId="1BF0AABD" w:rsidR="003F66EF" w:rsidRPr="005A751C" w:rsidRDefault="003F66EF" w:rsidP="003F66EF">
            <w:pPr>
              <w:spacing w:before="0" w:line="240" w:lineRule="auto"/>
              <w:jc w:val="left"/>
            </w:pPr>
            <w:proofErr w:type="spellStart"/>
            <w:r w:rsidRPr="00B35CC6">
              <w:t>Kit</w:t>
            </w:r>
            <w:proofErr w:type="spellEnd"/>
            <w:r w:rsidRPr="00B35CC6">
              <w:t xml:space="preserve"> pro vývoj metody pro kvantitativní stanovení lidského VEGF165 pomocí sendvičové ELISA</w:t>
            </w:r>
          </w:p>
        </w:tc>
        <w:tc>
          <w:tcPr>
            <w:tcW w:w="4961" w:type="dxa"/>
          </w:tcPr>
          <w:p w14:paraId="4CAA3592" w14:textId="7805B819" w:rsidR="003F66EF" w:rsidRPr="008C0DD4" w:rsidRDefault="00F14374" w:rsidP="003F66EF">
            <w:pPr>
              <w:spacing w:before="0" w:line="240" w:lineRule="auto"/>
              <w:jc w:val="left"/>
            </w:pPr>
            <w:r>
              <w:t>O</w:t>
            </w:r>
            <w:r w:rsidR="003F66EF" w:rsidRPr="00B35CC6">
              <w:t xml:space="preserve">bsahuje </w:t>
            </w:r>
            <w:proofErr w:type="spellStart"/>
            <w:r w:rsidR="003F66EF" w:rsidRPr="00B35CC6">
              <w:t>Capture</w:t>
            </w:r>
            <w:proofErr w:type="spellEnd"/>
            <w:r w:rsidR="003F66EF" w:rsidRPr="00B35CC6">
              <w:t xml:space="preserve"> protilátku, detekční protilátku, proteinový standard a HRP konjugát, pro přibližně 200 ELISA destiček</w:t>
            </w:r>
            <w:r w:rsidR="00DE3F98">
              <w:t>.</w:t>
            </w:r>
          </w:p>
        </w:tc>
        <w:tc>
          <w:tcPr>
            <w:tcW w:w="1559" w:type="dxa"/>
          </w:tcPr>
          <w:p w14:paraId="38D6120F" w14:textId="0362A813" w:rsidR="003F66EF" w:rsidRPr="008C0DD4" w:rsidRDefault="003F66EF" w:rsidP="003F66EF">
            <w:pPr>
              <w:spacing w:before="0" w:line="240" w:lineRule="auto"/>
              <w:jc w:val="center"/>
            </w:pPr>
            <w:r w:rsidRPr="00B35CC6">
              <w:t xml:space="preserve">1 </w:t>
            </w:r>
            <w:proofErr w:type="spellStart"/>
            <w:r w:rsidRPr="00B35CC6">
              <w:t>kit</w:t>
            </w:r>
            <w:proofErr w:type="spellEnd"/>
          </w:p>
        </w:tc>
        <w:tc>
          <w:tcPr>
            <w:tcW w:w="2659" w:type="dxa"/>
            <w:shd w:val="clear" w:color="auto" w:fill="auto"/>
          </w:tcPr>
          <w:p w14:paraId="077F9222" w14:textId="5FE438BE" w:rsidR="003F66EF" w:rsidRPr="00D22614" w:rsidRDefault="00FA426E" w:rsidP="003F66EF">
            <w:pPr>
              <w:spacing w:before="0" w:line="240" w:lineRule="auto"/>
              <w:jc w:val="right"/>
            </w:pPr>
            <w:r>
              <w:t>1 977,30</w:t>
            </w:r>
          </w:p>
        </w:tc>
      </w:tr>
      <w:tr w:rsidR="003F66EF" w:rsidRPr="00D22614" w14:paraId="4E3EF7FA" w14:textId="77777777" w:rsidTr="00903ED3">
        <w:trPr>
          <w:trHeight w:val="20"/>
        </w:trPr>
        <w:tc>
          <w:tcPr>
            <w:tcW w:w="846" w:type="dxa"/>
          </w:tcPr>
          <w:p w14:paraId="6F7E8C5C" w14:textId="0D429EF1" w:rsidR="003F66EF" w:rsidRDefault="003F66EF" w:rsidP="003F66EF">
            <w:pPr>
              <w:spacing w:before="0" w:line="240" w:lineRule="auto"/>
              <w:jc w:val="center"/>
            </w:pPr>
            <w:r>
              <w:t>13</w:t>
            </w:r>
          </w:p>
        </w:tc>
        <w:tc>
          <w:tcPr>
            <w:tcW w:w="3969" w:type="dxa"/>
          </w:tcPr>
          <w:p w14:paraId="64DB870D" w14:textId="1E436E71" w:rsidR="003F66EF" w:rsidRPr="005A751C" w:rsidRDefault="003F66EF" w:rsidP="003F66EF">
            <w:pPr>
              <w:spacing w:before="0" w:line="240" w:lineRule="auto"/>
              <w:jc w:val="left"/>
            </w:pPr>
            <w:proofErr w:type="spellStart"/>
            <w:r w:rsidRPr="00B35CC6">
              <w:t>Kit</w:t>
            </w:r>
            <w:proofErr w:type="spellEnd"/>
            <w:r w:rsidRPr="00B35CC6">
              <w:t xml:space="preserve"> pro vývoj metody pro kvantitativní stanovení lidského IL-6 pomocí sendvičové ELISA</w:t>
            </w:r>
          </w:p>
        </w:tc>
        <w:tc>
          <w:tcPr>
            <w:tcW w:w="4961" w:type="dxa"/>
          </w:tcPr>
          <w:p w14:paraId="54D8F1A3" w14:textId="051CFF0E" w:rsidR="003F66EF" w:rsidRPr="008C0DD4" w:rsidRDefault="009A04F5" w:rsidP="003F66EF">
            <w:pPr>
              <w:spacing w:before="0" w:line="240" w:lineRule="auto"/>
              <w:jc w:val="left"/>
            </w:pPr>
            <w:r>
              <w:t>O</w:t>
            </w:r>
            <w:r w:rsidR="003F66EF" w:rsidRPr="00B35CC6">
              <w:t xml:space="preserve">bsahuje </w:t>
            </w:r>
            <w:proofErr w:type="spellStart"/>
            <w:r w:rsidR="003F66EF" w:rsidRPr="00B35CC6">
              <w:t>Capture</w:t>
            </w:r>
            <w:proofErr w:type="spellEnd"/>
            <w:r w:rsidR="003F66EF" w:rsidRPr="00B35CC6">
              <w:t xml:space="preserve"> protilátku, detekční protilátku, proteinový standard a HRP konjugát, pro přibližně 200 ELISA destiček</w:t>
            </w:r>
            <w:r w:rsidR="00DE3F98">
              <w:t>.</w:t>
            </w:r>
          </w:p>
        </w:tc>
        <w:tc>
          <w:tcPr>
            <w:tcW w:w="1559" w:type="dxa"/>
          </w:tcPr>
          <w:p w14:paraId="21BAD3FB" w14:textId="6EC5F230" w:rsidR="003F66EF" w:rsidRPr="008C0DD4" w:rsidRDefault="003F66EF" w:rsidP="003F66EF">
            <w:pPr>
              <w:spacing w:before="0" w:line="240" w:lineRule="auto"/>
              <w:jc w:val="center"/>
            </w:pPr>
            <w:r w:rsidRPr="00B35CC6">
              <w:t xml:space="preserve">1 </w:t>
            </w:r>
            <w:proofErr w:type="spellStart"/>
            <w:r w:rsidRPr="00B35CC6">
              <w:t>kit</w:t>
            </w:r>
            <w:proofErr w:type="spellEnd"/>
          </w:p>
        </w:tc>
        <w:tc>
          <w:tcPr>
            <w:tcW w:w="2659" w:type="dxa"/>
            <w:shd w:val="clear" w:color="auto" w:fill="auto"/>
          </w:tcPr>
          <w:p w14:paraId="17630EE4" w14:textId="3C6B3D04" w:rsidR="003F66EF" w:rsidRPr="00D22614" w:rsidRDefault="00FA426E" w:rsidP="003F66EF">
            <w:pPr>
              <w:spacing w:before="0" w:line="240" w:lineRule="auto"/>
              <w:jc w:val="right"/>
            </w:pPr>
            <w:r>
              <w:t>1 977,20</w:t>
            </w:r>
          </w:p>
        </w:tc>
      </w:tr>
      <w:tr w:rsidR="003F66EF" w:rsidRPr="00D22614" w14:paraId="5200F394" w14:textId="77777777" w:rsidTr="00903ED3">
        <w:trPr>
          <w:trHeight w:val="20"/>
        </w:trPr>
        <w:tc>
          <w:tcPr>
            <w:tcW w:w="846" w:type="dxa"/>
          </w:tcPr>
          <w:p w14:paraId="0279EA35" w14:textId="0E1B95D4" w:rsidR="003F66EF" w:rsidRDefault="003F66EF" w:rsidP="003F66EF">
            <w:pPr>
              <w:spacing w:before="0" w:line="240" w:lineRule="auto"/>
              <w:jc w:val="center"/>
            </w:pPr>
            <w:r>
              <w:t>14</w:t>
            </w:r>
          </w:p>
        </w:tc>
        <w:tc>
          <w:tcPr>
            <w:tcW w:w="3969" w:type="dxa"/>
          </w:tcPr>
          <w:p w14:paraId="1A1A9E91" w14:textId="70A25A59" w:rsidR="003F66EF" w:rsidRPr="005A751C" w:rsidRDefault="003F66EF" w:rsidP="003F66EF">
            <w:pPr>
              <w:spacing w:before="0" w:line="240" w:lineRule="auto"/>
              <w:jc w:val="left"/>
            </w:pPr>
            <w:proofErr w:type="spellStart"/>
            <w:r w:rsidRPr="00B35CC6">
              <w:t>Kit</w:t>
            </w:r>
            <w:proofErr w:type="spellEnd"/>
            <w:r w:rsidRPr="00B35CC6">
              <w:t xml:space="preserve"> chemikálií a materiálu pro </w:t>
            </w:r>
            <w:proofErr w:type="gramStart"/>
            <w:r w:rsidRPr="00B35CC6">
              <w:t>ELISA</w:t>
            </w:r>
            <w:proofErr w:type="gramEnd"/>
            <w:r w:rsidRPr="00B35CC6">
              <w:t xml:space="preserve"> pro</w:t>
            </w:r>
            <w:r w:rsidR="00D243F9">
              <w:t> </w:t>
            </w:r>
            <w:r w:rsidRPr="00B35CC6">
              <w:t>vývoj metody</w:t>
            </w:r>
          </w:p>
        </w:tc>
        <w:tc>
          <w:tcPr>
            <w:tcW w:w="4961" w:type="dxa"/>
          </w:tcPr>
          <w:p w14:paraId="0A41D3B5" w14:textId="5936F376" w:rsidR="003F66EF" w:rsidRPr="008C0DD4" w:rsidRDefault="001E7166" w:rsidP="003F66EF">
            <w:pPr>
              <w:spacing w:before="0" w:line="240" w:lineRule="auto"/>
              <w:jc w:val="left"/>
            </w:pPr>
            <w:r w:rsidRPr="001E7166">
              <w:t xml:space="preserve">Kompatibilní s výše uvedenými </w:t>
            </w:r>
            <w:proofErr w:type="spellStart"/>
            <w:r w:rsidRPr="001E7166">
              <w:t>kity</w:t>
            </w:r>
            <w:proofErr w:type="spellEnd"/>
            <w:r w:rsidRPr="001E7166">
              <w:t xml:space="preserve"> pro stanovení VEGF165 a IL-6. Obsahuje promývací pufr, blokační pufr, </w:t>
            </w:r>
            <w:proofErr w:type="spellStart"/>
            <w:r w:rsidRPr="001E7166">
              <w:t>diluent</w:t>
            </w:r>
            <w:proofErr w:type="spellEnd"/>
            <w:r w:rsidRPr="001E7166">
              <w:t>, TMB substrát, ELISA destičky, stop pufr. Balení pro 10 ELISA destiček</w:t>
            </w:r>
            <w:r w:rsidR="00DE3F98">
              <w:t>.</w:t>
            </w:r>
          </w:p>
        </w:tc>
        <w:tc>
          <w:tcPr>
            <w:tcW w:w="1559" w:type="dxa"/>
          </w:tcPr>
          <w:p w14:paraId="1A63859F" w14:textId="628A3B57" w:rsidR="003F66EF" w:rsidRPr="008C0DD4" w:rsidRDefault="001E7166" w:rsidP="003F66EF">
            <w:pPr>
              <w:spacing w:before="0" w:line="240" w:lineRule="auto"/>
              <w:jc w:val="center"/>
            </w:pPr>
            <w:r w:rsidRPr="001E7166">
              <w:t xml:space="preserve">2 </w:t>
            </w:r>
            <w:proofErr w:type="spellStart"/>
            <w:r w:rsidRPr="001E7166">
              <w:t>kity</w:t>
            </w:r>
            <w:proofErr w:type="spellEnd"/>
          </w:p>
        </w:tc>
        <w:tc>
          <w:tcPr>
            <w:tcW w:w="2659" w:type="dxa"/>
            <w:shd w:val="clear" w:color="auto" w:fill="auto"/>
          </w:tcPr>
          <w:p w14:paraId="7709E772" w14:textId="35FCC7E0" w:rsidR="003F66EF" w:rsidRPr="00D22614" w:rsidRDefault="00FA426E" w:rsidP="003F66EF">
            <w:pPr>
              <w:spacing w:before="0" w:line="240" w:lineRule="auto"/>
              <w:jc w:val="right"/>
            </w:pPr>
            <w:r>
              <w:t>7 961,00</w:t>
            </w:r>
          </w:p>
        </w:tc>
      </w:tr>
      <w:tr w:rsidR="003F66EF" w:rsidRPr="00D22614" w14:paraId="47745E77" w14:textId="77777777" w:rsidTr="00903ED3">
        <w:trPr>
          <w:trHeight w:val="20"/>
        </w:trPr>
        <w:tc>
          <w:tcPr>
            <w:tcW w:w="846" w:type="dxa"/>
          </w:tcPr>
          <w:p w14:paraId="1F7B1746" w14:textId="32FA366B" w:rsidR="003F66EF" w:rsidRDefault="003F66EF" w:rsidP="003F66EF">
            <w:pPr>
              <w:spacing w:before="0" w:line="240" w:lineRule="auto"/>
              <w:jc w:val="center"/>
            </w:pPr>
            <w:r>
              <w:lastRenderedPageBreak/>
              <w:t>1</w:t>
            </w:r>
            <w:r w:rsidR="001E7166">
              <w:t>5</w:t>
            </w:r>
          </w:p>
        </w:tc>
        <w:tc>
          <w:tcPr>
            <w:tcW w:w="3969" w:type="dxa"/>
          </w:tcPr>
          <w:p w14:paraId="5038A694" w14:textId="41193DB1" w:rsidR="003F66EF" w:rsidRPr="005A751C" w:rsidRDefault="003F66EF" w:rsidP="003F66EF">
            <w:pPr>
              <w:spacing w:before="0" w:line="240" w:lineRule="auto"/>
              <w:jc w:val="left"/>
            </w:pPr>
            <w:r w:rsidRPr="00B35CC6">
              <w:t>Lidský rekombinantní protein EG-VEGF</w:t>
            </w:r>
          </w:p>
        </w:tc>
        <w:tc>
          <w:tcPr>
            <w:tcW w:w="4961" w:type="dxa"/>
          </w:tcPr>
          <w:p w14:paraId="285B66EA" w14:textId="00607FDA" w:rsidR="003F66EF" w:rsidRPr="008C0DD4" w:rsidRDefault="003F66EF" w:rsidP="003F66EF">
            <w:pPr>
              <w:spacing w:before="0" w:line="240" w:lineRule="auto"/>
              <w:jc w:val="left"/>
            </w:pPr>
            <w:r w:rsidRPr="00B35CC6">
              <w:t>Lidský rekombinantní protein EG-VEGF</w:t>
            </w:r>
          </w:p>
        </w:tc>
        <w:tc>
          <w:tcPr>
            <w:tcW w:w="1559" w:type="dxa"/>
          </w:tcPr>
          <w:p w14:paraId="5587EF1B" w14:textId="7089F0FA" w:rsidR="003F66EF" w:rsidRPr="008C0DD4" w:rsidRDefault="003F66EF" w:rsidP="003F66EF">
            <w:pPr>
              <w:spacing w:before="0" w:line="240" w:lineRule="auto"/>
              <w:jc w:val="center"/>
            </w:pPr>
            <w:r w:rsidRPr="00B35CC6">
              <w:t>20 µg</w:t>
            </w:r>
          </w:p>
        </w:tc>
        <w:tc>
          <w:tcPr>
            <w:tcW w:w="2659" w:type="dxa"/>
            <w:shd w:val="clear" w:color="auto" w:fill="auto"/>
          </w:tcPr>
          <w:p w14:paraId="5AECBF51" w14:textId="72EFD2A3" w:rsidR="003F66EF" w:rsidRPr="00D22614" w:rsidRDefault="00FA426E" w:rsidP="003F66EF">
            <w:pPr>
              <w:spacing w:before="0" w:line="240" w:lineRule="auto"/>
              <w:jc w:val="right"/>
            </w:pPr>
            <w:r>
              <w:t>3 878,50</w:t>
            </w:r>
          </w:p>
        </w:tc>
      </w:tr>
      <w:tr w:rsidR="003F66EF" w:rsidRPr="00D22614" w14:paraId="21C79CD5" w14:textId="77777777" w:rsidTr="00903ED3">
        <w:trPr>
          <w:trHeight w:val="20"/>
        </w:trPr>
        <w:tc>
          <w:tcPr>
            <w:tcW w:w="846" w:type="dxa"/>
          </w:tcPr>
          <w:p w14:paraId="6BB3C7D6" w14:textId="4E618F47" w:rsidR="003F66EF" w:rsidRDefault="003F66EF" w:rsidP="003F66EF">
            <w:pPr>
              <w:spacing w:before="0" w:line="240" w:lineRule="auto"/>
              <w:jc w:val="center"/>
            </w:pPr>
            <w:r>
              <w:t>1</w:t>
            </w:r>
            <w:r w:rsidR="001E7166">
              <w:t>6</w:t>
            </w:r>
          </w:p>
        </w:tc>
        <w:tc>
          <w:tcPr>
            <w:tcW w:w="3969" w:type="dxa"/>
          </w:tcPr>
          <w:p w14:paraId="6B065992" w14:textId="02A083B4" w:rsidR="003F66EF" w:rsidRPr="005A751C" w:rsidRDefault="003F66EF" w:rsidP="003F66EF">
            <w:pPr>
              <w:spacing w:before="0" w:line="240" w:lineRule="auto"/>
              <w:jc w:val="left"/>
            </w:pPr>
            <w:r w:rsidRPr="00B35CC6">
              <w:t>Lidský rekombinantní protein VEGF-B</w:t>
            </w:r>
          </w:p>
        </w:tc>
        <w:tc>
          <w:tcPr>
            <w:tcW w:w="4961" w:type="dxa"/>
          </w:tcPr>
          <w:p w14:paraId="6DA7278E" w14:textId="62E93E87" w:rsidR="003F66EF" w:rsidRPr="008C0DD4" w:rsidRDefault="003F66EF" w:rsidP="003F66EF">
            <w:pPr>
              <w:spacing w:before="0" w:line="240" w:lineRule="auto"/>
              <w:jc w:val="left"/>
            </w:pPr>
            <w:r w:rsidRPr="00B35CC6">
              <w:t>Lidský rekombinantní protein VEGF-B</w:t>
            </w:r>
          </w:p>
        </w:tc>
        <w:tc>
          <w:tcPr>
            <w:tcW w:w="1559" w:type="dxa"/>
          </w:tcPr>
          <w:p w14:paraId="40A5539E" w14:textId="76EE8A52" w:rsidR="003F66EF" w:rsidRPr="008C0DD4" w:rsidRDefault="003F66EF" w:rsidP="003F66EF">
            <w:pPr>
              <w:spacing w:before="0" w:line="240" w:lineRule="auto"/>
              <w:jc w:val="center"/>
            </w:pPr>
            <w:r w:rsidRPr="00B35CC6">
              <w:t>20 µg</w:t>
            </w:r>
          </w:p>
        </w:tc>
        <w:tc>
          <w:tcPr>
            <w:tcW w:w="2659" w:type="dxa"/>
            <w:shd w:val="clear" w:color="auto" w:fill="auto"/>
          </w:tcPr>
          <w:p w14:paraId="2185B6EE" w14:textId="048BC137" w:rsidR="003F66EF" w:rsidRPr="00D22614" w:rsidRDefault="00FA426E" w:rsidP="003F66EF">
            <w:pPr>
              <w:spacing w:before="0" w:line="240" w:lineRule="auto"/>
              <w:jc w:val="right"/>
            </w:pPr>
            <w:r>
              <w:t>3 878,50</w:t>
            </w:r>
          </w:p>
        </w:tc>
      </w:tr>
      <w:tr w:rsidR="003F66EF" w:rsidRPr="00D22614" w14:paraId="357DEA76" w14:textId="77777777" w:rsidTr="00903ED3">
        <w:trPr>
          <w:trHeight w:val="20"/>
        </w:trPr>
        <w:tc>
          <w:tcPr>
            <w:tcW w:w="846" w:type="dxa"/>
          </w:tcPr>
          <w:p w14:paraId="3287591E" w14:textId="630B19EE" w:rsidR="003F66EF" w:rsidRDefault="003F66EF" w:rsidP="003F66EF">
            <w:pPr>
              <w:spacing w:before="0" w:line="240" w:lineRule="auto"/>
              <w:jc w:val="center"/>
            </w:pPr>
            <w:r>
              <w:t>1</w:t>
            </w:r>
            <w:r w:rsidR="001E7166">
              <w:t>7</w:t>
            </w:r>
          </w:p>
        </w:tc>
        <w:tc>
          <w:tcPr>
            <w:tcW w:w="3969" w:type="dxa"/>
          </w:tcPr>
          <w:p w14:paraId="0D729FBB" w14:textId="7D9EDA7D" w:rsidR="003F66EF" w:rsidRPr="005A751C" w:rsidRDefault="003F66EF" w:rsidP="003F66EF">
            <w:pPr>
              <w:spacing w:before="0" w:line="240" w:lineRule="auto"/>
              <w:jc w:val="left"/>
            </w:pPr>
            <w:r w:rsidRPr="00B35CC6">
              <w:t>Lidský rekombinantní protein VEGF-C</w:t>
            </w:r>
          </w:p>
        </w:tc>
        <w:tc>
          <w:tcPr>
            <w:tcW w:w="4961" w:type="dxa"/>
          </w:tcPr>
          <w:p w14:paraId="01667585" w14:textId="5230DCC1" w:rsidR="003F66EF" w:rsidRPr="008C0DD4" w:rsidRDefault="003F66EF" w:rsidP="003F66EF">
            <w:pPr>
              <w:spacing w:before="0" w:line="240" w:lineRule="auto"/>
              <w:jc w:val="left"/>
            </w:pPr>
            <w:r w:rsidRPr="00B35CC6">
              <w:t>Lidský rekombinantní protein VEGF-C</w:t>
            </w:r>
          </w:p>
        </w:tc>
        <w:tc>
          <w:tcPr>
            <w:tcW w:w="1559" w:type="dxa"/>
          </w:tcPr>
          <w:p w14:paraId="52B725B7" w14:textId="383D7462" w:rsidR="003F66EF" w:rsidRPr="008C0DD4" w:rsidRDefault="003F66EF" w:rsidP="003F66EF">
            <w:pPr>
              <w:spacing w:before="0" w:line="240" w:lineRule="auto"/>
              <w:jc w:val="center"/>
            </w:pPr>
            <w:r w:rsidRPr="00B35CC6">
              <w:t>20 µg</w:t>
            </w:r>
          </w:p>
        </w:tc>
        <w:tc>
          <w:tcPr>
            <w:tcW w:w="2659" w:type="dxa"/>
            <w:shd w:val="clear" w:color="auto" w:fill="auto"/>
          </w:tcPr>
          <w:p w14:paraId="572EB260" w14:textId="31B8E078" w:rsidR="003F66EF" w:rsidRPr="00D22614" w:rsidRDefault="00FA426E" w:rsidP="003F66EF">
            <w:pPr>
              <w:spacing w:before="0" w:line="240" w:lineRule="auto"/>
              <w:jc w:val="right"/>
            </w:pPr>
            <w:r>
              <w:t>3 970,00</w:t>
            </w:r>
          </w:p>
        </w:tc>
      </w:tr>
      <w:tr w:rsidR="003F66EF" w:rsidRPr="00D22614" w14:paraId="28DBA9EC" w14:textId="77777777" w:rsidTr="00903ED3">
        <w:trPr>
          <w:trHeight w:val="20"/>
        </w:trPr>
        <w:tc>
          <w:tcPr>
            <w:tcW w:w="846" w:type="dxa"/>
          </w:tcPr>
          <w:p w14:paraId="23852BC0" w14:textId="16D8CB5E" w:rsidR="003F66EF" w:rsidRDefault="003F66EF" w:rsidP="003F66EF">
            <w:pPr>
              <w:spacing w:before="0" w:line="240" w:lineRule="auto"/>
              <w:jc w:val="center"/>
            </w:pPr>
            <w:r>
              <w:t>1</w:t>
            </w:r>
            <w:r w:rsidR="001E7166">
              <w:t>8</w:t>
            </w:r>
          </w:p>
        </w:tc>
        <w:tc>
          <w:tcPr>
            <w:tcW w:w="3969" w:type="dxa"/>
          </w:tcPr>
          <w:p w14:paraId="46EC1B4C" w14:textId="6AF1B47C" w:rsidR="003F66EF" w:rsidRPr="005A751C" w:rsidRDefault="003F66EF" w:rsidP="003F66EF">
            <w:pPr>
              <w:spacing w:before="0" w:line="240" w:lineRule="auto"/>
              <w:jc w:val="left"/>
            </w:pPr>
            <w:r w:rsidRPr="00B35CC6">
              <w:t>Lidský rekombinantní protein VEGF-D</w:t>
            </w:r>
          </w:p>
        </w:tc>
        <w:tc>
          <w:tcPr>
            <w:tcW w:w="4961" w:type="dxa"/>
          </w:tcPr>
          <w:p w14:paraId="6AE01570" w14:textId="55A5DDD3" w:rsidR="003F66EF" w:rsidRPr="008C0DD4" w:rsidRDefault="003F66EF" w:rsidP="003F66EF">
            <w:pPr>
              <w:spacing w:before="0" w:line="240" w:lineRule="auto"/>
              <w:jc w:val="left"/>
            </w:pPr>
            <w:r w:rsidRPr="00B35CC6">
              <w:t>Lidský rekombinantní protein VEGF-D</w:t>
            </w:r>
          </w:p>
        </w:tc>
        <w:tc>
          <w:tcPr>
            <w:tcW w:w="1559" w:type="dxa"/>
          </w:tcPr>
          <w:p w14:paraId="31A359EE" w14:textId="28A6B28A" w:rsidR="003F66EF" w:rsidRPr="008C0DD4" w:rsidRDefault="003F66EF" w:rsidP="003F66EF">
            <w:pPr>
              <w:spacing w:before="0" w:line="240" w:lineRule="auto"/>
              <w:jc w:val="center"/>
            </w:pPr>
            <w:r w:rsidRPr="00B35CC6">
              <w:t>20 µg</w:t>
            </w:r>
          </w:p>
        </w:tc>
        <w:tc>
          <w:tcPr>
            <w:tcW w:w="2659" w:type="dxa"/>
            <w:shd w:val="clear" w:color="auto" w:fill="auto"/>
          </w:tcPr>
          <w:p w14:paraId="62BDDD32" w14:textId="2DA536AA" w:rsidR="003F66EF" w:rsidRPr="00D22614" w:rsidRDefault="00FA426E" w:rsidP="003F66EF">
            <w:pPr>
              <w:spacing w:before="0" w:line="240" w:lineRule="auto"/>
              <w:jc w:val="right"/>
            </w:pPr>
            <w:r>
              <w:t>3 870,50</w:t>
            </w:r>
          </w:p>
        </w:tc>
      </w:tr>
      <w:tr w:rsidR="003F66EF" w:rsidRPr="00D22614" w14:paraId="4DCFAE29" w14:textId="77777777" w:rsidTr="00903ED3">
        <w:trPr>
          <w:trHeight w:val="20"/>
        </w:trPr>
        <w:tc>
          <w:tcPr>
            <w:tcW w:w="846" w:type="dxa"/>
          </w:tcPr>
          <w:p w14:paraId="339A44E6" w14:textId="4994D51E" w:rsidR="003F66EF" w:rsidRDefault="001E7166" w:rsidP="003F66EF">
            <w:pPr>
              <w:spacing w:before="0" w:line="240" w:lineRule="auto"/>
              <w:jc w:val="center"/>
            </w:pPr>
            <w:r>
              <w:t>19</w:t>
            </w:r>
          </w:p>
        </w:tc>
        <w:tc>
          <w:tcPr>
            <w:tcW w:w="3969" w:type="dxa"/>
          </w:tcPr>
          <w:p w14:paraId="4051FF1A" w14:textId="2C40FC03" w:rsidR="003F66EF" w:rsidRPr="005A751C" w:rsidRDefault="003F66EF" w:rsidP="003F66EF">
            <w:pPr>
              <w:spacing w:before="0" w:line="240" w:lineRule="auto"/>
              <w:jc w:val="left"/>
            </w:pPr>
            <w:r w:rsidRPr="00B35CC6">
              <w:t>Lidský rekombinantní protein EGF</w:t>
            </w:r>
          </w:p>
        </w:tc>
        <w:tc>
          <w:tcPr>
            <w:tcW w:w="4961" w:type="dxa"/>
          </w:tcPr>
          <w:p w14:paraId="24B4503B" w14:textId="5410D987" w:rsidR="003F66EF" w:rsidRPr="008C0DD4" w:rsidRDefault="003F66EF" w:rsidP="003F66EF">
            <w:pPr>
              <w:spacing w:before="0" w:line="240" w:lineRule="auto"/>
              <w:jc w:val="left"/>
            </w:pPr>
            <w:r w:rsidRPr="00B35CC6">
              <w:t>Lidský rekombinantní protein EGF</w:t>
            </w:r>
          </w:p>
        </w:tc>
        <w:tc>
          <w:tcPr>
            <w:tcW w:w="1559" w:type="dxa"/>
          </w:tcPr>
          <w:p w14:paraId="34769B5C" w14:textId="1E1C10EE" w:rsidR="003F66EF" w:rsidRPr="008C0DD4" w:rsidRDefault="003F66EF" w:rsidP="003F66EF">
            <w:pPr>
              <w:spacing w:before="0" w:line="240" w:lineRule="auto"/>
              <w:jc w:val="center"/>
            </w:pPr>
            <w:r w:rsidRPr="00B35CC6">
              <w:t>100 µg</w:t>
            </w:r>
          </w:p>
        </w:tc>
        <w:tc>
          <w:tcPr>
            <w:tcW w:w="2659" w:type="dxa"/>
            <w:shd w:val="clear" w:color="auto" w:fill="auto"/>
          </w:tcPr>
          <w:p w14:paraId="4532ED8A" w14:textId="07281DCB" w:rsidR="003F66EF" w:rsidRPr="00D22614" w:rsidRDefault="00FA426E" w:rsidP="003F66EF">
            <w:pPr>
              <w:spacing w:before="0" w:line="240" w:lineRule="auto"/>
              <w:jc w:val="right"/>
            </w:pPr>
            <w:r>
              <w:t>1 620,20</w:t>
            </w:r>
          </w:p>
        </w:tc>
      </w:tr>
      <w:tr w:rsidR="003F66EF" w:rsidRPr="00D22614" w14:paraId="0AB55AA6" w14:textId="77777777" w:rsidTr="00903ED3">
        <w:trPr>
          <w:trHeight w:val="20"/>
        </w:trPr>
        <w:tc>
          <w:tcPr>
            <w:tcW w:w="846" w:type="dxa"/>
          </w:tcPr>
          <w:p w14:paraId="5AACEF6E" w14:textId="6D8C88D9" w:rsidR="003F66EF" w:rsidRDefault="003F66EF" w:rsidP="003F66EF">
            <w:pPr>
              <w:spacing w:before="0" w:line="240" w:lineRule="auto"/>
              <w:jc w:val="center"/>
            </w:pPr>
            <w:r>
              <w:t>2</w:t>
            </w:r>
            <w:r w:rsidR="001E7166">
              <w:t>0</w:t>
            </w:r>
          </w:p>
        </w:tc>
        <w:tc>
          <w:tcPr>
            <w:tcW w:w="3969" w:type="dxa"/>
          </w:tcPr>
          <w:p w14:paraId="376A2C66" w14:textId="7375CF55" w:rsidR="003F66EF" w:rsidRPr="005A751C" w:rsidRDefault="003F66EF" w:rsidP="003F66EF">
            <w:pPr>
              <w:spacing w:before="0" w:line="240" w:lineRule="auto"/>
              <w:jc w:val="left"/>
            </w:pPr>
            <w:r w:rsidRPr="00B35CC6">
              <w:t xml:space="preserve">Lidský rekombinantní protein FGF-bazický (154 </w:t>
            </w:r>
            <w:proofErr w:type="spellStart"/>
            <w:proofErr w:type="gramStart"/>
            <w:r w:rsidRPr="00B35CC6">
              <w:t>a.a</w:t>
            </w:r>
            <w:proofErr w:type="spellEnd"/>
            <w:r w:rsidRPr="00B35CC6">
              <w:t>.</w:t>
            </w:r>
            <w:proofErr w:type="gramEnd"/>
            <w:r w:rsidRPr="00B35CC6">
              <w:t>)</w:t>
            </w:r>
          </w:p>
        </w:tc>
        <w:tc>
          <w:tcPr>
            <w:tcW w:w="4961" w:type="dxa"/>
          </w:tcPr>
          <w:p w14:paraId="7F360BEF" w14:textId="099FF7BA" w:rsidR="003F66EF" w:rsidRPr="008C0DD4" w:rsidRDefault="003F66EF" w:rsidP="003F66EF">
            <w:pPr>
              <w:spacing w:before="0" w:line="240" w:lineRule="auto"/>
              <w:jc w:val="left"/>
            </w:pPr>
            <w:r w:rsidRPr="00B35CC6">
              <w:t xml:space="preserve">Lidský rekombinantní protein FGF-bazický (154 </w:t>
            </w:r>
            <w:proofErr w:type="spellStart"/>
            <w:proofErr w:type="gramStart"/>
            <w:r w:rsidRPr="00B35CC6">
              <w:t>a.a</w:t>
            </w:r>
            <w:proofErr w:type="spellEnd"/>
            <w:r w:rsidRPr="00B35CC6">
              <w:t>.</w:t>
            </w:r>
            <w:proofErr w:type="gramEnd"/>
            <w:r w:rsidRPr="00B35CC6">
              <w:t>)</w:t>
            </w:r>
          </w:p>
        </w:tc>
        <w:tc>
          <w:tcPr>
            <w:tcW w:w="1559" w:type="dxa"/>
          </w:tcPr>
          <w:p w14:paraId="5774C995" w14:textId="35C2482A" w:rsidR="003F66EF" w:rsidRPr="008C0DD4" w:rsidRDefault="003F66EF" w:rsidP="003F66EF">
            <w:pPr>
              <w:spacing w:before="0" w:line="240" w:lineRule="auto"/>
              <w:jc w:val="center"/>
            </w:pPr>
            <w:r w:rsidRPr="00B35CC6">
              <w:t>50 µg</w:t>
            </w:r>
          </w:p>
        </w:tc>
        <w:tc>
          <w:tcPr>
            <w:tcW w:w="2659" w:type="dxa"/>
            <w:shd w:val="clear" w:color="auto" w:fill="auto"/>
          </w:tcPr>
          <w:p w14:paraId="3666396A" w14:textId="76FCEAA4" w:rsidR="003F66EF" w:rsidRPr="00D22614" w:rsidRDefault="00FA426E" w:rsidP="003F66EF">
            <w:pPr>
              <w:spacing w:before="0" w:line="240" w:lineRule="auto"/>
              <w:jc w:val="right"/>
            </w:pPr>
            <w:r>
              <w:t>3 895,20</w:t>
            </w:r>
          </w:p>
        </w:tc>
      </w:tr>
      <w:tr w:rsidR="003F66EF" w:rsidRPr="00D22614" w14:paraId="2F2BE6D5" w14:textId="77777777" w:rsidTr="00903ED3">
        <w:trPr>
          <w:trHeight w:val="20"/>
        </w:trPr>
        <w:tc>
          <w:tcPr>
            <w:tcW w:w="846" w:type="dxa"/>
          </w:tcPr>
          <w:p w14:paraId="0CA4CD4C" w14:textId="6A880A18" w:rsidR="003F66EF" w:rsidRDefault="003F66EF" w:rsidP="003F66EF">
            <w:pPr>
              <w:spacing w:before="0" w:line="240" w:lineRule="auto"/>
              <w:jc w:val="center"/>
            </w:pPr>
            <w:r>
              <w:t>2</w:t>
            </w:r>
            <w:r w:rsidR="001E7166">
              <w:t>1</w:t>
            </w:r>
          </w:p>
        </w:tc>
        <w:tc>
          <w:tcPr>
            <w:tcW w:w="3969" w:type="dxa"/>
          </w:tcPr>
          <w:p w14:paraId="29648AD8" w14:textId="3339A898" w:rsidR="003F66EF" w:rsidRPr="005A751C" w:rsidRDefault="003F66EF" w:rsidP="003F66EF">
            <w:pPr>
              <w:spacing w:before="0" w:line="240" w:lineRule="auto"/>
              <w:jc w:val="left"/>
            </w:pPr>
            <w:r w:rsidRPr="00B35CC6">
              <w:t>Lidský rekombinantní protein BDNF</w:t>
            </w:r>
          </w:p>
        </w:tc>
        <w:tc>
          <w:tcPr>
            <w:tcW w:w="4961" w:type="dxa"/>
          </w:tcPr>
          <w:p w14:paraId="112F36B8" w14:textId="460598B9" w:rsidR="003F66EF" w:rsidRPr="008C0DD4" w:rsidRDefault="003F66EF" w:rsidP="003F66EF">
            <w:pPr>
              <w:spacing w:before="0" w:line="240" w:lineRule="auto"/>
              <w:jc w:val="left"/>
            </w:pPr>
            <w:r w:rsidRPr="00B35CC6">
              <w:t>Lidský rekombinantní protein BDNF</w:t>
            </w:r>
          </w:p>
        </w:tc>
        <w:tc>
          <w:tcPr>
            <w:tcW w:w="1559" w:type="dxa"/>
          </w:tcPr>
          <w:p w14:paraId="5B52F7CD" w14:textId="79573498" w:rsidR="003F66EF" w:rsidRPr="008C0DD4" w:rsidRDefault="003F66EF" w:rsidP="003F66EF">
            <w:pPr>
              <w:spacing w:before="0" w:line="240" w:lineRule="auto"/>
              <w:jc w:val="center"/>
            </w:pPr>
            <w:r w:rsidRPr="00B35CC6">
              <w:t>20 µg</w:t>
            </w:r>
          </w:p>
        </w:tc>
        <w:tc>
          <w:tcPr>
            <w:tcW w:w="2659" w:type="dxa"/>
            <w:shd w:val="clear" w:color="auto" w:fill="auto"/>
          </w:tcPr>
          <w:p w14:paraId="18F94DD7" w14:textId="1AD7ADB8" w:rsidR="003F66EF" w:rsidRPr="00D22614" w:rsidRDefault="00FA426E" w:rsidP="003F66EF">
            <w:pPr>
              <w:spacing w:before="0" w:line="240" w:lineRule="auto"/>
              <w:jc w:val="right"/>
            </w:pPr>
            <w:r>
              <w:t>3 950,20</w:t>
            </w:r>
          </w:p>
        </w:tc>
      </w:tr>
      <w:tr w:rsidR="003F66EF" w:rsidRPr="00D22614" w14:paraId="37FAD132" w14:textId="77777777" w:rsidTr="00903ED3">
        <w:trPr>
          <w:trHeight w:val="20"/>
        </w:trPr>
        <w:tc>
          <w:tcPr>
            <w:tcW w:w="846" w:type="dxa"/>
          </w:tcPr>
          <w:p w14:paraId="4B4F36BE" w14:textId="7CBBD8A8" w:rsidR="003F66EF" w:rsidRDefault="003F66EF" w:rsidP="003F66EF">
            <w:pPr>
              <w:spacing w:before="0" w:line="240" w:lineRule="auto"/>
              <w:jc w:val="center"/>
            </w:pPr>
            <w:r>
              <w:t>2</w:t>
            </w:r>
            <w:r w:rsidR="001E7166">
              <w:t>2</w:t>
            </w:r>
          </w:p>
        </w:tc>
        <w:tc>
          <w:tcPr>
            <w:tcW w:w="3969" w:type="dxa"/>
          </w:tcPr>
          <w:p w14:paraId="38F3EFF7" w14:textId="0351307E" w:rsidR="003F66EF" w:rsidRPr="005A751C" w:rsidRDefault="003F66EF" w:rsidP="003F66EF">
            <w:pPr>
              <w:spacing w:before="0" w:line="240" w:lineRule="auto"/>
              <w:jc w:val="left"/>
            </w:pPr>
            <w:r w:rsidRPr="00B35CC6">
              <w:t>Lidský rekombinantní protein GDNF</w:t>
            </w:r>
          </w:p>
        </w:tc>
        <w:tc>
          <w:tcPr>
            <w:tcW w:w="4961" w:type="dxa"/>
          </w:tcPr>
          <w:p w14:paraId="0149A183" w14:textId="5CBDF4B0" w:rsidR="003F66EF" w:rsidRPr="008C0DD4" w:rsidRDefault="003F66EF" w:rsidP="003F66EF">
            <w:pPr>
              <w:spacing w:before="0" w:line="240" w:lineRule="auto"/>
              <w:jc w:val="left"/>
            </w:pPr>
            <w:r w:rsidRPr="00B35CC6">
              <w:t>Lidský rekombinantní protein GDNF</w:t>
            </w:r>
          </w:p>
        </w:tc>
        <w:tc>
          <w:tcPr>
            <w:tcW w:w="1559" w:type="dxa"/>
          </w:tcPr>
          <w:p w14:paraId="00C5DCB6" w14:textId="2189940C" w:rsidR="003F66EF" w:rsidRPr="008C0DD4" w:rsidRDefault="003F66EF" w:rsidP="003F66EF">
            <w:pPr>
              <w:spacing w:before="0" w:line="240" w:lineRule="auto"/>
              <w:jc w:val="center"/>
            </w:pPr>
            <w:r w:rsidRPr="00B35CC6">
              <w:t>20 µg</w:t>
            </w:r>
          </w:p>
        </w:tc>
        <w:tc>
          <w:tcPr>
            <w:tcW w:w="2659" w:type="dxa"/>
            <w:shd w:val="clear" w:color="auto" w:fill="auto"/>
          </w:tcPr>
          <w:p w14:paraId="41B0D57C" w14:textId="34B4DC0C" w:rsidR="003F66EF" w:rsidRPr="00D22614" w:rsidRDefault="00FA426E" w:rsidP="003F66EF">
            <w:pPr>
              <w:spacing w:before="0" w:line="240" w:lineRule="auto"/>
              <w:jc w:val="right"/>
            </w:pPr>
            <w:r>
              <w:t>3 920,20</w:t>
            </w:r>
          </w:p>
        </w:tc>
      </w:tr>
      <w:tr w:rsidR="003F66EF" w:rsidRPr="00D22614" w14:paraId="495E8C3E" w14:textId="77777777" w:rsidTr="00903ED3">
        <w:trPr>
          <w:trHeight w:val="20"/>
        </w:trPr>
        <w:tc>
          <w:tcPr>
            <w:tcW w:w="846" w:type="dxa"/>
          </w:tcPr>
          <w:p w14:paraId="343E2DDC" w14:textId="4E275D7E" w:rsidR="003F66EF" w:rsidRDefault="003F66EF" w:rsidP="003F66EF">
            <w:pPr>
              <w:spacing w:before="0" w:line="240" w:lineRule="auto"/>
              <w:jc w:val="center"/>
            </w:pPr>
            <w:r>
              <w:t>2</w:t>
            </w:r>
            <w:r w:rsidR="001E7166">
              <w:t>3</w:t>
            </w:r>
          </w:p>
        </w:tc>
        <w:tc>
          <w:tcPr>
            <w:tcW w:w="3969" w:type="dxa"/>
          </w:tcPr>
          <w:p w14:paraId="507227FD" w14:textId="11F5BFE8" w:rsidR="003F66EF" w:rsidRPr="005A751C" w:rsidRDefault="00E7117E" w:rsidP="003F66EF">
            <w:pPr>
              <w:spacing w:before="0" w:line="240" w:lineRule="auto"/>
              <w:jc w:val="left"/>
            </w:pPr>
            <w:r>
              <w:t>M</w:t>
            </w:r>
            <w:r w:rsidR="003F66EF" w:rsidRPr="00B35CC6">
              <w:t>onoklonální protilátka rozpoznávající FAK kinázu</w:t>
            </w:r>
          </w:p>
        </w:tc>
        <w:tc>
          <w:tcPr>
            <w:tcW w:w="4961" w:type="dxa"/>
          </w:tcPr>
          <w:p w14:paraId="4674F14C" w14:textId="6690C27A" w:rsidR="003F66EF" w:rsidRPr="008C0DD4" w:rsidRDefault="00E7117E" w:rsidP="003F66EF">
            <w:pPr>
              <w:spacing w:before="0" w:line="240" w:lineRule="auto"/>
              <w:jc w:val="left"/>
            </w:pPr>
            <w:r>
              <w:t>I</w:t>
            </w:r>
            <w:r w:rsidR="003F66EF" w:rsidRPr="00B35CC6">
              <w:t>zotyp IgG1, reaktivita s myším, potkaním, lidským a</w:t>
            </w:r>
            <w:r w:rsidR="0031542B">
              <w:t> </w:t>
            </w:r>
            <w:r w:rsidR="003F66EF" w:rsidRPr="00B35CC6">
              <w:t xml:space="preserve">prasečím FAK proteinem, pro použití na </w:t>
            </w:r>
            <w:proofErr w:type="gramStart"/>
            <w:r w:rsidR="003F66EF" w:rsidRPr="00B35CC6">
              <w:t>ELISA</w:t>
            </w:r>
            <w:proofErr w:type="gramEnd"/>
            <w:r w:rsidR="003F66EF" w:rsidRPr="00B35CC6">
              <w:t xml:space="preserve">, </w:t>
            </w:r>
            <w:proofErr w:type="spellStart"/>
            <w:r w:rsidR="003F66EF" w:rsidRPr="00B35CC6">
              <w:t>imunohistochemii</w:t>
            </w:r>
            <w:proofErr w:type="spellEnd"/>
            <w:r w:rsidR="003F66EF" w:rsidRPr="00B35CC6">
              <w:t xml:space="preserve"> a western </w:t>
            </w:r>
            <w:proofErr w:type="spellStart"/>
            <w:r w:rsidR="003F66EF" w:rsidRPr="00B35CC6">
              <w:t>blot</w:t>
            </w:r>
            <w:proofErr w:type="spellEnd"/>
            <w:r w:rsidR="003F66EF" w:rsidRPr="00B35CC6">
              <w:t>, např. klon D1: sc-271126</w:t>
            </w:r>
            <w:r w:rsidR="00DE3F98">
              <w:t>.</w:t>
            </w:r>
          </w:p>
        </w:tc>
        <w:tc>
          <w:tcPr>
            <w:tcW w:w="1559" w:type="dxa"/>
          </w:tcPr>
          <w:p w14:paraId="0F59C907" w14:textId="43F76FF5" w:rsidR="003F66EF" w:rsidRPr="008C0DD4" w:rsidRDefault="003F66EF" w:rsidP="003F66EF">
            <w:pPr>
              <w:spacing w:before="0" w:line="240" w:lineRule="auto"/>
              <w:jc w:val="center"/>
            </w:pPr>
            <w:r w:rsidRPr="00B35CC6">
              <w:t>200 µg</w:t>
            </w:r>
          </w:p>
        </w:tc>
        <w:tc>
          <w:tcPr>
            <w:tcW w:w="2659" w:type="dxa"/>
            <w:shd w:val="clear" w:color="auto" w:fill="auto"/>
          </w:tcPr>
          <w:p w14:paraId="0281D1E9" w14:textId="73F6D5AE" w:rsidR="003F66EF" w:rsidRPr="00D22614" w:rsidRDefault="00FA426E" w:rsidP="003F66EF">
            <w:pPr>
              <w:spacing w:before="0" w:line="240" w:lineRule="auto"/>
              <w:jc w:val="right"/>
            </w:pPr>
            <w:r>
              <w:t>11 537,70</w:t>
            </w:r>
          </w:p>
        </w:tc>
      </w:tr>
      <w:tr w:rsidR="003F66EF" w:rsidRPr="00D22614" w14:paraId="47E48F73" w14:textId="77777777" w:rsidTr="00903ED3">
        <w:trPr>
          <w:trHeight w:val="20"/>
        </w:trPr>
        <w:tc>
          <w:tcPr>
            <w:tcW w:w="846" w:type="dxa"/>
          </w:tcPr>
          <w:p w14:paraId="4D66C6D8" w14:textId="7399B055" w:rsidR="003F66EF" w:rsidRDefault="003F66EF" w:rsidP="003F66EF">
            <w:pPr>
              <w:spacing w:before="0" w:line="240" w:lineRule="auto"/>
              <w:jc w:val="center"/>
            </w:pPr>
            <w:r>
              <w:t>2</w:t>
            </w:r>
            <w:r w:rsidR="001E7166">
              <w:t>4</w:t>
            </w:r>
          </w:p>
        </w:tc>
        <w:tc>
          <w:tcPr>
            <w:tcW w:w="3969" w:type="dxa"/>
          </w:tcPr>
          <w:p w14:paraId="7AE7269B" w14:textId="407A114D" w:rsidR="003F66EF" w:rsidRPr="005A751C" w:rsidRDefault="00AC0EC5" w:rsidP="003F66EF">
            <w:pPr>
              <w:spacing w:before="0" w:line="240" w:lineRule="auto"/>
              <w:jc w:val="left"/>
            </w:pPr>
            <w:r>
              <w:t>M</w:t>
            </w:r>
            <w:r w:rsidR="003F66EF" w:rsidRPr="00B35CC6">
              <w:t xml:space="preserve">onoklonální protilátka rozpoznávající FAK kinázu </w:t>
            </w:r>
            <w:proofErr w:type="spellStart"/>
            <w:r w:rsidR="003F66EF" w:rsidRPr="00B35CC6">
              <w:t>fosforylovanou</w:t>
            </w:r>
            <w:proofErr w:type="spellEnd"/>
            <w:r w:rsidR="003F66EF" w:rsidRPr="00B35CC6">
              <w:t xml:space="preserve"> na Tyr397</w:t>
            </w:r>
          </w:p>
        </w:tc>
        <w:tc>
          <w:tcPr>
            <w:tcW w:w="4961" w:type="dxa"/>
          </w:tcPr>
          <w:p w14:paraId="10C0F5DB" w14:textId="4F2F59B1" w:rsidR="003F66EF" w:rsidRPr="008C0DD4" w:rsidRDefault="00AC0EC5" w:rsidP="003F66EF">
            <w:pPr>
              <w:spacing w:before="0" w:line="240" w:lineRule="auto"/>
              <w:jc w:val="left"/>
            </w:pPr>
            <w:r>
              <w:t>I</w:t>
            </w:r>
            <w:r w:rsidR="003F66EF" w:rsidRPr="00B35CC6">
              <w:t>zotyp IgG1, reaktivita s myším, potkaním, lidským a</w:t>
            </w:r>
            <w:r w:rsidR="0031542B">
              <w:t> </w:t>
            </w:r>
            <w:r w:rsidR="003F66EF" w:rsidRPr="00B35CC6">
              <w:t xml:space="preserve">psím FAK proteinem pTyr397, pro </w:t>
            </w:r>
            <w:proofErr w:type="spellStart"/>
            <w:r w:rsidR="003F66EF" w:rsidRPr="00B35CC6">
              <w:t>imunoprecipitaci</w:t>
            </w:r>
            <w:proofErr w:type="spellEnd"/>
            <w:r w:rsidR="003F66EF" w:rsidRPr="00B35CC6">
              <w:t xml:space="preserve"> a western </w:t>
            </w:r>
            <w:proofErr w:type="spellStart"/>
            <w:r w:rsidR="003F66EF" w:rsidRPr="00B35CC6">
              <w:t>blot</w:t>
            </w:r>
            <w:proofErr w:type="spellEnd"/>
            <w:r w:rsidR="003F66EF" w:rsidRPr="00B35CC6">
              <w:t>, např. klon 2D11: sc-81493</w:t>
            </w:r>
            <w:r w:rsidR="00DE3F98">
              <w:t>.</w:t>
            </w:r>
          </w:p>
        </w:tc>
        <w:tc>
          <w:tcPr>
            <w:tcW w:w="1559" w:type="dxa"/>
          </w:tcPr>
          <w:p w14:paraId="55A49B9D" w14:textId="068EDF5A" w:rsidR="003F66EF" w:rsidRPr="008C0DD4" w:rsidRDefault="003F66EF" w:rsidP="003F66EF">
            <w:pPr>
              <w:spacing w:before="0" w:line="240" w:lineRule="auto"/>
              <w:jc w:val="center"/>
            </w:pPr>
            <w:r w:rsidRPr="00B35CC6">
              <w:t>50 µg</w:t>
            </w:r>
          </w:p>
        </w:tc>
        <w:tc>
          <w:tcPr>
            <w:tcW w:w="2659" w:type="dxa"/>
            <w:shd w:val="clear" w:color="auto" w:fill="auto"/>
          </w:tcPr>
          <w:p w14:paraId="26F2B3B3" w14:textId="0EA31277" w:rsidR="003F66EF" w:rsidRPr="00D22614" w:rsidRDefault="00FA426E" w:rsidP="003F66EF">
            <w:pPr>
              <w:spacing w:before="0" w:line="240" w:lineRule="auto"/>
              <w:jc w:val="right"/>
            </w:pPr>
            <w:r>
              <w:t>9 652,20</w:t>
            </w:r>
          </w:p>
        </w:tc>
      </w:tr>
      <w:tr w:rsidR="003F66EF" w:rsidRPr="00D22614" w14:paraId="3BE5295D" w14:textId="77777777" w:rsidTr="00903ED3">
        <w:trPr>
          <w:trHeight w:val="20"/>
        </w:trPr>
        <w:tc>
          <w:tcPr>
            <w:tcW w:w="846" w:type="dxa"/>
          </w:tcPr>
          <w:p w14:paraId="2699E50A" w14:textId="7977C272" w:rsidR="003F66EF" w:rsidRDefault="003F66EF" w:rsidP="003F66EF">
            <w:pPr>
              <w:spacing w:before="0" w:line="240" w:lineRule="auto"/>
              <w:jc w:val="center"/>
            </w:pPr>
            <w:r>
              <w:t>2</w:t>
            </w:r>
            <w:r w:rsidR="001E7166">
              <w:t>5</w:t>
            </w:r>
          </w:p>
        </w:tc>
        <w:tc>
          <w:tcPr>
            <w:tcW w:w="3969" w:type="dxa"/>
          </w:tcPr>
          <w:p w14:paraId="78885301" w14:textId="77777777" w:rsidR="003F66EF" w:rsidRDefault="003F66EF" w:rsidP="003F66EF">
            <w:pPr>
              <w:spacing w:before="0" w:line="240" w:lineRule="auto"/>
              <w:jc w:val="left"/>
            </w:pPr>
            <w:proofErr w:type="spellStart"/>
            <w:r w:rsidRPr="00B35CC6">
              <w:t>Izotypově</w:t>
            </w:r>
            <w:proofErr w:type="spellEnd"/>
            <w:r w:rsidRPr="00B35CC6">
              <w:t xml:space="preserve"> specifická sekundární </w:t>
            </w:r>
            <w:proofErr w:type="gramStart"/>
            <w:r w:rsidRPr="00B35CC6">
              <w:t>protilátka F(ab</w:t>
            </w:r>
            <w:proofErr w:type="gramEnd"/>
            <w:r w:rsidRPr="00B35CC6">
              <w:t xml:space="preserve">')2 fragment </w:t>
            </w:r>
            <w:proofErr w:type="spellStart"/>
            <w:r w:rsidRPr="00B35CC6">
              <w:t>goat</w:t>
            </w:r>
            <w:proofErr w:type="spellEnd"/>
            <w:r w:rsidRPr="00B35CC6">
              <w:t>-anti-</w:t>
            </w:r>
            <w:proofErr w:type="spellStart"/>
            <w:r w:rsidRPr="00B35CC6">
              <w:t>mouse</w:t>
            </w:r>
            <w:proofErr w:type="spellEnd"/>
            <w:r w:rsidRPr="00B35CC6">
              <w:t xml:space="preserve"> IgG1, konjugát s Alexa-fluor 555</w:t>
            </w:r>
          </w:p>
          <w:p w14:paraId="1423305D" w14:textId="77777777" w:rsidR="00730BFD" w:rsidRDefault="00730BFD" w:rsidP="003F66EF">
            <w:pPr>
              <w:spacing w:before="0" w:line="240" w:lineRule="auto"/>
              <w:jc w:val="left"/>
            </w:pPr>
          </w:p>
          <w:p w14:paraId="78F466BA" w14:textId="675E85C1" w:rsidR="00730BFD" w:rsidRPr="00730BFD" w:rsidRDefault="00730BFD" w:rsidP="003F66EF">
            <w:pPr>
              <w:spacing w:before="0" w:line="240" w:lineRule="auto"/>
              <w:jc w:val="left"/>
              <w:rPr>
                <w:i/>
                <w:iCs/>
              </w:rPr>
            </w:pPr>
            <w:r>
              <w:rPr>
                <w:i/>
                <w:iCs/>
              </w:rPr>
              <w:lastRenderedPageBreak/>
              <w:t>p</w:t>
            </w:r>
            <w:r w:rsidRPr="00730BFD">
              <w:rPr>
                <w:i/>
                <w:iCs/>
              </w:rPr>
              <w:t xml:space="preserve">ro zachování kontinuity experimentů nutno dodat kat. </w:t>
            </w:r>
            <w:proofErr w:type="gramStart"/>
            <w:r w:rsidRPr="00730BFD">
              <w:rPr>
                <w:i/>
                <w:iCs/>
              </w:rPr>
              <w:t>č.</w:t>
            </w:r>
            <w:proofErr w:type="gramEnd"/>
            <w:r w:rsidRPr="00730BFD">
              <w:rPr>
                <w:i/>
                <w:iCs/>
              </w:rPr>
              <w:t xml:space="preserve"> 1072-32 (</w:t>
            </w:r>
            <w:proofErr w:type="spellStart"/>
            <w:r w:rsidRPr="00730BFD">
              <w:rPr>
                <w:i/>
                <w:iCs/>
              </w:rPr>
              <w:t>Southern</w:t>
            </w:r>
            <w:proofErr w:type="spellEnd"/>
            <w:r w:rsidRPr="00730BFD">
              <w:rPr>
                <w:i/>
                <w:iCs/>
              </w:rPr>
              <w:t xml:space="preserve"> </w:t>
            </w:r>
            <w:proofErr w:type="spellStart"/>
            <w:r w:rsidRPr="00730BFD">
              <w:rPr>
                <w:i/>
                <w:iCs/>
              </w:rPr>
              <w:t>biotech</w:t>
            </w:r>
            <w:proofErr w:type="spellEnd"/>
            <w:r w:rsidRPr="00730BFD">
              <w:rPr>
                <w:i/>
                <w:iCs/>
              </w:rPr>
              <w:t>)</w:t>
            </w:r>
          </w:p>
        </w:tc>
        <w:tc>
          <w:tcPr>
            <w:tcW w:w="4961" w:type="dxa"/>
          </w:tcPr>
          <w:p w14:paraId="5315F351" w14:textId="1C4AD8B6" w:rsidR="003F66EF" w:rsidRPr="008C0DD4" w:rsidRDefault="008317D6" w:rsidP="003F66EF">
            <w:pPr>
              <w:spacing w:before="0" w:line="240" w:lineRule="auto"/>
              <w:jc w:val="left"/>
            </w:pPr>
            <w:r>
              <w:lastRenderedPageBreak/>
              <w:t>K</w:t>
            </w:r>
            <w:r w:rsidR="003F66EF" w:rsidRPr="00B35CC6">
              <w:t xml:space="preserve">řížově adsorbovaná proti myšímu </w:t>
            </w:r>
            <w:proofErr w:type="spellStart"/>
            <w:r w:rsidR="003F66EF" w:rsidRPr="00B35CC6">
              <w:t>IgM</w:t>
            </w:r>
            <w:proofErr w:type="spellEnd"/>
            <w:r w:rsidR="003F66EF" w:rsidRPr="00B35CC6">
              <w:t xml:space="preserve">, myšímu </w:t>
            </w:r>
            <w:proofErr w:type="spellStart"/>
            <w:r w:rsidR="003F66EF" w:rsidRPr="00B35CC6">
              <w:t>IgA</w:t>
            </w:r>
            <w:proofErr w:type="spellEnd"/>
            <w:r w:rsidR="003F66EF" w:rsidRPr="00B35CC6">
              <w:t>, lidskému séru a myším izotypům IgG2a, IgG2b a IgG3; protilátka v PBS pufru s azidem sodným.</w:t>
            </w:r>
          </w:p>
        </w:tc>
        <w:tc>
          <w:tcPr>
            <w:tcW w:w="1559" w:type="dxa"/>
          </w:tcPr>
          <w:p w14:paraId="0C244D1C" w14:textId="4EB29C96" w:rsidR="003F66EF" w:rsidRPr="008C0DD4" w:rsidRDefault="003F66EF" w:rsidP="003F66EF">
            <w:pPr>
              <w:spacing w:before="0" w:line="240" w:lineRule="auto"/>
              <w:jc w:val="center"/>
            </w:pPr>
            <w:r w:rsidRPr="00B35CC6">
              <w:t>0,5 mg</w:t>
            </w:r>
          </w:p>
        </w:tc>
        <w:tc>
          <w:tcPr>
            <w:tcW w:w="2659" w:type="dxa"/>
            <w:shd w:val="clear" w:color="auto" w:fill="auto"/>
          </w:tcPr>
          <w:p w14:paraId="67AEE71D" w14:textId="16A77B37" w:rsidR="003F66EF" w:rsidRPr="00D22614" w:rsidRDefault="00FA426E" w:rsidP="003F66EF">
            <w:pPr>
              <w:spacing w:before="0" w:line="240" w:lineRule="auto"/>
              <w:jc w:val="right"/>
            </w:pPr>
            <w:r>
              <w:t>10 332,96</w:t>
            </w:r>
          </w:p>
        </w:tc>
      </w:tr>
      <w:tr w:rsidR="003F66EF" w:rsidRPr="00D22614" w14:paraId="0ED1847D" w14:textId="77777777" w:rsidTr="00903ED3">
        <w:trPr>
          <w:trHeight w:val="20"/>
        </w:trPr>
        <w:tc>
          <w:tcPr>
            <w:tcW w:w="846" w:type="dxa"/>
          </w:tcPr>
          <w:p w14:paraId="27A5C8C0" w14:textId="1D2E3989" w:rsidR="003F66EF" w:rsidRDefault="003F66EF" w:rsidP="003F66EF">
            <w:pPr>
              <w:spacing w:before="0" w:line="240" w:lineRule="auto"/>
              <w:jc w:val="center"/>
            </w:pPr>
            <w:r>
              <w:lastRenderedPageBreak/>
              <w:t>2</w:t>
            </w:r>
            <w:r w:rsidR="001E7166">
              <w:t>6</w:t>
            </w:r>
          </w:p>
        </w:tc>
        <w:tc>
          <w:tcPr>
            <w:tcW w:w="3969" w:type="dxa"/>
          </w:tcPr>
          <w:p w14:paraId="768457FD" w14:textId="3624AEEF" w:rsidR="003F66EF" w:rsidRDefault="003F66EF" w:rsidP="003F66EF">
            <w:pPr>
              <w:spacing w:before="0" w:line="240" w:lineRule="auto"/>
              <w:jc w:val="left"/>
            </w:pPr>
            <w:proofErr w:type="spellStart"/>
            <w:r w:rsidRPr="00B35CC6">
              <w:t>Izotypově</w:t>
            </w:r>
            <w:proofErr w:type="spellEnd"/>
            <w:r w:rsidRPr="00B35CC6">
              <w:t xml:space="preserve"> specifická sekundární </w:t>
            </w:r>
            <w:proofErr w:type="gramStart"/>
            <w:r w:rsidRPr="00B35CC6">
              <w:t>protilátka F(ab</w:t>
            </w:r>
            <w:proofErr w:type="gramEnd"/>
            <w:r w:rsidRPr="00B35CC6">
              <w:t xml:space="preserve">')2 fragment </w:t>
            </w:r>
            <w:proofErr w:type="spellStart"/>
            <w:r w:rsidRPr="00B35CC6">
              <w:t>goat</w:t>
            </w:r>
            <w:proofErr w:type="spellEnd"/>
            <w:r w:rsidRPr="00B35CC6">
              <w:t>-anti-</w:t>
            </w:r>
            <w:proofErr w:type="spellStart"/>
            <w:r w:rsidRPr="00B35CC6">
              <w:t>mouse</w:t>
            </w:r>
            <w:proofErr w:type="spellEnd"/>
            <w:r w:rsidRPr="00B35CC6">
              <w:t xml:space="preserve"> IgG1, konjugát s Alexa-fluor 488</w:t>
            </w:r>
          </w:p>
          <w:p w14:paraId="34AC2FA9" w14:textId="77777777" w:rsidR="0054066D" w:rsidRDefault="0054066D" w:rsidP="003F66EF">
            <w:pPr>
              <w:spacing w:before="0" w:line="240" w:lineRule="auto"/>
              <w:jc w:val="left"/>
            </w:pPr>
          </w:p>
          <w:p w14:paraId="1E1329D8" w14:textId="6D92E270" w:rsidR="0054066D" w:rsidRPr="0054066D" w:rsidRDefault="0054066D" w:rsidP="003F66EF">
            <w:pPr>
              <w:spacing w:before="0" w:line="240" w:lineRule="auto"/>
              <w:jc w:val="left"/>
              <w:rPr>
                <w:i/>
                <w:iCs/>
              </w:rPr>
            </w:pPr>
            <w:r>
              <w:rPr>
                <w:i/>
                <w:iCs/>
              </w:rPr>
              <w:t>p</w:t>
            </w:r>
            <w:r w:rsidRPr="0054066D">
              <w:rPr>
                <w:i/>
                <w:iCs/>
              </w:rPr>
              <w:t xml:space="preserve">ro zachování kontinuity experimentů nutno dodat kat. </w:t>
            </w:r>
            <w:proofErr w:type="gramStart"/>
            <w:r w:rsidRPr="0054066D">
              <w:rPr>
                <w:i/>
                <w:iCs/>
              </w:rPr>
              <w:t>č.</w:t>
            </w:r>
            <w:proofErr w:type="gramEnd"/>
            <w:r w:rsidRPr="0054066D">
              <w:rPr>
                <w:i/>
                <w:iCs/>
              </w:rPr>
              <w:t xml:space="preserve"> 1072-30 (</w:t>
            </w:r>
            <w:proofErr w:type="spellStart"/>
            <w:r w:rsidRPr="0054066D">
              <w:rPr>
                <w:i/>
                <w:iCs/>
              </w:rPr>
              <w:t>Southern</w:t>
            </w:r>
            <w:proofErr w:type="spellEnd"/>
            <w:r w:rsidRPr="0054066D">
              <w:rPr>
                <w:i/>
                <w:iCs/>
              </w:rPr>
              <w:t xml:space="preserve"> </w:t>
            </w:r>
            <w:proofErr w:type="spellStart"/>
            <w:r w:rsidRPr="0054066D">
              <w:rPr>
                <w:i/>
                <w:iCs/>
              </w:rPr>
              <w:t>biotech</w:t>
            </w:r>
            <w:proofErr w:type="spellEnd"/>
            <w:r w:rsidRPr="0054066D">
              <w:rPr>
                <w:i/>
                <w:iCs/>
              </w:rPr>
              <w:t>)</w:t>
            </w:r>
          </w:p>
        </w:tc>
        <w:tc>
          <w:tcPr>
            <w:tcW w:w="4961" w:type="dxa"/>
          </w:tcPr>
          <w:p w14:paraId="603910DE" w14:textId="08592034" w:rsidR="003F66EF" w:rsidRPr="008C0DD4" w:rsidRDefault="008317D6" w:rsidP="003F66EF">
            <w:pPr>
              <w:spacing w:before="0" w:line="240" w:lineRule="auto"/>
              <w:jc w:val="left"/>
            </w:pPr>
            <w:r>
              <w:t>K</w:t>
            </w:r>
            <w:r w:rsidR="003F66EF" w:rsidRPr="00B35CC6">
              <w:t xml:space="preserve">řížově adsorbovaná proti myšímu </w:t>
            </w:r>
            <w:proofErr w:type="spellStart"/>
            <w:r w:rsidR="003F66EF" w:rsidRPr="00B35CC6">
              <w:t>IgM</w:t>
            </w:r>
            <w:proofErr w:type="spellEnd"/>
            <w:r w:rsidR="003F66EF" w:rsidRPr="00B35CC6">
              <w:t xml:space="preserve">, myšímu </w:t>
            </w:r>
            <w:proofErr w:type="spellStart"/>
            <w:r w:rsidR="003F66EF" w:rsidRPr="00B35CC6">
              <w:t>IgA</w:t>
            </w:r>
            <w:proofErr w:type="spellEnd"/>
            <w:r w:rsidR="003F66EF" w:rsidRPr="00B35CC6">
              <w:t>, lidskému séru a myším izotypům IgG2a, IgG2b a IgG3; protilátka v PBS pufru s azidem sodným.</w:t>
            </w:r>
          </w:p>
        </w:tc>
        <w:tc>
          <w:tcPr>
            <w:tcW w:w="1559" w:type="dxa"/>
          </w:tcPr>
          <w:p w14:paraId="084906D8" w14:textId="2459F81C" w:rsidR="003F66EF" w:rsidRPr="008C0DD4" w:rsidRDefault="003F66EF" w:rsidP="003F66EF">
            <w:pPr>
              <w:spacing w:before="0" w:line="240" w:lineRule="auto"/>
              <w:jc w:val="center"/>
            </w:pPr>
            <w:r w:rsidRPr="00B35CC6">
              <w:t>0,5 mg</w:t>
            </w:r>
          </w:p>
        </w:tc>
        <w:tc>
          <w:tcPr>
            <w:tcW w:w="2659" w:type="dxa"/>
            <w:shd w:val="clear" w:color="auto" w:fill="auto"/>
          </w:tcPr>
          <w:p w14:paraId="7498390C" w14:textId="1EEEBBBE" w:rsidR="003F66EF" w:rsidRPr="00D22614" w:rsidRDefault="00FA426E" w:rsidP="003F66EF">
            <w:pPr>
              <w:spacing w:before="0" w:line="240" w:lineRule="auto"/>
              <w:jc w:val="right"/>
            </w:pPr>
            <w:r>
              <w:t>10 332,90</w:t>
            </w:r>
          </w:p>
        </w:tc>
      </w:tr>
      <w:tr w:rsidR="003F66EF" w:rsidRPr="00D22614" w14:paraId="502E5B6B" w14:textId="77777777" w:rsidTr="00903ED3">
        <w:trPr>
          <w:trHeight w:val="20"/>
        </w:trPr>
        <w:tc>
          <w:tcPr>
            <w:tcW w:w="846" w:type="dxa"/>
          </w:tcPr>
          <w:p w14:paraId="5CB2F1DE" w14:textId="3A8DB1CF" w:rsidR="003F66EF" w:rsidRDefault="003F66EF" w:rsidP="003F66EF">
            <w:pPr>
              <w:spacing w:before="0" w:line="240" w:lineRule="auto"/>
              <w:jc w:val="center"/>
            </w:pPr>
            <w:r>
              <w:t>2</w:t>
            </w:r>
            <w:r w:rsidR="001E7166">
              <w:t>7</w:t>
            </w:r>
          </w:p>
        </w:tc>
        <w:tc>
          <w:tcPr>
            <w:tcW w:w="3969" w:type="dxa"/>
          </w:tcPr>
          <w:p w14:paraId="60AFE621" w14:textId="0DA180CF" w:rsidR="003F66EF" w:rsidRDefault="003F66EF" w:rsidP="003F66EF">
            <w:pPr>
              <w:spacing w:before="0" w:line="240" w:lineRule="auto"/>
              <w:jc w:val="left"/>
            </w:pPr>
            <w:proofErr w:type="spellStart"/>
            <w:r w:rsidRPr="00B35CC6">
              <w:t>Izotypově</w:t>
            </w:r>
            <w:proofErr w:type="spellEnd"/>
            <w:r w:rsidRPr="00B35CC6">
              <w:t xml:space="preserve"> specifická sekundární </w:t>
            </w:r>
            <w:proofErr w:type="gramStart"/>
            <w:r w:rsidRPr="00B35CC6">
              <w:t>protilátka F(ab</w:t>
            </w:r>
            <w:proofErr w:type="gramEnd"/>
            <w:r w:rsidRPr="00B35CC6">
              <w:t xml:space="preserve">')2 fragment </w:t>
            </w:r>
            <w:proofErr w:type="spellStart"/>
            <w:r w:rsidRPr="00B35CC6">
              <w:t>goat</w:t>
            </w:r>
            <w:proofErr w:type="spellEnd"/>
            <w:r w:rsidRPr="00B35CC6">
              <w:t>-anti-</w:t>
            </w:r>
            <w:proofErr w:type="spellStart"/>
            <w:r w:rsidRPr="00B35CC6">
              <w:t>mouse</w:t>
            </w:r>
            <w:proofErr w:type="spellEnd"/>
            <w:r w:rsidRPr="00B35CC6">
              <w:t xml:space="preserve"> IgG2a, konjugát s Alexa-fluor 555</w:t>
            </w:r>
          </w:p>
          <w:p w14:paraId="7A63557F" w14:textId="77777777" w:rsidR="00607B9B" w:rsidRDefault="00607B9B" w:rsidP="003F66EF">
            <w:pPr>
              <w:spacing w:before="0" w:line="240" w:lineRule="auto"/>
              <w:jc w:val="left"/>
            </w:pPr>
          </w:p>
          <w:p w14:paraId="57F5CBB5" w14:textId="07B9FB17" w:rsidR="00607B9B" w:rsidRPr="00607B9B" w:rsidRDefault="00607B9B" w:rsidP="003F66EF">
            <w:pPr>
              <w:spacing w:before="0" w:line="240" w:lineRule="auto"/>
              <w:jc w:val="left"/>
              <w:rPr>
                <w:i/>
                <w:iCs/>
              </w:rPr>
            </w:pPr>
            <w:r>
              <w:rPr>
                <w:i/>
                <w:iCs/>
              </w:rPr>
              <w:t>p</w:t>
            </w:r>
            <w:r w:rsidRPr="00607B9B">
              <w:rPr>
                <w:i/>
                <w:iCs/>
              </w:rPr>
              <w:t xml:space="preserve">ro zachování kontinuity experimentů nutno dodat kat. </w:t>
            </w:r>
            <w:proofErr w:type="gramStart"/>
            <w:r w:rsidRPr="00607B9B">
              <w:rPr>
                <w:i/>
                <w:iCs/>
              </w:rPr>
              <w:t>č.</w:t>
            </w:r>
            <w:proofErr w:type="gramEnd"/>
            <w:r w:rsidRPr="00607B9B">
              <w:rPr>
                <w:i/>
                <w:iCs/>
              </w:rPr>
              <w:t xml:space="preserve"> 1082-32 (</w:t>
            </w:r>
            <w:proofErr w:type="spellStart"/>
            <w:r w:rsidRPr="00607B9B">
              <w:rPr>
                <w:i/>
                <w:iCs/>
              </w:rPr>
              <w:t>Southern</w:t>
            </w:r>
            <w:proofErr w:type="spellEnd"/>
            <w:r w:rsidRPr="00607B9B">
              <w:rPr>
                <w:i/>
                <w:iCs/>
              </w:rPr>
              <w:t xml:space="preserve"> </w:t>
            </w:r>
            <w:proofErr w:type="spellStart"/>
            <w:r w:rsidRPr="00607B9B">
              <w:rPr>
                <w:i/>
                <w:iCs/>
              </w:rPr>
              <w:t>biotech</w:t>
            </w:r>
            <w:proofErr w:type="spellEnd"/>
            <w:r w:rsidRPr="00607B9B">
              <w:rPr>
                <w:i/>
                <w:iCs/>
              </w:rPr>
              <w:t>)</w:t>
            </w:r>
          </w:p>
        </w:tc>
        <w:tc>
          <w:tcPr>
            <w:tcW w:w="4961" w:type="dxa"/>
          </w:tcPr>
          <w:p w14:paraId="0B94B47A" w14:textId="38E22BE3" w:rsidR="003F66EF" w:rsidRPr="008C0DD4" w:rsidRDefault="00F675E1" w:rsidP="003F66EF">
            <w:pPr>
              <w:spacing w:before="0" w:line="240" w:lineRule="auto"/>
              <w:jc w:val="left"/>
            </w:pPr>
            <w:r>
              <w:t>K</w:t>
            </w:r>
            <w:r w:rsidR="003F66EF" w:rsidRPr="00B35CC6">
              <w:t xml:space="preserve">řížově adsorbovaná proti myšímu </w:t>
            </w:r>
            <w:proofErr w:type="spellStart"/>
            <w:r w:rsidR="003F66EF" w:rsidRPr="00B35CC6">
              <w:t>IgM</w:t>
            </w:r>
            <w:proofErr w:type="spellEnd"/>
            <w:r w:rsidR="003F66EF" w:rsidRPr="00B35CC6">
              <w:t xml:space="preserve">, myšímu </w:t>
            </w:r>
            <w:proofErr w:type="spellStart"/>
            <w:r w:rsidR="003F66EF" w:rsidRPr="00B35CC6">
              <w:t>IgA</w:t>
            </w:r>
            <w:proofErr w:type="spellEnd"/>
            <w:r w:rsidR="003F66EF" w:rsidRPr="00B35CC6">
              <w:t>, lidskému séru a myším izotypům IgG1, IgG2b a</w:t>
            </w:r>
            <w:r w:rsidR="00C76E0A">
              <w:t> </w:t>
            </w:r>
            <w:r w:rsidR="003F66EF" w:rsidRPr="00B35CC6">
              <w:t>IgG3; protilátka v PBS pufru s azidem sodným.</w:t>
            </w:r>
          </w:p>
        </w:tc>
        <w:tc>
          <w:tcPr>
            <w:tcW w:w="1559" w:type="dxa"/>
          </w:tcPr>
          <w:p w14:paraId="62DC5800" w14:textId="17699A99" w:rsidR="003F66EF" w:rsidRPr="008C0DD4" w:rsidRDefault="003F66EF" w:rsidP="003F66EF">
            <w:pPr>
              <w:spacing w:before="0" w:line="240" w:lineRule="auto"/>
              <w:jc w:val="center"/>
            </w:pPr>
            <w:r w:rsidRPr="00B35CC6">
              <w:t>0,5 mg</w:t>
            </w:r>
          </w:p>
        </w:tc>
        <w:tc>
          <w:tcPr>
            <w:tcW w:w="2659" w:type="dxa"/>
            <w:shd w:val="clear" w:color="auto" w:fill="auto"/>
          </w:tcPr>
          <w:p w14:paraId="3A28F43B" w14:textId="4548A193" w:rsidR="003F66EF" w:rsidRPr="00D22614" w:rsidRDefault="00FA426E" w:rsidP="003F66EF">
            <w:pPr>
              <w:spacing w:before="0" w:line="240" w:lineRule="auto"/>
              <w:jc w:val="right"/>
            </w:pPr>
            <w:r>
              <w:t>10 332,90</w:t>
            </w:r>
          </w:p>
        </w:tc>
      </w:tr>
      <w:tr w:rsidR="003F66EF" w:rsidRPr="00D22614" w14:paraId="4826B275" w14:textId="77777777" w:rsidTr="00903ED3">
        <w:trPr>
          <w:trHeight w:val="20"/>
        </w:trPr>
        <w:tc>
          <w:tcPr>
            <w:tcW w:w="846" w:type="dxa"/>
          </w:tcPr>
          <w:p w14:paraId="451D13BE" w14:textId="69B8E622" w:rsidR="003F66EF" w:rsidRDefault="001E7166" w:rsidP="003F66EF">
            <w:pPr>
              <w:spacing w:before="0" w:line="240" w:lineRule="auto"/>
              <w:jc w:val="center"/>
            </w:pPr>
            <w:r>
              <w:t>28</w:t>
            </w:r>
          </w:p>
        </w:tc>
        <w:tc>
          <w:tcPr>
            <w:tcW w:w="3969" w:type="dxa"/>
          </w:tcPr>
          <w:p w14:paraId="39BEB262" w14:textId="07D7445E" w:rsidR="003F66EF" w:rsidRDefault="003F66EF" w:rsidP="003F66EF">
            <w:pPr>
              <w:spacing w:before="0" w:line="240" w:lineRule="auto"/>
              <w:jc w:val="left"/>
            </w:pPr>
            <w:proofErr w:type="spellStart"/>
            <w:r w:rsidRPr="00B35CC6">
              <w:t>Izotypově</w:t>
            </w:r>
            <w:proofErr w:type="spellEnd"/>
            <w:r w:rsidRPr="00B35CC6">
              <w:t xml:space="preserve"> specifická sekundární </w:t>
            </w:r>
            <w:proofErr w:type="gramStart"/>
            <w:r w:rsidRPr="00B35CC6">
              <w:t>protilátka F(ab</w:t>
            </w:r>
            <w:proofErr w:type="gramEnd"/>
            <w:r w:rsidRPr="00B35CC6">
              <w:t xml:space="preserve">')2 fragment </w:t>
            </w:r>
            <w:proofErr w:type="spellStart"/>
            <w:r w:rsidRPr="00B35CC6">
              <w:t>goat</w:t>
            </w:r>
            <w:proofErr w:type="spellEnd"/>
            <w:r w:rsidRPr="00B35CC6">
              <w:t>-anti-</w:t>
            </w:r>
            <w:proofErr w:type="spellStart"/>
            <w:r w:rsidRPr="00B35CC6">
              <w:t>mouse</w:t>
            </w:r>
            <w:proofErr w:type="spellEnd"/>
            <w:r w:rsidRPr="00B35CC6">
              <w:t xml:space="preserve"> IgG2a, konjugát s Alexa-fluor 488</w:t>
            </w:r>
          </w:p>
          <w:p w14:paraId="75C10870" w14:textId="77777777" w:rsidR="00DD6374" w:rsidRDefault="00DD6374" w:rsidP="003F66EF">
            <w:pPr>
              <w:spacing w:before="0" w:line="240" w:lineRule="auto"/>
              <w:jc w:val="left"/>
            </w:pPr>
          </w:p>
          <w:p w14:paraId="078B28C8" w14:textId="665AB72E" w:rsidR="00DD6374" w:rsidRPr="00DD6374" w:rsidRDefault="00DD6374" w:rsidP="003F66EF">
            <w:pPr>
              <w:spacing w:before="0" w:line="240" w:lineRule="auto"/>
              <w:jc w:val="left"/>
              <w:rPr>
                <w:i/>
                <w:iCs/>
              </w:rPr>
            </w:pPr>
            <w:r>
              <w:rPr>
                <w:i/>
                <w:iCs/>
              </w:rPr>
              <w:t>p</w:t>
            </w:r>
            <w:r w:rsidRPr="00DD6374">
              <w:rPr>
                <w:i/>
                <w:iCs/>
              </w:rPr>
              <w:t xml:space="preserve">ro zachování kontinuity experimentů nutno dodat kat. </w:t>
            </w:r>
            <w:proofErr w:type="gramStart"/>
            <w:r w:rsidRPr="00DD6374">
              <w:rPr>
                <w:i/>
                <w:iCs/>
              </w:rPr>
              <w:t>č.</w:t>
            </w:r>
            <w:proofErr w:type="gramEnd"/>
            <w:r w:rsidRPr="00DD6374">
              <w:rPr>
                <w:i/>
                <w:iCs/>
              </w:rPr>
              <w:t xml:space="preserve"> 1082-30 (</w:t>
            </w:r>
            <w:proofErr w:type="spellStart"/>
            <w:r w:rsidRPr="00DD6374">
              <w:rPr>
                <w:i/>
                <w:iCs/>
              </w:rPr>
              <w:t>Southern</w:t>
            </w:r>
            <w:proofErr w:type="spellEnd"/>
            <w:r w:rsidRPr="00DD6374">
              <w:rPr>
                <w:i/>
                <w:iCs/>
              </w:rPr>
              <w:t xml:space="preserve"> </w:t>
            </w:r>
            <w:proofErr w:type="spellStart"/>
            <w:r w:rsidRPr="00DD6374">
              <w:rPr>
                <w:i/>
                <w:iCs/>
              </w:rPr>
              <w:t>biotech</w:t>
            </w:r>
            <w:proofErr w:type="spellEnd"/>
            <w:r w:rsidRPr="00DD6374">
              <w:rPr>
                <w:i/>
                <w:iCs/>
              </w:rPr>
              <w:t>)</w:t>
            </w:r>
          </w:p>
        </w:tc>
        <w:tc>
          <w:tcPr>
            <w:tcW w:w="4961" w:type="dxa"/>
          </w:tcPr>
          <w:p w14:paraId="00A84273" w14:textId="122BB713" w:rsidR="003F66EF" w:rsidRPr="008C0DD4" w:rsidRDefault="0063291D" w:rsidP="003F66EF">
            <w:pPr>
              <w:spacing w:before="0" w:line="240" w:lineRule="auto"/>
              <w:jc w:val="left"/>
            </w:pPr>
            <w:r>
              <w:t>K</w:t>
            </w:r>
            <w:r w:rsidR="003F66EF" w:rsidRPr="00B35CC6">
              <w:t xml:space="preserve">řížově adsorbovaná proti myšímu </w:t>
            </w:r>
            <w:proofErr w:type="spellStart"/>
            <w:r w:rsidR="003F66EF" w:rsidRPr="00B35CC6">
              <w:t>IgM</w:t>
            </w:r>
            <w:proofErr w:type="spellEnd"/>
            <w:r w:rsidR="003F66EF" w:rsidRPr="00B35CC6">
              <w:t xml:space="preserve">, myšímu </w:t>
            </w:r>
            <w:proofErr w:type="spellStart"/>
            <w:r w:rsidR="003F66EF" w:rsidRPr="00B35CC6">
              <w:t>IgA</w:t>
            </w:r>
            <w:proofErr w:type="spellEnd"/>
            <w:r w:rsidR="003F66EF" w:rsidRPr="00B35CC6">
              <w:t>, lidskému séru a myším izotypům IgG1, IgG2b a</w:t>
            </w:r>
            <w:r w:rsidR="00DD6374">
              <w:t> </w:t>
            </w:r>
            <w:r w:rsidR="003F66EF" w:rsidRPr="00B35CC6">
              <w:t>IgG3; protilátka v PBS pufru s azidem sodným.</w:t>
            </w:r>
          </w:p>
        </w:tc>
        <w:tc>
          <w:tcPr>
            <w:tcW w:w="1559" w:type="dxa"/>
          </w:tcPr>
          <w:p w14:paraId="5209D552" w14:textId="14528D5F" w:rsidR="003F66EF" w:rsidRPr="008C0DD4" w:rsidRDefault="003F66EF" w:rsidP="003F66EF">
            <w:pPr>
              <w:spacing w:before="0" w:line="240" w:lineRule="auto"/>
              <w:jc w:val="center"/>
            </w:pPr>
            <w:r w:rsidRPr="00B35CC6">
              <w:t>0,5 mg</w:t>
            </w:r>
          </w:p>
        </w:tc>
        <w:tc>
          <w:tcPr>
            <w:tcW w:w="2659" w:type="dxa"/>
            <w:shd w:val="clear" w:color="auto" w:fill="auto"/>
          </w:tcPr>
          <w:p w14:paraId="5E4996AF" w14:textId="38153DBE" w:rsidR="003F66EF" w:rsidRPr="00D22614" w:rsidRDefault="00FA426E" w:rsidP="003F66EF">
            <w:pPr>
              <w:spacing w:before="0" w:line="240" w:lineRule="auto"/>
              <w:jc w:val="right"/>
            </w:pPr>
            <w:r>
              <w:t>10 332,90</w:t>
            </w:r>
          </w:p>
        </w:tc>
      </w:tr>
      <w:tr w:rsidR="003F66EF" w:rsidRPr="00D22614" w14:paraId="02B55430" w14:textId="77777777" w:rsidTr="00903ED3">
        <w:trPr>
          <w:trHeight w:val="20"/>
        </w:trPr>
        <w:tc>
          <w:tcPr>
            <w:tcW w:w="846" w:type="dxa"/>
          </w:tcPr>
          <w:p w14:paraId="0A8CB578" w14:textId="7B5BCE4D" w:rsidR="003F66EF" w:rsidRDefault="001E7166" w:rsidP="003F66EF">
            <w:pPr>
              <w:spacing w:before="0" w:line="240" w:lineRule="auto"/>
              <w:jc w:val="center"/>
            </w:pPr>
            <w:r>
              <w:t>29</w:t>
            </w:r>
          </w:p>
        </w:tc>
        <w:tc>
          <w:tcPr>
            <w:tcW w:w="3969" w:type="dxa"/>
          </w:tcPr>
          <w:p w14:paraId="5DEF4519" w14:textId="77777777" w:rsidR="003F66EF" w:rsidRDefault="003F66EF" w:rsidP="003F66EF">
            <w:pPr>
              <w:spacing w:before="0" w:line="240" w:lineRule="auto"/>
              <w:jc w:val="left"/>
            </w:pPr>
            <w:proofErr w:type="spellStart"/>
            <w:r w:rsidRPr="00B35CC6">
              <w:t>Izotypově</w:t>
            </w:r>
            <w:proofErr w:type="spellEnd"/>
            <w:r w:rsidRPr="00B35CC6">
              <w:t xml:space="preserve"> specifická sekundární </w:t>
            </w:r>
            <w:proofErr w:type="gramStart"/>
            <w:r w:rsidRPr="00B35CC6">
              <w:t>protilátka F(ab</w:t>
            </w:r>
            <w:proofErr w:type="gramEnd"/>
            <w:r w:rsidRPr="00B35CC6">
              <w:t xml:space="preserve">')2 fragment </w:t>
            </w:r>
            <w:proofErr w:type="spellStart"/>
            <w:r w:rsidRPr="00B35CC6">
              <w:t>goat</w:t>
            </w:r>
            <w:proofErr w:type="spellEnd"/>
            <w:r w:rsidRPr="00B35CC6">
              <w:t>-anti-</w:t>
            </w:r>
            <w:proofErr w:type="spellStart"/>
            <w:r w:rsidRPr="00B35CC6">
              <w:t>mouse</w:t>
            </w:r>
            <w:proofErr w:type="spellEnd"/>
            <w:r w:rsidRPr="00B35CC6">
              <w:t xml:space="preserve"> IgG2b, konjugát s Alexa-fluor 488</w:t>
            </w:r>
          </w:p>
          <w:p w14:paraId="4BAC10D7" w14:textId="77777777" w:rsidR="00F460EB" w:rsidRDefault="00F460EB" w:rsidP="003F66EF">
            <w:pPr>
              <w:spacing w:before="0" w:line="240" w:lineRule="auto"/>
              <w:jc w:val="left"/>
            </w:pPr>
          </w:p>
          <w:p w14:paraId="531A6953" w14:textId="5BBD8CFB" w:rsidR="00F460EB" w:rsidRPr="00F460EB" w:rsidRDefault="00F460EB" w:rsidP="003F66EF">
            <w:pPr>
              <w:spacing w:before="0" w:line="240" w:lineRule="auto"/>
              <w:jc w:val="left"/>
              <w:rPr>
                <w:i/>
                <w:iCs/>
              </w:rPr>
            </w:pPr>
            <w:r>
              <w:rPr>
                <w:i/>
                <w:iCs/>
              </w:rPr>
              <w:t>p</w:t>
            </w:r>
            <w:r w:rsidRPr="00F460EB">
              <w:rPr>
                <w:i/>
                <w:iCs/>
              </w:rPr>
              <w:t xml:space="preserve">ro zachování kontinuity experimentů nutno dodat kat. </w:t>
            </w:r>
            <w:proofErr w:type="gramStart"/>
            <w:r w:rsidRPr="00F460EB">
              <w:rPr>
                <w:i/>
                <w:iCs/>
              </w:rPr>
              <w:t>č.</w:t>
            </w:r>
            <w:proofErr w:type="gramEnd"/>
            <w:r w:rsidRPr="00F460EB">
              <w:rPr>
                <w:i/>
                <w:iCs/>
              </w:rPr>
              <w:t xml:space="preserve"> 1092-30 (</w:t>
            </w:r>
            <w:proofErr w:type="spellStart"/>
            <w:r w:rsidRPr="00F460EB">
              <w:rPr>
                <w:i/>
                <w:iCs/>
              </w:rPr>
              <w:t>Southern</w:t>
            </w:r>
            <w:proofErr w:type="spellEnd"/>
            <w:r w:rsidRPr="00F460EB">
              <w:rPr>
                <w:i/>
                <w:iCs/>
              </w:rPr>
              <w:t xml:space="preserve"> </w:t>
            </w:r>
            <w:proofErr w:type="spellStart"/>
            <w:r w:rsidRPr="00F460EB">
              <w:rPr>
                <w:i/>
                <w:iCs/>
              </w:rPr>
              <w:t>biotech</w:t>
            </w:r>
            <w:proofErr w:type="spellEnd"/>
            <w:r w:rsidRPr="00F460EB">
              <w:rPr>
                <w:i/>
                <w:iCs/>
              </w:rPr>
              <w:t>)</w:t>
            </w:r>
          </w:p>
        </w:tc>
        <w:tc>
          <w:tcPr>
            <w:tcW w:w="4961" w:type="dxa"/>
          </w:tcPr>
          <w:p w14:paraId="37477FDA" w14:textId="72773B8A" w:rsidR="003F66EF" w:rsidRPr="008C0DD4" w:rsidRDefault="0063291D" w:rsidP="003F66EF">
            <w:pPr>
              <w:spacing w:before="0" w:line="240" w:lineRule="auto"/>
              <w:jc w:val="left"/>
            </w:pPr>
            <w:r>
              <w:t>A</w:t>
            </w:r>
            <w:r w:rsidR="003F66EF" w:rsidRPr="00B35CC6">
              <w:t xml:space="preserve">finitně purifikovaná a křížově adsorbovaná proti myšímu </w:t>
            </w:r>
            <w:proofErr w:type="spellStart"/>
            <w:r w:rsidR="003F66EF" w:rsidRPr="00B35CC6">
              <w:t>IgM</w:t>
            </w:r>
            <w:proofErr w:type="spellEnd"/>
            <w:r w:rsidR="003F66EF" w:rsidRPr="00B35CC6">
              <w:t xml:space="preserve">, myšímu </w:t>
            </w:r>
            <w:proofErr w:type="spellStart"/>
            <w:r w:rsidR="003F66EF" w:rsidRPr="00B35CC6">
              <w:t>IgA</w:t>
            </w:r>
            <w:proofErr w:type="spellEnd"/>
            <w:r w:rsidR="003F66EF" w:rsidRPr="00B35CC6">
              <w:t>, lidskému séru a myším izotypům IgG1, IgG2a a IgG3; protilátka v PBS pufru s azidem sodným.</w:t>
            </w:r>
          </w:p>
        </w:tc>
        <w:tc>
          <w:tcPr>
            <w:tcW w:w="1559" w:type="dxa"/>
          </w:tcPr>
          <w:p w14:paraId="4D009AD9" w14:textId="3E61EAF4" w:rsidR="003F66EF" w:rsidRPr="008C0DD4" w:rsidRDefault="003F66EF" w:rsidP="003F66EF">
            <w:pPr>
              <w:spacing w:before="0" w:line="240" w:lineRule="auto"/>
              <w:jc w:val="center"/>
            </w:pPr>
            <w:r w:rsidRPr="00B35CC6">
              <w:t>0,5 mg</w:t>
            </w:r>
          </w:p>
        </w:tc>
        <w:tc>
          <w:tcPr>
            <w:tcW w:w="2659" w:type="dxa"/>
            <w:shd w:val="clear" w:color="auto" w:fill="auto"/>
          </w:tcPr>
          <w:p w14:paraId="2B4149B4" w14:textId="0AE4734D" w:rsidR="003F66EF" w:rsidRPr="00D22614" w:rsidRDefault="00FA426E" w:rsidP="003F66EF">
            <w:pPr>
              <w:spacing w:before="0" w:line="240" w:lineRule="auto"/>
              <w:jc w:val="right"/>
            </w:pPr>
            <w:r>
              <w:t>10 332,90</w:t>
            </w:r>
          </w:p>
        </w:tc>
      </w:tr>
      <w:tr w:rsidR="00692591" w:rsidRPr="00D22614" w14:paraId="7572D7D3" w14:textId="77777777" w:rsidTr="00903ED3">
        <w:trPr>
          <w:trHeight w:val="20"/>
        </w:trPr>
        <w:tc>
          <w:tcPr>
            <w:tcW w:w="846" w:type="dxa"/>
          </w:tcPr>
          <w:p w14:paraId="475CC6DA" w14:textId="6B088CAA" w:rsidR="00692591" w:rsidRDefault="001E7166" w:rsidP="00692591">
            <w:pPr>
              <w:spacing w:before="0" w:line="240" w:lineRule="auto"/>
              <w:jc w:val="center"/>
            </w:pPr>
            <w:r>
              <w:lastRenderedPageBreak/>
              <w:t>30</w:t>
            </w:r>
          </w:p>
        </w:tc>
        <w:tc>
          <w:tcPr>
            <w:tcW w:w="3969" w:type="dxa"/>
          </w:tcPr>
          <w:p w14:paraId="2950FD1B" w14:textId="77777777" w:rsidR="00692591" w:rsidRDefault="00692591" w:rsidP="00692591">
            <w:pPr>
              <w:spacing w:before="0" w:line="240" w:lineRule="auto"/>
              <w:jc w:val="left"/>
            </w:pPr>
            <w:proofErr w:type="spellStart"/>
            <w:r w:rsidRPr="0053029A">
              <w:t>Izotypově</w:t>
            </w:r>
            <w:proofErr w:type="spellEnd"/>
            <w:r w:rsidRPr="0053029A">
              <w:t xml:space="preserve"> specifická sekundární protilátka </w:t>
            </w:r>
            <w:proofErr w:type="spellStart"/>
            <w:r w:rsidRPr="0053029A">
              <w:t>Goat</w:t>
            </w:r>
            <w:proofErr w:type="spellEnd"/>
            <w:r w:rsidRPr="0053029A">
              <w:t xml:space="preserve"> anti-Mouse IgG2b, konjugát s Alexa-Fluor555</w:t>
            </w:r>
          </w:p>
          <w:p w14:paraId="6CB8753D" w14:textId="77777777" w:rsidR="00692591" w:rsidRDefault="00692591" w:rsidP="00692591">
            <w:pPr>
              <w:spacing w:before="0" w:line="240" w:lineRule="auto"/>
              <w:jc w:val="left"/>
            </w:pPr>
          </w:p>
          <w:p w14:paraId="4D4567A5" w14:textId="2507824B" w:rsidR="00692591" w:rsidRPr="00692591" w:rsidRDefault="00692591" w:rsidP="00692591">
            <w:pPr>
              <w:spacing w:before="0" w:line="240" w:lineRule="auto"/>
              <w:jc w:val="left"/>
              <w:rPr>
                <w:i/>
                <w:iCs/>
              </w:rPr>
            </w:pPr>
            <w:r>
              <w:rPr>
                <w:i/>
                <w:iCs/>
              </w:rPr>
              <w:t>p</w:t>
            </w:r>
            <w:r w:rsidRPr="00692591">
              <w:rPr>
                <w:i/>
                <w:iCs/>
              </w:rPr>
              <w:t xml:space="preserve">ro zachování kontinuity experimentů nutno dodat </w:t>
            </w:r>
            <w:proofErr w:type="spellStart"/>
            <w:proofErr w:type="gramStart"/>
            <w:r w:rsidRPr="00692591">
              <w:rPr>
                <w:i/>
                <w:iCs/>
              </w:rPr>
              <w:t>kat</w:t>
            </w:r>
            <w:proofErr w:type="gramEnd"/>
            <w:r w:rsidRPr="00692591">
              <w:rPr>
                <w:i/>
                <w:iCs/>
              </w:rPr>
              <w:t>.</w:t>
            </w:r>
            <w:proofErr w:type="gramStart"/>
            <w:r w:rsidRPr="00692591">
              <w:rPr>
                <w:i/>
                <w:iCs/>
              </w:rPr>
              <w:t>č</w:t>
            </w:r>
            <w:proofErr w:type="spellEnd"/>
            <w:r w:rsidRPr="00692591">
              <w:rPr>
                <w:i/>
                <w:iCs/>
              </w:rPr>
              <w:t>.</w:t>
            </w:r>
            <w:proofErr w:type="gramEnd"/>
            <w:r w:rsidRPr="00692591">
              <w:rPr>
                <w:i/>
                <w:iCs/>
              </w:rPr>
              <w:t xml:space="preserve"> A-21147 (</w:t>
            </w:r>
            <w:proofErr w:type="spellStart"/>
            <w:r w:rsidRPr="00692591">
              <w:rPr>
                <w:i/>
                <w:iCs/>
              </w:rPr>
              <w:t>Invitrogen</w:t>
            </w:r>
            <w:proofErr w:type="spellEnd"/>
            <w:r w:rsidRPr="00692591">
              <w:rPr>
                <w:i/>
                <w:iCs/>
              </w:rPr>
              <w:t>)</w:t>
            </w:r>
          </w:p>
        </w:tc>
        <w:tc>
          <w:tcPr>
            <w:tcW w:w="4961" w:type="dxa"/>
          </w:tcPr>
          <w:p w14:paraId="7AA60598" w14:textId="5C70AED2" w:rsidR="00692591" w:rsidRDefault="00692591" w:rsidP="00692591">
            <w:pPr>
              <w:spacing w:before="0" w:line="240" w:lineRule="auto"/>
              <w:jc w:val="left"/>
            </w:pPr>
            <w:r w:rsidRPr="0053029A">
              <w:t xml:space="preserve">křížově adsorbovaná proti myšímu </w:t>
            </w:r>
            <w:proofErr w:type="spellStart"/>
            <w:r w:rsidRPr="0053029A">
              <w:t>IgM</w:t>
            </w:r>
            <w:proofErr w:type="spellEnd"/>
            <w:r w:rsidRPr="0053029A">
              <w:t xml:space="preserve">, myšímu </w:t>
            </w:r>
            <w:proofErr w:type="spellStart"/>
            <w:r w:rsidRPr="0053029A">
              <w:t>IgA</w:t>
            </w:r>
            <w:proofErr w:type="spellEnd"/>
            <w:r w:rsidRPr="0053029A">
              <w:t>, lidskému séru, myším izotypům IgG1, IgG2a and IgG3.</w:t>
            </w:r>
          </w:p>
        </w:tc>
        <w:tc>
          <w:tcPr>
            <w:tcW w:w="1559" w:type="dxa"/>
          </w:tcPr>
          <w:p w14:paraId="4E31A48F" w14:textId="7806978B" w:rsidR="00692591" w:rsidRPr="00B35CC6" w:rsidRDefault="00692591" w:rsidP="00692591">
            <w:pPr>
              <w:spacing w:before="0" w:line="240" w:lineRule="auto"/>
              <w:jc w:val="center"/>
            </w:pPr>
            <w:r w:rsidRPr="0053029A">
              <w:t>0,5 mg</w:t>
            </w:r>
          </w:p>
        </w:tc>
        <w:tc>
          <w:tcPr>
            <w:tcW w:w="2659" w:type="dxa"/>
            <w:shd w:val="clear" w:color="auto" w:fill="auto"/>
          </w:tcPr>
          <w:p w14:paraId="6182E407" w14:textId="62C9D586" w:rsidR="00692591" w:rsidRPr="00D22614" w:rsidRDefault="00FA426E" w:rsidP="00692591">
            <w:pPr>
              <w:spacing w:before="0" w:line="240" w:lineRule="auto"/>
              <w:jc w:val="right"/>
            </w:pPr>
            <w:r>
              <w:t>9 376,50</w:t>
            </w:r>
          </w:p>
        </w:tc>
      </w:tr>
      <w:tr w:rsidR="008C0DD4" w:rsidRPr="00081A96" w14:paraId="40CF2BEF" w14:textId="6740E5E6" w:rsidTr="00903ED3">
        <w:trPr>
          <w:trHeight w:val="20"/>
        </w:trPr>
        <w:tc>
          <w:tcPr>
            <w:tcW w:w="846" w:type="dxa"/>
          </w:tcPr>
          <w:p w14:paraId="6FE84886" w14:textId="29E70F6A" w:rsidR="008C0DD4" w:rsidRPr="00081A96" w:rsidRDefault="008C0DD4" w:rsidP="008C0DD4">
            <w:pPr>
              <w:spacing w:before="0" w:line="240" w:lineRule="auto"/>
              <w:jc w:val="center"/>
              <w:rPr>
                <w:b/>
                <w:bCs/>
              </w:rPr>
            </w:pPr>
            <w:r>
              <w:rPr>
                <w:b/>
                <w:bCs/>
              </w:rPr>
              <w:t>-</w:t>
            </w:r>
          </w:p>
        </w:tc>
        <w:tc>
          <w:tcPr>
            <w:tcW w:w="10489" w:type="dxa"/>
            <w:gridSpan w:val="3"/>
          </w:tcPr>
          <w:p w14:paraId="7305CE7B" w14:textId="52340068" w:rsidR="008C0DD4" w:rsidRPr="00081A96" w:rsidRDefault="008C0DD4" w:rsidP="00081A96">
            <w:pPr>
              <w:spacing w:before="0" w:line="240" w:lineRule="auto"/>
              <w:jc w:val="left"/>
              <w:rPr>
                <w:b/>
                <w:bCs/>
              </w:rPr>
            </w:pPr>
            <w:r w:rsidRPr="00081A96">
              <w:rPr>
                <w:b/>
                <w:bCs/>
              </w:rPr>
              <w:t>CENA CELKEM v Kč bez DPH</w:t>
            </w:r>
          </w:p>
        </w:tc>
        <w:tc>
          <w:tcPr>
            <w:tcW w:w="2659" w:type="dxa"/>
            <w:shd w:val="clear" w:color="auto" w:fill="auto"/>
          </w:tcPr>
          <w:p w14:paraId="3FC08731" w14:textId="009407BA" w:rsidR="008C0DD4" w:rsidRPr="00081A96" w:rsidRDefault="00074F7A" w:rsidP="00081A96">
            <w:pPr>
              <w:spacing w:before="0" w:line="240" w:lineRule="auto"/>
              <w:jc w:val="right"/>
              <w:rPr>
                <w:b/>
                <w:bCs/>
              </w:rPr>
            </w:pPr>
            <w:r>
              <w:rPr>
                <w:b/>
                <w:bCs/>
              </w:rPr>
              <w:t>243 676,76</w:t>
            </w:r>
          </w:p>
        </w:tc>
      </w:tr>
    </w:tbl>
    <w:p w14:paraId="6C5346B0" w14:textId="4227A2C5" w:rsidR="00B003DA" w:rsidRPr="00672526" w:rsidRDefault="00B003DA" w:rsidP="00672526"/>
    <w:sectPr w:rsidR="00B003DA" w:rsidRPr="00672526"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B1C33" w14:textId="77777777" w:rsidR="007643C9" w:rsidRDefault="007643C9" w:rsidP="007A31E9">
      <w:pPr>
        <w:spacing w:before="0" w:line="240" w:lineRule="auto"/>
      </w:pPr>
      <w:r>
        <w:separator/>
      </w:r>
    </w:p>
  </w:endnote>
  <w:endnote w:type="continuationSeparator" w:id="0">
    <w:p w14:paraId="0F6AED30" w14:textId="77777777" w:rsidR="007643C9" w:rsidRDefault="007643C9"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2DB8E" w14:textId="77777777" w:rsidR="007643C9" w:rsidRDefault="007643C9" w:rsidP="007A31E9">
      <w:pPr>
        <w:spacing w:before="0" w:line="240" w:lineRule="auto"/>
      </w:pPr>
      <w:r>
        <w:separator/>
      </w:r>
    </w:p>
  </w:footnote>
  <w:footnote w:type="continuationSeparator" w:id="0">
    <w:p w14:paraId="1B2EFD5A" w14:textId="77777777" w:rsidR="007643C9" w:rsidRDefault="007643C9"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126E8"/>
    <w:rsid w:val="00013F4B"/>
    <w:rsid w:val="00015139"/>
    <w:rsid w:val="000162DC"/>
    <w:rsid w:val="0001732E"/>
    <w:rsid w:val="000210A6"/>
    <w:rsid w:val="00022779"/>
    <w:rsid w:val="00024002"/>
    <w:rsid w:val="00025C68"/>
    <w:rsid w:val="00027E98"/>
    <w:rsid w:val="0003153B"/>
    <w:rsid w:val="000346C4"/>
    <w:rsid w:val="00035C31"/>
    <w:rsid w:val="00040B39"/>
    <w:rsid w:val="0004165A"/>
    <w:rsid w:val="00041F84"/>
    <w:rsid w:val="000428CB"/>
    <w:rsid w:val="0004384F"/>
    <w:rsid w:val="00044816"/>
    <w:rsid w:val="00044C2E"/>
    <w:rsid w:val="00050B25"/>
    <w:rsid w:val="000510D3"/>
    <w:rsid w:val="00051FE4"/>
    <w:rsid w:val="0005261C"/>
    <w:rsid w:val="00052A73"/>
    <w:rsid w:val="000534F4"/>
    <w:rsid w:val="000541C4"/>
    <w:rsid w:val="00054A2F"/>
    <w:rsid w:val="000569C9"/>
    <w:rsid w:val="00057EFE"/>
    <w:rsid w:val="00061A66"/>
    <w:rsid w:val="00064700"/>
    <w:rsid w:val="0006619E"/>
    <w:rsid w:val="000679D2"/>
    <w:rsid w:val="00071021"/>
    <w:rsid w:val="0007266F"/>
    <w:rsid w:val="00074693"/>
    <w:rsid w:val="00074EF2"/>
    <w:rsid w:val="00074F7A"/>
    <w:rsid w:val="00075C4A"/>
    <w:rsid w:val="0007726D"/>
    <w:rsid w:val="00077AE9"/>
    <w:rsid w:val="00081A96"/>
    <w:rsid w:val="00082C7F"/>
    <w:rsid w:val="00084D8D"/>
    <w:rsid w:val="00085DD8"/>
    <w:rsid w:val="00092566"/>
    <w:rsid w:val="00093BBD"/>
    <w:rsid w:val="00093D46"/>
    <w:rsid w:val="00095A23"/>
    <w:rsid w:val="00096F9E"/>
    <w:rsid w:val="00097AF1"/>
    <w:rsid w:val="000A1BEA"/>
    <w:rsid w:val="000A3596"/>
    <w:rsid w:val="000A5639"/>
    <w:rsid w:val="000B16E6"/>
    <w:rsid w:val="000B2BD9"/>
    <w:rsid w:val="000B350F"/>
    <w:rsid w:val="000B6872"/>
    <w:rsid w:val="000B7929"/>
    <w:rsid w:val="000C3433"/>
    <w:rsid w:val="000C5D97"/>
    <w:rsid w:val="000C6A59"/>
    <w:rsid w:val="000C7DED"/>
    <w:rsid w:val="000D0A75"/>
    <w:rsid w:val="000D2575"/>
    <w:rsid w:val="000D4048"/>
    <w:rsid w:val="000D4801"/>
    <w:rsid w:val="000D493B"/>
    <w:rsid w:val="000D6AA6"/>
    <w:rsid w:val="000E1668"/>
    <w:rsid w:val="000F0F50"/>
    <w:rsid w:val="000F54D1"/>
    <w:rsid w:val="000F6AEE"/>
    <w:rsid w:val="0010061A"/>
    <w:rsid w:val="00101E53"/>
    <w:rsid w:val="00102FA5"/>
    <w:rsid w:val="0010468B"/>
    <w:rsid w:val="0010502F"/>
    <w:rsid w:val="001076D1"/>
    <w:rsid w:val="0011084A"/>
    <w:rsid w:val="00110D91"/>
    <w:rsid w:val="001120CA"/>
    <w:rsid w:val="0011213A"/>
    <w:rsid w:val="0011285E"/>
    <w:rsid w:val="00114A42"/>
    <w:rsid w:val="001158D1"/>
    <w:rsid w:val="00124A44"/>
    <w:rsid w:val="00125B79"/>
    <w:rsid w:val="00130A34"/>
    <w:rsid w:val="001368CC"/>
    <w:rsid w:val="00136D2B"/>
    <w:rsid w:val="00143762"/>
    <w:rsid w:val="001446B6"/>
    <w:rsid w:val="001447AC"/>
    <w:rsid w:val="00144BA6"/>
    <w:rsid w:val="00144E9A"/>
    <w:rsid w:val="00145032"/>
    <w:rsid w:val="001450BE"/>
    <w:rsid w:val="00150FC2"/>
    <w:rsid w:val="001548D4"/>
    <w:rsid w:val="0015533A"/>
    <w:rsid w:val="00160DBB"/>
    <w:rsid w:val="00161CB4"/>
    <w:rsid w:val="0016475B"/>
    <w:rsid w:val="0016527F"/>
    <w:rsid w:val="0016571B"/>
    <w:rsid w:val="00167924"/>
    <w:rsid w:val="00170BD0"/>
    <w:rsid w:val="00172CF5"/>
    <w:rsid w:val="001737D0"/>
    <w:rsid w:val="001757B0"/>
    <w:rsid w:val="001767EF"/>
    <w:rsid w:val="0017747A"/>
    <w:rsid w:val="001804DA"/>
    <w:rsid w:val="00182D70"/>
    <w:rsid w:val="001842AF"/>
    <w:rsid w:val="00184992"/>
    <w:rsid w:val="00190338"/>
    <w:rsid w:val="00191C60"/>
    <w:rsid w:val="001933C4"/>
    <w:rsid w:val="00193557"/>
    <w:rsid w:val="00195BE0"/>
    <w:rsid w:val="001A2245"/>
    <w:rsid w:val="001A2A3E"/>
    <w:rsid w:val="001A6073"/>
    <w:rsid w:val="001B1002"/>
    <w:rsid w:val="001B103D"/>
    <w:rsid w:val="001B2299"/>
    <w:rsid w:val="001C0181"/>
    <w:rsid w:val="001C1665"/>
    <w:rsid w:val="001C1846"/>
    <w:rsid w:val="001C4BB5"/>
    <w:rsid w:val="001C6D92"/>
    <w:rsid w:val="001D1260"/>
    <w:rsid w:val="001D1F96"/>
    <w:rsid w:val="001D2175"/>
    <w:rsid w:val="001D52E0"/>
    <w:rsid w:val="001D715F"/>
    <w:rsid w:val="001D7242"/>
    <w:rsid w:val="001D7702"/>
    <w:rsid w:val="001E05A7"/>
    <w:rsid w:val="001E2F17"/>
    <w:rsid w:val="001E5E62"/>
    <w:rsid w:val="001E7064"/>
    <w:rsid w:val="001E7166"/>
    <w:rsid w:val="001F73B5"/>
    <w:rsid w:val="00200C74"/>
    <w:rsid w:val="00201BD6"/>
    <w:rsid w:val="002053AF"/>
    <w:rsid w:val="00211AAB"/>
    <w:rsid w:val="00213627"/>
    <w:rsid w:val="00213ED6"/>
    <w:rsid w:val="00215709"/>
    <w:rsid w:val="0021571D"/>
    <w:rsid w:val="002160A8"/>
    <w:rsid w:val="00216300"/>
    <w:rsid w:val="002165EE"/>
    <w:rsid w:val="0021749D"/>
    <w:rsid w:val="00223B1C"/>
    <w:rsid w:val="00225458"/>
    <w:rsid w:val="00227B26"/>
    <w:rsid w:val="00232777"/>
    <w:rsid w:val="00233B9B"/>
    <w:rsid w:val="00235756"/>
    <w:rsid w:val="0024033A"/>
    <w:rsid w:val="002409D0"/>
    <w:rsid w:val="00240ABA"/>
    <w:rsid w:val="0024204E"/>
    <w:rsid w:val="00243327"/>
    <w:rsid w:val="00244250"/>
    <w:rsid w:val="00247750"/>
    <w:rsid w:val="00250107"/>
    <w:rsid w:val="00251403"/>
    <w:rsid w:val="002520BB"/>
    <w:rsid w:val="0025436F"/>
    <w:rsid w:val="0025759A"/>
    <w:rsid w:val="0025781D"/>
    <w:rsid w:val="00260B2C"/>
    <w:rsid w:val="00260CDE"/>
    <w:rsid w:val="00262AF8"/>
    <w:rsid w:val="00264672"/>
    <w:rsid w:val="00264C8D"/>
    <w:rsid w:val="0027004A"/>
    <w:rsid w:val="002716E6"/>
    <w:rsid w:val="00271CB0"/>
    <w:rsid w:val="0027303F"/>
    <w:rsid w:val="0027716E"/>
    <w:rsid w:val="002775D3"/>
    <w:rsid w:val="00282539"/>
    <w:rsid w:val="00290452"/>
    <w:rsid w:val="002928EF"/>
    <w:rsid w:val="002936B6"/>
    <w:rsid w:val="002949B6"/>
    <w:rsid w:val="0029612C"/>
    <w:rsid w:val="002A0C9D"/>
    <w:rsid w:val="002A1B6D"/>
    <w:rsid w:val="002A2FD8"/>
    <w:rsid w:val="002A39F7"/>
    <w:rsid w:val="002A4177"/>
    <w:rsid w:val="002A5379"/>
    <w:rsid w:val="002B1807"/>
    <w:rsid w:val="002B3CF8"/>
    <w:rsid w:val="002B4219"/>
    <w:rsid w:val="002B5B1F"/>
    <w:rsid w:val="002B6E3A"/>
    <w:rsid w:val="002B76CF"/>
    <w:rsid w:val="002C233A"/>
    <w:rsid w:val="002C6CF3"/>
    <w:rsid w:val="002D041F"/>
    <w:rsid w:val="002D27A6"/>
    <w:rsid w:val="002D3206"/>
    <w:rsid w:val="002D72DD"/>
    <w:rsid w:val="002E428B"/>
    <w:rsid w:val="002E6561"/>
    <w:rsid w:val="002E6697"/>
    <w:rsid w:val="002E6914"/>
    <w:rsid w:val="002F13FB"/>
    <w:rsid w:val="002F2C0A"/>
    <w:rsid w:val="002F4309"/>
    <w:rsid w:val="002F63EF"/>
    <w:rsid w:val="002F75EB"/>
    <w:rsid w:val="00300939"/>
    <w:rsid w:val="00307569"/>
    <w:rsid w:val="00310E20"/>
    <w:rsid w:val="0031152A"/>
    <w:rsid w:val="00314880"/>
    <w:rsid w:val="0031542B"/>
    <w:rsid w:val="003168FD"/>
    <w:rsid w:val="00321033"/>
    <w:rsid w:val="003226BD"/>
    <w:rsid w:val="0032655B"/>
    <w:rsid w:val="00327F8E"/>
    <w:rsid w:val="00330F48"/>
    <w:rsid w:val="00331F6C"/>
    <w:rsid w:val="003330F3"/>
    <w:rsid w:val="003360BD"/>
    <w:rsid w:val="00337777"/>
    <w:rsid w:val="00344026"/>
    <w:rsid w:val="003512B4"/>
    <w:rsid w:val="00353010"/>
    <w:rsid w:val="003570F0"/>
    <w:rsid w:val="00361B6E"/>
    <w:rsid w:val="003653FA"/>
    <w:rsid w:val="003657E8"/>
    <w:rsid w:val="003675D6"/>
    <w:rsid w:val="00370F09"/>
    <w:rsid w:val="003771E6"/>
    <w:rsid w:val="003779FB"/>
    <w:rsid w:val="003824EA"/>
    <w:rsid w:val="00387851"/>
    <w:rsid w:val="0039066B"/>
    <w:rsid w:val="0039588B"/>
    <w:rsid w:val="00397B0F"/>
    <w:rsid w:val="00397E4D"/>
    <w:rsid w:val="003A0671"/>
    <w:rsid w:val="003A21BD"/>
    <w:rsid w:val="003A3406"/>
    <w:rsid w:val="003A3720"/>
    <w:rsid w:val="003A44C7"/>
    <w:rsid w:val="003A4F51"/>
    <w:rsid w:val="003A6A94"/>
    <w:rsid w:val="003A7A6B"/>
    <w:rsid w:val="003A7FC8"/>
    <w:rsid w:val="003B3CB7"/>
    <w:rsid w:val="003B66BC"/>
    <w:rsid w:val="003B7726"/>
    <w:rsid w:val="003C1530"/>
    <w:rsid w:val="003C38DE"/>
    <w:rsid w:val="003C39C4"/>
    <w:rsid w:val="003C4267"/>
    <w:rsid w:val="003C42AE"/>
    <w:rsid w:val="003C7C0F"/>
    <w:rsid w:val="003D0D4F"/>
    <w:rsid w:val="003D297C"/>
    <w:rsid w:val="003D612E"/>
    <w:rsid w:val="003D6169"/>
    <w:rsid w:val="003E053B"/>
    <w:rsid w:val="003E2887"/>
    <w:rsid w:val="003E6A13"/>
    <w:rsid w:val="003F279C"/>
    <w:rsid w:val="003F289E"/>
    <w:rsid w:val="003F44F9"/>
    <w:rsid w:val="003F66EF"/>
    <w:rsid w:val="003F7E43"/>
    <w:rsid w:val="00402DD1"/>
    <w:rsid w:val="0040402E"/>
    <w:rsid w:val="00404466"/>
    <w:rsid w:val="0040472F"/>
    <w:rsid w:val="00404889"/>
    <w:rsid w:val="0040645D"/>
    <w:rsid w:val="00407279"/>
    <w:rsid w:val="004111B8"/>
    <w:rsid w:val="00413EC1"/>
    <w:rsid w:val="00415087"/>
    <w:rsid w:val="00417094"/>
    <w:rsid w:val="0042181F"/>
    <w:rsid w:val="00421BC6"/>
    <w:rsid w:val="00423884"/>
    <w:rsid w:val="00426AEA"/>
    <w:rsid w:val="004303CE"/>
    <w:rsid w:val="0043077F"/>
    <w:rsid w:val="00432526"/>
    <w:rsid w:val="00434D76"/>
    <w:rsid w:val="00435684"/>
    <w:rsid w:val="00436974"/>
    <w:rsid w:val="00444D57"/>
    <w:rsid w:val="00447B7B"/>
    <w:rsid w:val="00450B4C"/>
    <w:rsid w:val="0045267C"/>
    <w:rsid w:val="00453BD5"/>
    <w:rsid w:val="00453CA0"/>
    <w:rsid w:val="00455CAA"/>
    <w:rsid w:val="00456A0C"/>
    <w:rsid w:val="00457D6A"/>
    <w:rsid w:val="0046013B"/>
    <w:rsid w:val="00462173"/>
    <w:rsid w:val="004623AF"/>
    <w:rsid w:val="00466F03"/>
    <w:rsid w:val="00471FC8"/>
    <w:rsid w:val="004725F0"/>
    <w:rsid w:val="004731E0"/>
    <w:rsid w:val="00482B1D"/>
    <w:rsid w:val="0048326D"/>
    <w:rsid w:val="004845C9"/>
    <w:rsid w:val="00484BCF"/>
    <w:rsid w:val="00490A97"/>
    <w:rsid w:val="004910B3"/>
    <w:rsid w:val="004937DF"/>
    <w:rsid w:val="004938F0"/>
    <w:rsid w:val="00495062"/>
    <w:rsid w:val="0049532A"/>
    <w:rsid w:val="004957C0"/>
    <w:rsid w:val="00495877"/>
    <w:rsid w:val="00496DE8"/>
    <w:rsid w:val="004973BC"/>
    <w:rsid w:val="00497785"/>
    <w:rsid w:val="004A026C"/>
    <w:rsid w:val="004A0FDC"/>
    <w:rsid w:val="004A20EF"/>
    <w:rsid w:val="004A24CA"/>
    <w:rsid w:val="004A2BFE"/>
    <w:rsid w:val="004A4859"/>
    <w:rsid w:val="004A49E0"/>
    <w:rsid w:val="004A49FE"/>
    <w:rsid w:val="004A4C0B"/>
    <w:rsid w:val="004A7459"/>
    <w:rsid w:val="004B083C"/>
    <w:rsid w:val="004B1183"/>
    <w:rsid w:val="004B3082"/>
    <w:rsid w:val="004B4F82"/>
    <w:rsid w:val="004B5AD6"/>
    <w:rsid w:val="004B6768"/>
    <w:rsid w:val="004B7473"/>
    <w:rsid w:val="004B78AC"/>
    <w:rsid w:val="004B790C"/>
    <w:rsid w:val="004C0D04"/>
    <w:rsid w:val="004C3204"/>
    <w:rsid w:val="004C351D"/>
    <w:rsid w:val="004D1114"/>
    <w:rsid w:val="004D1190"/>
    <w:rsid w:val="004D5AAA"/>
    <w:rsid w:val="004E15BF"/>
    <w:rsid w:val="004E1767"/>
    <w:rsid w:val="004E2257"/>
    <w:rsid w:val="004E3303"/>
    <w:rsid w:val="004E4115"/>
    <w:rsid w:val="004F00DF"/>
    <w:rsid w:val="004F015A"/>
    <w:rsid w:val="004F2532"/>
    <w:rsid w:val="004F4819"/>
    <w:rsid w:val="004F6B3C"/>
    <w:rsid w:val="004F7326"/>
    <w:rsid w:val="004F75B0"/>
    <w:rsid w:val="00500448"/>
    <w:rsid w:val="00500633"/>
    <w:rsid w:val="00507344"/>
    <w:rsid w:val="00507B5C"/>
    <w:rsid w:val="00511DB5"/>
    <w:rsid w:val="00515A36"/>
    <w:rsid w:val="00515BEA"/>
    <w:rsid w:val="0051622F"/>
    <w:rsid w:val="005203D4"/>
    <w:rsid w:val="00524F79"/>
    <w:rsid w:val="00527516"/>
    <w:rsid w:val="005304E3"/>
    <w:rsid w:val="00532406"/>
    <w:rsid w:val="0053722F"/>
    <w:rsid w:val="00540416"/>
    <w:rsid w:val="005405CE"/>
    <w:rsid w:val="0054066D"/>
    <w:rsid w:val="00540A08"/>
    <w:rsid w:val="005414FE"/>
    <w:rsid w:val="00542792"/>
    <w:rsid w:val="0054730E"/>
    <w:rsid w:val="00547495"/>
    <w:rsid w:val="005478EF"/>
    <w:rsid w:val="00547ED7"/>
    <w:rsid w:val="00552789"/>
    <w:rsid w:val="00552F78"/>
    <w:rsid w:val="00554FFC"/>
    <w:rsid w:val="00560F72"/>
    <w:rsid w:val="00562132"/>
    <w:rsid w:val="005624E9"/>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33D1"/>
    <w:rsid w:val="005965DC"/>
    <w:rsid w:val="005A171A"/>
    <w:rsid w:val="005A290D"/>
    <w:rsid w:val="005A29AC"/>
    <w:rsid w:val="005A751C"/>
    <w:rsid w:val="005A76A7"/>
    <w:rsid w:val="005B1247"/>
    <w:rsid w:val="005B27F6"/>
    <w:rsid w:val="005B5159"/>
    <w:rsid w:val="005B59A6"/>
    <w:rsid w:val="005B5BD7"/>
    <w:rsid w:val="005B6F8D"/>
    <w:rsid w:val="005C2DEB"/>
    <w:rsid w:val="005C57F4"/>
    <w:rsid w:val="005C6993"/>
    <w:rsid w:val="005C7878"/>
    <w:rsid w:val="005D0438"/>
    <w:rsid w:val="005D1258"/>
    <w:rsid w:val="005D1832"/>
    <w:rsid w:val="005D25E6"/>
    <w:rsid w:val="005D2B4D"/>
    <w:rsid w:val="005D2CA0"/>
    <w:rsid w:val="005D38F2"/>
    <w:rsid w:val="005D3FA3"/>
    <w:rsid w:val="005D6E2A"/>
    <w:rsid w:val="005D7C11"/>
    <w:rsid w:val="005E073C"/>
    <w:rsid w:val="005E2047"/>
    <w:rsid w:val="005E235E"/>
    <w:rsid w:val="005E2E29"/>
    <w:rsid w:val="005E3EB0"/>
    <w:rsid w:val="005E4109"/>
    <w:rsid w:val="005E412A"/>
    <w:rsid w:val="005E6294"/>
    <w:rsid w:val="005F0DB4"/>
    <w:rsid w:val="005F23F6"/>
    <w:rsid w:val="005F2E32"/>
    <w:rsid w:val="005F4495"/>
    <w:rsid w:val="005F6EB4"/>
    <w:rsid w:val="005F75B1"/>
    <w:rsid w:val="005F75F2"/>
    <w:rsid w:val="00600658"/>
    <w:rsid w:val="0060139E"/>
    <w:rsid w:val="0060152A"/>
    <w:rsid w:val="00604A57"/>
    <w:rsid w:val="006050D6"/>
    <w:rsid w:val="00607712"/>
    <w:rsid w:val="00607B9B"/>
    <w:rsid w:val="00607D06"/>
    <w:rsid w:val="00607DE8"/>
    <w:rsid w:val="006105E8"/>
    <w:rsid w:val="006107D3"/>
    <w:rsid w:val="00610EBC"/>
    <w:rsid w:val="00613DDB"/>
    <w:rsid w:val="00616C5E"/>
    <w:rsid w:val="0062040D"/>
    <w:rsid w:val="00630DA2"/>
    <w:rsid w:val="0063251A"/>
    <w:rsid w:val="0063291D"/>
    <w:rsid w:val="00632ACA"/>
    <w:rsid w:val="00635C19"/>
    <w:rsid w:val="00636852"/>
    <w:rsid w:val="006410E4"/>
    <w:rsid w:val="006464C3"/>
    <w:rsid w:val="00650002"/>
    <w:rsid w:val="006528E4"/>
    <w:rsid w:val="0065317D"/>
    <w:rsid w:val="006537A2"/>
    <w:rsid w:val="00656456"/>
    <w:rsid w:val="00657BEA"/>
    <w:rsid w:val="006600D1"/>
    <w:rsid w:val="0066018E"/>
    <w:rsid w:val="0066037F"/>
    <w:rsid w:val="006617DC"/>
    <w:rsid w:val="0066209F"/>
    <w:rsid w:val="00663185"/>
    <w:rsid w:val="00663A1E"/>
    <w:rsid w:val="00665301"/>
    <w:rsid w:val="006656B9"/>
    <w:rsid w:val="006658D4"/>
    <w:rsid w:val="00666E27"/>
    <w:rsid w:val="006676C4"/>
    <w:rsid w:val="00667B10"/>
    <w:rsid w:val="00671DB7"/>
    <w:rsid w:val="00672526"/>
    <w:rsid w:val="00672E1E"/>
    <w:rsid w:val="00674E96"/>
    <w:rsid w:val="00682A87"/>
    <w:rsid w:val="00683322"/>
    <w:rsid w:val="0068688F"/>
    <w:rsid w:val="00690CC2"/>
    <w:rsid w:val="00692591"/>
    <w:rsid w:val="00692B43"/>
    <w:rsid w:val="00693C27"/>
    <w:rsid w:val="00695521"/>
    <w:rsid w:val="006958AA"/>
    <w:rsid w:val="006969C9"/>
    <w:rsid w:val="006971AA"/>
    <w:rsid w:val="00697253"/>
    <w:rsid w:val="00697F9A"/>
    <w:rsid w:val="006A0153"/>
    <w:rsid w:val="006A143A"/>
    <w:rsid w:val="006A19B2"/>
    <w:rsid w:val="006A2031"/>
    <w:rsid w:val="006A54ED"/>
    <w:rsid w:val="006B00B6"/>
    <w:rsid w:val="006B57B5"/>
    <w:rsid w:val="006C30D3"/>
    <w:rsid w:val="006C3231"/>
    <w:rsid w:val="006C4525"/>
    <w:rsid w:val="006D0456"/>
    <w:rsid w:val="006D624B"/>
    <w:rsid w:val="006E1033"/>
    <w:rsid w:val="006E1F6D"/>
    <w:rsid w:val="006E47EB"/>
    <w:rsid w:val="006E4EFC"/>
    <w:rsid w:val="006E5E13"/>
    <w:rsid w:val="006F0461"/>
    <w:rsid w:val="006F07F8"/>
    <w:rsid w:val="006F2695"/>
    <w:rsid w:val="006F5098"/>
    <w:rsid w:val="006F748D"/>
    <w:rsid w:val="006F7DF1"/>
    <w:rsid w:val="00700893"/>
    <w:rsid w:val="007018B8"/>
    <w:rsid w:val="0070444D"/>
    <w:rsid w:val="007049D4"/>
    <w:rsid w:val="0070557D"/>
    <w:rsid w:val="00707CCF"/>
    <w:rsid w:val="007102CA"/>
    <w:rsid w:val="007113B5"/>
    <w:rsid w:val="00712051"/>
    <w:rsid w:val="007176DF"/>
    <w:rsid w:val="00717B47"/>
    <w:rsid w:val="00720327"/>
    <w:rsid w:val="00722E69"/>
    <w:rsid w:val="00725ABF"/>
    <w:rsid w:val="00725E72"/>
    <w:rsid w:val="007260B8"/>
    <w:rsid w:val="0072615B"/>
    <w:rsid w:val="007308EE"/>
    <w:rsid w:val="00730BFD"/>
    <w:rsid w:val="007320C7"/>
    <w:rsid w:val="00734351"/>
    <w:rsid w:val="00740B7D"/>
    <w:rsid w:val="0074318C"/>
    <w:rsid w:val="007442ED"/>
    <w:rsid w:val="0074499C"/>
    <w:rsid w:val="007455B5"/>
    <w:rsid w:val="007475DC"/>
    <w:rsid w:val="00751B47"/>
    <w:rsid w:val="007523EC"/>
    <w:rsid w:val="0076032D"/>
    <w:rsid w:val="00761D18"/>
    <w:rsid w:val="00762464"/>
    <w:rsid w:val="007643C9"/>
    <w:rsid w:val="00764859"/>
    <w:rsid w:val="00764B70"/>
    <w:rsid w:val="0076597D"/>
    <w:rsid w:val="00765F63"/>
    <w:rsid w:val="00766862"/>
    <w:rsid w:val="00770C70"/>
    <w:rsid w:val="0077117E"/>
    <w:rsid w:val="007737F2"/>
    <w:rsid w:val="00774EEC"/>
    <w:rsid w:val="00777DEB"/>
    <w:rsid w:val="007801CD"/>
    <w:rsid w:val="00783365"/>
    <w:rsid w:val="00784208"/>
    <w:rsid w:val="0078493B"/>
    <w:rsid w:val="00785EC0"/>
    <w:rsid w:val="0079006D"/>
    <w:rsid w:val="00790B5C"/>
    <w:rsid w:val="00791D93"/>
    <w:rsid w:val="00794478"/>
    <w:rsid w:val="00794F90"/>
    <w:rsid w:val="007957BA"/>
    <w:rsid w:val="007978ED"/>
    <w:rsid w:val="007A01C2"/>
    <w:rsid w:val="007A0564"/>
    <w:rsid w:val="007A31E9"/>
    <w:rsid w:val="007A350F"/>
    <w:rsid w:val="007A3F63"/>
    <w:rsid w:val="007A4060"/>
    <w:rsid w:val="007A5DC5"/>
    <w:rsid w:val="007A70B1"/>
    <w:rsid w:val="007B008B"/>
    <w:rsid w:val="007B0429"/>
    <w:rsid w:val="007B1723"/>
    <w:rsid w:val="007C3481"/>
    <w:rsid w:val="007C7190"/>
    <w:rsid w:val="007C7882"/>
    <w:rsid w:val="007D6BA4"/>
    <w:rsid w:val="007E1D62"/>
    <w:rsid w:val="007E1E36"/>
    <w:rsid w:val="007E20FD"/>
    <w:rsid w:val="007E46B7"/>
    <w:rsid w:val="007E5A18"/>
    <w:rsid w:val="007E68A0"/>
    <w:rsid w:val="007E68E3"/>
    <w:rsid w:val="007E6B5B"/>
    <w:rsid w:val="007F185D"/>
    <w:rsid w:val="007F2762"/>
    <w:rsid w:val="007F4E47"/>
    <w:rsid w:val="00800ECD"/>
    <w:rsid w:val="008010C0"/>
    <w:rsid w:val="00802EF0"/>
    <w:rsid w:val="0080386C"/>
    <w:rsid w:val="008046E1"/>
    <w:rsid w:val="00805805"/>
    <w:rsid w:val="008059FD"/>
    <w:rsid w:val="00806D9F"/>
    <w:rsid w:val="00807533"/>
    <w:rsid w:val="008101C7"/>
    <w:rsid w:val="00810AE4"/>
    <w:rsid w:val="008136B0"/>
    <w:rsid w:val="00816B19"/>
    <w:rsid w:val="00817974"/>
    <w:rsid w:val="008209A4"/>
    <w:rsid w:val="008219D4"/>
    <w:rsid w:val="00824784"/>
    <w:rsid w:val="00824A55"/>
    <w:rsid w:val="00826A55"/>
    <w:rsid w:val="00826D20"/>
    <w:rsid w:val="0082736C"/>
    <w:rsid w:val="00830C3C"/>
    <w:rsid w:val="008317D6"/>
    <w:rsid w:val="00831E1D"/>
    <w:rsid w:val="008340E4"/>
    <w:rsid w:val="008363E1"/>
    <w:rsid w:val="0083645B"/>
    <w:rsid w:val="00836A6D"/>
    <w:rsid w:val="00837FA7"/>
    <w:rsid w:val="00842548"/>
    <w:rsid w:val="00844108"/>
    <w:rsid w:val="00846C3F"/>
    <w:rsid w:val="00854B3A"/>
    <w:rsid w:val="0085625A"/>
    <w:rsid w:val="00856C9D"/>
    <w:rsid w:val="00856CB3"/>
    <w:rsid w:val="00857F11"/>
    <w:rsid w:val="008618E2"/>
    <w:rsid w:val="00861F11"/>
    <w:rsid w:val="00865B52"/>
    <w:rsid w:val="00870057"/>
    <w:rsid w:val="0087051E"/>
    <w:rsid w:val="00871115"/>
    <w:rsid w:val="00875951"/>
    <w:rsid w:val="00880EF6"/>
    <w:rsid w:val="00881C6B"/>
    <w:rsid w:val="00882CB5"/>
    <w:rsid w:val="00884534"/>
    <w:rsid w:val="00885C59"/>
    <w:rsid w:val="00886219"/>
    <w:rsid w:val="00886E73"/>
    <w:rsid w:val="0088794B"/>
    <w:rsid w:val="0089025A"/>
    <w:rsid w:val="008950C9"/>
    <w:rsid w:val="00895CD5"/>
    <w:rsid w:val="00895E7C"/>
    <w:rsid w:val="0089688D"/>
    <w:rsid w:val="008A074C"/>
    <w:rsid w:val="008A685C"/>
    <w:rsid w:val="008A6871"/>
    <w:rsid w:val="008A6C17"/>
    <w:rsid w:val="008A7873"/>
    <w:rsid w:val="008B22AC"/>
    <w:rsid w:val="008B348F"/>
    <w:rsid w:val="008B5EC8"/>
    <w:rsid w:val="008B7730"/>
    <w:rsid w:val="008B77AC"/>
    <w:rsid w:val="008C0DD4"/>
    <w:rsid w:val="008C3A24"/>
    <w:rsid w:val="008C5BB6"/>
    <w:rsid w:val="008C5EE6"/>
    <w:rsid w:val="008C69C6"/>
    <w:rsid w:val="008D0BC6"/>
    <w:rsid w:val="008D1F6E"/>
    <w:rsid w:val="008D401C"/>
    <w:rsid w:val="008D4257"/>
    <w:rsid w:val="008D52DE"/>
    <w:rsid w:val="008E1110"/>
    <w:rsid w:val="008E2DCA"/>
    <w:rsid w:val="008E36C8"/>
    <w:rsid w:val="008E4DAA"/>
    <w:rsid w:val="008F592E"/>
    <w:rsid w:val="00903950"/>
    <w:rsid w:val="00903ED3"/>
    <w:rsid w:val="0090484F"/>
    <w:rsid w:val="009074B4"/>
    <w:rsid w:val="00912C1A"/>
    <w:rsid w:val="009138B3"/>
    <w:rsid w:val="0091744A"/>
    <w:rsid w:val="00917C54"/>
    <w:rsid w:val="0092176C"/>
    <w:rsid w:val="009231C7"/>
    <w:rsid w:val="00932C17"/>
    <w:rsid w:val="0093308D"/>
    <w:rsid w:val="009404AF"/>
    <w:rsid w:val="00942566"/>
    <w:rsid w:val="009441D1"/>
    <w:rsid w:val="00944447"/>
    <w:rsid w:val="00945000"/>
    <w:rsid w:val="00945495"/>
    <w:rsid w:val="00947917"/>
    <w:rsid w:val="009504D8"/>
    <w:rsid w:val="00951B95"/>
    <w:rsid w:val="00952928"/>
    <w:rsid w:val="00955405"/>
    <w:rsid w:val="00964875"/>
    <w:rsid w:val="009655F3"/>
    <w:rsid w:val="00970523"/>
    <w:rsid w:val="009720AF"/>
    <w:rsid w:val="00973395"/>
    <w:rsid w:val="009747D0"/>
    <w:rsid w:val="00974FF9"/>
    <w:rsid w:val="00983124"/>
    <w:rsid w:val="00984B4C"/>
    <w:rsid w:val="00986070"/>
    <w:rsid w:val="00986C3A"/>
    <w:rsid w:val="00987F8A"/>
    <w:rsid w:val="009918F5"/>
    <w:rsid w:val="00992D74"/>
    <w:rsid w:val="009950C0"/>
    <w:rsid w:val="009979C7"/>
    <w:rsid w:val="00997AF0"/>
    <w:rsid w:val="009A04F5"/>
    <w:rsid w:val="009A118F"/>
    <w:rsid w:val="009A1441"/>
    <w:rsid w:val="009A1D53"/>
    <w:rsid w:val="009A23BE"/>
    <w:rsid w:val="009A49A1"/>
    <w:rsid w:val="009A7614"/>
    <w:rsid w:val="009B0629"/>
    <w:rsid w:val="009B22E9"/>
    <w:rsid w:val="009B2C43"/>
    <w:rsid w:val="009B2F27"/>
    <w:rsid w:val="009B36E2"/>
    <w:rsid w:val="009B434C"/>
    <w:rsid w:val="009B5D01"/>
    <w:rsid w:val="009B72E3"/>
    <w:rsid w:val="009C09A6"/>
    <w:rsid w:val="009C1C6C"/>
    <w:rsid w:val="009C3600"/>
    <w:rsid w:val="009C3651"/>
    <w:rsid w:val="009C4554"/>
    <w:rsid w:val="009C6AA8"/>
    <w:rsid w:val="009C77AB"/>
    <w:rsid w:val="009D139B"/>
    <w:rsid w:val="009D2023"/>
    <w:rsid w:val="009D2E3E"/>
    <w:rsid w:val="009D3341"/>
    <w:rsid w:val="009D591B"/>
    <w:rsid w:val="009D79FA"/>
    <w:rsid w:val="009E388A"/>
    <w:rsid w:val="009E3BA8"/>
    <w:rsid w:val="009E7C3C"/>
    <w:rsid w:val="009F0CED"/>
    <w:rsid w:val="009F0F45"/>
    <w:rsid w:val="00A01F3E"/>
    <w:rsid w:val="00A02D95"/>
    <w:rsid w:val="00A06A80"/>
    <w:rsid w:val="00A071EF"/>
    <w:rsid w:val="00A07AA3"/>
    <w:rsid w:val="00A11172"/>
    <w:rsid w:val="00A11362"/>
    <w:rsid w:val="00A12291"/>
    <w:rsid w:val="00A135BB"/>
    <w:rsid w:val="00A16784"/>
    <w:rsid w:val="00A17841"/>
    <w:rsid w:val="00A21D07"/>
    <w:rsid w:val="00A26F05"/>
    <w:rsid w:val="00A31A0B"/>
    <w:rsid w:val="00A321E4"/>
    <w:rsid w:val="00A41DA9"/>
    <w:rsid w:val="00A41ECF"/>
    <w:rsid w:val="00A43143"/>
    <w:rsid w:val="00A44068"/>
    <w:rsid w:val="00A47C0B"/>
    <w:rsid w:val="00A50166"/>
    <w:rsid w:val="00A51CBC"/>
    <w:rsid w:val="00A527C2"/>
    <w:rsid w:val="00A5398E"/>
    <w:rsid w:val="00A53B21"/>
    <w:rsid w:val="00A53E1A"/>
    <w:rsid w:val="00A55415"/>
    <w:rsid w:val="00A55F79"/>
    <w:rsid w:val="00A56145"/>
    <w:rsid w:val="00A609F7"/>
    <w:rsid w:val="00A61808"/>
    <w:rsid w:val="00A618CB"/>
    <w:rsid w:val="00A67D77"/>
    <w:rsid w:val="00A71B41"/>
    <w:rsid w:val="00A7256C"/>
    <w:rsid w:val="00A72BB0"/>
    <w:rsid w:val="00A73401"/>
    <w:rsid w:val="00A73937"/>
    <w:rsid w:val="00A753D9"/>
    <w:rsid w:val="00A75F11"/>
    <w:rsid w:val="00A76EFC"/>
    <w:rsid w:val="00A81B04"/>
    <w:rsid w:val="00A81E31"/>
    <w:rsid w:val="00A84EDD"/>
    <w:rsid w:val="00A85329"/>
    <w:rsid w:val="00A929BD"/>
    <w:rsid w:val="00A9312C"/>
    <w:rsid w:val="00AA0207"/>
    <w:rsid w:val="00AA1F82"/>
    <w:rsid w:val="00AA424D"/>
    <w:rsid w:val="00AA6260"/>
    <w:rsid w:val="00AB02AB"/>
    <w:rsid w:val="00AB0ABC"/>
    <w:rsid w:val="00AB2E19"/>
    <w:rsid w:val="00AB5A0D"/>
    <w:rsid w:val="00AC0EC5"/>
    <w:rsid w:val="00AC163C"/>
    <w:rsid w:val="00AC1981"/>
    <w:rsid w:val="00AC4141"/>
    <w:rsid w:val="00AC584E"/>
    <w:rsid w:val="00AD0C4F"/>
    <w:rsid w:val="00AD30AF"/>
    <w:rsid w:val="00AD3DCA"/>
    <w:rsid w:val="00AD4AAD"/>
    <w:rsid w:val="00AD5993"/>
    <w:rsid w:val="00AD5EA4"/>
    <w:rsid w:val="00AD6C11"/>
    <w:rsid w:val="00AD7BE7"/>
    <w:rsid w:val="00AE156B"/>
    <w:rsid w:val="00AE2F6B"/>
    <w:rsid w:val="00AE56AE"/>
    <w:rsid w:val="00AE634A"/>
    <w:rsid w:val="00AE663A"/>
    <w:rsid w:val="00AE7561"/>
    <w:rsid w:val="00AF023D"/>
    <w:rsid w:val="00AF20D1"/>
    <w:rsid w:val="00AF6915"/>
    <w:rsid w:val="00B003DA"/>
    <w:rsid w:val="00B00B28"/>
    <w:rsid w:val="00B0430B"/>
    <w:rsid w:val="00B05C64"/>
    <w:rsid w:val="00B06C4F"/>
    <w:rsid w:val="00B1162A"/>
    <w:rsid w:val="00B1270B"/>
    <w:rsid w:val="00B138D6"/>
    <w:rsid w:val="00B1490B"/>
    <w:rsid w:val="00B1676E"/>
    <w:rsid w:val="00B17165"/>
    <w:rsid w:val="00B22686"/>
    <w:rsid w:val="00B22FCB"/>
    <w:rsid w:val="00B24AB1"/>
    <w:rsid w:val="00B25AF2"/>
    <w:rsid w:val="00B32231"/>
    <w:rsid w:val="00B32376"/>
    <w:rsid w:val="00B32928"/>
    <w:rsid w:val="00B330A7"/>
    <w:rsid w:val="00B34814"/>
    <w:rsid w:val="00B3496E"/>
    <w:rsid w:val="00B34C60"/>
    <w:rsid w:val="00B41762"/>
    <w:rsid w:val="00B42221"/>
    <w:rsid w:val="00B4251D"/>
    <w:rsid w:val="00B45EDD"/>
    <w:rsid w:val="00B46FB6"/>
    <w:rsid w:val="00B47EEB"/>
    <w:rsid w:val="00B520D3"/>
    <w:rsid w:val="00B529E3"/>
    <w:rsid w:val="00B57533"/>
    <w:rsid w:val="00B5768E"/>
    <w:rsid w:val="00B60B84"/>
    <w:rsid w:val="00B614CC"/>
    <w:rsid w:val="00B6269F"/>
    <w:rsid w:val="00B64025"/>
    <w:rsid w:val="00B666F6"/>
    <w:rsid w:val="00B668E8"/>
    <w:rsid w:val="00B70AC7"/>
    <w:rsid w:val="00B70B88"/>
    <w:rsid w:val="00B710A3"/>
    <w:rsid w:val="00B7575C"/>
    <w:rsid w:val="00B75B46"/>
    <w:rsid w:val="00B7791D"/>
    <w:rsid w:val="00B802FA"/>
    <w:rsid w:val="00B807F4"/>
    <w:rsid w:val="00B825DA"/>
    <w:rsid w:val="00B84260"/>
    <w:rsid w:val="00B92FB1"/>
    <w:rsid w:val="00B97173"/>
    <w:rsid w:val="00BA61B8"/>
    <w:rsid w:val="00BA7D7C"/>
    <w:rsid w:val="00BB09FE"/>
    <w:rsid w:val="00BB1541"/>
    <w:rsid w:val="00BB7B26"/>
    <w:rsid w:val="00BC31A2"/>
    <w:rsid w:val="00BC4CE3"/>
    <w:rsid w:val="00BD0C07"/>
    <w:rsid w:val="00BD0EA3"/>
    <w:rsid w:val="00BD110A"/>
    <w:rsid w:val="00BD4D4A"/>
    <w:rsid w:val="00BD5DD8"/>
    <w:rsid w:val="00BD73F7"/>
    <w:rsid w:val="00BD7705"/>
    <w:rsid w:val="00BE365E"/>
    <w:rsid w:val="00BE40A8"/>
    <w:rsid w:val="00BE469B"/>
    <w:rsid w:val="00BE5A6F"/>
    <w:rsid w:val="00BE72FF"/>
    <w:rsid w:val="00BE780D"/>
    <w:rsid w:val="00BF0B2C"/>
    <w:rsid w:val="00BF26B5"/>
    <w:rsid w:val="00BF4138"/>
    <w:rsid w:val="00BF5ABB"/>
    <w:rsid w:val="00BF5E99"/>
    <w:rsid w:val="00BF713F"/>
    <w:rsid w:val="00C011E3"/>
    <w:rsid w:val="00C0284E"/>
    <w:rsid w:val="00C068B3"/>
    <w:rsid w:val="00C12EC6"/>
    <w:rsid w:val="00C15D7C"/>
    <w:rsid w:val="00C26231"/>
    <w:rsid w:val="00C26824"/>
    <w:rsid w:val="00C269E6"/>
    <w:rsid w:val="00C27049"/>
    <w:rsid w:val="00C31A4B"/>
    <w:rsid w:val="00C33BBE"/>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3EC5"/>
    <w:rsid w:val="00C6463C"/>
    <w:rsid w:val="00C6607D"/>
    <w:rsid w:val="00C670C0"/>
    <w:rsid w:val="00C67B30"/>
    <w:rsid w:val="00C7047D"/>
    <w:rsid w:val="00C71862"/>
    <w:rsid w:val="00C7329D"/>
    <w:rsid w:val="00C73471"/>
    <w:rsid w:val="00C739FE"/>
    <w:rsid w:val="00C7410B"/>
    <w:rsid w:val="00C75518"/>
    <w:rsid w:val="00C7636C"/>
    <w:rsid w:val="00C76E0A"/>
    <w:rsid w:val="00C77AEB"/>
    <w:rsid w:val="00C800D0"/>
    <w:rsid w:val="00C802DD"/>
    <w:rsid w:val="00C8053A"/>
    <w:rsid w:val="00C808F1"/>
    <w:rsid w:val="00C81358"/>
    <w:rsid w:val="00C862BC"/>
    <w:rsid w:val="00C86750"/>
    <w:rsid w:val="00C8766A"/>
    <w:rsid w:val="00C92394"/>
    <w:rsid w:val="00C94121"/>
    <w:rsid w:val="00C94FD6"/>
    <w:rsid w:val="00C953EB"/>
    <w:rsid w:val="00C95CB9"/>
    <w:rsid w:val="00C9627B"/>
    <w:rsid w:val="00C96433"/>
    <w:rsid w:val="00C9717B"/>
    <w:rsid w:val="00CA0A44"/>
    <w:rsid w:val="00CA1B20"/>
    <w:rsid w:val="00CA2BE8"/>
    <w:rsid w:val="00CA4726"/>
    <w:rsid w:val="00CA63DD"/>
    <w:rsid w:val="00CA6BA8"/>
    <w:rsid w:val="00CA6FC3"/>
    <w:rsid w:val="00CA7ED7"/>
    <w:rsid w:val="00CB1B72"/>
    <w:rsid w:val="00CB2A08"/>
    <w:rsid w:val="00CB33BC"/>
    <w:rsid w:val="00CC3092"/>
    <w:rsid w:val="00CC44BD"/>
    <w:rsid w:val="00CC4C49"/>
    <w:rsid w:val="00CC5D55"/>
    <w:rsid w:val="00CC6F24"/>
    <w:rsid w:val="00CC7044"/>
    <w:rsid w:val="00CD0652"/>
    <w:rsid w:val="00CD18A9"/>
    <w:rsid w:val="00CD2166"/>
    <w:rsid w:val="00CE09A0"/>
    <w:rsid w:val="00CE14C3"/>
    <w:rsid w:val="00CE21F9"/>
    <w:rsid w:val="00CE2281"/>
    <w:rsid w:val="00CE3088"/>
    <w:rsid w:val="00CE4E54"/>
    <w:rsid w:val="00CE7704"/>
    <w:rsid w:val="00CF0763"/>
    <w:rsid w:val="00CF095B"/>
    <w:rsid w:val="00CF3501"/>
    <w:rsid w:val="00CF3F0D"/>
    <w:rsid w:val="00CF3F1D"/>
    <w:rsid w:val="00D00794"/>
    <w:rsid w:val="00D03850"/>
    <w:rsid w:val="00D03E1E"/>
    <w:rsid w:val="00D05BCE"/>
    <w:rsid w:val="00D05F30"/>
    <w:rsid w:val="00D06447"/>
    <w:rsid w:val="00D11BA4"/>
    <w:rsid w:val="00D13AA1"/>
    <w:rsid w:val="00D16853"/>
    <w:rsid w:val="00D173CE"/>
    <w:rsid w:val="00D22614"/>
    <w:rsid w:val="00D22A57"/>
    <w:rsid w:val="00D243F9"/>
    <w:rsid w:val="00D2597A"/>
    <w:rsid w:val="00D26417"/>
    <w:rsid w:val="00D279B6"/>
    <w:rsid w:val="00D30BB4"/>
    <w:rsid w:val="00D34F50"/>
    <w:rsid w:val="00D36D1D"/>
    <w:rsid w:val="00D37A3F"/>
    <w:rsid w:val="00D42548"/>
    <w:rsid w:val="00D44798"/>
    <w:rsid w:val="00D44C83"/>
    <w:rsid w:val="00D44CDD"/>
    <w:rsid w:val="00D50432"/>
    <w:rsid w:val="00D50879"/>
    <w:rsid w:val="00D52ACA"/>
    <w:rsid w:val="00D569C1"/>
    <w:rsid w:val="00D63E07"/>
    <w:rsid w:val="00D6635D"/>
    <w:rsid w:val="00D67993"/>
    <w:rsid w:val="00D720D3"/>
    <w:rsid w:val="00D75073"/>
    <w:rsid w:val="00D750FB"/>
    <w:rsid w:val="00D777B2"/>
    <w:rsid w:val="00D80916"/>
    <w:rsid w:val="00D82191"/>
    <w:rsid w:val="00D837BB"/>
    <w:rsid w:val="00D85756"/>
    <w:rsid w:val="00D90DCA"/>
    <w:rsid w:val="00D91001"/>
    <w:rsid w:val="00D9183C"/>
    <w:rsid w:val="00D91F49"/>
    <w:rsid w:val="00D952AA"/>
    <w:rsid w:val="00D95B9F"/>
    <w:rsid w:val="00D95DD2"/>
    <w:rsid w:val="00D97B16"/>
    <w:rsid w:val="00DA2640"/>
    <w:rsid w:val="00DA26EF"/>
    <w:rsid w:val="00DA32DD"/>
    <w:rsid w:val="00DA4054"/>
    <w:rsid w:val="00DA6392"/>
    <w:rsid w:val="00DB36E7"/>
    <w:rsid w:val="00DB491A"/>
    <w:rsid w:val="00DB5244"/>
    <w:rsid w:val="00DB7336"/>
    <w:rsid w:val="00DC0C9E"/>
    <w:rsid w:val="00DC20E6"/>
    <w:rsid w:val="00DC2336"/>
    <w:rsid w:val="00DC2F67"/>
    <w:rsid w:val="00DC4D6E"/>
    <w:rsid w:val="00DC59B8"/>
    <w:rsid w:val="00DC7C0B"/>
    <w:rsid w:val="00DD0740"/>
    <w:rsid w:val="00DD098E"/>
    <w:rsid w:val="00DD0C9A"/>
    <w:rsid w:val="00DD3D00"/>
    <w:rsid w:val="00DD4579"/>
    <w:rsid w:val="00DD4BCA"/>
    <w:rsid w:val="00DD6374"/>
    <w:rsid w:val="00DE0E58"/>
    <w:rsid w:val="00DE2F26"/>
    <w:rsid w:val="00DE3F98"/>
    <w:rsid w:val="00DE51DF"/>
    <w:rsid w:val="00DE5CD2"/>
    <w:rsid w:val="00DE7DB3"/>
    <w:rsid w:val="00DF30A4"/>
    <w:rsid w:val="00E02A22"/>
    <w:rsid w:val="00E04851"/>
    <w:rsid w:val="00E07131"/>
    <w:rsid w:val="00E07ADF"/>
    <w:rsid w:val="00E112CB"/>
    <w:rsid w:val="00E12C8F"/>
    <w:rsid w:val="00E12DF8"/>
    <w:rsid w:val="00E1530E"/>
    <w:rsid w:val="00E17882"/>
    <w:rsid w:val="00E214B8"/>
    <w:rsid w:val="00E2167C"/>
    <w:rsid w:val="00E22554"/>
    <w:rsid w:val="00E22C4E"/>
    <w:rsid w:val="00E34412"/>
    <w:rsid w:val="00E355EC"/>
    <w:rsid w:val="00E4058C"/>
    <w:rsid w:val="00E40601"/>
    <w:rsid w:val="00E42267"/>
    <w:rsid w:val="00E43EA4"/>
    <w:rsid w:val="00E44BEF"/>
    <w:rsid w:val="00E45523"/>
    <w:rsid w:val="00E476B1"/>
    <w:rsid w:val="00E47739"/>
    <w:rsid w:val="00E51354"/>
    <w:rsid w:val="00E51603"/>
    <w:rsid w:val="00E536DC"/>
    <w:rsid w:val="00E562CD"/>
    <w:rsid w:val="00E6365B"/>
    <w:rsid w:val="00E65432"/>
    <w:rsid w:val="00E664F4"/>
    <w:rsid w:val="00E7117E"/>
    <w:rsid w:val="00E7119E"/>
    <w:rsid w:val="00E72F21"/>
    <w:rsid w:val="00E73B78"/>
    <w:rsid w:val="00E75737"/>
    <w:rsid w:val="00E75F41"/>
    <w:rsid w:val="00E7636A"/>
    <w:rsid w:val="00E803B8"/>
    <w:rsid w:val="00E83AB7"/>
    <w:rsid w:val="00E86071"/>
    <w:rsid w:val="00E91700"/>
    <w:rsid w:val="00E93CE7"/>
    <w:rsid w:val="00E96135"/>
    <w:rsid w:val="00EA52A0"/>
    <w:rsid w:val="00EA626E"/>
    <w:rsid w:val="00EA7091"/>
    <w:rsid w:val="00EA7587"/>
    <w:rsid w:val="00EB56B0"/>
    <w:rsid w:val="00EC5F9A"/>
    <w:rsid w:val="00EC6DEE"/>
    <w:rsid w:val="00EC7E14"/>
    <w:rsid w:val="00ED084B"/>
    <w:rsid w:val="00ED0BC3"/>
    <w:rsid w:val="00ED2CFA"/>
    <w:rsid w:val="00ED46C6"/>
    <w:rsid w:val="00ED62BD"/>
    <w:rsid w:val="00EE1D31"/>
    <w:rsid w:val="00EE4884"/>
    <w:rsid w:val="00EF0663"/>
    <w:rsid w:val="00EF1FEE"/>
    <w:rsid w:val="00EF28A8"/>
    <w:rsid w:val="00EF32B7"/>
    <w:rsid w:val="00EF4268"/>
    <w:rsid w:val="00F01049"/>
    <w:rsid w:val="00F01664"/>
    <w:rsid w:val="00F01C00"/>
    <w:rsid w:val="00F01F31"/>
    <w:rsid w:val="00F02D17"/>
    <w:rsid w:val="00F03E99"/>
    <w:rsid w:val="00F041B7"/>
    <w:rsid w:val="00F04FF1"/>
    <w:rsid w:val="00F07323"/>
    <w:rsid w:val="00F11F03"/>
    <w:rsid w:val="00F13750"/>
    <w:rsid w:val="00F14374"/>
    <w:rsid w:val="00F205CB"/>
    <w:rsid w:val="00F2080B"/>
    <w:rsid w:val="00F20A81"/>
    <w:rsid w:val="00F20E19"/>
    <w:rsid w:val="00F241C1"/>
    <w:rsid w:val="00F250AA"/>
    <w:rsid w:val="00F2761E"/>
    <w:rsid w:val="00F302E8"/>
    <w:rsid w:val="00F31E22"/>
    <w:rsid w:val="00F33759"/>
    <w:rsid w:val="00F350B1"/>
    <w:rsid w:val="00F3524C"/>
    <w:rsid w:val="00F36071"/>
    <w:rsid w:val="00F37127"/>
    <w:rsid w:val="00F40D0D"/>
    <w:rsid w:val="00F41385"/>
    <w:rsid w:val="00F41D01"/>
    <w:rsid w:val="00F42611"/>
    <w:rsid w:val="00F43462"/>
    <w:rsid w:val="00F4399C"/>
    <w:rsid w:val="00F460EB"/>
    <w:rsid w:val="00F46E3C"/>
    <w:rsid w:val="00F476B4"/>
    <w:rsid w:val="00F509FD"/>
    <w:rsid w:val="00F53BC0"/>
    <w:rsid w:val="00F5675A"/>
    <w:rsid w:val="00F56B1B"/>
    <w:rsid w:val="00F57420"/>
    <w:rsid w:val="00F61193"/>
    <w:rsid w:val="00F612F1"/>
    <w:rsid w:val="00F62F0F"/>
    <w:rsid w:val="00F63D14"/>
    <w:rsid w:val="00F661FC"/>
    <w:rsid w:val="00F6653D"/>
    <w:rsid w:val="00F67548"/>
    <w:rsid w:val="00F675E1"/>
    <w:rsid w:val="00F67814"/>
    <w:rsid w:val="00F67F63"/>
    <w:rsid w:val="00F70288"/>
    <w:rsid w:val="00F71EDF"/>
    <w:rsid w:val="00F754B7"/>
    <w:rsid w:val="00F7679D"/>
    <w:rsid w:val="00F77B38"/>
    <w:rsid w:val="00F77F26"/>
    <w:rsid w:val="00F8373A"/>
    <w:rsid w:val="00F837A5"/>
    <w:rsid w:val="00F84A56"/>
    <w:rsid w:val="00F9097C"/>
    <w:rsid w:val="00F90EAD"/>
    <w:rsid w:val="00F91595"/>
    <w:rsid w:val="00F92FB3"/>
    <w:rsid w:val="00FA0826"/>
    <w:rsid w:val="00FA16F3"/>
    <w:rsid w:val="00FA210F"/>
    <w:rsid w:val="00FA39EC"/>
    <w:rsid w:val="00FA426E"/>
    <w:rsid w:val="00FA555E"/>
    <w:rsid w:val="00FA55FB"/>
    <w:rsid w:val="00FA664F"/>
    <w:rsid w:val="00FA7116"/>
    <w:rsid w:val="00FA7AF3"/>
    <w:rsid w:val="00FA7FBE"/>
    <w:rsid w:val="00FB074A"/>
    <w:rsid w:val="00FB4320"/>
    <w:rsid w:val="00FB4B30"/>
    <w:rsid w:val="00FB4F63"/>
    <w:rsid w:val="00FC0C53"/>
    <w:rsid w:val="00FC0FD0"/>
    <w:rsid w:val="00FC117C"/>
    <w:rsid w:val="00FC4708"/>
    <w:rsid w:val="00FC4B4B"/>
    <w:rsid w:val="00FC73BA"/>
    <w:rsid w:val="00FD01DF"/>
    <w:rsid w:val="00FD2737"/>
    <w:rsid w:val="00FD495C"/>
    <w:rsid w:val="00FD5EB5"/>
    <w:rsid w:val="00FD6095"/>
    <w:rsid w:val="00FD7162"/>
    <w:rsid w:val="00FD7CA4"/>
    <w:rsid w:val="00FE0110"/>
    <w:rsid w:val="00FE0246"/>
    <w:rsid w:val="00FE1EDC"/>
    <w:rsid w:val="00FE3D3F"/>
    <w:rsid w:val="00FE6D6A"/>
    <w:rsid w:val="00FF01C5"/>
    <w:rsid w:val="00FF213F"/>
    <w:rsid w:val="00FF2514"/>
    <w:rsid w:val="00FF3203"/>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160DBB"/>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B071-00B6-497F-B177-9ABC18AA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4075</Words>
  <Characters>24045</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6</cp:revision>
  <cp:lastPrinted>2023-02-02T07:54:00Z</cp:lastPrinted>
  <dcterms:created xsi:type="dcterms:W3CDTF">2023-02-02T07:54:00Z</dcterms:created>
  <dcterms:modified xsi:type="dcterms:W3CDTF">2023-02-02T13:43:00Z</dcterms:modified>
</cp:coreProperties>
</file>