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978" w:rsidRDefault="009D6DCD">
      <w:pPr>
        <w:pStyle w:val="Bodytext50"/>
        <w:shd w:val="clear" w:color="auto" w:fill="auto"/>
      </w:pPr>
      <w:r>
        <w:t xml:space="preserve">REG </w:t>
      </w:r>
      <w:r>
        <w:rPr>
          <w:lang w:val="cs-CZ" w:eastAsia="cs-CZ" w:bidi="cs-CZ"/>
        </w:rPr>
        <w:t>ó.</w:t>
      </w:r>
    </w:p>
    <w:p w:rsidR="00032978" w:rsidRDefault="00032978">
      <w:pPr>
        <w:pStyle w:val="Zkladntext"/>
        <w:pBdr>
          <w:bottom w:val="single" w:sz="4" w:space="0" w:color="auto"/>
        </w:pBdr>
        <w:shd w:val="clear" w:color="auto" w:fill="auto"/>
        <w:spacing w:after="0" w:line="240" w:lineRule="auto"/>
        <w:ind w:left="440"/>
      </w:pPr>
    </w:p>
    <w:p w:rsidR="00032978" w:rsidRDefault="009D6DCD">
      <w:pPr>
        <w:pStyle w:val="Heading10"/>
        <w:keepNext/>
        <w:keepLines/>
        <w:shd w:val="clear" w:color="auto" w:fill="auto"/>
        <w:spacing w:after="0"/>
        <w:sectPr w:rsidR="00032978">
          <w:pgSz w:w="11900" w:h="16840"/>
          <w:pgMar w:top="670" w:right="865" w:bottom="1406" w:left="3471" w:header="0" w:footer="3" w:gutter="0"/>
          <w:cols w:num="2" w:sep="1" w:space="2870"/>
          <w:noEndnote/>
          <w:docGrid w:linePitch="360"/>
        </w:sectPr>
      </w:pPr>
      <w:bookmarkStart w:id="0" w:name="bookmark0"/>
      <w:proofErr w:type="spellStart"/>
      <w:r>
        <w:rPr>
          <w:lang w:val="en-US" w:eastAsia="en-US" w:bidi="en-US"/>
        </w:rPr>
        <w:t>Komterm</w:t>
      </w:r>
      <w:bookmarkEnd w:id="0"/>
      <w:proofErr w:type="spellEnd"/>
    </w:p>
    <w:p w:rsidR="00032978" w:rsidRDefault="00032978">
      <w:pPr>
        <w:spacing w:line="29" w:lineRule="exact"/>
        <w:rPr>
          <w:sz w:val="2"/>
          <w:szCs w:val="2"/>
        </w:rPr>
      </w:pPr>
    </w:p>
    <w:p w:rsidR="00032978" w:rsidRDefault="00032978">
      <w:pPr>
        <w:spacing w:line="14" w:lineRule="exact"/>
        <w:sectPr w:rsidR="00032978">
          <w:type w:val="continuous"/>
          <w:pgSz w:w="11900" w:h="16840"/>
          <w:pgMar w:top="745" w:right="0" w:bottom="1163" w:left="0" w:header="0" w:footer="3" w:gutter="0"/>
          <w:cols w:space="720"/>
          <w:noEndnote/>
          <w:docGrid w:linePitch="360"/>
        </w:sectPr>
      </w:pPr>
    </w:p>
    <w:p w:rsidR="00032978" w:rsidRDefault="009D6DCD">
      <w:pPr>
        <w:pStyle w:val="Heading20"/>
        <w:keepNext/>
        <w:keepLines/>
        <w:shd w:val="clear" w:color="auto" w:fill="auto"/>
        <w:spacing w:after="80" w:line="341" w:lineRule="auto"/>
        <w:ind w:left="20" w:right="0" w:firstLine="0"/>
      </w:pPr>
      <w:bookmarkStart w:id="1" w:name="bookmark1"/>
      <w:r>
        <w:t>SMLOUVA O PACHTU TEPELNÉHO ZDROJE A NEBYTOVÝCH</w:t>
      </w:r>
      <w:r>
        <w:br/>
        <w:t>PROSTOR A TECHNOLOGICKÉHO ZAŘÍZENÍ</w:t>
      </w:r>
      <w:r>
        <w:br/>
        <w:t>KC NA HP0184 2022/01</w:t>
      </w:r>
      <w:bookmarkEnd w:id="1"/>
    </w:p>
    <w:p w:rsidR="00032978" w:rsidRDefault="009D6DCD">
      <w:pPr>
        <w:pStyle w:val="Zkladntext"/>
        <w:shd w:val="clear" w:color="auto" w:fill="auto"/>
        <w:spacing w:after="400" w:line="240" w:lineRule="auto"/>
        <w:ind w:left="60"/>
        <w:jc w:val="center"/>
      </w:pPr>
      <w:r>
        <w:t xml:space="preserve">(dále jen </w:t>
      </w:r>
      <w:r>
        <w:rPr>
          <w:b/>
          <w:bCs/>
        </w:rPr>
        <w:t>„SMLOUVA")</w:t>
      </w:r>
    </w:p>
    <w:p w:rsidR="00032978" w:rsidRDefault="009D6DCD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71"/>
        </w:tabs>
        <w:spacing w:after="100" w:line="341" w:lineRule="auto"/>
        <w:ind w:hanging="580"/>
      </w:pPr>
      <w:bookmarkStart w:id="2" w:name="bookmark2"/>
      <w:r>
        <w:t>Smluvní strany</w:t>
      </w:r>
      <w:bookmarkEnd w:id="2"/>
    </w:p>
    <w:p w:rsidR="00032978" w:rsidRDefault="009D6DCD">
      <w:pPr>
        <w:pStyle w:val="Heading40"/>
        <w:keepNext/>
        <w:keepLines/>
        <w:numPr>
          <w:ilvl w:val="1"/>
          <w:numId w:val="1"/>
        </w:numPr>
        <w:shd w:val="clear" w:color="auto" w:fill="auto"/>
        <w:tabs>
          <w:tab w:val="left" w:pos="571"/>
        </w:tabs>
        <w:spacing w:after="80" w:line="341" w:lineRule="auto"/>
        <w:ind w:hanging="580"/>
      </w:pPr>
      <w:bookmarkStart w:id="3" w:name="bookmark3"/>
      <w:r>
        <w:t>Propachtovatel:</w:t>
      </w:r>
      <w:bookmarkEnd w:id="3"/>
    </w:p>
    <w:p w:rsidR="00032978" w:rsidRDefault="009D6DCD">
      <w:pPr>
        <w:pStyle w:val="Heading40"/>
        <w:keepNext/>
        <w:keepLines/>
        <w:shd w:val="clear" w:color="auto" w:fill="auto"/>
        <w:spacing w:after="0" w:line="341" w:lineRule="auto"/>
        <w:ind w:firstLine="0"/>
        <w:jc w:val="left"/>
      </w:pPr>
      <w:bookmarkStart w:id="4" w:name="bookmark4"/>
      <w:r>
        <w:t xml:space="preserve">Výzkumný ústav </w:t>
      </w:r>
      <w:r>
        <w:t xml:space="preserve">živočišné výroby, </w:t>
      </w:r>
      <w:proofErr w:type="spellStart"/>
      <w:r>
        <w:t>v.v.i</w:t>
      </w:r>
      <w:proofErr w:type="spellEnd"/>
      <w:r>
        <w:t>.</w:t>
      </w:r>
      <w:bookmarkEnd w:id="4"/>
    </w:p>
    <w:p w:rsidR="00032978" w:rsidRDefault="009D6DCD">
      <w:pPr>
        <w:pStyle w:val="Zkladntext"/>
        <w:shd w:val="clear" w:color="auto" w:fill="auto"/>
        <w:spacing w:after="0" w:line="341" w:lineRule="auto"/>
        <w:ind w:left="580" w:right="2420"/>
      </w:pPr>
      <w:r>
        <w:t xml:space="preserve">registrace v rejstříku </w:t>
      </w:r>
      <w:proofErr w:type="spellStart"/>
      <w:r>
        <w:t>v.v.i</w:t>
      </w:r>
      <w:proofErr w:type="spellEnd"/>
      <w:r>
        <w:t xml:space="preserve">. MŠMT, </w:t>
      </w:r>
      <w:proofErr w:type="spellStart"/>
      <w:r>
        <w:t>sp</w:t>
      </w:r>
      <w:proofErr w:type="spellEnd"/>
      <w:r>
        <w:t xml:space="preserve">. zn. 17023/2006-34/VÚŽV sídlo: Přátelství 815,104 00 Praha Uhříněves ID datové schránky: </w:t>
      </w:r>
      <w:r>
        <w:rPr>
          <w:b/>
          <w:bCs/>
        </w:rPr>
        <w:t>2fhnzkw</w:t>
      </w:r>
    </w:p>
    <w:p w:rsidR="00032978" w:rsidRDefault="009D6DCD">
      <w:pPr>
        <w:pStyle w:val="Zkladntext"/>
        <w:shd w:val="clear" w:color="auto" w:fill="auto"/>
        <w:spacing w:after="0" w:line="341" w:lineRule="auto"/>
        <w:ind w:left="580" w:right="2420"/>
      </w:pPr>
      <w:r>
        <w:t xml:space="preserve">IČ:00027014 DIČ:CZ00027014 bank. spoj.: </w:t>
      </w:r>
      <w:r>
        <w:t>zástupce: Dr. Ing. Pavel Čermák, ředitel</w:t>
      </w:r>
    </w:p>
    <w:p w:rsidR="00032978" w:rsidRDefault="009D6DCD">
      <w:pPr>
        <w:pStyle w:val="Zkladntext"/>
        <w:shd w:val="clear" w:color="auto" w:fill="auto"/>
        <w:spacing w:after="100" w:line="341" w:lineRule="auto"/>
        <w:ind w:left="580" w:right="2180"/>
      </w:pPr>
      <w:r>
        <w:t xml:space="preserve">odpovědná osoba ve věcech technických: Ing. Václav Kudrna, CSc., </w:t>
      </w:r>
      <w:r>
        <w:t>(dále jen „PROPACHTOVATEL")</w:t>
      </w:r>
    </w:p>
    <w:p w:rsidR="00032978" w:rsidRDefault="009D6DCD">
      <w:pPr>
        <w:pStyle w:val="Heading40"/>
        <w:keepNext/>
        <w:keepLines/>
        <w:numPr>
          <w:ilvl w:val="1"/>
          <w:numId w:val="1"/>
        </w:numPr>
        <w:shd w:val="clear" w:color="auto" w:fill="auto"/>
        <w:tabs>
          <w:tab w:val="left" w:pos="571"/>
        </w:tabs>
        <w:spacing w:after="80" w:line="341" w:lineRule="auto"/>
        <w:ind w:hanging="580"/>
      </w:pPr>
      <w:bookmarkStart w:id="5" w:name="bookmark5"/>
      <w:r>
        <w:t>Pachtýř:</w:t>
      </w:r>
      <w:bookmarkEnd w:id="5"/>
    </w:p>
    <w:p w:rsidR="00032978" w:rsidRDefault="009D6DCD">
      <w:pPr>
        <w:pStyle w:val="Heading40"/>
        <w:keepNext/>
        <w:keepLines/>
        <w:shd w:val="clear" w:color="auto" w:fill="auto"/>
        <w:spacing w:after="0" w:line="341" w:lineRule="auto"/>
        <w:ind w:firstLine="0"/>
        <w:jc w:val="left"/>
      </w:pPr>
      <w:bookmarkStart w:id="6" w:name="bookmark6"/>
      <w:r>
        <w:t>KOMTERM Čechy, s.r.o.</w:t>
      </w:r>
      <w:bookmarkEnd w:id="6"/>
    </w:p>
    <w:p w:rsidR="00032978" w:rsidRDefault="009D6DCD">
      <w:pPr>
        <w:pStyle w:val="Zkladntext"/>
        <w:shd w:val="clear" w:color="auto" w:fill="auto"/>
        <w:spacing w:after="0" w:line="341" w:lineRule="auto"/>
        <w:ind w:left="580"/>
      </w:pPr>
      <w:r>
        <w:t>zapsaná v obchodním rejstříku Městským soudem v Praze, spis. zn. C 146821</w:t>
      </w:r>
    </w:p>
    <w:p w:rsidR="00032978" w:rsidRDefault="009D6DCD">
      <w:pPr>
        <w:pStyle w:val="Zkladntext"/>
        <w:shd w:val="clear" w:color="auto" w:fill="auto"/>
        <w:spacing w:after="0" w:line="341" w:lineRule="auto"/>
        <w:ind w:left="580"/>
      </w:pPr>
      <w:r>
        <w:t>sídlo: Bělehradská 15,140 00 Praha 4</w:t>
      </w:r>
    </w:p>
    <w:p w:rsidR="00032978" w:rsidRDefault="009D6DCD">
      <w:pPr>
        <w:pStyle w:val="Zkladntext"/>
        <w:shd w:val="clear" w:color="auto" w:fill="auto"/>
        <w:spacing w:after="0" w:line="341" w:lineRule="auto"/>
        <w:ind w:left="580"/>
      </w:pPr>
      <w:r>
        <w:t>ID datov</w:t>
      </w:r>
      <w:r>
        <w:t xml:space="preserve">é schránky: </w:t>
      </w:r>
      <w:proofErr w:type="spellStart"/>
      <w:r>
        <w:t>txegbqz</w:t>
      </w:r>
      <w:proofErr w:type="spellEnd"/>
    </w:p>
    <w:p w:rsidR="00032978" w:rsidRDefault="009D6DCD">
      <w:pPr>
        <w:pStyle w:val="Zkladntext"/>
        <w:shd w:val="clear" w:color="auto" w:fill="auto"/>
        <w:spacing w:after="0" w:line="341" w:lineRule="auto"/>
        <w:ind w:left="580"/>
      </w:pPr>
      <w:r>
        <w:t>IČ: 28510011, DIČ: CZ699001893</w:t>
      </w:r>
    </w:p>
    <w:p w:rsidR="00032978" w:rsidRDefault="009D6DCD">
      <w:pPr>
        <w:pStyle w:val="Zkladntext"/>
        <w:shd w:val="clear" w:color="auto" w:fill="auto"/>
        <w:spacing w:after="0" w:line="341" w:lineRule="auto"/>
        <w:ind w:left="580"/>
      </w:pPr>
      <w:r>
        <w:t xml:space="preserve">bank. spoj.: </w:t>
      </w:r>
    </w:p>
    <w:p w:rsidR="00032978" w:rsidRDefault="009D6DCD">
      <w:pPr>
        <w:pStyle w:val="Zkladntext"/>
        <w:shd w:val="clear" w:color="auto" w:fill="auto"/>
        <w:spacing w:after="0" w:line="341" w:lineRule="auto"/>
        <w:ind w:left="580"/>
      </w:pPr>
      <w:r>
        <w:t xml:space="preserve">zástupce: </w:t>
      </w:r>
      <w:r>
        <w:rPr>
          <w:b/>
          <w:bCs/>
        </w:rPr>
        <w:t xml:space="preserve">Ing. Jiří Uher, </w:t>
      </w:r>
      <w:r>
        <w:t>jednatel</w:t>
      </w:r>
    </w:p>
    <w:p w:rsidR="00032978" w:rsidRDefault="009D6DCD">
      <w:pPr>
        <w:pStyle w:val="Zkladntext"/>
        <w:shd w:val="clear" w:color="auto" w:fill="auto"/>
        <w:spacing w:after="0" w:line="341" w:lineRule="auto"/>
        <w:ind w:left="580"/>
      </w:pPr>
      <w:r>
        <w:t xml:space="preserve">e-mail: </w:t>
      </w:r>
    </w:p>
    <w:p w:rsidR="00032978" w:rsidRDefault="009D6DCD">
      <w:pPr>
        <w:pStyle w:val="Zkladntext"/>
        <w:shd w:val="clear" w:color="auto" w:fill="auto"/>
        <w:spacing w:after="0" w:line="341" w:lineRule="auto"/>
        <w:ind w:left="580"/>
      </w:pPr>
      <w:r>
        <w:rPr>
          <w:b/>
          <w:bCs/>
        </w:rPr>
        <w:t xml:space="preserve">ZÁKAZNICKÉ CENTRUM: </w:t>
      </w:r>
    </w:p>
    <w:p w:rsidR="00032978" w:rsidRDefault="009D6DCD">
      <w:pPr>
        <w:pStyle w:val="Zkladntext"/>
        <w:shd w:val="clear" w:color="auto" w:fill="auto"/>
        <w:spacing w:after="0" w:line="341" w:lineRule="auto"/>
        <w:ind w:left="580"/>
      </w:pPr>
      <w:r>
        <w:t xml:space="preserve">e-mail pro elektronickou fakturaci: </w:t>
      </w:r>
      <w:bookmarkStart w:id="7" w:name="_GoBack"/>
      <w:bookmarkEnd w:id="7"/>
    </w:p>
    <w:p w:rsidR="00032978" w:rsidRDefault="009D6DCD">
      <w:pPr>
        <w:pStyle w:val="Zkladntext"/>
        <w:shd w:val="clear" w:color="auto" w:fill="auto"/>
        <w:spacing w:after="280" w:line="341" w:lineRule="auto"/>
        <w:ind w:left="580"/>
      </w:pPr>
      <w:r>
        <w:t>(dále jen „PACHTÝŘ")</w:t>
      </w:r>
    </w:p>
    <w:p w:rsidR="00032978" w:rsidRDefault="009D6DCD">
      <w:pPr>
        <w:pStyle w:val="Heading40"/>
        <w:keepNext/>
        <w:keepLines/>
        <w:shd w:val="clear" w:color="auto" w:fill="auto"/>
        <w:spacing w:after="80" w:line="341" w:lineRule="auto"/>
        <w:ind w:hanging="580"/>
      </w:pPr>
      <w:bookmarkStart w:id="8" w:name="bookmark7"/>
      <w:r>
        <w:t>VZHLEDEM K TOMU, ŽE</w:t>
      </w:r>
      <w:bookmarkEnd w:id="8"/>
    </w:p>
    <w:p w:rsidR="00032978" w:rsidRDefault="009D6DCD">
      <w:pPr>
        <w:pStyle w:val="Zkladntext"/>
        <w:numPr>
          <w:ilvl w:val="0"/>
          <w:numId w:val="2"/>
        </w:numPr>
        <w:shd w:val="clear" w:color="auto" w:fill="auto"/>
        <w:tabs>
          <w:tab w:val="left" w:pos="571"/>
        </w:tabs>
        <w:spacing w:line="276" w:lineRule="auto"/>
        <w:ind w:left="580" w:hanging="580"/>
        <w:jc w:val="both"/>
      </w:pPr>
      <w:r>
        <w:t xml:space="preserve">PROPACHTOVATEL je výlučným vlastníkem nebytových prostor a technologického zařízení kotelen </w:t>
      </w:r>
      <w:proofErr w:type="spellStart"/>
      <w:r>
        <w:t>Kl</w:t>
      </w:r>
      <w:proofErr w:type="spellEnd"/>
      <w:r>
        <w:t xml:space="preserve">, K2 </w:t>
      </w:r>
      <w:r>
        <w:rPr>
          <w:lang w:val="en-US" w:eastAsia="en-US" w:bidi="en-US"/>
        </w:rPr>
        <w:t xml:space="preserve">a </w:t>
      </w:r>
      <w:r>
        <w:t xml:space="preserve">K3, </w:t>
      </w:r>
      <w:proofErr w:type="spellStart"/>
      <w:r>
        <w:t>meziobjektových</w:t>
      </w:r>
      <w:proofErr w:type="spellEnd"/>
      <w:r>
        <w:t xml:space="preserve"> rozvodů tepla a předávacích </w:t>
      </w:r>
      <w:r>
        <w:t xml:space="preserve">stanic tepla v areálu Výzkumného ústavu živočišné </w:t>
      </w:r>
      <w:proofErr w:type="spellStart"/>
      <w:r>
        <w:t>výroby,v</w:t>
      </w:r>
      <w:proofErr w:type="spellEnd"/>
      <w:r>
        <w:t xml:space="preserve"> </w:t>
      </w:r>
      <w:proofErr w:type="spellStart"/>
      <w:r>
        <w:t>v.i</w:t>
      </w:r>
      <w:proofErr w:type="spellEnd"/>
      <w:r>
        <w:t>., Přátelství 815, Praha 22, katastr území Uhříněves, obec Praha, Kotelna č. 1 na p. č. 11/2, Kotelna č. 2 na p. č. 11/10, Kotelna č. 3 na p. č. 27/8, vymezené obestavěným prostorem technologick</w:t>
      </w:r>
      <w:r>
        <w:t>ého zařízení, včetně zařízení s energetickým provozem funkčně souvisejícím, jak je výše uvedené blíže popsáno v Příloze č. 1 této Smlouvy (dále společně jen „Předmět pachtu").</w:t>
      </w:r>
    </w:p>
    <w:p w:rsidR="00032978" w:rsidRDefault="009D6DCD">
      <w:pPr>
        <w:pStyle w:val="Zkladntext"/>
        <w:numPr>
          <w:ilvl w:val="0"/>
          <w:numId w:val="2"/>
        </w:numPr>
        <w:shd w:val="clear" w:color="auto" w:fill="auto"/>
        <w:tabs>
          <w:tab w:val="left" w:pos="574"/>
        </w:tabs>
        <w:ind w:left="560" w:hanging="560"/>
        <w:jc w:val="both"/>
      </w:pPr>
      <w:r>
        <w:t xml:space="preserve">PROPACHTOVATEL s PACHTÝŘEM současně s touto </w:t>
      </w:r>
      <w:proofErr w:type="spellStart"/>
      <w:r>
        <w:t>pachtovní</w:t>
      </w:r>
      <w:proofErr w:type="spellEnd"/>
      <w:r>
        <w:t xml:space="preserve"> smlouvou uzavírají smlouvu</w:t>
      </w:r>
      <w:r>
        <w:t xml:space="preserve"> o dodávkách tepla PACHTÝŘEM PROPACHTOVATELI KC TE HP0184 2022/01 (dále jen „Smlouva o dodávkách tepla");</w:t>
      </w:r>
    </w:p>
    <w:p w:rsidR="00032978" w:rsidRDefault="009D6DCD">
      <w:pPr>
        <w:pStyle w:val="Zkladntext"/>
        <w:numPr>
          <w:ilvl w:val="0"/>
          <w:numId w:val="2"/>
        </w:numPr>
        <w:shd w:val="clear" w:color="auto" w:fill="auto"/>
        <w:tabs>
          <w:tab w:val="left" w:pos="574"/>
        </w:tabs>
        <w:spacing w:line="276" w:lineRule="auto"/>
        <w:ind w:left="560" w:hanging="560"/>
        <w:jc w:val="both"/>
      </w:pPr>
      <w:r>
        <w:t>PACHTÝŘ má zájem užívat a požívat Předmět pachtu za účelem jeho provozovaní vlastním jménem a na vlastní účet a zajišťování výroby a dodávek tepla pro</w:t>
      </w:r>
      <w:r>
        <w:t xml:space="preserve"> PROPACHTOVATELE v souladu se zákonem č. 458/2000 Sb., o podmínkách </w:t>
      </w:r>
      <w:r>
        <w:lastRenderedPageBreak/>
        <w:t>podnikání a o výkonu státní správy v energetických odvětvích a o změně některých zákonů (energetický zákon), v platném znění (dále jen „Energetický zákon") a dalšími právními předpisy;</w:t>
      </w:r>
    </w:p>
    <w:p w:rsidR="00032978" w:rsidRDefault="009D6DCD">
      <w:pPr>
        <w:pStyle w:val="Zkladntext"/>
        <w:numPr>
          <w:ilvl w:val="0"/>
          <w:numId w:val="2"/>
        </w:numPr>
        <w:shd w:val="clear" w:color="auto" w:fill="auto"/>
        <w:tabs>
          <w:tab w:val="left" w:pos="574"/>
        </w:tabs>
        <w:spacing w:after="540" w:line="276" w:lineRule="auto"/>
        <w:ind w:left="560" w:hanging="560"/>
        <w:jc w:val="both"/>
      </w:pPr>
      <w:r>
        <w:t>Pře</w:t>
      </w:r>
      <w:r>
        <w:t>dpokládaná hodnota plnění dle této Smlouvy nepřesáhne 20 000 000,-- Kč bez DPH; jedná se proto o koncesi malého rozsahu ve smyslu zákona č. 134/2016 Sb. o zadávání veřejných zakázek, v platném znění (dále jen „ZZVZ"), kterou PROPACHTOVATEL není povinen zad</w:t>
      </w:r>
      <w:r>
        <w:t>at v zadávacím řízení dle ZZVZ,</w:t>
      </w:r>
    </w:p>
    <w:p w:rsidR="00032978" w:rsidRDefault="009D6DCD">
      <w:pPr>
        <w:pStyle w:val="Heading40"/>
        <w:keepNext/>
        <w:keepLines/>
        <w:shd w:val="clear" w:color="auto" w:fill="auto"/>
        <w:spacing w:after="360" w:line="283" w:lineRule="auto"/>
        <w:ind w:left="560" w:hanging="560"/>
      </w:pPr>
      <w:bookmarkStart w:id="9" w:name="bookmark8"/>
      <w:r>
        <w:t>DOHODLY SE SMLUVNÍ STRANY TAKTO:</w:t>
      </w:r>
      <w:bookmarkEnd w:id="9"/>
    </w:p>
    <w:p w:rsidR="00032978" w:rsidRDefault="009D6DCD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74"/>
        </w:tabs>
        <w:spacing w:after="140" w:line="283" w:lineRule="auto"/>
        <w:ind w:left="560" w:hanging="560"/>
      </w:pPr>
      <w:bookmarkStart w:id="10" w:name="bookmark9"/>
      <w:r>
        <w:t>PŘEDMĚT A ÚČEL PACHTU</w:t>
      </w:r>
      <w:bookmarkEnd w:id="10"/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ind w:left="560" w:hanging="560"/>
        <w:jc w:val="both"/>
      </w:pPr>
      <w:r>
        <w:t xml:space="preserve">PROPACHTOVATEL touto SMLOUVOU přenechává PACHTÝŘI Předmět pachtu na sjednanou dobu do užívání a požívání za účelem jeho provozování jménem a na riziko PACHTÝŘE pro </w:t>
      </w:r>
      <w:r>
        <w:t>výrobu a dodávky tepla pro PROPACHTOVATELE za podmínek stanovených touto SMLOUVOU.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ind w:left="560" w:hanging="560"/>
        <w:jc w:val="both"/>
      </w:pPr>
      <w:r>
        <w:t>PACHTÝŘ se zavazuje Předmět pachtu řádně užívat a požívat, provozovat jej svým jménem a na své podnikatelské riziko, brát z něj užitky a za užívání a požívání Předmětu pacht</w:t>
      </w:r>
      <w:r>
        <w:t xml:space="preserve">u platit PROPACHTOVATELI </w:t>
      </w:r>
      <w:proofErr w:type="spellStart"/>
      <w:r>
        <w:t>pachtovné</w:t>
      </w:r>
      <w:proofErr w:type="spellEnd"/>
      <w:r>
        <w:t xml:space="preserve"> ve sjednané výši.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ind w:left="560" w:hanging="560"/>
        <w:jc w:val="both"/>
      </w:pPr>
      <w:r>
        <w:t>Cílem této SMLOUVY je zajištění:</w:t>
      </w:r>
    </w:p>
    <w:p w:rsidR="00032978" w:rsidRDefault="009D6DCD">
      <w:pPr>
        <w:pStyle w:val="Zkladntext"/>
        <w:numPr>
          <w:ilvl w:val="0"/>
          <w:numId w:val="3"/>
        </w:numPr>
        <w:shd w:val="clear" w:color="auto" w:fill="auto"/>
        <w:tabs>
          <w:tab w:val="left" w:pos="1282"/>
        </w:tabs>
        <w:spacing w:line="276" w:lineRule="auto"/>
        <w:ind w:left="1280" w:hanging="720"/>
        <w:jc w:val="both"/>
      </w:pPr>
      <w:r>
        <w:t>užívání a požívání Předmětu pachtu PACHTÝŘEM v souladu s Energetickým zákonem a ostatními souvisejícími zákony a předpisy, v platném znění;</w:t>
      </w:r>
    </w:p>
    <w:p w:rsidR="00032978" w:rsidRDefault="009D6DCD">
      <w:pPr>
        <w:pStyle w:val="Zkladntext"/>
        <w:numPr>
          <w:ilvl w:val="0"/>
          <w:numId w:val="3"/>
        </w:numPr>
        <w:shd w:val="clear" w:color="auto" w:fill="auto"/>
        <w:tabs>
          <w:tab w:val="left" w:pos="1282"/>
        </w:tabs>
        <w:spacing w:line="288" w:lineRule="auto"/>
        <w:ind w:left="1280" w:hanging="720"/>
        <w:jc w:val="both"/>
      </w:pPr>
      <w:r>
        <w:t>řádného zásobování objektů nap</w:t>
      </w:r>
      <w:r>
        <w:t>ojených na Předmět pachtu teplem dle uzavřených smluv o dodávkách tepla;</w:t>
      </w:r>
    </w:p>
    <w:p w:rsidR="00032978" w:rsidRDefault="009D6DCD">
      <w:pPr>
        <w:pStyle w:val="Zkladntext"/>
        <w:numPr>
          <w:ilvl w:val="0"/>
          <w:numId w:val="3"/>
        </w:numPr>
        <w:shd w:val="clear" w:color="auto" w:fill="auto"/>
        <w:tabs>
          <w:tab w:val="left" w:pos="1282"/>
        </w:tabs>
        <w:spacing w:line="276" w:lineRule="auto"/>
        <w:ind w:left="1280" w:hanging="720"/>
        <w:jc w:val="both"/>
      </w:pPr>
      <w:r>
        <w:t>dodržování určení cen tepla v souladu s podmínkami zákona č. 526/1990 Sb., o cenách v platném znění, s příslušnými prováděcími předpisy a cenovými rozhodnutími Energetického regulační</w:t>
      </w:r>
      <w:r>
        <w:t>ho úřadu, v platném znění; a</w:t>
      </w:r>
    </w:p>
    <w:p w:rsidR="00032978" w:rsidRDefault="009D6DCD">
      <w:pPr>
        <w:pStyle w:val="Zkladntext"/>
        <w:numPr>
          <w:ilvl w:val="0"/>
          <w:numId w:val="3"/>
        </w:numPr>
        <w:shd w:val="clear" w:color="auto" w:fill="auto"/>
        <w:tabs>
          <w:tab w:val="left" w:pos="1282"/>
        </w:tabs>
        <w:ind w:left="1280" w:hanging="720"/>
        <w:jc w:val="both"/>
      </w:pPr>
      <w:r>
        <w:t>řádné údržby, oprav a revizí Předmětu pachtu.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line="276" w:lineRule="auto"/>
        <w:ind w:left="560" w:hanging="560"/>
        <w:jc w:val="both"/>
      </w:pPr>
      <w:r>
        <w:t xml:space="preserve">Žádné ustanovení této SMLOUVY není zamýšleno a nemůže být vykládáno jako ustanovení o převodu vlastnického práva PROPACHTOVATELE k Předmětu pachtu na PACHTÝŘE. PROPACHTOVATEL </w:t>
      </w:r>
      <w:r>
        <w:t>zůstává vlastníkem Předmětu pachtu po celou dobu trvání pachtu dle této SMLOUVY.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line="288" w:lineRule="auto"/>
        <w:ind w:left="560" w:hanging="560"/>
        <w:jc w:val="both"/>
      </w:pPr>
      <w:r>
        <w:t>Předmět Pachtu je od ostatních částí objektu oddělen pro potřeby nájmu na vzájemně dohodnutých hranicích předávacími místy. Předávací místa jsou pro:</w:t>
      </w:r>
    </w:p>
    <w:p w:rsidR="00032978" w:rsidRDefault="009D6DCD">
      <w:pPr>
        <w:pStyle w:val="Zkladntext"/>
        <w:shd w:val="clear" w:color="auto" w:fill="auto"/>
        <w:tabs>
          <w:tab w:val="left" w:pos="2792"/>
          <w:tab w:val="left" w:pos="3469"/>
        </w:tabs>
        <w:spacing w:after="0"/>
        <w:ind w:left="1280" w:hanging="720"/>
        <w:jc w:val="both"/>
      </w:pPr>
      <w:r>
        <w:t>STAVEBNÍ ČÁST:</w:t>
      </w:r>
      <w:r>
        <w:tab/>
        <w:t>-</w:t>
      </w:r>
      <w:r>
        <w:tab/>
        <w:t>obestavě</w:t>
      </w:r>
      <w:r>
        <w:t>ný prostor technologického zařízení kotelny nebo předávací</w:t>
      </w:r>
    </w:p>
    <w:p w:rsidR="00032978" w:rsidRDefault="009D6DCD">
      <w:pPr>
        <w:pStyle w:val="Zkladntext"/>
        <w:shd w:val="clear" w:color="auto" w:fill="auto"/>
        <w:ind w:left="3540"/>
      </w:pPr>
      <w:r>
        <w:t>stanice</w:t>
      </w:r>
    </w:p>
    <w:p w:rsidR="00032978" w:rsidRDefault="009D6DCD">
      <w:pPr>
        <w:pStyle w:val="Zkladntext"/>
        <w:shd w:val="clear" w:color="auto" w:fill="auto"/>
        <w:tabs>
          <w:tab w:val="left" w:pos="2792"/>
          <w:tab w:val="left" w:pos="3469"/>
        </w:tabs>
        <w:ind w:left="1280" w:hanging="720"/>
        <w:jc w:val="both"/>
      </w:pPr>
      <w:r>
        <w:t>PLYNOINSTALACI:</w:t>
      </w:r>
      <w:r>
        <w:tab/>
        <w:t>-</w:t>
      </w:r>
      <w:r>
        <w:tab/>
        <w:t>HUP v plynoměru</w:t>
      </w:r>
      <w:r>
        <w:br w:type="page"/>
      </w:r>
    </w:p>
    <w:p w:rsidR="00032978" w:rsidRDefault="009D6DCD">
      <w:pPr>
        <w:pStyle w:val="Zkladntext"/>
        <w:shd w:val="clear" w:color="auto" w:fill="auto"/>
        <w:spacing w:after="180" w:line="276" w:lineRule="auto"/>
        <w:ind w:left="980" w:firstLine="2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753110" distL="126365" distR="114300" simplePos="0" relativeHeight="125829378" behindDoc="0" locked="0" layoutInCell="1" allowOverlap="1">
                <wp:simplePos x="0" y="0"/>
                <wp:positionH relativeFrom="page">
                  <wp:posOffset>1083310</wp:posOffset>
                </wp:positionH>
                <wp:positionV relativeFrom="paragraph">
                  <wp:posOffset>12700</wp:posOffset>
                </wp:positionV>
                <wp:extent cx="1146175" cy="17970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2978" w:rsidRDefault="009D6DCD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>
                              <w:t>ELEKTROINSTALACI: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5.3pt;margin-top:1pt;width:90.25pt;height:14.15pt;z-index:125829378;visibility:visible;mso-wrap-style:square;mso-wrap-distance-left:9.95pt;mso-wrap-distance-top:0;mso-wrap-distance-right:9pt;mso-wrap-distance-bottom:5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" filled="f" stroked="f">
                <v:textbox style="mso-fit-shape-to-text:t" inset="0,0,0,0">
                  <w:txbxContent>
                    <w:p w:rsidR="00032978" w:rsidRDefault="009D6DCD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>
                        <w:t>ELEKTROINSTALACI: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6090" distB="0" distL="114300" distR="269875" simplePos="0" relativeHeight="125829380" behindDoc="0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478790</wp:posOffset>
                </wp:positionV>
                <wp:extent cx="1002665" cy="4660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2978" w:rsidRDefault="009D6DCD">
                            <w:pPr>
                              <w:pStyle w:val="Zkladntext"/>
                              <w:shd w:val="clear" w:color="auto" w:fill="auto"/>
                              <w:spacing w:after="200" w:line="240" w:lineRule="auto"/>
                            </w:pPr>
                            <w:r>
                              <w:t>VODOINSTALACI:</w:t>
                            </w:r>
                          </w:p>
                          <w:p w:rsidR="00032978" w:rsidRDefault="009D6DCD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>
                              <w:t>MĚŘÍCÍ MÍSTA: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84.35pt;margin-top:37.7pt;width:78.95pt;height:36.7pt;z-index:125829380;visibility:visible;mso-wrap-style:square;mso-wrap-distance-left:9pt;mso-wrap-distance-top:36.7pt;mso-wrap-distance-right:21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" filled="f" stroked="f">
                <v:textbox style="mso-fit-shape-to-text:t" inset="0,0,0,0">
                  <w:txbxContent>
                    <w:p w:rsidR="00032978" w:rsidRDefault="009D6DCD">
                      <w:pPr>
                        <w:pStyle w:val="Zkladntext"/>
                        <w:shd w:val="clear" w:color="auto" w:fill="auto"/>
                        <w:spacing w:after="200" w:line="240" w:lineRule="auto"/>
                      </w:pPr>
                      <w:r>
                        <w:t>VODOINSTALACI:</w:t>
                      </w:r>
                    </w:p>
                    <w:p w:rsidR="00032978" w:rsidRDefault="009D6DCD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>
                        <w:t>MĚŘÍCÍ MÍSTA: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přívodní svorky v hlavním rozvaděči zdrojů tepla a předávacích stanic ke koncovým spotřebičům</w:t>
      </w:r>
    </w:p>
    <w:p w:rsidR="00032978" w:rsidRDefault="009D6DCD">
      <w:pPr>
        <w:pStyle w:val="Zkladntext"/>
        <w:shd w:val="clear" w:color="auto" w:fill="auto"/>
        <w:spacing w:after="180" w:line="276" w:lineRule="auto"/>
        <w:ind w:left="980" w:firstLine="20"/>
        <w:jc w:val="both"/>
      </w:pPr>
      <w:r>
        <w:t xml:space="preserve">uzávěr </w:t>
      </w:r>
      <w:r>
        <w:t>vody na vstupním vodovodním řádu do kotelny</w:t>
      </w:r>
    </w:p>
    <w:p w:rsidR="00032978" w:rsidRDefault="009D6DCD">
      <w:pPr>
        <w:pStyle w:val="Zkladntext"/>
        <w:shd w:val="clear" w:color="auto" w:fill="auto"/>
        <w:spacing w:after="360" w:line="276" w:lineRule="auto"/>
        <w:ind w:left="980" w:firstLine="20"/>
        <w:jc w:val="both"/>
      </w:pPr>
      <w:r>
        <w:t>fakturační plynoměr kotelny</w:t>
      </w:r>
    </w:p>
    <w:p w:rsidR="00032978" w:rsidRDefault="009D6DCD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74"/>
        </w:tabs>
        <w:spacing w:after="180" w:line="276" w:lineRule="auto"/>
        <w:ind w:hanging="580"/>
      </w:pPr>
      <w:bookmarkStart w:id="11" w:name="bookmark10"/>
      <w:r>
        <w:t>DOBA PACHTU</w:t>
      </w:r>
      <w:bookmarkEnd w:id="11"/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80" w:line="276" w:lineRule="auto"/>
        <w:ind w:left="580" w:hanging="580"/>
        <w:jc w:val="both"/>
      </w:pPr>
      <w:r>
        <w:t>SMLOUVA se uzavírá na dobu určitou od 4.1.2023 (či jakéhokoli jiného dne po tomto dni, ve kterém dojde k předání Předmětu pachtu PROPACHTOVATELEM PACHTÝŘI) do 31.12.2025.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80" w:line="276" w:lineRule="auto"/>
        <w:ind w:left="580" w:hanging="580"/>
        <w:jc w:val="both"/>
      </w:pPr>
      <w:r>
        <w:t>T</w:t>
      </w:r>
      <w:r>
        <w:t>ato SMLOUVA bez dalšího zanikne dnem, kdy celkový obrat PACHTÝŘE bez daně z přidané hodnoty za dobu trvání pachtu z protiplnění za dodávky tepla, jež jsou předmětem koncese, dosáhne částky 19 990 000,-- Kč, přičemž celkový obrat PACHTÝŘE bude stanoven v so</w:t>
      </w:r>
      <w:r>
        <w:t>uladu se ZZVZ. Ve třetím roce trvání pachtu provede PACHTÝŘ odborný výpočet a oznámí PROPACHTOVATELI předpokládaný termín ukončení pachtu.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80" w:line="276" w:lineRule="auto"/>
        <w:ind w:left="580" w:hanging="580"/>
        <w:jc w:val="both"/>
      </w:pPr>
      <w:r>
        <w:t>Zánik SMLOUVY před uplynutím sjednané doby trvání má za následek povinnost smluvních stran nejpozději v termínu do 30</w:t>
      </w:r>
      <w:r>
        <w:t xml:space="preserve"> dnů vypořádat pohledávky a závazky vyplývající ze SMLOUVY.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360" w:line="276" w:lineRule="auto"/>
        <w:ind w:left="580" w:hanging="580"/>
        <w:jc w:val="both"/>
      </w:pPr>
      <w:r>
        <w:t xml:space="preserve">Tato SMLOUVA je smlouvou závislou na Smlouvě o dodávkách tepla KCTE HP0184 2022/01. Vznik jedné ze smluv je závislý na vzniku druhé smlouvy a zánik jedné ze smluv způsobí automatický zánik druhé </w:t>
      </w:r>
      <w:r>
        <w:t>smlouvy.</w:t>
      </w:r>
    </w:p>
    <w:p w:rsidR="00032978" w:rsidRDefault="009D6DCD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74"/>
        </w:tabs>
        <w:spacing w:after="180" w:line="276" w:lineRule="auto"/>
        <w:ind w:hanging="580"/>
      </w:pPr>
      <w:bookmarkStart w:id="12" w:name="bookmark11"/>
      <w:proofErr w:type="spellStart"/>
      <w:r>
        <w:t>Pachtovné</w:t>
      </w:r>
      <w:bookmarkEnd w:id="12"/>
      <w:proofErr w:type="spellEnd"/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80" w:line="276" w:lineRule="auto"/>
        <w:ind w:left="580" w:hanging="580"/>
        <w:jc w:val="both"/>
      </w:pPr>
      <w:r>
        <w:t xml:space="preserve">PACHTÝŘ je povinen zaplatit PROPACHTOVATELI </w:t>
      </w:r>
      <w:proofErr w:type="spellStart"/>
      <w:r>
        <w:t>pachtovné</w:t>
      </w:r>
      <w:proofErr w:type="spellEnd"/>
      <w:r>
        <w:t xml:space="preserve"> za pacht Předmětu pachtu dle této Smlouvy ve výši 133 920,- Kč (slovy: jedno sto třicet tři tisíce devět set dvacet korun českých) bez DPH za jeden rok pachtu (dále jen </w:t>
      </w:r>
      <w:r>
        <w:rPr>
          <w:b/>
          <w:bCs/>
        </w:rPr>
        <w:t>„</w:t>
      </w:r>
      <w:proofErr w:type="spellStart"/>
      <w:r>
        <w:rPr>
          <w:b/>
          <w:bCs/>
        </w:rPr>
        <w:t>Pachtovné</w:t>
      </w:r>
      <w:proofErr w:type="spellEnd"/>
      <w:r>
        <w:rPr>
          <w:b/>
          <w:bCs/>
        </w:rPr>
        <w:t>").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80" w:line="276" w:lineRule="auto"/>
        <w:ind w:left="580" w:hanging="580"/>
        <w:jc w:val="both"/>
      </w:pPr>
      <w:r>
        <w:t xml:space="preserve">PACHTÝŘ uhradí </w:t>
      </w:r>
      <w:proofErr w:type="spellStart"/>
      <w:r>
        <w:t>Pachtovné</w:t>
      </w:r>
      <w:proofErr w:type="spellEnd"/>
      <w:r>
        <w:t xml:space="preserve"> za příslušný kalendářní rok předem na základě faktury vystavované PROPACHTOVATELEM vždy k 15. prosinci příslušného kalendářního roku, včetně DPH v zákonné výši, se splatností 21 dnů ode dne vystavení faktury.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360" w:line="276" w:lineRule="auto"/>
        <w:ind w:left="580" w:hanging="580"/>
        <w:jc w:val="both"/>
      </w:pPr>
      <w:r>
        <w:t>Předložené faktury mus</w:t>
      </w:r>
      <w:r>
        <w:t>í mít náležitosti daňového dokladu dle zák. č. 235/2004 Sb. v platném znění a musí obsahovat číslo SMLOUVY a místo plnění. Pokud obdržené faktury nebudou splňovat tyto podmínky, je PACHTÝŘ oprávněn předložené faktury vrátit s tím, že se úměrně prodlužuje d</w:t>
      </w:r>
      <w:r>
        <w:t>oba jejich splatnosti.</w:t>
      </w:r>
    </w:p>
    <w:p w:rsidR="00032978" w:rsidRDefault="009D6DCD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74"/>
        </w:tabs>
        <w:spacing w:after="180" w:line="276" w:lineRule="auto"/>
        <w:ind w:hanging="580"/>
      </w:pPr>
      <w:bookmarkStart w:id="13" w:name="bookmark12"/>
      <w:r>
        <w:t>Převzetí Předmětu pachtu</w:t>
      </w:r>
      <w:bookmarkEnd w:id="13"/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80" w:line="276" w:lineRule="auto"/>
        <w:ind w:left="580" w:hanging="580"/>
        <w:jc w:val="both"/>
      </w:pPr>
      <w:r>
        <w:t>PROPACHTOVATEL se zavazuje předat PACHTÝŘI Předmět pachtu do užívání a požívání a PACHTÝŘ se zavazuje Předmět pachtu do užívání a požívání převzít, dne 4.1.2023 (či v jakýkoli jiný den dohodnutý mezi PROPACHT</w:t>
      </w:r>
      <w:r>
        <w:t>OVATELEM a PACHTÝŘEM). Předání Předmětu pachtu uskuteční smluvní strany na základě předávacího protokolu.</w:t>
      </w:r>
    </w:p>
    <w:p w:rsidR="00032978" w:rsidRDefault="009D6DCD">
      <w:pPr>
        <w:pStyle w:val="Zkladntext"/>
        <w:shd w:val="clear" w:color="auto" w:fill="auto"/>
        <w:spacing w:after="180" w:line="276" w:lineRule="auto"/>
        <w:ind w:left="580"/>
      </w:pPr>
      <w:r>
        <w:t>Předávací protokol musí zejména obsahovat: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574"/>
        </w:tabs>
        <w:spacing w:after="60" w:line="276" w:lineRule="auto"/>
        <w:ind w:left="280"/>
      </w:pPr>
      <w:r>
        <w:t>Popis stávajícího stavu souboru technologického zařízení.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574"/>
        </w:tabs>
        <w:spacing w:after="60" w:line="276" w:lineRule="auto"/>
        <w:ind w:left="280"/>
      </w:pPr>
      <w:r>
        <w:t xml:space="preserve">Vzájemně dohodnutý tepelný a časový režim ohřevu </w:t>
      </w:r>
      <w:r>
        <w:t>TV, vytápění ÚT.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574"/>
        </w:tabs>
        <w:spacing w:after="180" w:line="276" w:lineRule="auto"/>
        <w:ind w:left="280"/>
      </w:pPr>
      <w:r>
        <w:t>Soupis předávané PD.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585"/>
        </w:tabs>
        <w:spacing w:after="60"/>
        <w:ind w:left="300"/>
      </w:pPr>
      <w:r>
        <w:t>Soupis a stav přebíraných náhradních dílů.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585"/>
        </w:tabs>
        <w:spacing w:after="60"/>
        <w:ind w:left="300"/>
      </w:pPr>
      <w:r>
        <w:t>Termín odstranění závad.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585"/>
        </w:tabs>
        <w:spacing w:after="60"/>
        <w:ind w:left="300"/>
      </w:pPr>
      <w:r>
        <w:t>Aktuální stav plynoměru na přívodu zemního plynu do kotelny ke dni přejímky.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585"/>
        </w:tabs>
        <w:spacing w:after="60"/>
        <w:ind w:left="300"/>
      </w:pPr>
      <w:r>
        <w:t>Seznam zaměstnanců Pachtýře oprávněných ke vstupu do budovy.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585"/>
        </w:tabs>
        <w:spacing w:after="160"/>
        <w:ind w:left="300"/>
      </w:pPr>
      <w:r>
        <w:t xml:space="preserve">Jména a </w:t>
      </w:r>
      <w:r>
        <w:t>telefonní spojení osob ze strany Propachtovatele určených pro kontakt s Pachtýřem.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360" w:line="276" w:lineRule="auto"/>
        <w:ind w:left="580" w:hanging="580"/>
        <w:jc w:val="both"/>
      </w:pPr>
      <w:r>
        <w:lastRenderedPageBreak/>
        <w:t xml:space="preserve">V případě, že PROPACHTOVATEL nedodrží termín odstranění závad nebo nedostatků Předmětu pachtu uvedených v předávacím protokolu dle čl. 5.1. provede PACHTÝŘ odstranění všech </w:t>
      </w:r>
      <w:r>
        <w:t>závad a nedostatků v náhradním termínu. Náklady spojené s touto činností uhradí PROPACHTOVATELI PACHTÝŘ na základě zaslané faktury do 21 dnů po jejím obdržení.</w:t>
      </w:r>
    </w:p>
    <w:p w:rsidR="00032978" w:rsidRDefault="009D6DCD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74"/>
        </w:tabs>
        <w:spacing w:after="160" w:line="283" w:lineRule="auto"/>
        <w:ind w:hanging="580"/>
      </w:pPr>
      <w:bookmarkStart w:id="14" w:name="bookmark13"/>
      <w:r>
        <w:t>Společná ustanovení</w:t>
      </w:r>
      <w:bookmarkEnd w:id="14"/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60"/>
        <w:ind w:left="580" w:hanging="580"/>
        <w:jc w:val="both"/>
      </w:pPr>
      <w:r>
        <w:t>Jakožto užitek z požívání Předmětu pachtu je PACHTÝŘ v souladu scénovou regu</w:t>
      </w:r>
      <w:r>
        <w:t xml:space="preserve">lací a Smlouvou o dodávkách tepla oprávněn odběratelům tepelné energie z Předmětu pachtu účtovat odměnu za poskytování služby rozvodu tepelné energie. PACHTÝŘ je po předchozím písemném souhlasu PROPACHTOVATELE dále oprávněn na odběratele přenést v souladu </w:t>
      </w:r>
      <w:r>
        <w:t>s cenovou regulací náklady spojené s provozem, údržbou a opravami Předmětu pachtu.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60" w:line="288" w:lineRule="auto"/>
        <w:ind w:left="580" w:hanging="580"/>
        <w:jc w:val="both"/>
      </w:pPr>
      <w:r>
        <w:t>PROPACHTOVATEL dává souhlas s rozšířením licence na výrobu a rozvod tepelné energie pro PACHTÝŘE po dobu trvání SMLOUVY.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60" w:line="286" w:lineRule="auto"/>
        <w:ind w:left="580" w:hanging="580"/>
        <w:jc w:val="both"/>
      </w:pPr>
      <w:r>
        <w:t xml:space="preserve">PROPACHTOVATEL dává souhlas s užíváním příjezdových </w:t>
      </w:r>
      <w:r>
        <w:t>komunikací a parkovacích zón přilehlých k Předmětu pachtu k činnostem a službám, pro zabezpečování závazků převzatých ve Smlouvě o dodávkách tepla.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60"/>
        <w:ind w:left="580" w:hanging="580"/>
        <w:jc w:val="both"/>
      </w:pPr>
      <w:r>
        <w:t>PROPACHTOVATEL PACHTÝŘI přístup k Předmětu pachtu v režimu 24/7.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60" w:line="288" w:lineRule="auto"/>
        <w:ind w:left="580" w:hanging="580"/>
        <w:jc w:val="both"/>
      </w:pPr>
      <w:r>
        <w:t>PROPACHTOVATEL PACHTÝŘI garantuje trvání př</w:t>
      </w:r>
      <w:r>
        <w:t>ipojení technologie tvořící Předmět pachtu na stávající tepelná rozvodná zařízení, plynovou přípojku a další inženýrské sítě.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60" w:line="288" w:lineRule="auto"/>
        <w:ind w:left="580" w:hanging="580"/>
        <w:jc w:val="both"/>
      </w:pPr>
      <w:r>
        <w:t>PACHTÝŘ je povinen kdykoli na vyžádání předem umožnit PROPACHTOVATELI vstup do pronajatých prostor.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line="293" w:lineRule="auto"/>
        <w:ind w:left="580" w:hanging="580"/>
        <w:jc w:val="both"/>
      </w:pPr>
      <w:r>
        <w:t xml:space="preserve">PACHTÝŘ neodpovídá za závazky </w:t>
      </w:r>
      <w:r>
        <w:t>PROPACHTOVATELI vzniklé mu před odevzdáním a převzetím Předmětu pachtu.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60"/>
        <w:ind w:left="580" w:hanging="580"/>
        <w:jc w:val="both"/>
      </w:pPr>
      <w:r>
        <w:t>PROPACHTOVATEL v písemné formě a taxativním výčtem předá PACHTÝŘI do podpisu SMLOUVY soupis služebností váznoucích na Předmětu pachtu; PACHTÝŘ je povinen závazky plynoucí ze služebnost</w:t>
      </w:r>
      <w:r>
        <w:t>í respektovat. PROPACHTOVATEL se zavazuje nezřizovat služebnost k Předmětu pachtu bez písemného souhlasu PACHTÝŘE.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74"/>
        </w:tabs>
        <w:spacing w:after="160"/>
        <w:ind w:left="580" w:hanging="580"/>
        <w:jc w:val="both"/>
      </w:pPr>
      <w:r>
        <w:t>Ošetřování veřejných prostranství a chodníků přímo sousedících s objekty tvořícími Předmět pachtu zůstává povinností PROPACHTOVATELE.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87"/>
        </w:tabs>
        <w:spacing w:after="160" w:line="288" w:lineRule="auto"/>
        <w:ind w:left="580" w:hanging="580"/>
        <w:jc w:val="both"/>
      </w:pPr>
      <w:r>
        <w:t>PACHTÝŘ</w:t>
      </w:r>
      <w:r>
        <w:t xml:space="preserve"> se zavazuje mít uzavřeno po celou dobu trvání smluvního vztahu pojištění odpovědnosti za škody na pojistnou částku v minimální výši 10 000 000,-- Kč.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87"/>
        </w:tabs>
        <w:spacing w:after="160"/>
        <w:ind w:left="580" w:hanging="580"/>
        <w:jc w:val="both"/>
      </w:pPr>
      <w:r>
        <w:t xml:space="preserve">PACHTÝŘ se zavazuje nepronajímat Předmět pachtu nebo jeho část třetí osobě bez písemného souhlasu </w:t>
      </w:r>
      <w:r>
        <w:t>PROPACHTOVATELE.</w:t>
      </w:r>
      <w:r>
        <w:br w:type="page"/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612"/>
        </w:tabs>
        <w:spacing w:after="180"/>
        <w:ind w:left="560" w:hanging="560"/>
        <w:jc w:val="both"/>
      </w:pPr>
      <w:r>
        <w:rPr>
          <w:lang w:val="en-US" w:eastAsia="en-US" w:bidi="en-US"/>
        </w:rPr>
        <w:lastRenderedPageBreak/>
        <w:t xml:space="preserve">PROPACHTOVATEL </w:t>
      </w:r>
      <w:r>
        <w:t>informuje PACHTÝŘE o provedených změnách ve statutárních orgánech a při změně vlastnických práv k objektu do 14 dnů, po provedené změně.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612"/>
        </w:tabs>
        <w:spacing w:after="360"/>
        <w:ind w:left="560" w:hanging="560"/>
        <w:jc w:val="both"/>
      </w:pPr>
      <w:r>
        <w:t>Žádná ze smluvních stran neprovede postoupení pohledávky ve prospěch třetí osoby bez p</w:t>
      </w:r>
      <w:r>
        <w:t>ředchozího písemného souhlasu druhé smluvní strany.</w:t>
      </w:r>
    </w:p>
    <w:p w:rsidR="00032978" w:rsidRDefault="009D6DCD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69"/>
        </w:tabs>
        <w:spacing w:after="180" w:line="276" w:lineRule="auto"/>
        <w:ind w:left="560" w:hanging="560"/>
      </w:pPr>
      <w:bookmarkStart w:id="15" w:name="bookmark14"/>
      <w:r>
        <w:t>Smluvní pokuty</w:t>
      </w:r>
      <w:bookmarkEnd w:id="15"/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69"/>
        </w:tabs>
        <w:spacing w:after="360" w:line="276" w:lineRule="auto"/>
        <w:ind w:left="560" w:hanging="560"/>
        <w:jc w:val="both"/>
      </w:pPr>
      <w:r>
        <w:t xml:space="preserve">Při prodlení s úhradou </w:t>
      </w:r>
      <w:proofErr w:type="spellStart"/>
      <w:r>
        <w:t>Pachtovného</w:t>
      </w:r>
      <w:proofErr w:type="spellEnd"/>
      <w:r>
        <w:t xml:space="preserve"> je PROPACHTOVATEL oprávněn účtovat PACHTÝŘI smluvní pokutu ve výši </w:t>
      </w:r>
      <w:proofErr w:type="gramStart"/>
      <w:r>
        <w:t>0,05%</w:t>
      </w:r>
      <w:proofErr w:type="gramEnd"/>
      <w:r>
        <w:t xml:space="preserve"> z neuhrazené částky za každý den prodlení.</w:t>
      </w:r>
    </w:p>
    <w:p w:rsidR="00032978" w:rsidRDefault="009D6DCD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69"/>
        </w:tabs>
        <w:spacing w:after="180" w:line="276" w:lineRule="auto"/>
        <w:ind w:left="560" w:hanging="560"/>
      </w:pPr>
      <w:bookmarkStart w:id="16" w:name="bookmark15"/>
      <w:r>
        <w:t>Závěrečná ujednání</w:t>
      </w:r>
      <w:bookmarkEnd w:id="16"/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69"/>
        </w:tabs>
        <w:spacing w:after="180" w:line="276" w:lineRule="auto"/>
        <w:ind w:left="560" w:hanging="560"/>
        <w:jc w:val="both"/>
      </w:pPr>
      <w:r>
        <w:t xml:space="preserve">V případech </w:t>
      </w:r>
      <w:r>
        <w:t>neupravených SMLOUVOU se použijí příslušná ustanovení zákona 89/2012 Sb., občanský zákoník, v platném znění.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69"/>
        </w:tabs>
        <w:spacing w:after="180" w:line="276" w:lineRule="auto"/>
        <w:ind w:left="560" w:hanging="560"/>
        <w:jc w:val="both"/>
      </w:pPr>
      <w:r>
        <w:t>SMLOUVU lze měnit pouze písemnými dodatky podepsanými zástupci obou smluvních stran.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69"/>
        </w:tabs>
        <w:spacing w:after="180" w:line="276" w:lineRule="auto"/>
        <w:ind w:left="560" w:hanging="560"/>
        <w:jc w:val="both"/>
      </w:pPr>
      <w:r>
        <w:t>Závazky a práva upravená SMLOUVOU přecházejí v plném rozsahu n</w:t>
      </w:r>
      <w:r>
        <w:t>a právní nástupce smluvních stran.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69"/>
        </w:tabs>
        <w:spacing w:after="180" w:line="276" w:lineRule="auto"/>
        <w:ind w:left="560" w:hanging="560"/>
        <w:jc w:val="both"/>
      </w:pPr>
      <w:r>
        <w:t>Stane-li se z jakýchkoli důvodů neplatná kterákoli část SMLOUVY, ostatní její části zůstávají v platnosti.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69"/>
        </w:tabs>
        <w:spacing w:after="180" w:line="276" w:lineRule="auto"/>
        <w:ind w:left="560" w:hanging="560"/>
        <w:jc w:val="both"/>
      </w:pPr>
      <w:r>
        <w:t xml:space="preserve">PACHTÝŘ bere na vědomí, že je PROPACHTOVATEL povinen zveřejnit elektronický obraz textového obsahu této SMLOUVY a </w:t>
      </w:r>
      <w:r>
        <w:t xml:space="preserve">jejích případných změn (dodatků) a dalších smluv od této SMOUVY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Sb., o registru smluv. PACHTÝŘ prohlašuje, že tato SMLOUVA neobsahuje obchodní tajemství a uděluje tímto souhlas PROP</w:t>
      </w:r>
      <w:r>
        <w:t>ACHTOVATEL k uveřejnění-SMLOUVY a všech pokladů, údajů a informací uvedených v této SMLOUVĚ a těch, k jejichž uveřejnění vyplývá pro PROPACHTOVATEL povinnost dle právních předpisů.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69"/>
        </w:tabs>
        <w:spacing w:after="180" w:line="276" w:lineRule="auto"/>
        <w:ind w:left="560" w:hanging="560"/>
        <w:jc w:val="both"/>
      </w:pPr>
      <w:r>
        <w:t>PACHTÝŘ bere na vědomí, že se podpisem této SMLOUVY stává v souladu s ustan</w:t>
      </w:r>
      <w:r>
        <w:t>ovením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</w:t>
      </w:r>
      <w:r>
        <w:t>jných výdajů nebo z veřejné finanční podpory.</w:t>
      </w:r>
    </w:p>
    <w:p w:rsidR="00032978" w:rsidRDefault="009D6DCD">
      <w:pPr>
        <w:pStyle w:val="Zkladntext"/>
        <w:numPr>
          <w:ilvl w:val="1"/>
          <w:numId w:val="1"/>
        </w:numPr>
        <w:shd w:val="clear" w:color="auto" w:fill="auto"/>
        <w:tabs>
          <w:tab w:val="left" w:pos="569"/>
        </w:tabs>
        <w:spacing w:after="240" w:line="276" w:lineRule="auto"/>
        <w:ind w:left="560" w:hanging="560"/>
        <w:jc w:val="both"/>
      </w:pPr>
      <w:r>
        <w:t>SMLOUVA je vyhotovena ve čtyřech stejnopisech. Každá ze smluvních stran obdrží dvě vyhotovení.</w:t>
      </w:r>
    </w:p>
    <w:p w:rsidR="00032978" w:rsidRDefault="009D6DCD">
      <w:pPr>
        <w:pStyle w:val="Zkladntext"/>
        <w:shd w:val="clear" w:color="auto" w:fill="auto"/>
        <w:spacing w:after="60" w:line="276" w:lineRule="auto"/>
        <w:ind w:left="560" w:hanging="560"/>
        <w:jc w:val="both"/>
      </w:pPr>
      <w:r>
        <w:t>Nedílnou součástí SMLOUVY jsou přílohy:</w:t>
      </w:r>
    </w:p>
    <w:p w:rsidR="00032978" w:rsidRDefault="009D6DCD">
      <w:pPr>
        <w:pStyle w:val="Zkladntext"/>
        <w:shd w:val="clear" w:color="auto" w:fill="auto"/>
        <w:tabs>
          <w:tab w:val="left" w:leader="dot" w:pos="3979"/>
        </w:tabs>
        <w:spacing w:after="380" w:line="240" w:lineRule="auto"/>
        <w:ind w:left="560" w:hanging="560"/>
        <w:jc w:val="both"/>
      </w:pPr>
      <w:r>
        <w:t>Příloha č. 1</w:t>
      </w:r>
      <w:r>
        <w:tab/>
        <w:t>Soubory technologických zařízení a povinnosti smluvních stran</w:t>
      </w:r>
    </w:p>
    <w:p w:rsidR="00032978" w:rsidRDefault="009D6DCD">
      <w:pPr>
        <w:pStyle w:val="Zkladntext"/>
        <w:shd w:val="clear" w:color="auto" w:fill="auto"/>
        <w:tabs>
          <w:tab w:val="left" w:pos="5093"/>
        </w:tabs>
        <w:spacing w:after="800" w:line="240" w:lineRule="auto"/>
        <w:ind w:left="560" w:hanging="560"/>
        <w:jc w:val="both"/>
      </w:pPr>
      <w:r>
        <w:t>V Praze dne 4.1.2023</w:t>
      </w:r>
      <w:r>
        <w:tab/>
        <w:t>V Praze dne 4.1.2023</w:t>
      </w:r>
    </w:p>
    <w:p w:rsidR="00032978" w:rsidRDefault="009D6DCD">
      <w:pPr>
        <w:pStyle w:val="Zkladntext"/>
        <w:shd w:val="clear" w:color="auto" w:fill="auto"/>
        <w:spacing w:after="580" w:line="432" w:lineRule="auto"/>
        <w:ind w:right="1480"/>
      </w:pPr>
      <w:r>
        <w:t xml:space="preserve">Za KOMTERM Čechy, s.r.o.: </w:t>
      </w:r>
      <w:r>
        <w:rPr>
          <w:b/>
          <w:bCs/>
        </w:rPr>
        <w:t xml:space="preserve">Ing. Jiří Uher, </w:t>
      </w:r>
      <w:r>
        <w:t>jednatel</w:t>
      </w:r>
    </w:p>
    <w:p w:rsidR="00032978" w:rsidRDefault="009D6DCD">
      <w:pPr>
        <w:pStyle w:val="Bodytext40"/>
        <w:shd w:val="clear" w:color="auto" w:fill="auto"/>
      </w:pPr>
      <w:proofErr w:type="spellStart"/>
      <w:r>
        <w:t>Komterm</w:t>
      </w:r>
      <w:proofErr w:type="spellEnd"/>
    </w:p>
    <w:p w:rsidR="00032978" w:rsidRDefault="009D6DCD">
      <w:pPr>
        <w:pStyle w:val="Bodytext20"/>
        <w:shd w:val="clear" w:color="auto" w:fill="auto"/>
        <w:spacing w:after="180" w:line="276" w:lineRule="auto"/>
        <w:ind w:left="240" w:right="1680" w:hanging="240"/>
      </w:pPr>
      <w:r>
        <w:t xml:space="preserve">KOM I </w:t>
      </w:r>
      <w:proofErr w:type="spellStart"/>
      <w:r>
        <w:t>IbRM</w:t>
      </w:r>
      <w:proofErr w:type="spellEnd"/>
      <w:r>
        <w:t xml:space="preserve"> Čechy, </w:t>
      </w:r>
      <w:proofErr w:type="spellStart"/>
      <w:r>
        <w:t>sxo</w:t>
      </w:r>
      <w:proofErr w:type="spellEnd"/>
      <w:r>
        <w:t xml:space="preserve">. Bělehradská 15.140 00 </w:t>
      </w:r>
      <w:r>
        <w:rPr>
          <w:sz w:val="13"/>
          <w:szCs w:val="13"/>
        </w:rPr>
        <w:t xml:space="preserve">Praha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4 </w:t>
      </w:r>
      <w:proofErr w:type="gramStart"/>
      <w:r>
        <w:t>1C</w:t>
      </w:r>
      <w:proofErr w:type="gramEnd"/>
      <w:r>
        <w:t>: 28510011, DIČ: CZÓ99OO1893</w:t>
      </w:r>
    </w:p>
    <w:p w:rsidR="00032978" w:rsidRDefault="009D6DCD">
      <w:pPr>
        <w:pStyle w:val="Heading10"/>
        <w:keepNext/>
        <w:keepLines/>
        <w:shd w:val="clear" w:color="auto" w:fill="auto"/>
        <w:spacing w:after="700"/>
        <w:jc w:val="right"/>
      </w:pPr>
      <w:bookmarkStart w:id="17" w:name="bookmark16"/>
      <w:proofErr w:type="spellStart"/>
      <w:r>
        <w:lastRenderedPageBreak/>
        <w:t>Komter</w:t>
      </w:r>
      <w:bookmarkEnd w:id="17"/>
      <w:r w:rsidR="004853BB">
        <w:t>m</w:t>
      </w:r>
      <w:proofErr w:type="spellEnd"/>
    </w:p>
    <w:p w:rsidR="00032978" w:rsidRDefault="009D6DCD">
      <w:pPr>
        <w:pStyle w:val="Heading20"/>
        <w:keepNext/>
        <w:keepLines/>
        <w:shd w:val="clear" w:color="auto" w:fill="auto"/>
        <w:spacing w:after="220" w:line="396" w:lineRule="auto"/>
        <w:ind w:left="2960" w:right="2980" w:firstLine="20"/>
        <w:jc w:val="left"/>
      </w:pPr>
      <w:bookmarkStart w:id="18" w:name="bookmark17"/>
      <w:r>
        <w:t>PŘÍLOHA C.1 SMLOUVY KC NA HP0184 2022/01</w:t>
      </w:r>
      <w:bookmarkEnd w:id="18"/>
    </w:p>
    <w:p w:rsidR="00032978" w:rsidRDefault="009D6DCD">
      <w:pPr>
        <w:pStyle w:val="Heading30"/>
        <w:keepNext/>
        <w:keepLines/>
        <w:shd w:val="clear" w:color="auto" w:fill="auto"/>
        <w:spacing w:after="400"/>
        <w:ind w:left="80" w:firstLine="0"/>
        <w:jc w:val="center"/>
      </w:pPr>
      <w:bookmarkStart w:id="19" w:name="bookmark18"/>
      <w:r>
        <w:t xml:space="preserve">SOUBORY </w:t>
      </w:r>
      <w:r>
        <w:t>TECHNOLOGICKÝCH ZAŘÍZENÍ A POVINNOSTI SMLUVNÍCH STRAN</w:t>
      </w:r>
      <w:bookmarkEnd w:id="19"/>
    </w:p>
    <w:p w:rsidR="00032978" w:rsidRDefault="009D6DCD">
      <w:pPr>
        <w:pStyle w:val="Heading30"/>
        <w:keepNext/>
        <w:keepLines/>
        <w:numPr>
          <w:ilvl w:val="0"/>
          <w:numId w:val="5"/>
        </w:numPr>
        <w:shd w:val="clear" w:color="auto" w:fill="auto"/>
        <w:tabs>
          <w:tab w:val="left" w:pos="570"/>
        </w:tabs>
        <w:ind w:left="0" w:firstLine="0"/>
      </w:pPr>
      <w:bookmarkStart w:id="20" w:name="bookmark19"/>
      <w:r>
        <w:t>Smluvní strany</w:t>
      </w:r>
      <w:bookmarkEnd w:id="20"/>
    </w:p>
    <w:p w:rsidR="00032978" w:rsidRDefault="009D6DCD">
      <w:pPr>
        <w:pStyle w:val="Heading40"/>
        <w:keepNext/>
        <w:keepLines/>
        <w:numPr>
          <w:ilvl w:val="1"/>
          <w:numId w:val="5"/>
        </w:numPr>
        <w:shd w:val="clear" w:color="auto" w:fill="auto"/>
        <w:tabs>
          <w:tab w:val="left" w:pos="570"/>
        </w:tabs>
        <w:spacing w:after="100" w:line="336" w:lineRule="auto"/>
        <w:ind w:left="0" w:firstLine="0"/>
        <w:jc w:val="left"/>
      </w:pPr>
      <w:bookmarkStart w:id="21" w:name="bookmark20"/>
      <w:r>
        <w:t>Pachtýř:</w:t>
      </w:r>
      <w:bookmarkEnd w:id="21"/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rPr>
          <w:b/>
          <w:bCs/>
        </w:rPr>
        <w:t>KOMTERM Čechy, s.r.o.</w:t>
      </w:r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>zapsaná v obchodním rejstříku Městským soudem v Praze, spis. zn. C 146821</w:t>
      </w:r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>sídlo: Bělehradská 15,140 00 Praha 4</w:t>
      </w:r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 xml:space="preserve">ID datové schránky: </w:t>
      </w:r>
      <w:proofErr w:type="spellStart"/>
      <w:r>
        <w:t>txegbqz</w:t>
      </w:r>
      <w:proofErr w:type="spellEnd"/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 xml:space="preserve">IČ: 28510011, </w:t>
      </w:r>
      <w:r>
        <w:t>DIČ: CZ699001893</w:t>
      </w:r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 xml:space="preserve">bank. spoj.: </w:t>
      </w:r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 xml:space="preserve">zástupce: </w:t>
      </w:r>
      <w:r>
        <w:rPr>
          <w:b/>
          <w:bCs/>
        </w:rPr>
        <w:t xml:space="preserve">Ing. Jiří Uher, </w:t>
      </w:r>
      <w:r>
        <w:t>jednatel</w:t>
      </w:r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 xml:space="preserve">e-mail: </w:t>
      </w:r>
    </w:p>
    <w:p w:rsidR="00032978" w:rsidRDefault="009D6DCD">
      <w:pPr>
        <w:pStyle w:val="Zkladntext"/>
        <w:shd w:val="clear" w:color="auto" w:fill="auto"/>
        <w:spacing w:after="120" w:line="336" w:lineRule="auto"/>
        <w:ind w:left="580" w:firstLine="20"/>
      </w:pPr>
      <w:r>
        <w:t>dále jen „PACHTÝŘ"</w:t>
      </w:r>
    </w:p>
    <w:p w:rsidR="00032978" w:rsidRDefault="009D6DCD">
      <w:pPr>
        <w:pStyle w:val="Heading40"/>
        <w:keepNext/>
        <w:keepLines/>
        <w:numPr>
          <w:ilvl w:val="1"/>
          <w:numId w:val="5"/>
        </w:numPr>
        <w:shd w:val="clear" w:color="auto" w:fill="auto"/>
        <w:tabs>
          <w:tab w:val="left" w:pos="570"/>
        </w:tabs>
        <w:spacing w:after="100" w:line="336" w:lineRule="auto"/>
        <w:ind w:left="0" w:firstLine="0"/>
        <w:jc w:val="left"/>
      </w:pPr>
      <w:bookmarkStart w:id="22" w:name="bookmark21"/>
      <w:r>
        <w:t>Propachtovatel:</w:t>
      </w:r>
      <w:bookmarkEnd w:id="22"/>
    </w:p>
    <w:p w:rsidR="00032978" w:rsidRDefault="009D6DCD">
      <w:pPr>
        <w:pStyle w:val="Heading40"/>
        <w:keepNext/>
        <w:keepLines/>
        <w:shd w:val="clear" w:color="auto" w:fill="auto"/>
        <w:spacing w:after="0" w:line="336" w:lineRule="auto"/>
        <w:ind w:firstLine="20"/>
        <w:jc w:val="left"/>
      </w:pPr>
      <w:bookmarkStart w:id="23" w:name="bookmark22"/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  <w:bookmarkEnd w:id="23"/>
    </w:p>
    <w:p w:rsidR="00032978" w:rsidRDefault="009D6DCD">
      <w:pPr>
        <w:pStyle w:val="Zkladntext"/>
        <w:shd w:val="clear" w:color="auto" w:fill="auto"/>
        <w:spacing w:after="0" w:line="336" w:lineRule="auto"/>
        <w:ind w:left="580" w:right="2460" w:firstLine="20"/>
      </w:pPr>
      <w:r>
        <w:t xml:space="preserve">registrace v rejstříku </w:t>
      </w:r>
      <w:proofErr w:type="spellStart"/>
      <w:r>
        <w:t>v.v.i</w:t>
      </w:r>
      <w:proofErr w:type="spellEnd"/>
      <w:r>
        <w:t xml:space="preserve">. MŠMT, </w:t>
      </w:r>
      <w:proofErr w:type="spellStart"/>
      <w:r>
        <w:t>s</w:t>
      </w:r>
      <w:r>
        <w:t>p</w:t>
      </w:r>
      <w:proofErr w:type="spellEnd"/>
      <w:r>
        <w:t>. zn. 17023/2006-34/VÚŽV sídlo: Přátelství 815,104 00 Praha Uhříněves ID datové schránky: 2fhnzkw</w:t>
      </w:r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>IČ:00027014 DIČ:CZ00027014</w:t>
      </w:r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 xml:space="preserve">bank. spoj.: </w:t>
      </w:r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 xml:space="preserve">zástupce: </w:t>
      </w:r>
      <w:r>
        <w:rPr>
          <w:b/>
          <w:bCs/>
        </w:rPr>
        <w:t xml:space="preserve">Dr. Ing. Pavel Čermák, </w:t>
      </w:r>
      <w:r>
        <w:t>ředitel</w:t>
      </w:r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>zástupce pro věci technické: Jozef Domin, vedoucí střediska</w:t>
      </w:r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 xml:space="preserve">TEL: </w:t>
      </w:r>
    </w:p>
    <w:p w:rsidR="00032978" w:rsidRDefault="009D6DCD">
      <w:pPr>
        <w:pStyle w:val="Zkladntext"/>
        <w:shd w:val="clear" w:color="auto" w:fill="auto"/>
        <w:spacing w:after="0" w:line="336" w:lineRule="auto"/>
        <w:ind w:left="580" w:firstLine="20"/>
      </w:pPr>
      <w:r>
        <w:t xml:space="preserve">E-mail: </w:t>
      </w:r>
      <w:hyperlink r:id="rId7" w:history="1">
        <w:r>
          <w:rPr>
            <w:lang w:val="en-US" w:eastAsia="en-US" w:bidi="en-US"/>
          </w:rPr>
          <w:t>domin.jozef@vuzv.cz</w:t>
        </w:r>
      </w:hyperlink>
    </w:p>
    <w:p w:rsidR="00032978" w:rsidRDefault="009D6DCD">
      <w:pPr>
        <w:pStyle w:val="Zkladntext"/>
        <w:shd w:val="clear" w:color="auto" w:fill="auto"/>
        <w:spacing w:after="280" w:line="336" w:lineRule="auto"/>
        <w:ind w:left="580" w:firstLine="20"/>
      </w:pPr>
      <w:r>
        <w:t>dále jen „PROPACHTOVATEL"</w:t>
      </w:r>
    </w:p>
    <w:p w:rsidR="00032978" w:rsidRDefault="009D6DCD">
      <w:pPr>
        <w:pStyle w:val="Heading30"/>
        <w:keepNext/>
        <w:keepLines/>
        <w:numPr>
          <w:ilvl w:val="0"/>
          <w:numId w:val="5"/>
        </w:numPr>
        <w:shd w:val="clear" w:color="auto" w:fill="auto"/>
        <w:tabs>
          <w:tab w:val="left" w:pos="570"/>
        </w:tabs>
        <w:ind w:left="0" w:firstLine="0"/>
      </w:pPr>
      <w:bookmarkStart w:id="24" w:name="bookmark23"/>
      <w:r>
        <w:t>Soubor technologických zařízení</w:t>
      </w:r>
      <w:bookmarkEnd w:id="24"/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0"/>
        </w:tabs>
        <w:spacing w:after="100" w:line="336" w:lineRule="auto"/>
      </w:pPr>
      <w:r>
        <w:t xml:space="preserve">Soubor zařízení plynové kotelny </w:t>
      </w:r>
      <w:proofErr w:type="spellStart"/>
      <w:r>
        <w:t>Kl</w:t>
      </w:r>
      <w:proofErr w:type="spellEnd"/>
      <w:r>
        <w:t>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36" w:lineRule="auto"/>
        <w:ind w:left="280"/>
      </w:pPr>
      <w:r>
        <w:t xml:space="preserve">2x teplovodní kotel </w:t>
      </w:r>
      <w:proofErr w:type="spellStart"/>
      <w:r>
        <w:t>Buderus</w:t>
      </w:r>
      <w:proofErr w:type="spellEnd"/>
      <w:r>
        <w:t xml:space="preserve"> GE 615 o jednotkovém výkonu 660 kW, 2x hořá</w:t>
      </w:r>
      <w:r>
        <w:t xml:space="preserve">k </w:t>
      </w:r>
      <w:proofErr w:type="spellStart"/>
      <w:r>
        <w:rPr>
          <w:lang w:val="en-US" w:eastAsia="en-US" w:bidi="en-US"/>
        </w:rPr>
        <w:t>Weishaupt</w:t>
      </w:r>
      <w:proofErr w:type="spellEnd"/>
      <w:r>
        <w:rPr>
          <w:lang w:val="en-US" w:eastAsia="en-US" w:bidi="en-US"/>
        </w:rPr>
        <w:t xml:space="preserve"> </w:t>
      </w:r>
      <w:r>
        <w:t>G5/</w:t>
      </w:r>
      <w:proofErr w:type="gramStart"/>
      <w:r>
        <w:t>1-D</w:t>
      </w:r>
      <w:proofErr w:type="gramEnd"/>
      <w:r>
        <w:t>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05"/>
        </w:tabs>
        <w:spacing w:after="0" w:line="336" w:lineRule="auto"/>
        <w:ind w:left="280"/>
      </w:pPr>
      <w:proofErr w:type="spellStart"/>
      <w:r>
        <w:t>lx</w:t>
      </w:r>
      <w:proofErr w:type="spellEnd"/>
      <w:r>
        <w:t xml:space="preserve"> teplovodní kotel </w:t>
      </w:r>
      <w:proofErr w:type="spellStart"/>
      <w:r>
        <w:t>Buderus</w:t>
      </w:r>
      <w:proofErr w:type="spellEnd"/>
      <w:r>
        <w:t xml:space="preserve"> GE 515 o jednotkovém výkonu 350 kW, </w:t>
      </w:r>
      <w:proofErr w:type="spellStart"/>
      <w:r>
        <w:t>lx</w:t>
      </w:r>
      <w:proofErr w:type="spellEnd"/>
      <w:r>
        <w:t xml:space="preserve"> hořák </w:t>
      </w:r>
      <w:proofErr w:type="spellStart"/>
      <w:r>
        <w:t>Weishaupt</w:t>
      </w:r>
      <w:proofErr w:type="spellEnd"/>
      <w:r>
        <w:t xml:space="preserve"> WG 40 N/l,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05"/>
        </w:tabs>
        <w:spacing w:after="60"/>
        <w:ind w:left="560" w:hanging="280"/>
      </w:pPr>
      <w:r>
        <w:t>vnitřní plynovod s elektromagnetickým bezpečnostním uzávěrem BAP,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05"/>
        </w:tabs>
        <w:spacing w:after="60"/>
        <w:ind w:left="560" w:hanging="280"/>
      </w:pPr>
      <w:r>
        <w:t>3x samostatné komínové těleso,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kotlová čerpadla </w:t>
      </w:r>
      <w:r>
        <w:rPr>
          <w:lang w:val="en-US" w:eastAsia="en-US" w:bidi="en-US"/>
        </w:rPr>
        <w:t xml:space="preserve">Grundfos </w:t>
      </w:r>
      <w:r>
        <w:t>2x UPS 80/</w:t>
      </w:r>
      <w:proofErr w:type="gramStart"/>
      <w:r>
        <w:t>30F</w:t>
      </w:r>
      <w:proofErr w:type="gramEnd"/>
      <w:r>
        <w:t xml:space="preserve">, </w:t>
      </w:r>
      <w:r>
        <w:rPr>
          <w:lang w:val="en-US" w:eastAsia="en-US" w:bidi="en-US"/>
        </w:rPr>
        <w:t xml:space="preserve">lx </w:t>
      </w:r>
      <w:r>
        <w:t>UPS 65/30F,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 w:line="288" w:lineRule="auto"/>
        <w:ind w:left="560" w:hanging="280"/>
      </w:pPr>
      <w:r>
        <w:lastRenderedPageBreak/>
        <w:t xml:space="preserve">vyrovnávač tlaků HVDT, rozdělovač/sběrač, 6x </w:t>
      </w:r>
      <w:proofErr w:type="spellStart"/>
      <w:r>
        <w:t>ekvitermní</w:t>
      </w:r>
      <w:proofErr w:type="spellEnd"/>
      <w:r>
        <w:t xml:space="preserve"> topný okruh s trojcestnou regulací, </w:t>
      </w:r>
      <w:proofErr w:type="spellStart"/>
      <w:r>
        <w:t>lx</w:t>
      </w:r>
      <w:proofErr w:type="spellEnd"/>
      <w:r>
        <w:t xml:space="preserve"> neregulovaně pro PS, </w:t>
      </w:r>
      <w:proofErr w:type="spellStart"/>
      <w:r>
        <w:t>lx</w:t>
      </w:r>
      <w:proofErr w:type="spellEnd"/>
      <w:r>
        <w:t xml:space="preserve"> neregulovaně pro TV,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oběhová čerpadla </w:t>
      </w:r>
      <w:proofErr w:type="spellStart"/>
      <w:r>
        <w:t>Grundfos</w:t>
      </w:r>
      <w:proofErr w:type="spellEnd"/>
      <w:r>
        <w:t xml:space="preserve"> 4x UPE 50/60, 2x UPE 32/80, </w:t>
      </w:r>
      <w:proofErr w:type="spellStart"/>
      <w:r>
        <w:t>lx</w:t>
      </w:r>
      <w:proofErr w:type="spellEnd"/>
      <w:r>
        <w:t xml:space="preserve"> dopravní čerpadlo UPE 50/120 pro PS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 w:line="276" w:lineRule="auto"/>
        <w:ind w:left="560" w:hanging="280"/>
      </w:pPr>
      <w:proofErr w:type="spellStart"/>
      <w:r>
        <w:t>lx</w:t>
      </w:r>
      <w:proofErr w:type="spellEnd"/>
      <w:r>
        <w:t xml:space="preserve"> boiler </w:t>
      </w:r>
      <w:proofErr w:type="spellStart"/>
      <w:r>
        <w:t>B</w:t>
      </w:r>
      <w:r>
        <w:t>uderus</w:t>
      </w:r>
      <w:proofErr w:type="spellEnd"/>
      <w:r>
        <w:t xml:space="preserve"> SU 1000, </w:t>
      </w:r>
      <w:proofErr w:type="spellStart"/>
      <w:r>
        <w:t>lx</w:t>
      </w:r>
      <w:proofErr w:type="spellEnd"/>
      <w:r>
        <w:t xml:space="preserve"> nabíjecí čerpadlo </w:t>
      </w:r>
      <w:proofErr w:type="spellStart"/>
      <w:r>
        <w:t>Grundfos</w:t>
      </w:r>
      <w:proofErr w:type="spellEnd"/>
      <w:r>
        <w:t xml:space="preserve"> UPS 32/80, </w:t>
      </w:r>
      <w:proofErr w:type="spellStart"/>
      <w:r>
        <w:t>lx</w:t>
      </w:r>
      <w:proofErr w:type="spellEnd"/>
      <w:r>
        <w:t xml:space="preserve"> cirkulační čerpadlo </w:t>
      </w:r>
      <w:proofErr w:type="spellStart"/>
      <w:r>
        <w:t>Wilo</w:t>
      </w:r>
      <w:proofErr w:type="spellEnd"/>
      <w:r>
        <w:t xml:space="preserve"> TOP Z40, </w:t>
      </w:r>
      <w:proofErr w:type="spellStart"/>
      <w:r>
        <w:t>expanzomat</w:t>
      </w:r>
      <w:proofErr w:type="spellEnd"/>
      <w:r>
        <w:t xml:space="preserve"> Reflex,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>automatické expanzní zařízení BDS,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>zabezpečovací prvky, detektor úniku plynu, snímače zaplavení, teplota prostoru,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160"/>
        <w:ind w:left="560" w:hanging="280"/>
      </w:pPr>
      <w:r>
        <w:t xml:space="preserve">řídící systém </w:t>
      </w:r>
      <w:proofErr w:type="spellStart"/>
      <w:r>
        <w:t>MaR</w:t>
      </w:r>
      <w:proofErr w:type="spellEnd"/>
      <w:r>
        <w:t>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5"/>
        </w:tabs>
        <w:spacing w:after="160"/>
      </w:pPr>
      <w:r>
        <w:t>Soubor za</w:t>
      </w:r>
      <w:r>
        <w:t>řízení plynové kotelny K2: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2x atmosférický teplovodní kotel </w:t>
      </w:r>
      <w:proofErr w:type="spellStart"/>
      <w:r>
        <w:t>Buderus</w:t>
      </w:r>
      <w:proofErr w:type="spellEnd"/>
      <w:r>
        <w:t xml:space="preserve"> GE 334 o jednotkovém výkonu 90 kW,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>vnitřní plynovod s elektromagnetickým bezpečnostním uzávěrem BAP,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>2x samostatné komínové těleso,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kotlová čerpadla </w:t>
      </w:r>
      <w:proofErr w:type="spellStart"/>
      <w:r>
        <w:t>Grundfos</w:t>
      </w:r>
      <w:proofErr w:type="spellEnd"/>
      <w:r>
        <w:t xml:space="preserve"> 2x UPS 32/80,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>vyrovnávač tlaků</w:t>
      </w:r>
      <w:r>
        <w:t xml:space="preserve"> HVDT, rozdělovač/sběrač, 3x </w:t>
      </w:r>
      <w:proofErr w:type="spellStart"/>
      <w:r>
        <w:t>ekvitermní</w:t>
      </w:r>
      <w:proofErr w:type="spellEnd"/>
      <w:r>
        <w:t xml:space="preserve"> topný okruh s trojcestnou regulací, </w:t>
      </w:r>
      <w:proofErr w:type="spellStart"/>
      <w:r>
        <w:t>lx</w:t>
      </w:r>
      <w:proofErr w:type="spellEnd"/>
      <w:r>
        <w:t xml:space="preserve"> neregulovaně pro PS,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oběhová čerpadla </w:t>
      </w:r>
      <w:proofErr w:type="spellStart"/>
      <w:r>
        <w:t>Grundfos</w:t>
      </w:r>
      <w:proofErr w:type="spellEnd"/>
      <w:r>
        <w:t xml:space="preserve"> 3x UPE 25/60, </w:t>
      </w:r>
      <w:proofErr w:type="spellStart"/>
      <w:r>
        <w:t>lx</w:t>
      </w:r>
      <w:proofErr w:type="spellEnd"/>
      <w:r>
        <w:t xml:space="preserve"> dopravní čerpadlo UPS 32/80 pro PS,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>automatické expanzní zařízení Reflex 200, chemická úpravna vody WG 5600 1,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>za</w:t>
      </w:r>
      <w:r>
        <w:t>bezpečovací prvky, detektor úniku plynu, snímače zaplavení, teplota prostoru,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180"/>
        <w:ind w:left="560" w:hanging="280"/>
      </w:pPr>
      <w:r>
        <w:t xml:space="preserve">řídící systém </w:t>
      </w:r>
      <w:proofErr w:type="spellStart"/>
      <w:r>
        <w:t>MaR</w:t>
      </w:r>
      <w:proofErr w:type="spellEnd"/>
      <w:r>
        <w:t>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5"/>
        </w:tabs>
        <w:spacing w:after="160"/>
      </w:pPr>
      <w:r>
        <w:t>Soubor zařízení plynové kotelny K3: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2x teplovodní kotel </w:t>
      </w:r>
      <w:proofErr w:type="spellStart"/>
      <w:r>
        <w:t>Buderus</w:t>
      </w:r>
      <w:proofErr w:type="spellEnd"/>
      <w:r>
        <w:t xml:space="preserve"> GE 515 o jednotkovém výkonu 350 kW, 2x hořák </w:t>
      </w:r>
      <w:proofErr w:type="spellStart"/>
      <w:r>
        <w:t>Weishaupt</w:t>
      </w:r>
      <w:proofErr w:type="spellEnd"/>
      <w:r>
        <w:t xml:space="preserve"> WG 40 N/l,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vnitřní plynovod s </w:t>
      </w:r>
      <w:r>
        <w:t>elektromagnetickým bezpečnostním uzávěrem BAP,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>2x samostatné komínové těleso,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kotlová čerpadla </w:t>
      </w:r>
      <w:proofErr w:type="spellStart"/>
      <w:r>
        <w:t>Grundfos</w:t>
      </w:r>
      <w:proofErr w:type="spellEnd"/>
      <w:r>
        <w:t xml:space="preserve"> 2x UPS 65/</w:t>
      </w:r>
      <w:proofErr w:type="gramStart"/>
      <w:r>
        <w:t>30F</w:t>
      </w:r>
      <w:proofErr w:type="gramEnd"/>
      <w:r>
        <w:t>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0"/>
        <w:ind w:left="560" w:hanging="280"/>
      </w:pPr>
      <w:r>
        <w:t xml:space="preserve">vyrovnávač tlaků HVDT, rozdělovač/sběrač, 3x </w:t>
      </w:r>
      <w:proofErr w:type="spellStart"/>
      <w:r>
        <w:t>ekvitermní</w:t>
      </w:r>
      <w:proofErr w:type="spellEnd"/>
      <w:r>
        <w:t xml:space="preserve"> topný okruh s trojcestnou regulací,</w:t>
      </w:r>
    </w:p>
    <w:p w:rsidR="00032978" w:rsidRDefault="009D6DCD">
      <w:pPr>
        <w:pStyle w:val="Zkladntext"/>
        <w:shd w:val="clear" w:color="auto" w:fill="auto"/>
        <w:spacing w:after="60"/>
        <w:ind w:right="220"/>
        <w:jc w:val="center"/>
      </w:pPr>
      <w:r>
        <w:t xml:space="preserve">2x neregulovaně pro PS, </w:t>
      </w:r>
      <w:proofErr w:type="spellStart"/>
      <w:r>
        <w:t>lx</w:t>
      </w:r>
      <w:proofErr w:type="spellEnd"/>
      <w:r>
        <w:t xml:space="preserve"> neregulovaně pro </w:t>
      </w:r>
      <w:r>
        <w:t>okruh teplovzdušných nástěnných jednotek (Sahar),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oběhová čerpadla </w:t>
      </w:r>
      <w:proofErr w:type="spellStart"/>
      <w:r>
        <w:t>Grundfos</w:t>
      </w:r>
      <w:proofErr w:type="spellEnd"/>
      <w:r>
        <w:t xml:space="preserve"> 2x UPE 32/60, </w:t>
      </w:r>
      <w:proofErr w:type="spellStart"/>
      <w:r>
        <w:t>lx</w:t>
      </w:r>
      <w:proofErr w:type="spellEnd"/>
      <w:r>
        <w:t xml:space="preserve"> UPE 40/120, 3x dopravní čerpadlo UPS 32/80 pro PS,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>automatické expanzní zařízení BDS,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>zabezpečovací prvky, detektor úniku plynu, snímače zaplavení, teplota prostor</w:t>
      </w:r>
      <w:r>
        <w:t>u,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160"/>
        <w:ind w:left="560" w:hanging="280"/>
      </w:pPr>
      <w:r>
        <w:t xml:space="preserve">řídící systém </w:t>
      </w:r>
      <w:proofErr w:type="spellStart"/>
      <w:r>
        <w:t>MaR</w:t>
      </w:r>
      <w:proofErr w:type="spellEnd"/>
      <w:r>
        <w:t>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5"/>
        </w:tabs>
      </w:pPr>
      <w:r>
        <w:t>Soubor zařízení předávací stanice kotelny K1 pro bytovku 13: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rozdělovač/sběrač, 2x </w:t>
      </w:r>
      <w:proofErr w:type="spellStart"/>
      <w:r>
        <w:t>ekvitermní</w:t>
      </w:r>
      <w:proofErr w:type="spellEnd"/>
      <w:r>
        <w:t xml:space="preserve"> topný okruh s trojcestnou regulací, </w:t>
      </w:r>
      <w:proofErr w:type="spellStart"/>
      <w:r>
        <w:t>lx</w:t>
      </w:r>
      <w:proofErr w:type="spellEnd"/>
      <w:r>
        <w:t xml:space="preserve"> neregulovaně pro TV,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oběhová čerpadla </w:t>
      </w:r>
      <w:proofErr w:type="spellStart"/>
      <w:r>
        <w:t>Grundfos</w:t>
      </w:r>
      <w:proofErr w:type="spellEnd"/>
      <w:r>
        <w:t xml:space="preserve"> 2x UPE 32/80,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2x boiler </w:t>
      </w:r>
      <w:proofErr w:type="spellStart"/>
      <w:r>
        <w:t>Buderus</w:t>
      </w:r>
      <w:proofErr w:type="spellEnd"/>
      <w:r>
        <w:t xml:space="preserve"> SU 750, </w:t>
      </w:r>
      <w:proofErr w:type="spellStart"/>
      <w:r>
        <w:t>lx</w:t>
      </w:r>
      <w:proofErr w:type="spellEnd"/>
      <w:r>
        <w:t xml:space="preserve"> nabíjecí če</w:t>
      </w:r>
      <w:r>
        <w:t xml:space="preserve">rpadlo </w:t>
      </w:r>
      <w:proofErr w:type="spellStart"/>
      <w:r>
        <w:t>Grundfos</w:t>
      </w:r>
      <w:proofErr w:type="spellEnd"/>
      <w:r>
        <w:t xml:space="preserve"> UPS 32/80, </w:t>
      </w:r>
      <w:proofErr w:type="spellStart"/>
      <w:r>
        <w:t>lx</w:t>
      </w:r>
      <w:proofErr w:type="spellEnd"/>
      <w:r>
        <w:t xml:space="preserve"> cirkulační čerpadlo </w:t>
      </w:r>
      <w:proofErr w:type="spellStart"/>
      <w:r>
        <w:t>Wilo</w:t>
      </w:r>
      <w:proofErr w:type="spellEnd"/>
      <w:r>
        <w:t xml:space="preserve"> Star Z25/2, </w:t>
      </w:r>
      <w:proofErr w:type="spellStart"/>
      <w:r>
        <w:t>expanzomat</w:t>
      </w:r>
      <w:proofErr w:type="spellEnd"/>
      <w:r>
        <w:t xml:space="preserve"> Reflex,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10"/>
        </w:tabs>
        <w:spacing w:after="60"/>
        <w:ind w:left="560" w:hanging="280"/>
      </w:pPr>
      <w:r>
        <w:t xml:space="preserve">řídící systém </w:t>
      </w:r>
      <w:proofErr w:type="spellStart"/>
      <w:r>
        <w:t>MaR</w:t>
      </w:r>
      <w:proofErr w:type="spellEnd"/>
      <w:r>
        <w:t>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602"/>
        </w:tabs>
        <w:ind w:left="600" w:hanging="600"/>
      </w:pPr>
      <w:r>
        <w:t>Soubor zařízení předávací stanice kotelny K1 pro bytovku 14: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60"/>
        <w:ind w:left="600" w:hanging="280"/>
      </w:pPr>
      <w:r>
        <w:t xml:space="preserve">rozdělovač/sběrač, </w:t>
      </w:r>
      <w:proofErr w:type="spellStart"/>
      <w:r>
        <w:t>lx</w:t>
      </w:r>
      <w:proofErr w:type="spellEnd"/>
      <w:r>
        <w:t xml:space="preserve"> </w:t>
      </w:r>
      <w:proofErr w:type="spellStart"/>
      <w:r>
        <w:t>ekvitermní</w:t>
      </w:r>
      <w:proofErr w:type="spellEnd"/>
      <w:r>
        <w:t xml:space="preserve"> topný okruh s trojcestnou regulací, </w:t>
      </w:r>
      <w:proofErr w:type="spellStart"/>
      <w:r>
        <w:t>lx</w:t>
      </w:r>
      <w:proofErr w:type="spellEnd"/>
      <w:r>
        <w:t xml:space="preserve"> neregulovaně pro T</w:t>
      </w:r>
      <w:r>
        <w:t>V,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60"/>
        <w:ind w:left="600" w:hanging="280"/>
      </w:pPr>
      <w:r>
        <w:t xml:space="preserve">oběhové čerpadlo </w:t>
      </w:r>
      <w:proofErr w:type="spellStart"/>
      <w:r>
        <w:t>Grundfos</w:t>
      </w:r>
      <w:proofErr w:type="spellEnd"/>
      <w:r>
        <w:t xml:space="preserve"> </w:t>
      </w:r>
      <w:proofErr w:type="spellStart"/>
      <w:r>
        <w:t>lx</w:t>
      </w:r>
      <w:proofErr w:type="spellEnd"/>
      <w:r>
        <w:t xml:space="preserve"> UPE 32/80,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60" w:line="288" w:lineRule="auto"/>
        <w:ind w:left="600" w:hanging="280"/>
      </w:pPr>
      <w:proofErr w:type="spellStart"/>
      <w:r>
        <w:t>lx</w:t>
      </w:r>
      <w:proofErr w:type="spellEnd"/>
      <w:r>
        <w:t xml:space="preserve"> boiler </w:t>
      </w:r>
      <w:proofErr w:type="spellStart"/>
      <w:r>
        <w:t>Buderus</w:t>
      </w:r>
      <w:proofErr w:type="spellEnd"/>
      <w:r>
        <w:t xml:space="preserve"> SU 400, </w:t>
      </w:r>
      <w:proofErr w:type="spellStart"/>
      <w:r>
        <w:t>lx</w:t>
      </w:r>
      <w:proofErr w:type="spellEnd"/>
      <w:r>
        <w:t xml:space="preserve"> nabíjecí čerpadlo </w:t>
      </w:r>
      <w:proofErr w:type="spellStart"/>
      <w:r>
        <w:t>Grundfos</w:t>
      </w:r>
      <w:proofErr w:type="spellEnd"/>
      <w:r>
        <w:t xml:space="preserve"> UPS 32/80, </w:t>
      </w:r>
      <w:proofErr w:type="spellStart"/>
      <w:r>
        <w:t>lx</w:t>
      </w:r>
      <w:proofErr w:type="spellEnd"/>
      <w:r>
        <w:t xml:space="preserve"> cirkulační čerpadlo </w:t>
      </w:r>
      <w:proofErr w:type="spellStart"/>
      <w:r>
        <w:t>Wilo</w:t>
      </w:r>
      <w:proofErr w:type="spellEnd"/>
      <w:r>
        <w:t xml:space="preserve"> Star Z25/2, </w:t>
      </w:r>
      <w:proofErr w:type="spellStart"/>
      <w:r>
        <w:t>expanzomat</w:t>
      </w:r>
      <w:proofErr w:type="spellEnd"/>
      <w:r>
        <w:t xml:space="preserve"> Reflex,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160"/>
        <w:ind w:left="600" w:hanging="280"/>
      </w:pPr>
      <w:r>
        <w:t xml:space="preserve">řídící systém </w:t>
      </w:r>
      <w:proofErr w:type="spellStart"/>
      <w:r>
        <w:t>MaR</w:t>
      </w:r>
      <w:proofErr w:type="spellEnd"/>
      <w:r>
        <w:t>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602"/>
        </w:tabs>
        <w:ind w:left="600" w:hanging="600"/>
      </w:pPr>
      <w:r>
        <w:lastRenderedPageBreak/>
        <w:t>Soubor zařízení předávací stanice kotelny K1 pro akademii: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60" w:line="288" w:lineRule="auto"/>
        <w:ind w:left="600" w:hanging="280"/>
      </w:pPr>
      <w:r>
        <w:t xml:space="preserve">rozdělovač/sběrač, 2x </w:t>
      </w:r>
      <w:proofErr w:type="spellStart"/>
      <w:r>
        <w:t>ekvitermní</w:t>
      </w:r>
      <w:proofErr w:type="spellEnd"/>
      <w:r>
        <w:t xml:space="preserve"> topný okruh s trojcestnou regulací a pohonem 2x SQS 31, </w:t>
      </w:r>
      <w:proofErr w:type="spellStart"/>
      <w:r>
        <w:t>lx</w:t>
      </w:r>
      <w:proofErr w:type="spellEnd"/>
      <w:r>
        <w:t xml:space="preserve"> neregulovaně pro VZT,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60"/>
        <w:ind w:left="600" w:hanging="280"/>
      </w:pPr>
      <w:r>
        <w:t xml:space="preserve">oběhové čerpadlo </w:t>
      </w:r>
      <w:proofErr w:type="spellStart"/>
      <w:r>
        <w:t>Grundfos</w:t>
      </w:r>
      <w:proofErr w:type="spellEnd"/>
      <w:r>
        <w:t xml:space="preserve"> 2x UPE 32/80, </w:t>
      </w:r>
      <w:proofErr w:type="spellStart"/>
      <w:r>
        <w:t>lx</w:t>
      </w:r>
      <w:proofErr w:type="spellEnd"/>
      <w:r>
        <w:t xml:space="preserve"> UPS 25/80,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160"/>
        <w:ind w:left="600" w:hanging="280"/>
      </w:pPr>
      <w:r>
        <w:t xml:space="preserve">řídící systém </w:t>
      </w:r>
      <w:proofErr w:type="spellStart"/>
      <w:r>
        <w:t>MaR</w:t>
      </w:r>
      <w:proofErr w:type="spellEnd"/>
      <w:r>
        <w:t>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602"/>
        </w:tabs>
        <w:spacing w:after="160"/>
        <w:ind w:left="600" w:hanging="600"/>
      </w:pPr>
      <w:r>
        <w:t>Soubor zařízení předávací stanice kotelny K2 pro fyziologii: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60"/>
        <w:ind w:left="600" w:hanging="280"/>
      </w:pPr>
      <w:r>
        <w:t>rozdělov</w:t>
      </w:r>
      <w:r>
        <w:t xml:space="preserve">ač/sběrač, 2x </w:t>
      </w:r>
      <w:proofErr w:type="spellStart"/>
      <w:r>
        <w:t>ekvitermní</w:t>
      </w:r>
      <w:proofErr w:type="spellEnd"/>
      <w:r>
        <w:t xml:space="preserve"> topný okruh s trojcestnou regulací,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60"/>
        <w:ind w:left="600" w:hanging="280"/>
      </w:pPr>
      <w:r>
        <w:t xml:space="preserve">oběhová čerpadla </w:t>
      </w:r>
      <w:proofErr w:type="spellStart"/>
      <w:r>
        <w:t>Grundfos</w:t>
      </w:r>
      <w:proofErr w:type="spellEnd"/>
      <w:r>
        <w:t xml:space="preserve"> 2x UPE 32/80,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160"/>
        <w:ind w:left="600" w:hanging="280"/>
      </w:pPr>
      <w:r>
        <w:t xml:space="preserve">řídící systém </w:t>
      </w:r>
      <w:proofErr w:type="spellStart"/>
      <w:r>
        <w:t>MaR</w:t>
      </w:r>
      <w:proofErr w:type="spellEnd"/>
      <w:r>
        <w:t>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602"/>
        </w:tabs>
        <w:spacing w:after="160"/>
        <w:ind w:left="600" w:hanging="600"/>
      </w:pPr>
      <w:r>
        <w:t>Soubor zařízení předávací stanice kotelny K3 pro dílny: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60"/>
        <w:ind w:left="600" w:hanging="280"/>
      </w:pPr>
      <w:r>
        <w:t xml:space="preserve">rozdělovač/sběrač, 2x </w:t>
      </w:r>
      <w:proofErr w:type="spellStart"/>
      <w:r>
        <w:t>ekvitermní</w:t>
      </w:r>
      <w:proofErr w:type="spellEnd"/>
      <w:r>
        <w:t xml:space="preserve"> topný okruh s trojcestnou regulací,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60"/>
        <w:ind w:left="600" w:hanging="280"/>
      </w:pPr>
      <w:r>
        <w:t xml:space="preserve">oběhová </w:t>
      </w:r>
      <w:r>
        <w:t xml:space="preserve">čerpadla </w:t>
      </w:r>
      <w:proofErr w:type="spellStart"/>
      <w:r>
        <w:t>Grundfos</w:t>
      </w:r>
      <w:proofErr w:type="spellEnd"/>
      <w:r>
        <w:t xml:space="preserve"> 2x UPE 32/80,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160"/>
        <w:ind w:left="600" w:hanging="280"/>
      </w:pPr>
      <w:r>
        <w:t xml:space="preserve">řídící systém </w:t>
      </w:r>
      <w:proofErr w:type="spellStart"/>
      <w:r>
        <w:t>MaR</w:t>
      </w:r>
      <w:proofErr w:type="spellEnd"/>
      <w:r>
        <w:t>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602"/>
        </w:tabs>
        <w:spacing w:after="160"/>
        <w:ind w:left="600" w:hanging="600"/>
      </w:pPr>
      <w:r>
        <w:t>Soubor zařízení předávací stanice kotelny K3 pro ubytovnu: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60"/>
        <w:ind w:left="600" w:hanging="280"/>
      </w:pPr>
      <w:r>
        <w:t xml:space="preserve">rozdělovač/sběrač, 3x </w:t>
      </w:r>
      <w:proofErr w:type="spellStart"/>
      <w:r>
        <w:t>ekvitermní</w:t>
      </w:r>
      <w:proofErr w:type="spellEnd"/>
      <w:r>
        <w:t xml:space="preserve"> topný okruh s trojcestnou regulací, </w:t>
      </w:r>
      <w:proofErr w:type="spellStart"/>
      <w:r>
        <w:t>lx</w:t>
      </w:r>
      <w:proofErr w:type="spellEnd"/>
      <w:r>
        <w:t xml:space="preserve"> neregulovaně pro TV,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60"/>
        <w:ind w:left="600" w:hanging="280"/>
      </w:pPr>
      <w:r>
        <w:t xml:space="preserve">oběhová čerpadla </w:t>
      </w:r>
      <w:proofErr w:type="spellStart"/>
      <w:r>
        <w:t>Grundfos</w:t>
      </w:r>
      <w:proofErr w:type="spellEnd"/>
      <w:r>
        <w:t xml:space="preserve"> 2x UPE 32/80, </w:t>
      </w:r>
      <w:proofErr w:type="spellStart"/>
      <w:r>
        <w:t>lx</w:t>
      </w:r>
      <w:proofErr w:type="spellEnd"/>
      <w:r>
        <w:t xml:space="preserve"> UPE 32/</w:t>
      </w:r>
      <w:proofErr w:type="gramStart"/>
      <w:r>
        <w:t>120</w:t>
      </w:r>
      <w:r>
        <w:t>F</w:t>
      </w:r>
      <w:proofErr w:type="gramEnd"/>
      <w:r>
        <w:t>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60" w:line="276" w:lineRule="auto"/>
        <w:ind w:left="600" w:hanging="280"/>
      </w:pPr>
      <w:r>
        <w:t xml:space="preserve">2x boiler </w:t>
      </w:r>
      <w:proofErr w:type="spellStart"/>
      <w:r>
        <w:t>Buderus</w:t>
      </w:r>
      <w:proofErr w:type="spellEnd"/>
      <w:r>
        <w:t xml:space="preserve"> SU 1000, </w:t>
      </w:r>
      <w:proofErr w:type="spellStart"/>
      <w:r>
        <w:t>lx</w:t>
      </w:r>
      <w:proofErr w:type="spellEnd"/>
      <w:r>
        <w:t xml:space="preserve"> nabíjecí čerpadlo </w:t>
      </w:r>
      <w:proofErr w:type="spellStart"/>
      <w:r>
        <w:t>Grundfos</w:t>
      </w:r>
      <w:proofErr w:type="spellEnd"/>
      <w:r>
        <w:t xml:space="preserve"> UPS 40/60, </w:t>
      </w:r>
      <w:proofErr w:type="spellStart"/>
      <w:r>
        <w:t>lx</w:t>
      </w:r>
      <w:proofErr w:type="spellEnd"/>
      <w:r>
        <w:t xml:space="preserve"> cirkulační čerpadlo </w:t>
      </w:r>
      <w:proofErr w:type="spellStart"/>
      <w:r>
        <w:t>Wilo</w:t>
      </w:r>
      <w:proofErr w:type="spellEnd"/>
      <w:r>
        <w:t xml:space="preserve"> TOP Z40, </w:t>
      </w:r>
      <w:proofErr w:type="spellStart"/>
      <w:r>
        <w:t>expanzomat</w:t>
      </w:r>
      <w:proofErr w:type="spellEnd"/>
      <w:r>
        <w:t xml:space="preserve"> Reflex,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45"/>
        </w:tabs>
        <w:spacing w:after="160"/>
        <w:ind w:left="600" w:hanging="280"/>
      </w:pPr>
      <w:r>
        <w:t xml:space="preserve">řídící systém </w:t>
      </w:r>
      <w:proofErr w:type="spellStart"/>
      <w:r>
        <w:t>MaR</w:t>
      </w:r>
      <w:proofErr w:type="spellEnd"/>
      <w:r>
        <w:t>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632"/>
        </w:tabs>
        <w:ind w:left="600" w:hanging="600"/>
      </w:pPr>
      <w:proofErr w:type="spellStart"/>
      <w:r>
        <w:t>Meziobjektové</w:t>
      </w:r>
      <w:proofErr w:type="spellEnd"/>
      <w:r>
        <w:t xml:space="preserve"> rozvody tepla: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50"/>
        </w:tabs>
        <w:spacing w:after="340"/>
        <w:ind w:left="600" w:hanging="280"/>
      </w:pPr>
      <w:r>
        <w:t xml:space="preserve">páteřní </w:t>
      </w:r>
      <w:proofErr w:type="spellStart"/>
      <w:r>
        <w:t>meziobjektové</w:t>
      </w:r>
      <w:proofErr w:type="spellEnd"/>
      <w:r>
        <w:t xml:space="preserve"> rozvody tepla od tepelných zdrojů k předávacím stanicím.</w:t>
      </w:r>
    </w:p>
    <w:p w:rsidR="00032978" w:rsidRDefault="009D6DCD">
      <w:pPr>
        <w:pStyle w:val="Heading30"/>
        <w:keepNext/>
        <w:keepLines/>
        <w:numPr>
          <w:ilvl w:val="0"/>
          <w:numId w:val="5"/>
        </w:numPr>
        <w:shd w:val="clear" w:color="auto" w:fill="auto"/>
        <w:tabs>
          <w:tab w:val="left" w:pos="602"/>
        </w:tabs>
        <w:ind w:left="600" w:hanging="600"/>
      </w:pPr>
      <w:bookmarkStart w:id="25" w:name="bookmark24"/>
      <w:r>
        <w:t>Povinnosti PACHTÝŘE</w:t>
      </w:r>
      <w:bookmarkEnd w:id="25"/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602"/>
        </w:tabs>
        <w:ind w:left="600" w:hanging="600"/>
      </w:pPr>
      <w:r>
        <w:t>Soubor technologického zařízení plynové kotelny: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602"/>
        </w:tabs>
        <w:spacing w:after="60"/>
        <w:ind w:left="600" w:hanging="600"/>
      </w:pPr>
      <w:r>
        <w:t xml:space="preserve">Obsluha a celoroční nepřetržitý provoz souboru technologického zařízení a dodávka tepelné energie do sekundárního systému v souladu s ustanoveními </w:t>
      </w:r>
      <w:proofErr w:type="spellStart"/>
      <w:r>
        <w:t>vyhl</w:t>
      </w:r>
      <w:proofErr w:type="spellEnd"/>
      <w:r>
        <w:t>. č. 91/1993 Sb., provozních předpis</w:t>
      </w:r>
      <w:r>
        <w:t>ů dodavatele zařízení kotelny, místních provozních předpisů plynové kotelny a vzájemně dohodnutého tepelného a časového režimu.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602"/>
        </w:tabs>
        <w:spacing w:line="276" w:lineRule="auto"/>
        <w:ind w:left="600" w:hanging="600"/>
      </w:pPr>
      <w:r>
        <w:t>Odstraňování závad a poruch vzniklých na souboru technologického zařízení, tj. zejména na systému měření a regulace, kotlích a e</w:t>
      </w:r>
      <w:r>
        <w:t>lektromotorické části včetně provádění pravidelných servisních kontrol.</w:t>
      </w:r>
    </w:p>
    <w:p w:rsidR="00032978" w:rsidRDefault="009D6DCD">
      <w:pPr>
        <w:pStyle w:val="Zkladntext"/>
        <w:shd w:val="clear" w:color="auto" w:fill="auto"/>
        <w:spacing w:after="60" w:line="276" w:lineRule="auto"/>
        <w:ind w:left="580" w:firstLine="20"/>
      </w:pPr>
      <w:r>
        <w:t>Odstraňování závad neprodleně, nejdéle 120 minut po jejich zjištění nebo nahlášení tak, aby nebyla ohrožena bezpečnost provozu a dohodnutý tepelný a časový režim vytápění ÚT a ohřevu T</w:t>
      </w:r>
      <w:r>
        <w:t>V.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>Provádění periodických revizí elektromotorické instalace dle ČSN 33 1500.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>Kontroly a opravy regulátorů tlaku plynu včetně výměn filtrů v souladu s ČSN EN 12186.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 w:line="276" w:lineRule="auto"/>
        <w:ind w:left="580" w:hanging="580"/>
      </w:pPr>
      <w:r>
        <w:t xml:space="preserve">Provádění periodických revizí plynového zařízení kotelny ve </w:t>
      </w:r>
      <w:proofErr w:type="gramStart"/>
      <w:r>
        <w:t>smyslu .</w:t>
      </w:r>
      <w:proofErr w:type="gramEnd"/>
      <w:r>
        <w:t xml:space="preserve"> </w:t>
      </w:r>
      <w:proofErr w:type="spellStart"/>
      <w:r>
        <w:t>nař</w:t>
      </w:r>
      <w:proofErr w:type="spellEnd"/>
      <w:r>
        <w:t xml:space="preserve">. </w:t>
      </w:r>
      <w:proofErr w:type="spellStart"/>
      <w:r>
        <w:t>vl</w:t>
      </w:r>
      <w:proofErr w:type="spellEnd"/>
      <w:r>
        <w:t>. .191/2022 Sb.,</w:t>
      </w:r>
      <w:r>
        <w:t xml:space="preserve"> od hlavního uzávěru plynu budovy ke spotřebičům kotelny včetně.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 xml:space="preserve">Odborné prohlídky kotelny ve smyslu </w:t>
      </w:r>
      <w:proofErr w:type="spellStart"/>
      <w:r>
        <w:t>vyhl</w:t>
      </w:r>
      <w:proofErr w:type="spellEnd"/>
      <w:r>
        <w:t>. č. 91/1993 Sb.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>Kontroly plynových hořáků v souladu s ČSN 07 0703.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 xml:space="preserve">Periodické kontroly komínů dle </w:t>
      </w:r>
      <w:proofErr w:type="spellStart"/>
      <w:r>
        <w:t>vyhl</w:t>
      </w:r>
      <w:proofErr w:type="spellEnd"/>
      <w:r>
        <w:t>. č. 34/2016 Sb.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  <w:tab w:val="center" w:pos="5942"/>
          <w:tab w:val="center" w:pos="6691"/>
          <w:tab w:val="right" w:pos="8184"/>
        </w:tabs>
        <w:spacing w:after="60"/>
        <w:ind w:left="580" w:hanging="580"/>
      </w:pPr>
      <w:r>
        <w:t>Chemický rozbor a úprava oběhov</w:t>
      </w:r>
      <w:r>
        <w:t>é vody dle ČSN 07 7401,</w:t>
      </w:r>
      <w:r>
        <w:tab/>
        <w:t>včetně</w:t>
      </w:r>
      <w:r>
        <w:tab/>
        <w:t>dodávky</w:t>
      </w:r>
      <w:r>
        <w:tab/>
        <w:t>chemikálií.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  <w:tab w:val="center" w:pos="6301"/>
          <w:tab w:val="center" w:pos="6454"/>
          <w:tab w:val="center" w:pos="7146"/>
        </w:tabs>
        <w:spacing w:after="60"/>
        <w:ind w:left="580" w:hanging="580"/>
      </w:pPr>
      <w:r>
        <w:t>Kalibrace detektorů úniku CH4 v souladu s ČSN EN 60079-29-2</w:t>
      </w:r>
      <w:r>
        <w:tab/>
        <w:t>a</w:t>
      </w:r>
      <w:r>
        <w:tab/>
        <w:t>ČSN 07</w:t>
      </w:r>
      <w:r>
        <w:tab/>
        <w:t>0703.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>Kalibrace detektorů úniku CO.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lastRenderedPageBreak/>
        <w:t>Předepsané kontroly a revize tlakových nádob dle ČSN 69 0012.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 w:line="276" w:lineRule="auto"/>
        <w:ind w:left="580" w:hanging="580"/>
      </w:pPr>
      <w:r>
        <w:t xml:space="preserve">Kontroly plynotěsnosti v kotelně a na </w:t>
      </w:r>
      <w:r>
        <w:t>rozvodech plynu pro kotelnu v termínech a rozsahu dle ČSN 38 6405 a místních provozních předpisů.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>Periodické kontroly ovzduší kotelny v souladu s místními předpisy a ČSN 07 0703.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>Vedení provozního deníku plynové kotelny.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>Udržování pořádku a úklid v souboru</w:t>
      </w:r>
      <w:r>
        <w:t xml:space="preserve"> technologického zařízení.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>Roční kontroly hasicích přístrojů, popř. hydrantů a preventivní periodické požární prohlídky pronajatých prostor v souladu s platnými předpisy.</w:t>
      </w:r>
    </w:p>
    <w:p w:rsidR="00032978" w:rsidRDefault="009D6DCD">
      <w:pPr>
        <w:pStyle w:val="Zkladntext"/>
        <w:numPr>
          <w:ilvl w:val="0"/>
          <w:numId w:val="6"/>
        </w:numPr>
        <w:shd w:val="clear" w:color="auto" w:fill="auto"/>
        <w:tabs>
          <w:tab w:val="left" w:pos="575"/>
        </w:tabs>
        <w:spacing w:after="180"/>
        <w:ind w:left="580" w:hanging="580"/>
      </w:pPr>
      <w:r>
        <w:t xml:space="preserve">PACHTÝŘ zajišťuje evidenci a ekologickou likvidaci odpadů vznikajících provozem </w:t>
      </w:r>
      <w:r>
        <w:t>souboru technologického zařízení.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5"/>
        </w:tabs>
        <w:spacing w:after="160"/>
        <w:ind w:left="580" w:hanging="580"/>
      </w:pPr>
      <w:r>
        <w:t>Soubor technologického zařízení předávací stanice:</w:t>
      </w:r>
    </w:p>
    <w:p w:rsidR="00032978" w:rsidRDefault="009D6DCD">
      <w:pPr>
        <w:pStyle w:val="Zkladntext"/>
        <w:numPr>
          <w:ilvl w:val="0"/>
          <w:numId w:val="7"/>
        </w:numPr>
        <w:shd w:val="clear" w:color="auto" w:fill="auto"/>
        <w:tabs>
          <w:tab w:val="left" w:pos="575"/>
        </w:tabs>
        <w:spacing w:after="60" w:line="276" w:lineRule="auto"/>
        <w:ind w:left="580" w:hanging="580"/>
      </w:pPr>
      <w:r>
        <w:t>Celoroční nepřetržitý provoz souboru technologického zařízení a dodávka tepelné energie do sekundárního systému v souladu s provozními předpisy dodavatele souboru technolo</w:t>
      </w:r>
      <w:r>
        <w:t>gického zařízení, místních provozních předpisů a vzájemně dohodnutého tepelného a časového režimu.</w:t>
      </w:r>
    </w:p>
    <w:p w:rsidR="00032978" w:rsidRDefault="009D6DCD">
      <w:pPr>
        <w:pStyle w:val="Zkladntext"/>
        <w:numPr>
          <w:ilvl w:val="0"/>
          <w:numId w:val="7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>Odstraňování závad a poruch vzniklých na souboru technologického zařízení, tj. zejména na ohříváku TV, systému měření a regulace a čerpadlech včetně prováděn</w:t>
      </w:r>
      <w:r>
        <w:t>í pravidelných servisních kontrol. Odstraňování závad neprodleně po jejich zjištění nebo nahlášení tak, aby nebyla ohrožena bezpečnost provozu a dohodnutý tepelný a časový režim.</w:t>
      </w:r>
    </w:p>
    <w:p w:rsidR="00032978" w:rsidRDefault="009D6DCD">
      <w:pPr>
        <w:pStyle w:val="Zkladntext"/>
        <w:numPr>
          <w:ilvl w:val="0"/>
          <w:numId w:val="7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>Provádění periodických revizí elektromotorické instalace dle ČSN 33 1500 v pr</w:t>
      </w:r>
      <w:r>
        <w:t>ostorech souboru technologického zařízení.</w:t>
      </w:r>
    </w:p>
    <w:p w:rsidR="00032978" w:rsidRDefault="009D6DCD">
      <w:pPr>
        <w:pStyle w:val="Zkladntext"/>
        <w:numPr>
          <w:ilvl w:val="0"/>
          <w:numId w:val="7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>Vedení provozního deníku.</w:t>
      </w:r>
    </w:p>
    <w:p w:rsidR="00032978" w:rsidRDefault="009D6DCD">
      <w:pPr>
        <w:pStyle w:val="Zkladntext"/>
        <w:numPr>
          <w:ilvl w:val="0"/>
          <w:numId w:val="7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>Udržování pořádku a úklid v souboru technologického zařízení.</w:t>
      </w:r>
    </w:p>
    <w:p w:rsidR="00032978" w:rsidRDefault="009D6DCD">
      <w:pPr>
        <w:pStyle w:val="Zkladntext"/>
        <w:numPr>
          <w:ilvl w:val="0"/>
          <w:numId w:val="7"/>
        </w:numPr>
        <w:shd w:val="clear" w:color="auto" w:fill="auto"/>
        <w:tabs>
          <w:tab w:val="left" w:pos="575"/>
        </w:tabs>
        <w:spacing w:after="60" w:line="276" w:lineRule="auto"/>
        <w:ind w:left="580" w:hanging="580"/>
      </w:pPr>
      <w:r>
        <w:t xml:space="preserve">Roční kontroly hasicích přístrojů, popř. hydrantů a preventivní periodické požární prohlídky pronajatých prostor v souladu s </w:t>
      </w:r>
      <w:r>
        <w:t>platnými předpisy.</w:t>
      </w:r>
    </w:p>
    <w:p w:rsidR="00032978" w:rsidRDefault="009D6DCD">
      <w:pPr>
        <w:pStyle w:val="Zkladntext"/>
        <w:numPr>
          <w:ilvl w:val="0"/>
          <w:numId w:val="7"/>
        </w:numPr>
        <w:shd w:val="clear" w:color="auto" w:fill="auto"/>
        <w:tabs>
          <w:tab w:val="left" w:pos="575"/>
        </w:tabs>
        <w:spacing w:after="180"/>
        <w:ind w:left="580" w:hanging="580"/>
      </w:pPr>
      <w:r>
        <w:t>PACHTÝŘ zajišťuje evidenci a ekologickou likvidaci odpadů vznikajících provozem souboru technologického zařízení.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5"/>
        </w:tabs>
        <w:ind w:left="580" w:hanging="580"/>
      </w:pPr>
      <w:proofErr w:type="spellStart"/>
      <w:r>
        <w:t>Meziobjektové</w:t>
      </w:r>
      <w:proofErr w:type="spellEnd"/>
      <w:r>
        <w:t xml:space="preserve"> rozvody tepla:</w:t>
      </w:r>
    </w:p>
    <w:p w:rsidR="00032978" w:rsidRDefault="009D6DCD">
      <w:pPr>
        <w:pStyle w:val="Zkladntext"/>
        <w:numPr>
          <w:ilvl w:val="0"/>
          <w:numId w:val="8"/>
        </w:numPr>
        <w:shd w:val="clear" w:color="auto" w:fill="auto"/>
        <w:tabs>
          <w:tab w:val="left" w:pos="575"/>
        </w:tabs>
        <w:spacing w:after="60"/>
        <w:ind w:left="580" w:hanging="580"/>
      </w:pPr>
      <w:r>
        <w:t xml:space="preserve">Odstraňování závad a poruch vzniklých na páteřních </w:t>
      </w:r>
      <w:proofErr w:type="spellStart"/>
      <w:r>
        <w:t>meziobjektových</w:t>
      </w:r>
      <w:proofErr w:type="spellEnd"/>
      <w:r>
        <w:t xml:space="preserve"> rozvodech tepla.</w:t>
      </w:r>
    </w:p>
    <w:p w:rsidR="00032978" w:rsidRDefault="009D6DCD">
      <w:pPr>
        <w:pStyle w:val="Heading40"/>
        <w:keepNext/>
        <w:keepLines/>
        <w:numPr>
          <w:ilvl w:val="1"/>
          <w:numId w:val="5"/>
        </w:numPr>
        <w:shd w:val="clear" w:color="auto" w:fill="auto"/>
        <w:tabs>
          <w:tab w:val="left" w:pos="582"/>
        </w:tabs>
        <w:spacing w:after="140" w:line="276" w:lineRule="auto"/>
        <w:ind w:hanging="580"/>
        <w:jc w:val="left"/>
      </w:pPr>
      <w:bookmarkStart w:id="26" w:name="bookmark25"/>
      <w:r>
        <w:t>Agendy:</w:t>
      </w:r>
      <w:bookmarkEnd w:id="26"/>
    </w:p>
    <w:p w:rsidR="00032978" w:rsidRDefault="009D6DCD">
      <w:pPr>
        <w:pStyle w:val="Zkladntext"/>
        <w:numPr>
          <w:ilvl w:val="0"/>
          <w:numId w:val="9"/>
        </w:numPr>
        <w:shd w:val="clear" w:color="auto" w:fill="auto"/>
        <w:tabs>
          <w:tab w:val="left" w:pos="582"/>
        </w:tabs>
        <w:spacing w:after="60" w:line="276" w:lineRule="auto"/>
        <w:ind w:left="580" w:hanging="580"/>
      </w:pPr>
      <w:r>
        <w:t xml:space="preserve">Provádění autorizovaného měření emisí kotlů v souladu s </w:t>
      </w:r>
      <w:proofErr w:type="spellStart"/>
      <w:r>
        <w:t>vyhl</w:t>
      </w:r>
      <w:proofErr w:type="spellEnd"/>
      <w:r>
        <w:t>. č. 415/2012 Sb.</w:t>
      </w:r>
    </w:p>
    <w:p w:rsidR="00032978" w:rsidRDefault="009D6DCD">
      <w:pPr>
        <w:pStyle w:val="Zkladntext"/>
        <w:numPr>
          <w:ilvl w:val="0"/>
          <w:numId w:val="9"/>
        </w:numPr>
        <w:shd w:val="clear" w:color="auto" w:fill="auto"/>
        <w:tabs>
          <w:tab w:val="left" w:pos="582"/>
        </w:tabs>
        <w:spacing w:after="60" w:line="276" w:lineRule="auto"/>
        <w:ind w:left="580" w:hanging="580"/>
      </w:pPr>
      <w:r>
        <w:t>Vyplňování oznámení o znečišťování ovzduší v souladu se zákonem č. 201/2012 Sb. v platném znění.</w:t>
      </w:r>
    </w:p>
    <w:p w:rsidR="00032978" w:rsidRDefault="009D6DCD">
      <w:pPr>
        <w:pStyle w:val="Zkladntext"/>
        <w:numPr>
          <w:ilvl w:val="0"/>
          <w:numId w:val="9"/>
        </w:numPr>
        <w:shd w:val="clear" w:color="auto" w:fill="auto"/>
        <w:tabs>
          <w:tab w:val="left" w:pos="582"/>
        </w:tabs>
        <w:spacing w:after="60"/>
        <w:ind w:left="580" w:hanging="580"/>
      </w:pPr>
      <w:r>
        <w:t>Zajištění veškeré agendy spojené s prováděním odečtů spotřeby zemního plynu dle m</w:t>
      </w:r>
      <w:r>
        <w:t>etodiky předepsané plynárenskou organizací.</w:t>
      </w:r>
    </w:p>
    <w:p w:rsidR="00032978" w:rsidRDefault="009D6DCD">
      <w:pPr>
        <w:pStyle w:val="Zkladntext"/>
        <w:numPr>
          <w:ilvl w:val="0"/>
          <w:numId w:val="9"/>
        </w:numPr>
        <w:shd w:val="clear" w:color="auto" w:fill="auto"/>
        <w:tabs>
          <w:tab w:val="left" w:pos="582"/>
        </w:tabs>
        <w:spacing w:after="60" w:line="276" w:lineRule="auto"/>
        <w:ind w:left="580" w:hanging="580"/>
      </w:pPr>
      <w:r>
        <w:t>Provádění uvedených periodických prohlídek a kontrol v termínech dle zákonných předpisů a jim přizpůsobeného vlastního plánu revizí a kontrol.</w:t>
      </w:r>
    </w:p>
    <w:p w:rsidR="00032978" w:rsidRDefault="009D6DCD">
      <w:pPr>
        <w:pStyle w:val="Zkladntext"/>
        <w:numPr>
          <w:ilvl w:val="0"/>
          <w:numId w:val="9"/>
        </w:numPr>
        <w:shd w:val="clear" w:color="auto" w:fill="auto"/>
        <w:tabs>
          <w:tab w:val="left" w:pos="582"/>
        </w:tabs>
        <w:spacing w:after="60"/>
        <w:ind w:left="580" w:hanging="580"/>
      </w:pPr>
      <w:r>
        <w:t xml:space="preserve">Odstraňování zjištěných závad, které vyplynou z revizí a prohlídek v </w:t>
      </w:r>
      <w:r>
        <w:t>termínu stanoveném v jednotlivých zprávách.</w:t>
      </w:r>
    </w:p>
    <w:p w:rsidR="00032978" w:rsidRDefault="009D6DCD">
      <w:pPr>
        <w:pStyle w:val="Zkladntext"/>
        <w:numPr>
          <w:ilvl w:val="0"/>
          <w:numId w:val="9"/>
        </w:numPr>
        <w:shd w:val="clear" w:color="auto" w:fill="auto"/>
        <w:tabs>
          <w:tab w:val="left" w:pos="582"/>
        </w:tabs>
        <w:spacing w:after="60" w:line="276" w:lineRule="auto"/>
        <w:ind w:left="580" w:hanging="580"/>
      </w:pPr>
      <w:r>
        <w:t>Archivace veškerých revizí a předepsané dokumentace.</w:t>
      </w:r>
    </w:p>
    <w:p w:rsidR="00032978" w:rsidRDefault="009D6DCD">
      <w:pPr>
        <w:pStyle w:val="Zkladntext"/>
        <w:numPr>
          <w:ilvl w:val="0"/>
          <w:numId w:val="9"/>
        </w:numPr>
        <w:shd w:val="clear" w:color="auto" w:fill="auto"/>
        <w:tabs>
          <w:tab w:val="left" w:pos="582"/>
        </w:tabs>
        <w:spacing w:after="360" w:line="276" w:lineRule="auto"/>
        <w:ind w:left="580" w:hanging="580"/>
      </w:pPr>
      <w:r>
        <w:t>Revizní a kontrolní činnosti, které vyplynou z nových legislativních předpisů, budou řešeny dodatkem SMLOUVY.</w:t>
      </w:r>
    </w:p>
    <w:p w:rsidR="00032978" w:rsidRDefault="009D6DCD">
      <w:pPr>
        <w:pStyle w:val="Heading30"/>
        <w:keepNext/>
        <w:keepLines/>
        <w:numPr>
          <w:ilvl w:val="0"/>
          <w:numId w:val="5"/>
        </w:numPr>
        <w:shd w:val="clear" w:color="auto" w:fill="auto"/>
        <w:tabs>
          <w:tab w:val="left" w:pos="582"/>
        </w:tabs>
        <w:spacing w:after="200"/>
        <w:ind w:left="580" w:hanging="580"/>
      </w:pPr>
      <w:bookmarkStart w:id="27" w:name="bookmark26"/>
      <w:r>
        <w:t>Povinnosti PROPACHTOVATELE</w:t>
      </w:r>
      <w:bookmarkEnd w:id="27"/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82"/>
        </w:tabs>
        <w:spacing w:after="180" w:line="276" w:lineRule="auto"/>
        <w:ind w:left="580" w:hanging="580"/>
      </w:pPr>
      <w:r>
        <w:t xml:space="preserve">Informuje v </w:t>
      </w:r>
      <w:r>
        <w:t>dostatečném předstihu PACHTÝŘE o případném zásahu do rozvodů ÚT, TV.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82"/>
        </w:tabs>
        <w:spacing w:after="160" w:line="276" w:lineRule="auto"/>
        <w:ind w:left="580" w:hanging="580"/>
      </w:pPr>
      <w:r>
        <w:t>PROPACHTOVATEL předkládá PACHTÝŘI písemné požadavky (podepsané oprávněnou kontaktní osobou) na: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25"/>
        </w:tabs>
        <w:spacing w:after="60" w:line="276" w:lineRule="auto"/>
        <w:ind w:left="580" w:hanging="280"/>
      </w:pPr>
      <w:r>
        <w:t>zahájení nebo ukončení vytápění objektu,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25"/>
        </w:tabs>
        <w:spacing w:after="60" w:line="276" w:lineRule="auto"/>
        <w:ind w:left="580" w:hanging="280"/>
      </w:pPr>
      <w:r>
        <w:t>operativní změny vzájemně dohodnutého časového a t</w:t>
      </w:r>
      <w:r>
        <w:t>epelného režimu podle potřeby provozu vytápěných prostor,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25"/>
        </w:tabs>
        <w:spacing w:after="180"/>
        <w:ind w:left="580" w:hanging="280"/>
      </w:pPr>
      <w:r>
        <w:t xml:space="preserve">aktualizaci odběrového diagramu tepelné energie, který tvoří Přílohu č. 2 ke smlouvě KC TE HP0184 2022/01, a to v </w:t>
      </w:r>
      <w:r>
        <w:lastRenderedPageBreak/>
        <w:t>případě dlouhodobé změny tepelného nebo časového režimu vytápění. PACHTÝŘ tyto změny</w:t>
      </w:r>
      <w:r>
        <w:t xml:space="preserve"> zapracuje do 15 dnů.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82"/>
        </w:tabs>
        <w:spacing w:after="160" w:line="276" w:lineRule="auto"/>
        <w:ind w:left="580" w:hanging="580"/>
      </w:pPr>
      <w:r>
        <w:t>Shledá-li zástupce PROPACHTOVATEL závadu nebo podezření na závadu ze strany PACHTÝŘE uvědomí neprodleně, nejpozději do 30 min od zjištění podstatných skutečností, PACHTÝŘE telefonickým hlášením na NONSTOP DISPEČINK.</w:t>
      </w:r>
    </w:p>
    <w:p w:rsidR="00032978" w:rsidRDefault="009D6DCD">
      <w:pPr>
        <w:pStyle w:val="Zkladntext"/>
        <w:shd w:val="clear" w:color="auto" w:fill="auto"/>
        <w:spacing w:after="160" w:line="276" w:lineRule="auto"/>
        <w:ind w:left="580" w:firstLine="20"/>
      </w:pPr>
      <w:r>
        <w:t xml:space="preserve">V hlášení je </w:t>
      </w:r>
      <w:r>
        <w:t>povinen uvést: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25"/>
        </w:tabs>
        <w:spacing w:after="60" w:line="276" w:lineRule="auto"/>
        <w:ind w:left="580" w:hanging="280"/>
      </w:pPr>
      <w:r>
        <w:t>svoje jméno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25"/>
        </w:tabs>
        <w:spacing w:after="60" w:line="276" w:lineRule="auto"/>
        <w:ind w:left="580" w:hanging="280"/>
      </w:pPr>
      <w:r>
        <w:t>druh a specifikaci závady nebo požadované činnosti</w:t>
      </w:r>
    </w:p>
    <w:p w:rsidR="00032978" w:rsidRDefault="009D6DCD">
      <w:pPr>
        <w:pStyle w:val="Zkladntext"/>
        <w:numPr>
          <w:ilvl w:val="0"/>
          <w:numId w:val="4"/>
        </w:numPr>
        <w:shd w:val="clear" w:color="auto" w:fill="auto"/>
        <w:tabs>
          <w:tab w:val="left" w:pos="625"/>
        </w:tabs>
        <w:spacing w:after="180" w:line="276" w:lineRule="auto"/>
        <w:ind w:left="580" w:hanging="280"/>
      </w:pPr>
      <w:r>
        <w:t>čas zjištění závady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82"/>
        </w:tabs>
        <w:spacing w:after="180" w:line="276" w:lineRule="auto"/>
        <w:ind w:left="580" w:hanging="580"/>
      </w:pPr>
      <w:r>
        <w:t>Předkládá PACHTÝŘI aktuální seznam kontaktních osob, určených pro styk s NONSTOP DISPEČINKEM PACHTÝŘE, oprávněných pro hlášení poruch, závad, prováděných zása</w:t>
      </w:r>
      <w:r>
        <w:t>hů do rozvodů ÚT a TV, zahájení nebo ukončení vytápění objektu a operativní změně vzájemně dohodnutého časového a tepelného režimu.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82"/>
        </w:tabs>
        <w:spacing w:after="180"/>
        <w:ind w:left="580" w:hanging="580"/>
      </w:pPr>
      <w:r>
        <w:t xml:space="preserve">Hradí náklady na filtrační materiál pro zařízení VZT dle čl. </w:t>
      </w:r>
      <w:r>
        <w:rPr>
          <w:b/>
          <w:bCs/>
        </w:rPr>
        <w:t xml:space="preserve">Chyba! Nenalezen zdroj odkazů, </w:t>
      </w:r>
      <w:r>
        <w:t xml:space="preserve">na základě </w:t>
      </w:r>
      <w:proofErr w:type="spellStart"/>
      <w:r>
        <w:t>přefakturace</w:t>
      </w:r>
      <w:proofErr w:type="spellEnd"/>
      <w:r>
        <w:t xml:space="preserve"> </w:t>
      </w:r>
      <w:r>
        <w:t>PACHTÝŘE.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82"/>
        </w:tabs>
        <w:spacing w:after="1300" w:line="276" w:lineRule="auto"/>
        <w:ind w:left="580" w:hanging="580"/>
      </w:pPr>
      <w:r>
        <w:t>Udržuje v dobrém technickém stavu zařízení návazná na soubor technologického zařízení.</w:t>
      </w:r>
    </w:p>
    <w:p w:rsidR="00032978" w:rsidRDefault="009D6DCD">
      <w:pPr>
        <w:pStyle w:val="Bodytext30"/>
        <w:shd w:val="clear" w:color="auto" w:fill="auto"/>
        <w:ind w:left="0" w:firstLine="0"/>
        <w:jc w:val="right"/>
      </w:pPr>
      <w:r>
        <w:t>5/6</w:t>
      </w:r>
      <w:r>
        <w:br w:type="page"/>
      </w:r>
    </w:p>
    <w:p w:rsidR="00032978" w:rsidRDefault="009D6DCD">
      <w:pPr>
        <w:pStyle w:val="Heading30"/>
        <w:keepNext/>
        <w:keepLines/>
        <w:numPr>
          <w:ilvl w:val="0"/>
          <w:numId w:val="5"/>
        </w:numPr>
        <w:shd w:val="clear" w:color="auto" w:fill="auto"/>
        <w:tabs>
          <w:tab w:val="left" w:pos="572"/>
        </w:tabs>
        <w:spacing w:after="180"/>
        <w:ind w:left="640" w:hanging="640"/>
      </w:pPr>
      <w:bookmarkStart w:id="28" w:name="bookmark27"/>
      <w:r>
        <w:lastRenderedPageBreak/>
        <w:t>Vztahy PROPACHTOVATELE a PACHTÝŘE</w:t>
      </w:r>
      <w:bookmarkEnd w:id="28"/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2"/>
        </w:tabs>
        <w:spacing w:after="180"/>
        <w:ind w:left="640" w:hanging="640"/>
      </w:pPr>
      <w:r>
        <w:t xml:space="preserve">S výjimkou havarijních situací PROPACHTOVATEL není oprávněný, bez předchozího oznámení PACHTÝŘI, vstupovat do prostoru </w:t>
      </w:r>
      <w:r>
        <w:t>souboru technologického zařízení. V ostatních případech je PACHTÝŘ povinen umožnit PROPACHTOVATELI vstup do souboru technologického zařízení za účasti pracovníka PACHTÝŘE.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2"/>
        </w:tabs>
        <w:spacing w:after="180" w:line="276" w:lineRule="auto"/>
        <w:ind w:left="640" w:hanging="640"/>
      </w:pPr>
      <w:r>
        <w:t>Klíče od místností souboru technologického zařízení budou v držení PACHTÝŘE, jednu k</w:t>
      </w:r>
      <w:r>
        <w:t>opii klíčů v zapečetěné obálce, pro případ havarijních situací, bude mít k dispozici PROPACHTOVATEL.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2"/>
        </w:tabs>
        <w:spacing w:after="180" w:line="276" w:lineRule="auto"/>
        <w:ind w:left="640" w:hanging="640"/>
      </w:pPr>
      <w:r>
        <w:t>PROPACHTOVATEL umožní pověřeným pracovníkům PACHTÝŘE trvalý přístup do prostor souboru technologického zařízení. PROPACHTOVATEL předá PACHTÝŘI 3 sady příst</w:t>
      </w:r>
      <w:r>
        <w:t xml:space="preserve">upových klíčů od vstupu do objektu, pro zajištění plnění povinností PACHTÝŘE dle odst. 3 SMLOUVY (2x servisní technik, </w:t>
      </w:r>
      <w:proofErr w:type="spellStart"/>
      <w:r>
        <w:t>lx</w:t>
      </w:r>
      <w:proofErr w:type="spellEnd"/>
      <w:r>
        <w:t xml:space="preserve"> havarijní služba). Pracovníci PACHTÝŘE budou vybaveni firemními průkazkami „SERVISNÍ SLUŽBA", opravňujících ke vstupu do prostor soubo</w:t>
      </w:r>
      <w:r>
        <w:t>ru technologického zařízení.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2"/>
        </w:tabs>
        <w:spacing w:after="180" w:line="276" w:lineRule="auto"/>
        <w:ind w:left="640" w:hanging="640"/>
      </w:pPr>
      <w:r>
        <w:t>Plánované přerušení dodávky TV a ÚT je PACHTÝŘ oprávněn provádět pouze v nezbytném případě. PACHTÝŘ je povinen nahlásit plánované přerušení dodávky TV a ÚT zástupci PROPACHTOVATELE nejpozději 14 dní předem. V oznámení PACHTÝŘ u</w:t>
      </w:r>
      <w:r>
        <w:t>vede termín zahájení a ukončení odstávky, důvod odstávky a rozsah prováděných prací.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2"/>
        </w:tabs>
        <w:spacing w:after="180"/>
        <w:ind w:left="640" w:hanging="640"/>
      </w:pPr>
      <w:r>
        <w:t xml:space="preserve">Délka topné sezóny, zahájení a ukončení vytápění se řídí </w:t>
      </w:r>
      <w:proofErr w:type="spellStart"/>
      <w:r>
        <w:t>ust</w:t>
      </w:r>
      <w:proofErr w:type="spellEnd"/>
      <w:r>
        <w:t xml:space="preserve">. </w:t>
      </w:r>
      <w:proofErr w:type="spellStart"/>
      <w:r>
        <w:t>vyhl</w:t>
      </w:r>
      <w:proofErr w:type="spellEnd"/>
      <w:r>
        <w:t>. 194/2007 Sb. a jinými požadavky specifikovanými dle čl. 4.2. PROPACHTOVATELE.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2"/>
        </w:tabs>
        <w:spacing w:after="180" w:line="276" w:lineRule="auto"/>
        <w:ind w:left="640" w:hanging="640"/>
      </w:pPr>
      <w:r>
        <w:t>PROPACHTOVATEL hradí ze s</w:t>
      </w:r>
      <w:r>
        <w:t>vých prostředků, tj. nad rámec smlouvy KC TE HP0184 2022/01 případné generální opravy kotlů a plynových hořáků, pokud bude překročena jejich životnost. Nad rámec smlouvy KC TE HP0184 2022/01 taktéž hradí případné škody na souboru technologického zařízení d</w:t>
      </w:r>
      <w:r>
        <w:t>le čl. 2., které prokazatelně vzniknou opotřebováním, nebo které vyžadují rekonstrukci nebo případné stavební opravy v prostorech souboru technologického zařízení. PROPACHTOVATEL také hradí opravy souboru technologického zařízení dle čl. 2., které mění jeh</w:t>
      </w:r>
      <w:r>
        <w:t>o užitné vlastnosti.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2"/>
        </w:tabs>
        <w:spacing w:after="180" w:line="276" w:lineRule="auto"/>
        <w:ind w:left="640" w:hanging="640"/>
      </w:pPr>
      <w:r>
        <w:t>Náklady spojené s plněním povinností dle čl. 3. této přílohy jsou uplatněny v ceně tepelné energie ve smlouvě KC TE HP0184 2022/01.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2"/>
        </w:tabs>
        <w:spacing w:after="180" w:line="276" w:lineRule="auto"/>
        <w:ind w:left="640" w:hanging="640"/>
      </w:pPr>
      <w:r>
        <w:t>Cena tepla zahrnuje pouze náklady na drobný spotřební materiál.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72"/>
        </w:tabs>
        <w:spacing w:after="160" w:line="276" w:lineRule="auto"/>
        <w:ind w:left="640" w:hanging="640"/>
      </w:pPr>
      <w:r>
        <w:t>PROPACHTOVATEL hradí ze svých prostředk</w:t>
      </w:r>
      <w:r>
        <w:t>ů náklady na opravy.</w:t>
      </w:r>
    </w:p>
    <w:p w:rsidR="00032978" w:rsidRDefault="009D6DCD">
      <w:pPr>
        <w:pStyle w:val="Zkladntext"/>
        <w:numPr>
          <w:ilvl w:val="0"/>
          <w:numId w:val="10"/>
        </w:numPr>
        <w:shd w:val="clear" w:color="auto" w:fill="auto"/>
        <w:tabs>
          <w:tab w:val="left" w:pos="572"/>
        </w:tabs>
        <w:spacing w:after="80" w:line="276" w:lineRule="auto"/>
        <w:ind w:left="640" w:hanging="640"/>
      </w:pPr>
      <w:r>
        <w:t>Oprava v ceně do 2.000,- Kč bude v případě potřeby PACHTÝŘEM provedena a následně na základě potvrzeného montážního listu vyfakturována PROPACHTOVATELE</w:t>
      </w:r>
    </w:p>
    <w:p w:rsidR="00032978" w:rsidRDefault="009D6DCD">
      <w:pPr>
        <w:pStyle w:val="Zkladntext"/>
        <w:numPr>
          <w:ilvl w:val="0"/>
          <w:numId w:val="10"/>
        </w:numPr>
        <w:shd w:val="clear" w:color="auto" w:fill="auto"/>
        <w:tabs>
          <w:tab w:val="left" w:pos="572"/>
        </w:tabs>
        <w:spacing w:after="180" w:line="276" w:lineRule="auto"/>
        <w:ind w:left="640" w:hanging="640"/>
      </w:pPr>
      <w:r>
        <w:t xml:space="preserve">Oprava v ceně nad 2.000,- Kč bude nejprve PROPACHTOVATELEM odsouhlasena a následně </w:t>
      </w:r>
      <w:r>
        <w:t>samostatně vyfakturována PROPACHTOVATELE</w:t>
      </w:r>
    </w:p>
    <w:p w:rsidR="00032978" w:rsidRDefault="009D6DCD">
      <w:pPr>
        <w:pStyle w:val="Zkladntext"/>
        <w:numPr>
          <w:ilvl w:val="1"/>
          <w:numId w:val="5"/>
        </w:numPr>
        <w:shd w:val="clear" w:color="auto" w:fill="auto"/>
        <w:tabs>
          <w:tab w:val="left" w:pos="595"/>
        </w:tabs>
        <w:spacing w:after="360" w:line="276" w:lineRule="auto"/>
        <w:ind w:left="640" w:hanging="640"/>
      </w:pPr>
      <w:r>
        <w:t xml:space="preserve">Náklady spojené s prováděním oprav dle čl.5.9., budou účtovány dle ceníku servisních prací PACHTÝŘE, který je zveřejněn na webových stránkách </w:t>
      </w:r>
      <w:r>
        <w:rPr>
          <w:lang w:val="en-US" w:eastAsia="en-US" w:bidi="en-US"/>
        </w:rPr>
        <w:t>(</w:t>
      </w:r>
      <w:hyperlink r:id="rId8" w:history="1">
        <w:r>
          <w:rPr>
            <w:lang w:val="en-US" w:eastAsia="en-US" w:bidi="en-US"/>
          </w:rPr>
          <w:t>www.komterm.cz/cenik</w:t>
        </w:r>
      </w:hyperlink>
      <w:r>
        <w:rPr>
          <w:lang w:val="en-US" w:eastAsia="en-US" w:bidi="en-US"/>
        </w:rPr>
        <w:t>).</w:t>
      </w:r>
    </w:p>
    <w:p w:rsidR="00032978" w:rsidRDefault="009D6DCD">
      <w:pPr>
        <w:pStyle w:val="Zkladntext"/>
        <w:shd w:val="clear" w:color="auto" w:fill="auto"/>
        <w:spacing w:after="280" w:line="240" w:lineRule="auto"/>
        <w:ind w:left="640" w:hanging="640"/>
      </w:pPr>
      <w:r>
        <w:rPr>
          <w:noProof/>
        </w:rPr>
        <mc:AlternateContent>
          <mc:Choice Requires="wps">
            <w:drawing>
              <wp:anchor distT="0" distB="1210310" distL="114300" distR="1254125" simplePos="0" relativeHeight="125829382" behindDoc="0" locked="0" layoutInCell="1" allowOverlap="1">
                <wp:simplePos x="0" y="0"/>
                <wp:positionH relativeFrom="page">
                  <wp:posOffset>3925570</wp:posOffset>
                </wp:positionH>
                <wp:positionV relativeFrom="paragraph">
                  <wp:posOffset>12700</wp:posOffset>
                </wp:positionV>
                <wp:extent cx="1286510" cy="1797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2978" w:rsidRDefault="009D6DCD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</w:t>
                            </w:r>
                            <w:r>
                              <w:t>ze dne 4.1.2023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309.1pt;margin-top:1pt;width:101.3pt;height:14.15pt;z-index:125829382;visibility:visible;mso-wrap-style:square;mso-wrap-distance-left:9pt;mso-wrap-distance-top:0;mso-wrap-distance-right:98.75pt;mso-wrap-distance-bottom:9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" filled="f" stroked="f">
                <v:textbox style="mso-fit-shape-to-text:t" inset="0,0,0,0">
                  <w:txbxContent>
                    <w:p w:rsidR="00032978" w:rsidRDefault="009D6DCD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>
                        <w:t>V Pra</w:t>
                      </w:r>
                      <w:r>
                        <w:t>ze dne 4.1.2023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5280" distB="841375" distL="120650" distR="114300" simplePos="0" relativeHeight="125829384" behindDoc="0" locked="0" layoutInCell="1" allowOverlap="1">
                <wp:simplePos x="0" y="0"/>
                <wp:positionH relativeFrom="page">
                  <wp:posOffset>3931285</wp:posOffset>
                </wp:positionH>
                <wp:positionV relativeFrom="paragraph">
                  <wp:posOffset>347980</wp:posOffset>
                </wp:positionV>
                <wp:extent cx="2419985" cy="21336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2978" w:rsidRDefault="009D6DCD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Za Výzkumný ústav živočišné výroby, </w:t>
                            </w:r>
                            <w:proofErr w:type="spellStart"/>
                            <w:r>
                              <w:t>v.v.i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309.55pt;margin-top:27.4pt;width:190.55pt;height:16.8pt;z-index:125829384;visibility:visible;mso-wrap-style:square;mso-wrap-distance-left:9.5pt;mso-wrap-distance-top:26.4pt;mso-wrap-distance-right:9pt;mso-wrap-distance-bottom:66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" filled="f" stroked="f">
                <v:textbox style="mso-fit-shape-to-text:t" inset="0,0,0,0">
                  <w:txbxContent>
                    <w:p w:rsidR="00032978" w:rsidRDefault="009D6DCD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>
                        <w:t xml:space="preserve">Za Výzkumný ústav živočišné výroby, </w:t>
                      </w:r>
                      <w:proofErr w:type="spellStart"/>
                      <w:r>
                        <w:t>v.v.i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 4.1.2023</w:t>
      </w:r>
    </w:p>
    <w:p w:rsidR="00032978" w:rsidRDefault="009D6DCD">
      <w:pPr>
        <w:pStyle w:val="Zkladntext"/>
        <w:shd w:val="clear" w:color="auto" w:fill="auto"/>
        <w:spacing w:after="80" w:line="240" w:lineRule="auto"/>
        <w:ind w:left="640" w:hanging="640"/>
      </w:pPr>
      <w:r>
        <w:t>Za KOMTERM Čechy, s.r.o.:</w:t>
      </w:r>
    </w:p>
    <w:p w:rsidR="00032978" w:rsidRDefault="009D6DCD">
      <w:pPr>
        <w:pStyle w:val="Zkladntext"/>
        <w:shd w:val="clear" w:color="auto" w:fill="auto"/>
        <w:spacing w:after="80" w:line="240" w:lineRule="auto"/>
        <w:ind w:left="640" w:hanging="640"/>
        <w:rPr>
          <w:sz w:val="30"/>
          <w:szCs w:val="30"/>
        </w:rPr>
      </w:pPr>
      <w:r>
        <w:rPr>
          <w:b/>
          <w:bCs/>
        </w:rPr>
        <w:t xml:space="preserve">Ing. Jiří Uher, </w:t>
      </w:r>
      <w:r>
        <w:t xml:space="preserve">jednatel </w:t>
      </w:r>
      <w:proofErr w:type="spellStart"/>
      <w:r>
        <w:rPr>
          <w:b/>
          <w:bCs/>
          <w:sz w:val="30"/>
          <w:szCs w:val="30"/>
        </w:rPr>
        <w:t>K</w:t>
      </w:r>
      <w:r w:rsidR="004853BB">
        <w:rPr>
          <w:b/>
          <w:bCs/>
          <w:sz w:val="30"/>
          <w:szCs w:val="30"/>
        </w:rPr>
        <w:t>omterm</w:t>
      </w:r>
      <w:proofErr w:type="spellEnd"/>
    </w:p>
    <w:p w:rsidR="00032978" w:rsidRDefault="009D6DCD">
      <w:pPr>
        <w:pStyle w:val="Bodytext20"/>
        <w:shd w:val="clear" w:color="auto" w:fill="auto"/>
        <w:tabs>
          <w:tab w:val="left" w:pos="2028"/>
        </w:tabs>
        <w:spacing w:after="0" w:line="240" w:lineRule="auto"/>
        <w:ind w:left="1520" w:right="0" w:firstLine="0"/>
        <w:jc w:val="both"/>
      </w:pPr>
      <w:r>
        <w:rPr>
          <w:color w:val="6161A1"/>
        </w:rPr>
        <w:t>■—V</w:t>
      </w:r>
      <w:r>
        <w:rPr>
          <w:color w:val="6161A1"/>
        </w:rPr>
        <w:tab/>
      </w:r>
      <w:r>
        <w:t xml:space="preserve">KOMTERM Čechy, </w:t>
      </w:r>
      <w:proofErr w:type="spellStart"/>
      <w:r>
        <w:t>w.o</w:t>
      </w:r>
      <w:proofErr w:type="spellEnd"/>
      <w:r>
        <w:t>.</w:t>
      </w:r>
    </w:p>
    <w:p w:rsidR="00032978" w:rsidRDefault="009D6DCD">
      <w:pPr>
        <w:pStyle w:val="Bodytext20"/>
        <w:shd w:val="clear" w:color="auto" w:fill="auto"/>
        <w:tabs>
          <w:tab w:val="left" w:pos="2028"/>
        </w:tabs>
        <w:spacing w:after="0" w:line="240" w:lineRule="auto"/>
        <w:ind w:left="760" w:right="0" w:firstLine="0"/>
        <w:jc w:val="both"/>
        <w:rPr>
          <w:sz w:val="16"/>
          <w:szCs w:val="16"/>
        </w:rPr>
      </w:pPr>
      <w:r>
        <w:rPr>
          <w:color w:val="6161A1"/>
          <w:sz w:val="13"/>
          <w:szCs w:val="13"/>
        </w:rPr>
        <w:t>'</w:t>
      </w:r>
      <w:r>
        <w:rPr>
          <w:color w:val="6161A1"/>
          <w:sz w:val="13"/>
          <w:szCs w:val="13"/>
        </w:rPr>
        <w:tab/>
      </w:r>
      <w:r>
        <w:rPr>
          <w:sz w:val="13"/>
          <w:szCs w:val="13"/>
        </w:rPr>
        <w:t xml:space="preserve">Bělehradská 15, Í4O 00 Praha </w:t>
      </w:r>
      <w:r>
        <w:rPr>
          <w:b w:val="0"/>
          <w:bCs w:val="0"/>
          <w:sz w:val="16"/>
          <w:szCs w:val="16"/>
        </w:rPr>
        <w:t>4</w:t>
      </w:r>
    </w:p>
    <w:p w:rsidR="00032978" w:rsidRDefault="009D6DCD">
      <w:pPr>
        <w:pStyle w:val="Bodytext20"/>
        <w:shd w:val="clear" w:color="auto" w:fill="auto"/>
        <w:spacing w:after="140" w:line="240" w:lineRule="auto"/>
        <w:ind w:left="2080" w:right="0" w:firstLine="0"/>
        <w:rPr>
          <w:sz w:val="13"/>
          <w:szCs w:val="13"/>
        </w:rPr>
      </w:pPr>
      <w:proofErr w:type="spellStart"/>
      <w:r>
        <w:rPr>
          <w:sz w:val="13"/>
          <w:szCs w:val="13"/>
        </w:rPr>
        <w:t>ičj</w:t>
      </w:r>
      <w:proofErr w:type="spellEnd"/>
      <w:r>
        <w:rPr>
          <w:sz w:val="13"/>
          <w:szCs w:val="13"/>
        </w:rPr>
        <w:t xml:space="preserve"> 28610011, DIČ: CZ699OO189S</w:t>
      </w:r>
    </w:p>
    <w:p w:rsidR="00032978" w:rsidRDefault="009D6DCD">
      <w:pPr>
        <w:pStyle w:val="Bodytext30"/>
        <w:shd w:val="clear" w:color="auto" w:fill="auto"/>
        <w:spacing w:after="0"/>
        <w:ind w:hanging="640"/>
      </w:pPr>
      <w:r>
        <w:t>KOMTERM Čechy, s.r.o.</w:t>
      </w:r>
      <w:r>
        <w:t xml:space="preserve"> | Příloha č. 1 smlouvy č. KC NA HP0184 2022/01</w:t>
      </w:r>
    </w:p>
    <w:p w:rsidR="00032978" w:rsidRDefault="009D6DCD">
      <w:pPr>
        <w:pStyle w:val="Bodytext30"/>
        <w:shd w:val="clear" w:color="auto" w:fill="auto"/>
        <w:spacing w:after="180"/>
        <w:ind w:hanging="640"/>
      </w:pPr>
      <w:r>
        <w:t xml:space="preserve">Bělehradská 15,140 00 Praha 4 | IČ: 28510011 | DIČ: CZ699001893 | IDDS: </w:t>
      </w:r>
      <w:proofErr w:type="spellStart"/>
      <w:r>
        <w:t>txegbqz</w:t>
      </w:r>
      <w:proofErr w:type="spellEnd"/>
      <w:r>
        <w:t xml:space="preserve"> | </w:t>
      </w:r>
      <w:hyperlink r:id="rId9" w:history="1">
        <w:r>
          <w:rPr>
            <w:lang w:val="en-US" w:eastAsia="en-US" w:bidi="en-US"/>
          </w:rPr>
          <w:t>www.komterm.cz</w:t>
        </w:r>
      </w:hyperlink>
    </w:p>
    <w:sectPr w:rsidR="00032978">
      <w:type w:val="continuous"/>
      <w:pgSz w:w="11900" w:h="16840"/>
      <w:pgMar w:top="745" w:right="902" w:bottom="1163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DCD" w:rsidRDefault="009D6DCD">
      <w:r>
        <w:separator/>
      </w:r>
    </w:p>
  </w:endnote>
  <w:endnote w:type="continuationSeparator" w:id="0">
    <w:p w:rsidR="009D6DCD" w:rsidRDefault="009D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DCD" w:rsidRDefault="009D6DCD"/>
  </w:footnote>
  <w:footnote w:type="continuationSeparator" w:id="0">
    <w:p w:rsidR="009D6DCD" w:rsidRDefault="009D6D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74D70"/>
    <w:multiLevelType w:val="multilevel"/>
    <w:tmpl w:val="F2C07AFE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CE2AEC"/>
    <w:multiLevelType w:val="multilevel"/>
    <w:tmpl w:val="DA7C4038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F84DE1"/>
    <w:multiLevelType w:val="multilevel"/>
    <w:tmpl w:val="F68CFD5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A76D03"/>
    <w:multiLevelType w:val="multilevel"/>
    <w:tmpl w:val="B95CA0F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AB2450"/>
    <w:multiLevelType w:val="multilevel"/>
    <w:tmpl w:val="B1243CC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B37DCC"/>
    <w:multiLevelType w:val="multilevel"/>
    <w:tmpl w:val="B63A4FE4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571BFD"/>
    <w:multiLevelType w:val="multilevel"/>
    <w:tmpl w:val="F41A28E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C45F9C"/>
    <w:multiLevelType w:val="multilevel"/>
    <w:tmpl w:val="3CD4DF7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ED0379"/>
    <w:multiLevelType w:val="multilevel"/>
    <w:tmpl w:val="B8761F08"/>
    <w:lvl w:ilvl="0">
      <w:start w:val="1"/>
      <w:numFmt w:val="upp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7B3189"/>
    <w:multiLevelType w:val="multilevel"/>
    <w:tmpl w:val="3676B72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78"/>
    <w:rsid w:val="00032978"/>
    <w:rsid w:val="004853BB"/>
    <w:rsid w:val="009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FFAB"/>
  <w15:docId w15:val="{518A9A3E-62FE-4DF7-8082-45636F31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color w:val="36428D"/>
      <w:sz w:val="56"/>
      <w:szCs w:val="56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4">
    <w:name w:val="Heading #4_"/>
    <w:basedOn w:val="Standardnpsmoodstavce"/>
    <w:link w:val="Heading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10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40" w:line="283" w:lineRule="auto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350"/>
      <w:outlineLvl w:val="0"/>
    </w:pPr>
    <w:rPr>
      <w:rFonts w:ascii="Calibri" w:eastAsia="Calibri" w:hAnsi="Calibri" w:cs="Calibri"/>
      <w:b/>
      <w:bCs/>
      <w:color w:val="36428D"/>
      <w:sz w:val="56"/>
      <w:szCs w:val="5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50" w:line="367" w:lineRule="auto"/>
      <w:ind w:left="1490" w:right="1490" w:firstLine="10"/>
      <w:jc w:val="center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after="120" w:line="310" w:lineRule="auto"/>
      <w:ind w:left="580" w:hanging="570"/>
      <w:jc w:val="both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60"/>
      <w:ind w:left="560" w:hanging="560"/>
      <w:jc w:val="both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60" w:line="257" w:lineRule="auto"/>
      <w:ind w:left="500" w:right="840" w:hanging="120"/>
    </w:pPr>
    <w:rPr>
      <w:rFonts w:ascii="Arial" w:eastAsia="Arial" w:hAnsi="Arial" w:cs="Arial"/>
      <w:b/>
      <w:bCs/>
      <w:sz w:val="12"/>
      <w:szCs w:val="1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20"/>
      <w:ind w:left="330" w:hanging="29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60"/>
      <w:ind w:left="640" w:hanging="32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term.cz/ceni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in.jozef@vuz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ter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3541</Words>
  <Characters>20895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Lucie, Vojtková</dc:creator>
  <cp:lastModifiedBy>Lucie, Vojtková</cp:lastModifiedBy>
  <cp:revision>2</cp:revision>
  <dcterms:created xsi:type="dcterms:W3CDTF">2023-02-02T13:05:00Z</dcterms:created>
  <dcterms:modified xsi:type="dcterms:W3CDTF">2023-02-02T13:05:00Z</dcterms:modified>
</cp:coreProperties>
</file>