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11"/>
        </w:rPr>
        <w:t>Illlll■lll■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3"/>
        </w:rPr>
        <w:t>2023000718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15"/>
          <w:b/>
          <w:bCs/>
          <w:u w:val="single"/>
        </w:rPr>
        <w:t>RÁMCOVÁ KUPNÍ SMLOUVA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right="0" w:hanging="1260"/>
        <w:jc w:val="both"/>
      </w:pPr>
      <w:r>
        <w:rPr>
          <w:rStyle w:val="CharStyle15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21"/>
        <w:gridCol w:w="6110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MUDr. Hana Albrechtová, ředitelka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..........</w:t>
            </w:r>
            <w:r>
              <w:rPr>
                <w:rStyle w:val="CharStyle21"/>
                <w:shd w:val="clear" w:color="auto" w:fill="000000"/>
              </w:rPr>
              <w:t>​.</w:t>
            </w:r>
            <w:r>
              <w:rPr>
                <w:rStyle w:val="CharStyle21"/>
                <w:spacing w:val="1"/>
                <w:shd w:val="clear" w:color="auto" w:fill="000000"/>
              </w:rPr>
              <w:t>..........</w:t>
            </w:r>
            <w:r>
              <w:rPr>
                <w:rStyle w:val="CharStyle21"/>
                <w:u w:val="single"/>
                <w:shd w:val="clear" w:color="auto" w:fill="000000"/>
              </w:rPr>
              <w:t>​</w:t>
            </w:r>
            <w:r>
              <w:rPr>
                <w:rStyle w:val="CharStyle21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CharStyle21"/>
                <w:spacing w:val="2"/>
                <w:u w:val="single"/>
                <w:shd w:val="clear" w:color="auto" w:fill="000000"/>
              </w:rPr>
              <w:t>.</w:t>
            </w:r>
            <w:r>
              <w:rPr>
                <w:rStyle w:val="CharStyle21"/>
                <w:u w:val="single"/>
                <w:shd w:val="clear" w:color="auto" w:fill="000000"/>
              </w:rPr>
              <w:t>​</w:t>
            </w:r>
            <w:r>
              <w:rPr>
                <w:rStyle w:val="CharStyle21"/>
                <w:spacing w:val="5"/>
                <w:u w:val="single"/>
                <w:shd w:val="clear" w:color="auto" w:fill="000000"/>
              </w:rPr>
              <w:t>....</w:t>
            </w:r>
            <w:r>
              <w:rPr>
                <w:rStyle w:val="CharStyle21"/>
                <w:spacing w:val="2"/>
                <w:u w:val="single"/>
                <w:shd w:val="clear" w:color="auto" w:fill="000000"/>
              </w:rPr>
              <w:t>...............</w:t>
            </w:r>
            <w:r>
              <w:rPr>
                <w:rStyle w:val="CharStyle21"/>
                <w:shd w:val="clear" w:color="auto" w:fill="000000"/>
              </w:rPr>
              <w:t>..​</w:t>
            </w:r>
            <w:r>
              <w:rPr>
                <w:rStyle w:val="CharStyle21"/>
                <w:spacing w:val="6"/>
                <w:shd w:val="clear" w:color="auto" w:fill="000000"/>
              </w:rPr>
              <w:t>..</w:t>
            </w:r>
            <w:r>
              <w:rPr>
                <w:rStyle w:val="CharStyle21"/>
                <w:spacing w:val="7"/>
                <w:shd w:val="clear" w:color="auto" w:fill="000000"/>
              </w:rPr>
              <w:t>....</w:t>
            </w:r>
            <w:r>
              <w:rPr>
                <w:rStyle w:val="CharStyle21"/>
                <w:shd w:val="clear" w:color="auto" w:fill="000000"/>
              </w:rPr>
              <w:t>​....</w:t>
            </w:r>
            <w:r>
              <w:rPr>
                <w:rStyle w:val="CharStyle21"/>
                <w:spacing w:val="1"/>
                <w:shd w:val="clear" w:color="auto" w:fill="000000"/>
              </w:rPr>
              <w:t>.....</w:t>
            </w:r>
            <w:r>
              <w:rPr>
                <w:rStyle w:val="CharStyle21"/>
                <w:shd w:val="clear" w:color="auto" w:fill="000000"/>
              </w:rPr>
              <w:t>​.......​</w:t>
            </w:r>
            <w:r>
              <w:rPr>
                <w:rStyle w:val="CharStyle21"/>
                <w:spacing w:val="6"/>
                <w:shd w:val="clear" w:color="auto" w:fill="000000"/>
              </w:rPr>
              <w:t>.....</w:t>
            </w:r>
            <w:r>
              <w:rPr>
                <w:rStyle w:val="CharStyle21"/>
                <w:spacing w:val="7"/>
                <w:shd w:val="clear" w:color="auto" w:fill="000000"/>
              </w:rPr>
              <w:t>.</w:t>
            </w:r>
            <w:r>
              <w:rPr>
                <w:rStyle w:val="CharStyle21"/>
                <w:shd w:val="clear" w:color="auto" w:fill="000000"/>
              </w:rPr>
              <w:t>​......</w:t>
            </w:r>
          </w:p>
        </w:tc>
      </w:tr>
      <w:tr>
        <w:trPr>
          <w:trHeight w:val="76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CZ00346292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MONETA Money Bank, a.s.,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 xml:space="preserve">(dále jen </w:t>
      </w:r>
      <w:r>
        <w:rPr>
          <w:rStyle w:val="CharStyle18"/>
          <w:b/>
          <w:bCs/>
          <w:i/>
          <w:iCs/>
        </w:rPr>
        <w:t>„kupující'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21"/>
        <w:gridCol w:w="6106"/>
      </w:tblGrid>
      <w:tr>
        <w:trPr>
          <w:trHeight w:val="5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ALFA-RESCUE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Čiklova 637/13, 128 00 Praha 2 - Nusle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Petr Říha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spacing w:val="4"/>
                <w:shd w:val="clear" w:color="auto" w:fill="000000"/>
              </w:rPr>
              <w:t>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  <w:r>
              <w:rPr>
                <w:rStyle w:val="CharStyle21"/>
                <w:shd w:val="clear" w:color="auto" w:fill="000000"/>
              </w:rPr>
              <w:t>​</w:t>
            </w:r>
            <w:r>
              <w:rPr>
                <w:rStyle w:val="CharStyle21"/>
                <w:spacing w:val="4"/>
                <w:shd w:val="clear" w:color="auto" w:fill="000000"/>
              </w:rPr>
              <w:t>.....</w:t>
            </w:r>
            <w:r>
              <w:rPr>
                <w:rStyle w:val="CharStyle21"/>
                <w:spacing w:val="5"/>
                <w:shd w:val="clear" w:color="auto" w:fill="000000"/>
              </w:rPr>
              <w:t>..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IČO: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DIČ: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24227331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CZ24227331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190593 C, Městský soud v Praze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Bankovní spojení (číslo účtu);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</w:rPr>
              <w:t>Fio banka, a.s. 15501553/2010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 xml:space="preserve">(dále jen </w:t>
      </w:r>
      <w:r>
        <w:rPr>
          <w:rStyle w:val="CharStyle18"/>
          <w:b/>
          <w:bCs/>
          <w:i/>
          <w:iCs/>
        </w:rPr>
        <w:t>„prodávající )</w:t>
      </w:r>
    </w:p>
    <w:p>
      <w:pPr>
        <w:widowControl w:val="0"/>
        <w:spacing w:after="71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 w:line="290" w:lineRule="auto"/>
        <w:ind w:left="400" w:right="0" w:hanging="400"/>
        <w:jc w:val="both"/>
      </w:pPr>
      <w:r>
        <w:rPr>
          <w:rStyle w:val="CharStyle8"/>
        </w:rPr>
        <w:t xml:space="preserve">Prodávající je oprávněn na základě svého vlastnického práva nakládat se zbožím v podobě: </w:t>
      </w:r>
      <w:r>
        <w:rPr>
          <w:rStyle w:val="CharStyle8"/>
          <w:b/>
          <w:bCs/>
        </w:rPr>
        <w:t xml:space="preserve">fixačních dlah, </w:t>
      </w:r>
      <w:r>
        <w:rPr>
          <w:rStyle w:val="CharStyle8"/>
        </w:rPr>
        <w:t>jejichž bližší specifikace je uvedena v příloze č. 1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/>
        <w:ind w:left="400" w:right="0" w:hanging="400"/>
        <w:jc w:val="both"/>
      </w:pPr>
      <w:r>
        <w:rPr>
          <w:rStyle w:val="CharStyle8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20"/>
        <w:ind w:left="400" w:right="0" w:hanging="400"/>
        <w:jc w:val="both"/>
      </w:pPr>
      <w:r>
        <w:rPr>
          <w:rStyle w:val="CharStyle8"/>
        </w:rPr>
        <w:t>Součástí dodávky zboží podle čl. 1 a čl. 2 této smlouvy je vždy předání veškerých písemných dokladů, které jsou potřebné k používáni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40" w:line="290" w:lineRule="auto"/>
        <w:ind w:left="400" w:right="0" w:hanging="400"/>
        <w:jc w:val="both"/>
      </w:pPr>
      <w:r>
        <w:rPr>
          <w:rStyle w:val="CharStyle8"/>
        </w:rPr>
        <w:t xml:space="preserve">Prodávající se zavazuje plnit svůj závazek k dodání zboží podle čl. 1 této smlouvy vždy nejpozději do </w:t>
      </w:r>
      <w:r>
        <w:rPr>
          <w:rStyle w:val="CharStyle8"/>
          <w:b/>
          <w:bCs/>
        </w:rPr>
        <w:t xml:space="preserve">10-ti dní </w:t>
      </w:r>
      <w:r>
        <w:rPr>
          <w:rStyle w:val="CharStyle8"/>
        </w:rPr>
        <w:t>ode dne účinnosti příslušné dílčí kupní smlouvy, nebude-li dohodnuto jinak. Tento závazek se bude považovat za splněný po předání a převzetí příslušného zboží. Místem plnění je centrální sklad v sídle zadavatele.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8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8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8"/>
        </w:rPr>
        <w:t>Kupující se zavazuje zaplatit prodávajícímu za předmět koupě a prodeje podle čl. 1 této smlouvy kupní cenu.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podle této smlouvy. Výše uvedené ceny se prodávající zavazuje garantovat po dobu podle čl. 21 této smlouvy. Změna ceny je možná pouze v případě zákonné změny sazby DPH.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8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8"/>
          <w:u w:val="single"/>
          <w:shd w:val="clear" w:color="auto" w:fill="000000"/>
          <w:lang w:val="en-US" w:eastAsia="en-US" w:bidi="en-US"/>
        </w:rPr>
        <w:t>................................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8"/>
          <w:shd w:val="clear" w:color="auto" w:fill="000000"/>
          <w:lang w:val="en-US" w:eastAsia="en-US" w:bidi="en-US"/>
        </w:rPr>
        <w:t>.</w:t>
      </w:r>
      <w:r>
        <w:rPr>
          <w:rStyle w:val="CharStyle8"/>
          <w:shd w:val="clear" w:color="auto" w:fill="000000"/>
        </w:rPr>
        <w:t>​...</w:t>
      </w:r>
      <w:r>
        <w:rPr>
          <w:rStyle w:val="CharStyle8"/>
          <w:u w:val="single"/>
          <w:shd w:val="clear" w:color="auto" w:fill="000000"/>
          <w:lang w:val="en-US" w:eastAsia="en-US" w:bidi="en-US"/>
        </w:rPr>
        <w:t>​.....</w:t>
      </w:r>
      <w:r>
        <w:rPr>
          <w:rStyle w:val="CharStyle8"/>
          <w:spacing w:val="1"/>
          <w:u w:val="single"/>
          <w:shd w:val="clear" w:color="auto" w:fill="000000"/>
          <w:lang w:val="en-US" w:eastAsia="en-US" w:bidi="en-US"/>
        </w:rPr>
        <w:t>.......................</w:t>
      </w:r>
      <w:r>
        <w:rPr>
          <w:rStyle w:val="CharStyle8"/>
          <w:shd w:val="clear" w:color="auto" w:fill="000000"/>
          <w:lang w:val="en-US" w:eastAsia="en-US" w:bidi="en-US"/>
        </w:rPr>
        <w:t>.</w:t>
      </w:r>
      <w:r>
        <w:rPr>
          <w:rStyle w:val="CharStyle8"/>
          <w:color w:val="387CBA"/>
          <w:lang w:val="en-US" w:eastAsia="en-US" w:bidi="en-US"/>
        </w:rPr>
        <w:t xml:space="preserve"> </w:t>
      </w:r>
      <w:r>
        <w:rPr>
          <w:rStyle w:val="CharStyle8"/>
        </w:rPr>
        <w:t xml:space="preserve">Na faktuře musí být mimo jiné vždy uvedeno toto číslo veřejné zakázky, ke které se faktura vztahuje: </w:t>
      </w:r>
      <w:r>
        <w:rPr>
          <w:rStyle w:val="CharStyle8"/>
          <w:b/>
          <w:bCs/>
        </w:rPr>
        <w:t xml:space="preserve">P23V00000155. </w:t>
      </w:r>
      <w:r>
        <w:rPr>
          <w:rStyle w:val="CharStyle8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8" w:lineRule="auto"/>
        <w:ind w:left="400" w:right="0" w:hanging="400"/>
        <w:jc w:val="both"/>
      </w:pPr>
      <w:r>
        <w:rPr>
          <w:rStyle w:val="CharStyle8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5" w:lineRule="auto"/>
        <w:ind w:left="400" w:right="0" w:hanging="400"/>
        <w:jc w:val="both"/>
      </w:pPr>
      <w:r>
        <w:rPr>
          <w:rStyle w:val="CharStyle8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/>
        <w:ind w:left="400" w:right="0" w:hanging="400"/>
        <w:jc w:val="both"/>
      </w:pPr>
      <w:r>
        <w:rPr>
          <w:rStyle w:val="CharStyle8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90" w:lineRule="auto"/>
        <w:ind w:left="400" w:right="0" w:hanging="400"/>
        <w:jc w:val="both"/>
      </w:pPr>
      <w:r>
        <w:rPr>
          <w:rStyle w:val="CharStyle8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500,- Kč za každý započatý den prodlení s odstraněním vady. Obě strany se dohodly, že zaplacením smluvní pokuty podle této smlouvy není nijak dotčeno právo kupujícího na náhradu škody v plné výši. Tímto ujednáním se přitom vylučuje aplikace § 2050 občanského zákoníku na vztah mezi oběma stranami podle této smlouvy.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/>
        <w:ind w:left="800" w:right="0" w:hanging="380"/>
        <w:jc w:val="both"/>
      </w:pPr>
      <w:r>
        <w:rPr>
          <w:rStyle w:val="CharStyle8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dílčí kupní smlouvy i od této smlouvy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300" w:lineRule="auto"/>
        <w:ind w:left="800" w:right="0" w:hanging="380"/>
        <w:jc w:val="both"/>
      </w:pPr>
      <w:r>
        <w:rPr>
          <w:rStyle w:val="CharStyle8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0" w:lineRule="auto"/>
        <w:ind w:left="800" w:right="0" w:hanging="380"/>
        <w:jc w:val="both"/>
      </w:pPr>
      <w:r>
        <w:rPr>
          <w:rStyle w:val="CharStyle8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8" w:lineRule="auto"/>
        <w:ind w:left="800" w:right="0" w:hanging="380"/>
        <w:jc w:val="both"/>
      </w:pPr>
      <w:r>
        <w:rPr>
          <w:rStyle w:val="CharStyle8"/>
        </w:rPr>
        <w:t>Tato smlouva se uzavírá na základě návrhu na její uzavření ze strany kupujícího. Předpokladem uzavření této smlouvy je její písemná forma a dohoda o celém jejím obsahu jak je obsažen v jejích článcích 1 až 22. Kupující přitom předem vylučuje přijetí tohoto návrhu s dodatkem nebo odchylkou ve smyslu § 1740 odst. 3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5" w:lineRule="auto"/>
        <w:ind w:left="800" w:right="0" w:hanging="380"/>
        <w:jc w:val="both"/>
      </w:pPr>
      <w:r>
        <w:rPr>
          <w:rStyle w:val="CharStyle8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8" w:lineRule="auto"/>
        <w:ind w:left="800" w:right="0" w:hanging="380"/>
        <w:jc w:val="both"/>
      </w:pPr>
      <w:r>
        <w:rPr>
          <w:rStyle w:val="CharStyle8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/>
        <w:ind w:left="800" w:right="0" w:hanging="380"/>
        <w:jc w:val="both"/>
      </w:pPr>
      <w:r>
        <w:rPr>
          <w:rStyle w:val="CharStyle8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5" w:lineRule="auto"/>
        <w:ind w:left="800" w:right="0" w:hanging="380"/>
        <w:jc w:val="both"/>
      </w:pPr>
      <w:r>
        <w:rPr>
          <w:rStyle w:val="CharStyle8"/>
        </w:rPr>
        <w:t>Tato smlouva nabývá účinnosti po jejím podpisu oběma smluvními stranami dnem jejího uveřejnění v Registru smluv, nejdříve však 21. 2. 2023.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220" w:line="295" w:lineRule="auto"/>
        <w:ind w:left="0" w:right="0" w:firstLine="420"/>
        <w:jc w:val="left"/>
      </w:pPr>
      <w:r>
        <w:rPr>
          <w:rStyle w:val="CharStyle8"/>
        </w:rPr>
        <w:t xml:space="preserve">Tato smlouva se uzavírá na dobu určitou, a to do </w:t>
      </w:r>
      <w:r>
        <w:rPr>
          <w:rStyle w:val="CharStyle8"/>
          <w:b/>
          <w:bCs/>
        </w:rPr>
        <w:t>30. 6. 2024.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</w:tabs>
        <w:bidi w:val="0"/>
        <w:spacing w:before="0" w:after="580" w:line="290" w:lineRule="auto"/>
        <w:ind w:left="800" w:right="0" w:hanging="380"/>
        <w:jc w:val="both"/>
      </w:pPr>
      <w:r>
        <w:drawing>
          <wp:anchor distT="0" distB="1511300" distL="788035" distR="309245" simplePos="0" relativeHeight="125829378" behindDoc="0" locked="0" layoutInCell="1" allowOverlap="1">
            <wp:simplePos x="0" y="0"/>
            <wp:positionH relativeFrom="page">
              <wp:posOffset>1852930</wp:posOffset>
            </wp:positionH>
            <wp:positionV relativeFrom="paragraph">
              <wp:posOffset>558800</wp:posOffset>
            </wp:positionV>
            <wp:extent cx="859790" cy="25019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5979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24510" distB="535940" distL="114300" distR="114300" simplePos="0" relativeHeight="125829379" behindDoc="0" locked="0" layoutInCell="1" allowOverlap="1">
            <wp:simplePos x="0" y="0"/>
            <wp:positionH relativeFrom="page">
              <wp:posOffset>1179195</wp:posOffset>
            </wp:positionH>
            <wp:positionV relativeFrom="paragraph">
              <wp:posOffset>1083310</wp:posOffset>
            </wp:positionV>
            <wp:extent cx="1731010" cy="70104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31010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1823720</wp:posOffset>
                </wp:positionV>
                <wp:extent cx="1386840" cy="4965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MUDr. Hana Albrechtová ředitelka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3.100000000000009pt;margin-top:143.59999999999999pt;width:109.2pt;height:39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MUDr. Hana Albrechtová ředitelka </w:t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8"/>
        </w:rPr>
        <w:t>Dáno ve dvou originálních písemných vyhotoveních, z nichž každá ze smluvních stran obdrží po jednom.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900" w:right="0" w:firstLine="0"/>
        <w:jc w:val="left"/>
      </w:pPr>
      <w:r>
        <w:rPr>
          <w:rStyle w:val="CharStyle8"/>
        </w:rPr>
        <w:t>V Praze dne 23.1.2023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240" w:right="0" w:firstLine="20"/>
        <w:jc w:val="left"/>
      </w:pPr>
      <w:r>
        <mc:AlternateContent>
          <mc:Choice Requires="wps">
            <w:drawing>
              <wp:anchor distT="0" distB="655320" distL="147955" distR="141605" simplePos="0" relativeHeight="125829380" behindDoc="0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12700</wp:posOffset>
                </wp:positionV>
                <wp:extent cx="633730" cy="74041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740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Petr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>Říha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80000000000001pt;margin-top:1.pt;width:49.899999999999999pt;height:58.300000000000004pt;z-index:-125829373;mso-wrap-distance-left:11.65pt;mso-wrap-distance-right:11.15pt;mso-wrap-distance-bottom:51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Petr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6"/>
                        </w:rPr>
                        <w:t>Říha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77570" distB="0" distL="114300" distR="114300" simplePos="0" relativeHeight="125829382" behindDoc="0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890270</wp:posOffset>
                </wp:positionV>
                <wp:extent cx="694690" cy="51816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 xml:space="preserve">Petr Říha jednatel </w:t>
                            </w:r>
                            <w:r>
                              <w:rPr>
                                <w:rStyle w:val="CharStyle8"/>
                                <w:b/>
                                <w:bCs/>
                                <w:i/>
                                <w:i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2.15000000000003pt;margin-top:70.100000000000009pt;width:54.700000000000003pt;height:40.800000000000004pt;z-index:-125829371;mso-wrap-distance-left:9.pt;mso-wrap-distance-top:69.100000000000009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 xml:space="preserve">Petr Říha jednatel </w:t>
                      </w:r>
                      <w:r>
                        <w:rPr>
                          <w:rStyle w:val="CharStyle8"/>
                          <w:b/>
                          <w:bCs/>
                          <w:i/>
                          <w:iCs/>
                        </w:rPr>
                        <w:t>prodávající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8"/>
        </w:rPr>
        <w:t>Digitally signed by Petr Říha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88" w:lineRule="auto"/>
        <w:ind w:left="240" w:right="0" w:firstLine="20"/>
        <w:jc w:val="left"/>
      </w:pPr>
      <w:r>
        <w:rPr>
          <w:rStyle w:val="CharStyle8"/>
        </w:rPr>
        <w:t>Dáte: 2023.01.23 18:35:38 +01'00'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260"/>
        <w:jc w:val="left"/>
      </w:pPr>
      <w:r>
        <w:rPr>
          <w:rStyle w:val="CharStyle8"/>
          <w:b/>
          <w:bCs/>
        </w:rPr>
        <w:t>Příloha č. 1 Specifikace, ceník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bookmarkStart w:id="2" w:name="bookmark2"/>
      <w:r>
        <w:rPr>
          <w:rStyle w:val="CharStyle39"/>
          <w:b/>
          <w:bCs/>
        </w:rPr>
        <w:t>SPECIFIKACE</w:t>
      </w:r>
      <w:bookmarkEnd w:id="2"/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fixační dlaha s RTG kontrastním materiálem,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možnost opakovaného použití,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omyvatelný, dezinfikovatelný materiál pro použití ve zdravotnictví,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velikost: M a XL,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fixační dlaha velikost M - rozměr v cm: 45 - 50 x 11,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40" w:line="240" w:lineRule="auto"/>
        <w:ind w:left="0" w:right="0" w:firstLine="600"/>
        <w:jc w:val="left"/>
      </w:pPr>
      <w:r>
        <w:rPr>
          <w:rStyle w:val="CharStyle8"/>
        </w:rPr>
        <w:t>fixační dlaha velikost XL - rozměr v cm: 90 - 100 x 11 - 14,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6" w:val="left"/>
        </w:tabs>
        <w:bidi w:val="0"/>
        <w:spacing w:before="0" w:after="740" w:line="240" w:lineRule="auto"/>
        <w:ind w:left="0" w:right="0" w:firstLine="600"/>
        <w:jc w:val="left"/>
      </w:pPr>
      <w:r>
        <w:rPr>
          <w:rStyle w:val="CharStyle8"/>
        </w:rPr>
        <w:t>baleno jednotlivě.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/>
        <w:jc w:val="left"/>
      </w:pPr>
      <w:bookmarkStart w:id="4" w:name="bookmark4"/>
      <w:r>
        <w:rPr>
          <w:rStyle w:val="CharStyle39"/>
          <w:b/>
          <w:bCs/>
        </w:rPr>
        <w:t>CENÍK</w:t>
      </w:r>
      <w:bookmarkEnd w:id="4"/>
    </w:p>
    <w:tbl>
      <w:tblPr>
        <w:tblOverlap w:val="never"/>
        <w:jc w:val="center"/>
        <w:tblLayout w:type="fixed"/>
      </w:tblPr>
      <w:tblGrid>
        <w:gridCol w:w="533"/>
        <w:gridCol w:w="1901"/>
        <w:gridCol w:w="2256"/>
        <w:gridCol w:w="1469"/>
        <w:gridCol w:w="1522"/>
        <w:gridCol w:w="1526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P./č.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Název nabízeného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Cena za ks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rStyle w:val="CharStyle21"/>
                <w:b/>
                <w:bCs/>
              </w:rPr>
              <w:t>Cena za ks v Kč vč. DPH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Fixační dlaha vel.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AEROresc® - EASY Splint M - tvarovaci dlaha skládaná HIMT02-SP-M- SET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50 x 11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136,36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165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1"/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1"/>
                <w:b/>
                <w:bCs/>
              </w:rPr>
              <w:t>Fixační dlaha vel. XL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AEROresc® - EASY Splint XL - tvarovaci dlaha XL skládaná HIMT02-SP-XL- SET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100x 11 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136,36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1"/>
                <w:i/>
                <w:iCs/>
                <w:color w:val="DC6E79"/>
              </w:rPr>
              <w:t>165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94" w:right="1355" w:bottom="1366" w:left="1339" w:header="0" w:footer="93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Základní text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CharStyle13">
    <w:name w:val="Základní text (3)_"/>
    <w:basedOn w:val="DefaultParagraphFont"/>
    <w:link w:val="Style1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Základní text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21">
    <w:name w:val="Jiné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9">
    <w:name w:val="Nadpis #2_"/>
    <w:basedOn w:val="DefaultParagraphFont"/>
    <w:link w:val="Style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auto"/>
      <w:spacing w:after="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0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40"/>
      <w:ind w:right="62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paragraph" w:customStyle="1" w:styleId="Style12">
    <w:name w:val="Základní text (3)"/>
    <w:basedOn w:val="Normal"/>
    <w:link w:val="CharStyle13"/>
    <w:pPr>
      <w:widowControl w:val="0"/>
      <w:shd w:val="clear" w:color="auto" w:fill="auto"/>
      <w:spacing w:after="280"/>
      <w:ind w:right="620"/>
      <w:jc w:val="right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Základní text (2)"/>
    <w:basedOn w:val="Normal"/>
    <w:link w:val="CharStyle15"/>
    <w:pPr>
      <w:widowControl w:val="0"/>
      <w:shd w:val="clear" w:color="auto" w:fill="auto"/>
      <w:spacing w:after="440" w:line="290" w:lineRule="auto"/>
      <w:ind w:left="1980" w:hanging="6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auto"/>
      <w:spacing w:after="200"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8">
    <w:name w:val="Nadpis #2"/>
    <w:basedOn w:val="Normal"/>
    <w:link w:val="CharStyle39"/>
    <w:pPr>
      <w:widowControl w:val="0"/>
      <w:shd w:val="clear" w:color="auto" w:fill="auto"/>
      <w:spacing w:after="240"/>
      <w:ind w:firstLine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