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6609" w14:textId="77777777" w:rsidR="00E77459" w:rsidRDefault="00000000">
      <w:pPr>
        <w:spacing w:before="55"/>
        <w:ind w:left="479" w:right="480"/>
        <w:jc w:val="center"/>
        <w:rPr>
          <w:b/>
          <w:sz w:val="38"/>
        </w:rPr>
      </w:pPr>
      <w:bookmarkStart w:id="0" w:name="Smlouva_č._2023/008_NAKIT"/>
      <w:bookmarkEnd w:id="0"/>
      <w:r>
        <w:rPr>
          <w:b/>
          <w:color w:val="252525"/>
          <w:sz w:val="38"/>
        </w:rPr>
        <w:t>Smlouva</w:t>
      </w:r>
      <w:r>
        <w:rPr>
          <w:b/>
          <w:color w:val="252525"/>
          <w:spacing w:val="-11"/>
          <w:sz w:val="38"/>
        </w:rPr>
        <w:t xml:space="preserve"> </w:t>
      </w:r>
      <w:r>
        <w:rPr>
          <w:b/>
          <w:color w:val="252525"/>
          <w:sz w:val="38"/>
        </w:rPr>
        <w:t>č.</w:t>
      </w:r>
      <w:r>
        <w:rPr>
          <w:b/>
          <w:color w:val="252525"/>
          <w:spacing w:val="-9"/>
          <w:sz w:val="38"/>
        </w:rPr>
        <w:t xml:space="preserve"> </w:t>
      </w:r>
      <w:r>
        <w:rPr>
          <w:b/>
          <w:color w:val="252525"/>
          <w:sz w:val="38"/>
        </w:rPr>
        <w:t>2023/008</w:t>
      </w:r>
      <w:r>
        <w:rPr>
          <w:b/>
          <w:color w:val="252525"/>
          <w:spacing w:val="-11"/>
          <w:sz w:val="38"/>
        </w:rPr>
        <w:t xml:space="preserve"> </w:t>
      </w:r>
      <w:r>
        <w:rPr>
          <w:b/>
          <w:color w:val="252525"/>
          <w:spacing w:val="-4"/>
          <w:sz w:val="38"/>
        </w:rPr>
        <w:t>NAKIT</w:t>
      </w:r>
    </w:p>
    <w:p w14:paraId="010D21A5" w14:textId="77777777" w:rsidR="00E77459" w:rsidRDefault="00000000">
      <w:pPr>
        <w:spacing w:before="130"/>
        <w:ind w:left="480" w:right="480"/>
        <w:jc w:val="center"/>
        <w:rPr>
          <w:b/>
          <w:sz w:val="31"/>
        </w:rPr>
      </w:pPr>
      <w:r>
        <w:rPr>
          <w:b/>
          <w:color w:val="252525"/>
          <w:sz w:val="31"/>
        </w:rPr>
        <w:t>o</w:t>
      </w:r>
      <w:r>
        <w:rPr>
          <w:b/>
          <w:color w:val="252525"/>
          <w:spacing w:val="-7"/>
          <w:sz w:val="31"/>
        </w:rPr>
        <w:t xml:space="preserve"> </w:t>
      </w:r>
      <w:r>
        <w:rPr>
          <w:b/>
          <w:color w:val="252525"/>
          <w:sz w:val="31"/>
        </w:rPr>
        <w:t>propagaci</w:t>
      </w:r>
      <w:r>
        <w:rPr>
          <w:b/>
          <w:color w:val="252525"/>
          <w:spacing w:val="-8"/>
          <w:sz w:val="31"/>
        </w:rPr>
        <w:t xml:space="preserve"> </w:t>
      </w:r>
      <w:r>
        <w:rPr>
          <w:b/>
          <w:color w:val="252525"/>
          <w:sz w:val="31"/>
        </w:rPr>
        <w:t>obchodní</w:t>
      </w:r>
      <w:r>
        <w:rPr>
          <w:b/>
          <w:color w:val="252525"/>
          <w:spacing w:val="-8"/>
          <w:sz w:val="31"/>
        </w:rPr>
        <w:t xml:space="preserve"> </w:t>
      </w:r>
      <w:r>
        <w:rPr>
          <w:b/>
          <w:color w:val="252525"/>
          <w:sz w:val="31"/>
        </w:rPr>
        <w:t>značky</w:t>
      </w:r>
      <w:r>
        <w:rPr>
          <w:b/>
          <w:color w:val="252525"/>
          <w:spacing w:val="-6"/>
          <w:sz w:val="31"/>
        </w:rPr>
        <w:t xml:space="preserve"> </w:t>
      </w:r>
      <w:r>
        <w:rPr>
          <w:b/>
          <w:color w:val="252525"/>
          <w:sz w:val="31"/>
        </w:rPr>
        <w:t>podle</w:t>
      </w:r>
      <w:r>
        <w:rPr>
          <w:b/>
          <w:color w:val="252525"/>
          <w:spacing w:val="-11"/>
          <w:sz w:val="31"/>
        </w:rPr>
        <w:t xml:space="preserve"> </w:t>
      </w:r>
      <w:r>
        <w:rPr>
          <w:b/>
          <w:color w:val="252525"/>
          <w:sz w:val="31"/>
        </w:rPr>
        <w:t>ust.</w:t>
      </w:r>
      <w:r>
        <w:rPr>
          <w:b/>
          <w:color w:val="252525"/>
          <w:spacing w:val="-8"/>
          <w:sz w:val="31"/>
        </w:rPr>
        <w:t xml:space="preserve"> </w:t>
      </w:r>
      <w:r>
        <w:rPr>
          <w:b/>
          <w:color w:val="252525"/>
          <w:sz w:val="31"/>
        </w:rPr>
        <w:t>§</w:t>
      </w:r>
      <w:r>
        <w:rPr>
          <w:b/>
          <w:color w:val="252525"/>
          <w:spacing w:val="-7"/>
          <w:sz w:val="31"/>
        </w:rPr>
        <w:t xml:space="preserve"> </w:t>
      </w:r>
      <w:r>
        <w:rPr>
          <w:b/>
          <w:color w:val="252525"/>
          <w:sz w:val="31"/>
        </w:rPr>
        <w:t>1746</w:t>
      </w:r>
      <w:r>
        <w:rPr>
          <w:b/>
          <w:color w:val="252525"/>
          <w:spacing w:val="-7"/>
          <w:sz w:val="31"/>
        </w:rPr>
        <w:t xml:space="preserve"> </w:t>
      </w:r>
      <w:r>
        <w:rPr>
          <w:b/>
          <w:color w:val="252525"/>
          <w:sz w:val="31"/>
        </w:rPr>
        <w:t>odst.</w:t>
      </w:r>
      <w:r>
        <w:rPr>
          <w:b/>
          <w:color w:val="252525"/>
          <w:spacing w:val="-9"/>
          <w:sz w:val="31"/>
        </w:rPr>
        <w:t xml:space="preserve"> </w:t>
      </w:r>
      <w:r>
        <w:rPr>
          <w:b/>
          <w:color w:val="252525"/>
          <w:sz w:val="31"/>
        </w:rPr>
        <w:t>2</w:t>
      </w:r>
      <w:r>
        <w:rPr>
          <w:b/>
          <w:color w:val="252525"/>
          <w:spacing w:val="-8"/>
          <w:sz w:val="31"/>
        </w:rPr>
        <w:t xml:space="preserve"> </w:t>
      </w:r>
      <w:r>
        <w:rPr>
          <w:b/>
          <w:color w:val="252525"/>
          <w:sz w:val="31"/>
        </w:rPr>
        <w:t>zákona</w:t>
      </w:r>
      <w:r>
        <w:rPr>
          <w:b/>
          <w:color w:val="252525"/>
          <w:spacing w:val="-8"/>
          <w:sz w:val="31"/>
        </w:rPr>
        <w:t xml:space="preserve"> </w:t>
      </w:r>
      <w:r>
        <w:rPr>
          <w:b/>
          <w:color w:val="252525"/>
          <w:spacing w:val="-5"/>
          <w:sz w:val="31"/>
        </w:rPr>
        <w:t>č.</w:t>
      </w:r>
    </w:p>
    <w:p w14:paraId="6FD05728" w14:textId="77777777" w:rsidR="00E77459" w:rsidRDefault="00000000">
      <w:pPr>
        <w:spacing w:before="109"/>
        <w:ind w:left="479" w:right="480"/>
        <w:jc w:val="center"/>
        <w:rPr>
          <w:b/>
          <w:sz w:val="31"/>
        </w:rPr>
      </w:pPr>
      <w:r>
        <w:rPr>
          <w:b/>
          <w:color w:val="252525"/>
          <w:sz w:val="31"/>
        </w:rPr>
        <w:t>89/2012</w:t>
      </w:r>
      <w:r>
        <w:rPr>
          <w:b/>
          <w:color w:val="252525"/>
          <w:spacing w:val="-12"/>
          <w:sz w:val="31"/>
        </w:rPr>
        <w:t xml:space="preserve"> </w:t>
      </w:r>
      <w:r>
        <w:rPr>
          <w:b/>
          <w:color w:val="252525"/>
          <w:sz w:val="31"/>
        </w:rPr>
        <w:t>Sb.,</w:t>
      </w:r>
      <w:r>
        <w:rPr>
          <w:b/>
          <w:color w:val="252525"/>
          <w:spacing w:val="-13"/>
          <w:sz w:val="31"/>
        </w:rPr>
        <w:t xml:space="preserve"> </w:t>
      </w:r>
      <w:r>
        <w:rPr>
          <w:b/>
          <w:color w:val="252525"/>
          <w:sz w:val="31"/>
        </w:rPr>
        <w:t>občanského</w:t>
      </w:r>
      <w:r>
        <w:rPr>
          <w:b/>
          <w:color w:val="252525"/>
          <w:spacing w:val="-11"/>
          <w:sz w:val="31"/>
        </w:rPr>
        <w:t xml:space="preserve"> </w:t>
      </w:r>
      <w:r>
        <w:rPr>
          <w:b/>
          <w:color w:val="252525"/>
          <w:spacing w:val="-2"/>
          <w:sz w:val="31"/>
        </w:rPr>
        <w:t>zákoníku</w:t>
      </w:r>
    </w:p>
    <w:p w14:paraId="26AC9DC8" w14:textId="77777777" w:rsidR="00E77459" w:rsidRDefault="00E77459">
      <w:pPr>
        <w:jc w:val="center"/>
        <w:rPr>
          <w:sz w:val="31"/>
        </w:rPr>
        <w:sectPr w:rsidR="00E77459">
          <w:footerReference w:type="default" r:id="rId7"/>
          <w:type w:val="continuous"/>
          <w:pgSz w:w="11910" w:h="16840"/>
          <w:pgMar w:top="920" w:right="1300" w:bottom="940" w:left="1300" w:header="0" w:footer="755" w:gutter="0"/>
          <w:pgNumType w:start="1"/>
          <w:cols w:space="708"/>
        </w:sectPr>
      </w:pPr>
    </w:p>
    <w:p w14:paraId="472DD799" w14:textId="77777777" w:rsidR="00E77459" w:rsidRDefault="00000000">
      <w:pPr>
        <w:pStyle w:val="Zkladntext"/>
        <w:spacing w:before="106"/>
        <w:ind w:left="115"/>
      </w:pPr>
      <w:r>
        <w:rPr>
          <w:color w:val="252525"/>
        </w:rPr>
        <w:t>uzavřená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mezi:</w:t>
      </w:r>
    </w:p>
    <w:p w14:paraId="44B4EF89" w14:textId="77777777" w:rsidR="00E77459" w:rsidRDefault="00E77459">
      <w:pPr>
        <w:pStyle w:val="Zkladntext"/>
        <w:rPr>
          <w:sz w:val="20"/>
        </w:rPr>
      </w:pPr>
    </w:p>
    <w:p w14:paraId="6C562446" w14:textId="77777777" w:rsidR="00E77459" w:rsidRDefault="00E77459">
      <w:pPr>
        <w:pStyle w:val="Zkladntext"/>
        <w:rPr>
          <w:sz w:val="20"/>
        </w:rPr>
      </w:pPr>
    </w:p>
    <w:p w14:paraId="3FBA7289" w14:textId="77777777" w:rsidR="00E77459" w:rsidRDefault="00E77459">
      <w:pPr>
        <w:pStyle w:val="Zkladntext"/>
        <w:rPr>
          <w:sz w:val="20"/>
        </w:rPr>
      </w:pPr>
    </w:p>
    <w:p w14:paraId="6EC8DB31" w14:textId="77777777" w:rsidR="00E77459" w:rsidRDefault="00E77459">
      <w:pPr>
        <w:pStyle w:val="Zkladntext"/>
        <w:rPr>
          <w:sz w:val="20"/>
        </w:rPr>
      </w:pPr>
    </w:p>
    <w:p w14:paraId="2A8DD672" w14:textId="77777777" w:rsidR="00E77459" w:rsidRDefault="00E77459">
      <w:pPr>
        <w:pStyle w:val="Zkladntext"/>
        <w:rPr>
          <w:sz w:val="20"/>
        </w:rPr>
      </w:pPr>
    </w:p>
    <w:p w14:paraId="1E689FC5" w14:textId="77777777" w:rsidR="00E77459" w:rsidRDefault="00E77459">
      <w:pPr>
        <w:pStyle w:val="Zkladntext"/>
        <w:rPr>
          <w:sz w:val="20"/>
        </w:rPr>
      </w:pPr>
    </w:p>
    <w:p w14:paraId="2EC5FF91" w14:textId="77777777" w:rsidR="00E77459" w:rsidRDefault="00E77459">
      <w:pPr>
        <w:pStyle w:val="Zkladntext"/>
        <w:rPr>
          <w:sz w:val="20"/>
        </w:rPr>
      </w:pPr>
    </w:p>
    <w:p w14:paraId="7CEA1D96" w14:textId="77777777" w:rsidR="00E77459" w:rsidRDefault="00E77459">
      <w:pPr>
        <w:pStyle w:val="Zkladntext"/>
        <w:rPr>
          <w:sz w:val="20"/>
        </w:rPr>
      </w:pPr>
    </w:p>
    <w:p w14:paraId="3C7E015F" w14:textId="77777777" w:rsidR="00E77459" w:rsidRDefault="00E77459">
      <w:pPr>
        <w:pStyle w:val="Zkladntext"/>
        <w:rPr>
          <w:sz w:val="20"/>
        </w:rPr>
      </w:pPr>
    </w:p>
    <w:p w14:paraId="49077958" w14:textId="77777777" w:rsidR="00E77459" w:rsidRDefault="00E77459">
      <w:pPr>
        <w:pStyle w:val="Zkladntext"/>
        <w:rPr>
          <w:sz w:val="20"/>
        </w:rPr>
      </w:pPr>
    </w:p>
    <w:p w14:paraId="3EC70B05" w14:textId="77777777" w:rsidR="00E77459" w:rsidRDefault="00E77459">
      <w:pPr>
        <w:pStyle w:val="Zkladntext"/>
        <w:rPr>
          <w:sz w:val="20"/>
        </w:rPr>
      </w:pPr>
    </w:p>
    <w:p w14:paraId="74FEA7CA" w14:textId="77777777" w:rsidR="00E77459" w:rsidRDefault="00E77459">
      <w:pPr>
        <w:pStyle w:val="Zkladntext"/>
        <w:rPr>
          <w:sz w:val="20"/>
        </w:rPr>
      </w:pPr>
    </w:p>
    <w:p w14:paraId="6877DC94" w14:textId="77777777" w:rsidR="00E77459" w:rsidRDefault="00E77459">
      <w:pPr>
        <w:pStyle w:val="Zkladntext"/>
        <w:rPr>
          <w:sz w:val="23"/>
        </w:rPr>
      </w:pPr>
    </w:p>
    <w:p w14:paraId="5955FEB1" w14:textId="77777777" w:rsidR="00E77459" w:rsidRDefault="00000000">
      <w:pPr>
        <w:pStyle w:val="Zkladntext"/>
        <w:ind w:left="115"/>
      </w:pPr>
      <w:bookmarkStart w:id="1" w:name="Centrum_kybernetické_bezpečnosti,_z.ú."/>
      <w:bookmarkEnd w:id="1"/>
      <w:r>
        <w:rPr>
          <w:color w:val="252525"/>
          <w:w w:val="99"/>
        </w:rPr>
        <w:t>a</w:t>
      </w:r>
    </w:p>
    <w:p w14:paraId="5318BFD7" w14:textId="77777777" w:rsidR="00E77459" w:rsidRDefault="00000000">
      <w:r>
        <w:br w:type="column"/>
      </w:r>
    </w:p>
    <w:p w14:paraId="77847863" w14:textId="77777777" w:rsidR="00E77459" w:rsidRDefault="00000000">
      <w:pPr>
        <w:spacing w:before="137"/>
        <w:ind w:left="116"/>
        <w:rPr>
          <w:b/>
          <w:sz w:val="20"/>
        </w:rPr>
      </w:pPr>
      <w:r>
        <w:rPr>
          <w:b/>
          <w:color w:val="252525"/>
          <w:sz w:val="20"/>
        </w:rPr>
        <w:t>Centrum</w:t>
      </w:r>
      <w:r>
        <w:rPr>
          <w:b/>
          <w:color w:val="252525"/>
          <w:spacing w:val="-10"/>
          <w:sz w:val="20"/>
        </w:rPr>
        <w:t xml:space="preserve"> </w:t>
      </w:r>
      <w:r>
        <w:rPr>
          <w:b/>
          <w:color w:val="252525"/>
          <w:sz w:val="20"/>
        </w:rPr>
        <w:t>kybernetické</w:t>
      </w:r>
      <w:r>
        <w:rPr>
          <w:b/>
          <w:color w:val="252525"/>
          <w:spacing w:val="-12"/>
          <w:sz w:val="20"/>
        </w:rPr>
        <w:t xml:space="preserve"> </w:t>
      </w:r>
      <w:r>
        <w:rPr>
          <w:b/>
          <w:color w:val="252525"/>
          <w:sz w:val="20"/>
        </w:rPr>
        <w:t>bezpečnosti,</w:t>
      </w:r>
      <w:r>
        <w:rPr>
          <w:b/>
          <w:color w:val="252525"/>
          <w:spacing w:val="-11"/>
          <w:sz w:val="20"/>
        </w:rPr>
        <w:t xml:space="preserve"> </w:t>
      </w:r>
      <w:r>
        <w:rPr>
          <w:b/>
          <w:color w:val="252525"/>
          <w:spacing w:val="-4"/>
          <w:sz w:val="20"/>
        </w:rPr>
        <w:t>z.ú.</w:t>
      </w:r>
    </w:p>
    <w:p w14:paraId="300B73A3" w14:textId="77777777" w:rsidR="00E77459" w:rsidRDefault="00000000">
      <w:pPr>
        <w:tabs>
          <w:tab w:val="left" w:pos="1536"/>
        </w:tabs>
        <w:spacing w:before="70" w:line="309" w:lineRule="auto"/>
        <w:ind w:left="144" w:right="589"/>
        <w:rPr>
          <w:sz w:val="20"/>
        </w:rPr>
      </w:pPr>
      <w:r>
        <w:rPr>
          <w:color w:val="252525"/>
          <w:sz w:val="20"/>
        </w:rPr>
        <w:t>Zapsaný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v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obchodním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rejstříku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vedeném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Městským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soudem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v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Praze,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oddíl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U,</w:t>
      </w:r>
      <w:r>
        <w:rPr>
          <w:color w:val="252525"/>
          <w:spacing w:val="-2"/>
          <w:sz w:val="20"/>
        </w:rPr>
        <w:t xml:space="preserve"> </w:t>
      </w:r>
      <w:r>
        <w:rPr>
          <w:color w:val="252525"/>
          <w:sz w:val="20"/>
        </w:rPr>
        <w:t>vložka</w:t>
      </w:r>
      <w:r>
        <w:rPr>
          <w:color w:val="252525"/>
          <w:spacing w:val="-3"/>
          <w:sz w:val="20"/>
        </w:rPr>
        <w:t xml:space="preserve"> </w:t>
      </w:r>
      <w:r>
        <w:rPr>
          <w:color w:val="252525"/>
          <w:sz w:val="20"/>
        </w:rPr>
        <w:t>958 se sídlem:</w:t>
      </w:r>
      <w:r>
        <w:rPr>
          <w:color w:val="252525"/>
          <w:sz w:val="20"/>
        </w:rPr>
        <w:tab/>
        <w:t>Dopravní 500/9, 104 00 Praha 10</w:t>
      </w:r>
    </w:p>
    <w:p w14:paraId="42600FDA" w14:textId="77777777" w:rsidR="00E77459" w:rsidRDefault="00000000">
      <w:pPr>
        <w:tabs>
          <w:tab w:val="left" w:pos="1537"/>
        </w:tabs>
        <w:spacing w:before="4"/>
        <w:ind w:left="145"/>
        <w:rPr>
          <w:sz w:val="20"/>
        </w:rPr>
      </w:pPr>
      <w:r>
        <w:rPr>
          <w:color w:val="252525"/>
          <w:spacing w:val="-5"/>
          <w:sz w:val="20"/>
        </w:rPr>
        <w:t>IČ:</w:t>
      </w:r>
      <w:r>
        <w:rPr>
          <w:color w:val="252525"/>
          <w:sz w:val="20"/>
        </w:rPr>
        <w:tab/>
      </w:r>
      <w:r>
        <w:rPr>
          <w:color w:val="252525"/>
          <w:spacing w:val="-2"/>
          <w:sz w:val="20"/>
        </w:rPr>
        <w:t>10787895</w:t>
      </w:r>
    </w:p>
    <w:p w14:paraId="7A4CFDA7" w14:textId="77777777" w:rsidR="00E77459" w:rsidRDefault="00000000">
      <w:pPr>
        <w:tabs>
          <w:tab w:val="left" w:pos="1537"/>
        </w:tabs>
        <w:spacing w:before="68"/>
        <w:ind w:left="145"/>
        <w:rPr>
          <w:sz w:val="20"/>
        </w:rPr>
      </w:pPr>
      <w:r>
        <w:rPr>
          <w:color w:val="252525"/>
          <w:spacing w:val="-4"/>
          <w:sz w:val="20"/>
        </w:rPr>
        <w:t>DIČ:</w:t>
      </w:r>
      <w:r>
        <w:rPr>
          <w:color w:val="252525"/>
          <w:sz w:val="20"/>
        </w:rPr>
        <w:tab/>
      </w:r>
      <w:r>
        <w:rPr>
          <w:color w:val="252525"/>
          <w:spacing w:val="-2"/>
          <w:sz w:val="20"/>
        </w:rPr>
        <w:t>CZ10787895</w:t>
      </w:r>
    </w:p>
    <w:p w14:paraId="76ABD93D" w14:textId="77777777" w:rsidR="00E77459" w:rsidRDefault="00000000">
      <w:pPr>
        <w:tabs>
          <w:tab w:val="left" w:pos="1537"/>
        </w:tabs>
        <w:spacing w:before="70"/>
        <w:ind w:left="145"/>
        <w:rPr>
          <w:sz w:val="20"/>
        </w:rPr>
      </w:pPr>
      <w:r>
        <w:rPr>
          <w:color w:val="252525"/>
          <w:spacing w:val="-2"/>
          <w:sz w:val="20"/>
        </w:rPr>
        <w:t>ISDS:</w:t>
      </w:r>
      <w:r>
        <w:rPr>
          <w:color w:val="252525"/>
          <w:sz w:val="20"/>
        </w:rPr>
        <w:tab/>
      </w:r>
      <w:r>
        <w:rPr>
          <w:color w:val="252525"/>
          <w:spacing w:val="-2"/>
          <w:sz w:val="20"/>
        </w:rPr>
        <w:t>hjqw92a</w:t>
      </w:r>
    </w:p>
    <w:p w14:paraId="39B9F6D1" w14:textId="3FB7A25C" w:rsidR="00E77459" w:rsidRDefault="00000000">
      <w:pPr>
        <w:pStyle w:val="Zkladntext"/>
        <w:spacing w:before="67"/>
        <w:ind w:left="120"/>
        <w:jc w:val="both"/>
      </w:pPr>
      <w:r>
        <w:rPr>
          <w:color w:val="252525"/>
        </w:rPr>
        <w:t>bankovní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spojení:</w:t>
      </w:r>
      <w:r>
        <w:rPr>
          <w:color w:val="252525"/>
          <w:spacing w:val="-5"/>
        </w:rPr>
        <w:t xml:space="preserve"> </w:t>
      </w:r>
      <w:r w:rsidR="00CD0825">
        <w:rPr>
          <w:color w:val="252525"/>
        </w:rPr>
        <w:t>xxx</w:t>
      </w:r>
    </w:p>
    <w:p w14:paraId="36870FC4" w14:textId="01E41680" w:rsidR="00CD0825" w:rsidRDefault="00000000">
      <w:pPr>
        <w:spacing w:before="67" w:line="312" w:lineRule="auto"/>
        <w:ind w:left="120" w:right="4082" w:firstLine="1416"/>
        <w:jc w:val="both"/>
        <w:rPr>
          <w:color w:val="252525"/>
          <w:sz w:val="19"/>
        </w:rPr>
      </w:pPr>
      <w:r>
        <w:rPr>
          <w:color w:val="252525"/>
          <w:sz w:val="19"/>
        </w:rPr>
        <w:t xml:space="preserve">číslo účtu: </w:t>
      </w:r>
      <w:r w:rsidR="00CD0825">
        <w:rPr>
          <w:color w:val="252525"/>
          <w:sz w:val="19"/>
        </w:rPr>
        <w:t>xxx</w:t>
      </w:r>
    </w:p>
    <w:p w14:paraId="14344201" w14:textId="6860445C" w:rsidR="00CD0825" w:rsidRDefault="00000000" w:rsidP="00CD0825">
      <w:pPr>
        <w:spacing w:before="67" w:line="312" w:lineRule="auto"/>
        <w:ind w:left="120" w:right="4082"/>
        <w:jc w:val="both"/>
        <w:rPr>
          <w:color w:val="252525"/>
          <w:spacing w:val="80"/>
          <w:sz w:val="20"/>
        </w:rPr>
      </w:pPr>
      <w:r>
        <w:rPr>
          <w:color w:val="252525"/>
          <w:sz w:val="20"/>
        </w:rPr>
        <w:t>zastoupený:</w:t>
      </w:r>
      <w:r w:rsidR="00CD0825">
        <w:rPr>
          <w:color w:val="252525"/>
          <w:sz w:val="20"/>
        </w:rPr>
        <w:t xml:space="preserve"> </w:t>
      </w:r>
      <w:r w:rsidR="00CD0825">
        <w:rPr>
          <w:color w:val="252525"/>
          <w:spacing w:val="80"/>
          <w:sz w:val="20"/>
        </w:rPr>
        <w:t>xxx</w:t>
      </w:r>
    </w:p>
    <w:p w14:paraId="2E3E7AEE" w14:textId="10793007" w:rsidR="00E77459" w:rsidRDefault="00000000" w:rsidP="00CD0825">
      <w:pPr>
        <w:spacing w:before="67" w:line="312" w:lineRule="auto"/>
        <w:ind w:left="120" w:right="4082"/>
        <w:jc w:val="both"/>
        <w:rPr>
          <w:sz w:val="20"/>
        </w:rPr>
      </w:pPr>
      <w:r>
        <w:rPr>
          <w:color w:val="252525"/>
          <w:sz w:val="20"/>
        </w:rPr>
        <w:t>(dále jen „KYBERCENTRUM“)</w:t>
      </w:r>
    </w:p>
    <w:p w14:paraId="2DFECF7C" w14:textId="77777777" w:rsidR="00E77459" w:rsidRDefault="00E77459">
      <w:pPr>
        <w:pStyle w:val="Zkladntext"/>
        <w:spacing w:before="8"/>
        <w:rPr>
          <w:sz w:val="24"/>
        </w:rPr>
      </w:pPr>
    </w:p>
    <w:p w14:paraId="236A856A" w14:textId="77777777" w:rsidR="00E77459" w:rsidRDefault="00000000">
      <w:pPr>
        <w:pStyle w:val="Nadpis2"/>
        <w:spacing w:before="1"/>
        <w:jc w:val="left"/>
      </w:pPr>
      <w:r>
        <w:rPr>
          <w:color w:val="252525"/>
        </w:rPr>
        <w:t>Národní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agentura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komunikační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technologie,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s.</w:t>
      </w:r>
      <w:r>
        <w:rPr>
          <w:color w:val="252525"/>
          <w:spacing w:val="-7"/>
        </w:rPr>
        <w:t xml:space="preserve"> </w:t>
      </w:r>
      <w:r>
        <w:rPr>
          <w:color w:val="252525"/>
          <w:spacing w:val="-5"/>
        </w:rPr>
        <w:t>p.</w:t>
      </w:r>
    </w:p>
    <w:p w14:paraId="488D0448" w14:textId="77777777" w:rsidR="00E77459" w:rsidRDefault="00000000">
      <w:pPr>
        <w:pStyle w:val="Zkladntext"/>
        <w:tabs>
          <w:tab w:val="left" w:pos="1536"/>
        </w:tabs>
        <w:spacing w:before="64" w:line="312" w:lineRule="auto"/>
        <w:ind w:left="144" w:right="785" w:hanging="24"/>
      </w:pPr>
      <w:bookmarkStart w:id="2" w:name="Zapsaný_v_obchodním_rejstříku_vedeném_Mě"/>
      <w:bookmarkEnd w:id="2"/>
      <w:r>
        <w:rPr>
          <w:color w:val="252525"/>
        </w:rPr>
        <w:t>Zapsaný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obchodním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rejstříku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vedeném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Městským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soudem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Praze,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oddíl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A,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vložka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77322 se sídlem:</w:t>
      </w:r>
      <w:r>
        <w:rPr>
          <w:color w:val="252525"/>
        </w:rPr>
        <w:tab/>
        <w:t>Kodaňská 1441/46, 101 00, Praha 10 - Vršovice</w:t>
      </w:r>
    </w:p>
    <w:p w14:paraId="64EA10A6" w14:textId="77777777" w:rsidR="00E77459" w:rsidRDefault="00000000">
      <w:pPr>
        <w:pStyle w:val="Zkladntext"/>
        <w:tabs>
          <w:tab w:val="left" w:pos="1536"/>
        </w:tabs>
        <w:spacing w:before="1"/>
        <w:ind w:left="144"/>
      </w:pPr>
      <w:r>
        <w:rPr>
          <w:color w:val="252525"/>
          <w:spacing w:val="-4"/>
        </w:rPr>
        <w:t>IČO:</w:t>
      </w:r>
      <w:r>
        <w:rPr>
          <w:color w:val="252525"/>
        </w:rPr>
        <w:tab/>
      </w:r>
      <w:r>
        <w:rPr>
          <w:color w:val="252525"/>
          <w:spacing w:val="-2"/>
        </w:rPr>
        <w:t>04767543</w:t>
      </w:r>
    </w:p>
    <w:p w14:paraId="028DAFFD" w14:textId="77777777" w:rsidR="00E77459" w:rsidRDefault="00000000">
      <w:pPr>
        <w:pStyle w:val="Zkladntext"/>
        <w:tabs>
          <w:tab w:val="left" w:pos="1536"/>
        </w:tabs>
        <w:spacing w:before="65"/>
        <w:ind w:left="144"/>
      </w:pPr>
      <w:r>
        <w:rPr>
          <w:color w:val="252525"/>
          <w:spacing w:val="-4"/>
        </w:rPr>
        <w:t>DIČ:</w:t>
      </w:r>
      <w:r>
        <w:rPr>
          <w:color w:val="252525"/>
        </w:rPr>
        <w:tab/>
      </w:r>
      <w:r>
        <w:rPr>
          <w:color w:val="252525"/>
          <w:spacing w:val="-2"/>
        </w:rPr>
        <w:t>CZ04767543</w:t>
      </w:r>
    </w:p>
    <w:p w14:paraId="10A51DCF" w14:textId="77777777" w:rsidR="00E77459" w:rsidRDefault="00000000">
      <w:pPr>
        <w:pStyle w:val="Zkladntext"/>
        <w:tabs>
          <w:tab w:val="left" w:pos="1536"/>
        </w:tabs>
        <w:spacing w:before="65"/>
        <w:ind w:left="144"/>
      </w:pPr>
      <w:r>
        <w:rPr>
          <w:color w:val="252525"/>
          <w:spacing w:val="-2"/>
        </w:rPr>
        <w:t>ISDS:</w:t>
      </w:r>
      <w:r>
        <w:rPr>
          <w:color w:val="252525"/>
        </w:rPr>
        <w:tab/>
      </w:r>
      <w:r>
        <w:rPr>
          <w:color w:val="252525"/>
          <w:spacing w:val="-2"/>
        </w:rPr>
        <w:t>hkrkpwn</w:t>
      </w:r>
    </w:p>
    <w:p w14:paraId="297537B7" w14:textId="4B3BC65C" w:rsidR="00E77459" w:rsidRDefault="00000000">
      <w:pPr>
        <w:pStyle w:val="Zkladntext"/>
        <w:spacing w:before="67"/>
        <w:ind w:left="120"/>
        <w:jc w:val="both"/>
      </w:pPr>
      <w:r>
        <w:rPr>
          <w:color w:val="252525"/>
        </w:rPr>
        <w:t>bankovní</w:t>
      </w:r>
      <w:r>
        <w:rPr>
          <w:color w:val="252525"/>
          <w:spacing w:val="-11"/>
        </w:rPr>
        <w:t xml:space="preserve"> </w:t>
      </w:r>
      <w:r>
        <w:rPr>
          <w:color w:val="252525"/>
        </w:rPr>
        <w:t>spojení:</w:t>
      </w:r>
      <w:r>
        <w:rPr>
          <w:color w:val="252525"/>
          <w:spacing w:val="-9"/>
        </w:rPr>
        <w:t xml:space="preserve"> </w:t>
      </w:r>
      <w:r w:rsidR="00CD0825">
        <w:rPr>
          <w:color w:val="252525"/>
        </w:rPr>
        <w:t>xxx</w:t>
      </w:r>
    </w:p>
    <w:p w14:paraId="10E723BA" w14:textId="78C80F37" w:rsidR="00E77459" w:rsidRDefault="00000000">
      <w:pPr>
        <w:pStyle w:val="Zkladntext"/>
        <w:spacing w:before="65"/>
        <w:ind w:left="1536"/>
      </w:pPr>
      <w:r>
        <w:rPr>
          <w:color w:val="252525"/>
        </w:rPr>
        <w:t>číslo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účtu:</w:t>
      </w:r>
      <w:r>
        <w:rPr>
          <w:color w:val="252525"/>
          <w:spacing w:val="-6"/>
        </w:rPr>
        <w:t xml:space="preserve"> </w:t>
      </w:r>
      <w:r w:rsidR="00CD0825">
        <w:rPr>
          <w:color w:val="252525"/>
          <w:spacing w:val="-2"/>
        </w:rPr>
        <w:t>xxx</w:t>
      </w:r>
    </w:p>
    <w:p w14:paraId="0E524B8C" w14:textId="1F3378A5" w:rsidR="00E77459" w:rsidRDefault="00000000" w:rsidP="00CD0825">
      <w:pPr>
        <w:tabs>
          <w:tab w:val="left" w:pos="1391"/>
        </w:tabs>
        <w:spacing w:before="64"/>
        <w:ind w:right="1324"/>
        <w:rPr>
          <w:sz w:val="20"/>
        </w:rPr>
      </w:pPr>
      <w:r>
        <w:rPr>
          <w:color w:val="252525"/>
          <w:spacing w:val="-2"/>
          <w:sz w:val="20"/>
        </w:rPr>
        <w:t>zastoupený:</w:t>
      </w:r>
      <w:r>
        <w:rPr>
          <w:color w:val="252525"/>
          <w:sz w:val="20"/>
        </w:rPr>
        <w:tab/>
      </w:r>
      <w:r w:rsidR="00CD0825">
        <w:rPr>
          <w:color w:val="252525"/>
          <w:sz w:val="20"/>
        </w:rPr>
        <w:t>xxx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pacing w:val="-10"/>
          <w:sz w:val="20"/>
        </w:rPr>
        <w:t>a</w:t>
      </w:r>
    </w:p>
    <w:p w14:paraId="0628FD73" w14:textId="0EF278CD" w:rsidR="00E77459" w:rsidRDefault="00CD0825" w:rsidP="00CD0825">
      <w:pPr>
        <w:spacing w:before="70"/>
        <w:ind w:right="1395"/>
        <w:rPr>
          <w:sz w:val="20"/>
        </w:rPr>
      </w:pPr>
      <w:r>
        <w:rPr>
          <w:color w:val="252525"/>
          <w:sz w:val="20"/>
        </w:rPr>
        <w:t xml:space="preserve">                            xxx</w:t>
      </w:r>
    </w:p>
    <w:p w14:paraId="6D8FD21B" w14:textId="77777777" w:rsidR="00E77459" w:rsidRDefault="00E77459">
      <w:pPr>
        <w:jc w:val="right"/>
        <w:rPr>
          <w:sz w:val="20"/>
        </w:rPr>
        <w:sectPr w:rsidR="00E77459">
          <w:type w:val="continuous"/>
          <w:pgSz w:w="11910" w:h="16840"/>
          <w:pgMar w:top="920" w:right="1300" w:bottom="940" w:left="1300" w:header="0" w:footer="755" w:gutter="0"/>
          <w:cols w:num="2" w:space="708" w:equalWidth="0">
            <w:col w:w="1311" w:space="100"/>
            <w:col w:w="7899"/>
          </w:cols>
        </w:sectPr>
      </w:pPr>
    </w:p>
    <w:p w14:paraId="417C51E4" w14:textId="77777777" w:rsidR="00E77459" w:rsidRDefault="00000000">
      <w:pPr>
        <w:pStyle w:val="Zkladntext"/>
        <w:spacing w:before="68"/>
        <w:ind w:left="1531"/>
      </w:pPr>
      <w:r>
        <w:rPr>
          <w:color w:val="252525"/>
        </w:rPr>
        <w:t>(dále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jen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„Firma“)</w:t>
      </w:r>
    </w:p>
    <w:p w14:paraId="595E69E0" w14:textId="77777777" w:rsidR="00E77459" w:rsidRDefault="00E77459">
      <w:pPr>
        <w:pStyle w:val="Zkladntext"/>
        <w:rPr>
          <w:sz w:val="20"/>
        </w:rPr>
      </w:pPr>
    </w:p>
    <w:p w14:paraId="16108C3F" w14:textId="77777777" w:rsidR="00E77459" w:rsidRDefault="00000000">
      <w:pPr>
        <w:pStyle w:val="Zkladntext"/>
        <w:spacing w:before="120"/>
        <w:ind w:left="115"/>
      </w:pPr>
      <w:bookmarkStart w:id="3" w:name="dále_také_„smluvní_strana“_nebo_„smluvní"/>
      <w:bookmarkEnd w:id="3"/>
      <w:r>
        <w:rPr>
          <w:color w:val="252525"/>
        </w:rPr>
        <w:t>dále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také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„smluvní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strana“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nebo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„smluvní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strany“</w:t>
      </w:r>
    </w:p>
    <w:p w14:paraId="13E10682" w14:textId="77777777" w:rsidR="00E77459" w:rsidRDefault="00E77459">
      <w:pPr>
        <w:pStyle w:val="Zkladntext"/>
        <w:spacing w:before="8"/>
        <w:rPr>
          <w:sz w:val="25"/>
        </w:rPr>
      </w:pPr>
    </w:p>
    <w:p w14:paraId="3AC376DA" w14:textId="77777777" w:rsidR="00E77459" w:rsidRDefault="00000000">
      <w:pPr>
        <w:pStyle w:val="Nadpis2"/>
        <w:numPr>
          <w:ilvl w:val="0"/>
          <w:numId w:val="2"/>
        </w:numPr>
        <w:tabs>
          <w:tab w:val="left" w:pos="287"/>
        </w:tabs>
        <w:ind w:hanging="172"/>
        <w:jc w:val="both"/>
      </w:pPr>
      <w:bookmarkStart w:id="4" w:name="I._Předmět_smlouvy_&amp;_místa_konání"/>
      <w:bookmarkEnd w:id="4"/>
      <w:r>
        <w:rPr>
          <w:color w:val="252525"/>
        </w:rPr>
        <w:t>Předmět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&amp;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místa</w:t>
      </w:r>
      <w:r>
        <w:rPr>
          <w:color w:val="252525"/>
          <w:spacing w:val="-5"/>
        </w:rPr>
        <w:t xml:space="preserve"> </w:t>
      </w:r>
      <w:r>
        <w:rPr>
          <w:color w:val="252525"/>
          <w:spacing w:val="-2"/>
        </w:rPr>
        <w:t>konání</w:t>
      </w:r>
    </w:p>
    <w:p w14:paraId="77B369ED" w14:textId="77777777" w:rsidR="00E77459" w:rsidRDefault="00E77459">
      <w:pPr>
        <w:pStyle w:val="Zkladntext"/>
        <w:spacing w:before="10"/>
        <w:rPr>
          <w:b/>
          <w:sz w:val="25"/>
        </w:rPr>
      </w:pPr>
    </w:p>
    <w:p w14:paraId="38F3960B" w14:textId="77777777" w:rsidR="00E77459" w:rsidRDefault="00000000">
      <w:pPr>
        <w:pStyle w:val="Zkladntext"/>
        <w:spacing w:line="312" w:lineRule="auto"/>
        <w:ind w:left="115"/>
      </w:pPr>
      <w:r>
        <w:rPr>
          <w:color w:val="252525"/>
        </w:rPr>
        <w:t>Předmětem</w:t>
      </w:r>
      <w:r>
        <w:rPr>
          <w:color w:val="252525"/>
          <w:spacing w:val="32"/>
        </w:rPr>
        <w:t xml:space="preserve"> </w:t>
      </w:r>
      <w:r>
        <w:rPr>
          <w:color w:val="252525"/>
        </w:rPr>
        <w:t>smlouvy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zajištění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propagace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Firmy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poskytnutí</w:t>
      </w:r>
      <w:r>
        <w:rPr>
          <w:color w:val="252525"/>
          <w:spacing w:val="34"/>
        </w:rPr>
        <w:t xml:space="preserve"> </w:t>
      </w:r>
      <w:r>
        <w:rPr>
          <w:color w:val="252525"/>
        </w:rPr>
        <w:t>služeb</w:t>
      </w:r>
      <w:r>
        <w:rPr>
          <w:color w:val="252525"/>
          <w:spacing w:val="35"/>
        </w:rPr>
        <w:t xml:space="preserve"> </w:t>
      </w:r>
      <w:r>
        <w:rPr>
          <w:color w:val="252525"/>
        </w:rPr>
        <w:t>Firmě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ze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strany</w:t>
      </w:r>
      <w:r>
        <w:rPr>
          <w:color w:val="252525"/>
          <w:spacing w:val="36"/>
        </w:rPr>
        <w:t xml:space="preserve"> </w:t>
      </w:r>
      <w:r>
        <w:rPr>
          <w:color w:val="252525"/>
        </w:rPr>
        <w:t>KYBERCENTRA</w:t>
      </w:r>
      <w:r>
        <w:rPr>
          <w:color w:val="252525"/>
          <w:spacing w:val="33"/>
        </w:rPr>
        <w:t xml:space="preserve"> </w:t>
      </w:r>
      <w:r>
        <w:rPr>
          <w:color w:val="252525"/>
        </w:rPr>
        <w:t>v rámci sedmého ročníku Národní soutěže ČR v kybernetické bezpečnosti (dále jen „NSKB“), která probíhá do srpna 2023.</w:t>
      </w:r>
    </w:p>
    <w:p w14:paraId="73D00207" w14:textId="77777777" w:rsidR="00E77459" w:rsidRDefault="00E77459">
      <w:pPr>
        <w:pStyle w:val="Zkladntext"/>
        <w:spacing w:before="8"/>
        <w:rPr>
          <w:sz w:val="24"/>
        </w:rPr>
      </w:pPr>
    </w:p>
    <w:p w14:paraId="0DEAC52D" w14:textId="77777777" w:rsidR="00E77459" w:rsidRDefault="00000000">
      <w:pPr>
        <w:pStyle w:val="Nadpis2"/>
        <w:numPr>
          <w:ilvl w:val="0"/>
          <w:numId w:val="2"/>
        </w:numPr>
        <w:tabs>
          <w:tab w:val="left" w:pos="361"/>
        </w:tabs>
        <w:ind w:left="360" w:hanging="246"/>
        <w:jc w:val="both"/>
      </w:pPr>
      <w:bookmarkStart w:id="5" w:name="II._Závazky_Firmy_a_KYBERCENTRA"/>
      <w:bookmarkEnd w:id="5"/>
      <w:r>
        <w:rPr>
          <w:color w:val="252525"/>
        </w:rPr>
        <w:t>Závazky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Firmy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KYBERCENTRA</w:t>
      </w:r>
    </w:p>
    <w:p w14:paraId="029B01EE" w14:textId="77777777" w:rsidR="00E77459" w:rsidRDefault="00E77459">
      <w:pPr>
        <w:pStyle w:val="Zkladntext"/>
        <w:spacing w:before="7"/>
        <w:rPr>
          <w:b/>
          <w:sz w:val="25"/>
        </w:rPr>
      </w:pPr>
    </w:p>
    <w:p w14:paraId="0FA5ABE1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ind w:hanging="429"/>
        <w:jc w:val="both"/>
        <w:rPr>
          <w:color w:val="252525"/>
          <w:sz w:val="19"/>
        </w:rPr>
      </w:pPr>
      <w:bookmarkStart w:id="6" w:name="1._KYBERCENTRUM_se_zavazuje_splnit_podmí"/>
      <w:bookmarkEnd w:id="6"/>
      <w:r>
        <w:rPr>
          <w:color w:val="252525"/>
          <w:sz w:val="19"/>
        </w:rPr>
        <w:t>KYBERCENTRUM</w:t>
      </w:r>
      <w:r>
        <w:rPr>
          <w:color w:val="252525"/>
          <w:spacing w:val="27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zavazuje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splnit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podmínky</w:t>
      </w:r>
      <w:r>
        <w:rPr>
          <w:color w:val="252525"/>
          <w:spacing w:val="26"/>
          <w:sz w:val="19"/>
        </w:rPr>
        <w:t xml:space="preserve"> </w:t>
      </w:r>
      <w:r>
        <w:rPr>
          <w:color w:val="252525"/>
          <w:sz w:val="19"/>
        </w:rPr>
        <w:t>uvedené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příloze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č.</w:t>
      </w:r>
      <w:r>
        <w:rPr>
          <w:color w:val="252525"/>
          <w:spacing w:val="26"/>
          <w:sz w:val="19"/>
        </w:rPr>
        <w:t xml:space="preserve"> </w:t>
      </w:r>
      <w:r>
        <w:rPr>
          <w:color w:val="252525"/>
          <w:sz w:val="19"/>
        </w:rPr>
        <w:t>1</w:t>
      </w:r>
      <w:r>
        <w:rPr>
          <w:color w:val="252525"/>
          <w:spacing w:val="26"/>
          <w:sz w:val="19"/>
        </w:rPr>
        <w:t xml:space="preserve"> </w:t>
      </w:r>
      <w:r>
        <w:rPr>
          <w:color w:val="252525"/>
          <w:sz w:val="19"/>
        </w:rPr>
        <w:t>této</w:t>
      </w:r>
      <w:r>
        <w:rPr>
          <w:color w:val="252525"/>
          <w:spacing w:val="26"/>
          <w:sz w:val="19"/>
        </w:rPr>
        <w:t xml:space="preserve"> </w:t>
      </w:r>
      <w:r>
        <w:rPr>
          <w:color w:val="252525"/>
          <w:sz w:val="19"/>
        </w:rPr>
        <w:t>smlouvy</w:t>
      </w:r>
      <w:r>
        <w:rPr>
          <w:color w:val="252525"/>
          <w:spacing w:val="26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kategorii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pacing w:val="-2"/>
          <w:sz w:val="19"/>
        </w:rPr>
        <w:t>partnerství</w:t>
      </w:r>
    </w:p>
    <w:p w14:paraId="61BF94DB" w14:textId="77777777" w:rsidR="00E77459" w:rsidRDefault="00000000">
      <w:pPr>
        <w:pStyle w:val="Nadpis2"/>
        <w:spacing w:before="65"/>
        <w:ind w:left="543"/>
        <w:jc w:val="left"/>
        <w:rPr>
          <w:b w:val="0"/>
        </w:rPr>
      </w:pPr>
      <w:r>
        <w:rPr>
          <w:color w:val="252525"/>
          <w:spacing w:val="-2"/>
        </w:rPr>
        <w:t>PARTNER</w:t>
      </w:r>
      <w:r>
        <w:rPr>
          <w:color w:val="252525"/>
        </w:rPr>
        <w:t xml:space="preserve"> </w:t>
      </w:r>
      <w:r>
        <w:rPr>
          <w:color w:val="252525"/>
          <w:spacing w:val="-5"/>
        </w:rPr>
        <w:t>Z</w:t>
      </w:r>
      <w:r>
        <w:rPr>
          <w:b w:val="0"/>
          <w:color w:val="252525"/>
          <w:spacing w:val="-5"/>
        </w:rPr>
        <w:t>.</w:t>
      </w:r>
    </w:p>
    <w:p w14:paraId="0DBE764B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5"/>
        <w:ind w:hanging="429"/>
        <w:jc w:val="both"/>
        <w:rPr>
          <w:color w:val="252525"/>
          <w:sz w:val="19"/>
        </w:rPr>
      </w:pPr>
      <w:bookmarkStart w:id="7" w:name="2._Firma_se_zavazuje:"/>
      <w:bookmarkEnd w:id="7"/>
      <w:r>
        <w:rPr>
          <w:color w:val="252525"/>
          <w:sz w:val="19"/>
        </w:rPr>
        <w:t>Firma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2"/>
          <w:sz w:val="19"/>
        </w:rPr>
        <w:t>zavazuje:</w:t>
      </w:r>
    </w:p>
    <w:p w14:paraId="5ECCE1D4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7"/>
        <w:ind w:hanging="281"/>
        <w:jc w:val="both"/>
        <w:rPr>
          <w:color w:val="252525"/>
          <w:sz w:val="19"/>
        </w:rPr>
      </w:pPr>
      <w:r>
        <w:rPr>
          <w:color w:val="252525"/>
          <w:sz w:val="19"/>
        </w:rPr>
        <w:t>uhradit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veškeré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finanční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závazky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souladu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ustanovením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čl.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III.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této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2"/>
          <w:sz w:val="19"/>
        </w:rPr>
        <w:t>smlouvy;</w:t>
      </w:r>
    </w:p>
    <w:p w14:paraId="75005FE6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5"/>
        <w:ind w:hanging="282"/>
        <w:jc w:val="both"/>
        <w:rPr>
          <w:color w:val="252525"/>
          <w:sz w:val="19"/>
        </w:rPr>
      </w:pPr>
      <w:r>
        <w:rPr>
          <w:color w:val="252525"/>
          <w:sz w:val="19"/>
        </w:rPr>
        <w:t>dle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podmínek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uvedených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příloze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č.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1,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případně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výzvu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KYBERCENTRA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dodat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příslušné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podklady;</w:t>
      </w:r>
    </w:p>
    <w:p w14:paraId="2A6BEB40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5" w:line="309" w:lineRule="auto"/>
        <w:ind w:right="113" w:hanging="281"/>
        <w:jc w:val="both"/>
        <w:rPr>
          <w:color w:val="252525"/>
          <w:sz w:val="20"/>
        </w:rPr>
      </w:pPr>
      <w:r>
        <w:rPr>
          <w:color w:val="252525"/>
          <w:sz w:val="19"/>
        </w:rPr>
        <w:t>na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výzvu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KYBERCENTRA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dodat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informace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zástupcích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Firmy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pro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zajištění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vstupů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finále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soutěže;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osobní údaje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budou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zpracovávány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v souladu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</w:t>
      </w:r>
      <w:r>
        <w:rPr>
          <w:color w:val="252525"/>
          <w:spacing w:val="-6"/>
          <w:sz w:val="19"/>
        </w:rPr>
        <w:t xml:space="preserve"> </w:t>
      </w:r>
      <w:r>
        <w:rPr>
          <w:color w:val="404040"/>
          <w:sz w:val="19"/>
        </w:rPr>
        <w:t>Nařízením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Evropského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parlamentu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a</w:t>
      </w:r>
      <w:r>
        <w:rPr>
          <w:color w:val="404040"/>
          <w:spacing w:val="-7"/>
          <w:sz w:val="19"/>
        </w:rPr>
        <w:t xml:space="preserve"> </w:t>
      </w:r>
      <w:r>
        <w:rPr>
          <w:color w:val="404040"/>
          <w:sz w:val="19"/>
        </w:rPr>
        <w:t>Rady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(EU)</w:t>
      </w:r>
      <w:r>
        <w:rPr>
          <w:color w:val="404040"/>
          <w:spacing w:val="-8"/>
          <w:sz w:val="19"/>
        </w:rPr>
        <w:t xml:space="preserve"> </w:t>
      </w:r>
      <w:r>
        <w:rPr>
          <w:color w:val="404040"/>
          <w:sz w:val="19"/>
        </w:rPr>
        <w:t>č.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2016/679</w:t>
      </w:r>
      <w:r>
        <w:rPr>
          <w:color w:val="404040"/>
          <w:spacing w:val="-6"/>
          <w:sz w:val="19"/>
        </w:rPr>
        <w:t xml:space="preserve"> </w:t>
      </w:r>
      <w:r>
        <w:rPr>
          <w:color w:val="404040"/>
          <w:sz w:val="19"/>
        </w:rPr>
        <w:t>ze</w:t>
      </w:r>
      <w:r>
        <w:rPr>
          <w:color w:val="404040"/>
          <w:spacing w:val="-3"/>
          <w:sz w:val="19"/>
        </w:rPr>
        <w:t xml:space="preserve"> </w:t>
      </w:r>
      <w:r>
        <w:rPr>
          <w:color w:val="404040"/>
          <w:sz w:val="19"/>
        </w:rPr>
        <w:t>dne</w:t>
      </w:r>
      <w:r>
        <w:rPr>
          <w:color w:val="404040"/>
          <w:spacing w:val="-4"/>
          <w:sz w:val="19"/>
        </w:rPr>
        <w:t xml:space="preserve"> </w:t>
      </w:r>
      <w:r>
        <w:rPr>
          <w:color w:val="404040"/>
          <w:sz w:val="19"/>
        </w:rPr>
        <w:t>27. dubna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2016,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obecné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nařízení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o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ochraně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osobních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údajů,</w:t>
      </w:r>
      <w:r>
        <w:rPr>
          <w:color w:val="404040"/>
          <w:spacing w:val="-11"/>
          <w:sz w:val="19"/>
        </w:rPr>
        <w:t xml:space="preserve"> </w:t>
      </w:r>
      <w:r>
        <w:rPr>
          <w:color w:val="404040"/>
          <w:sz w:val="19"/>
        </w:rPr>
        <w:t>ve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spojení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s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právními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předpisy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upravujícími</w:t>
      </w:r>
      <w:r>
        <w:rPr>
          <w:color w:val="404040"/>
          <w:spacing w:val="-12"/>
          <w:sz w:val="19"/>
        </w:rPr>
        <w:t xml:space="preserve"> </w:t>
      </w:r>
      <w:r>
        <w:rPr>
          <w:color w:val="404040"/>
          <w:sz w:val="19"/>
        </w:rPr>
        <w:t>zpracování osobních údajů.</w:t>
      </w:r>
    </w:p>
    <w:p w14:paraId="092CB0EC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5" w:line="312" w:lineRule="auto"/>
        <w:ind w:right="113"/>
        <w:jc w:val="both"/>
        <w:rPr>
          <w:color w:val="252525"/>
          <w:sz w:val="19"/>
        </w:rPr>
      </w:pPr>
      <w:r>
        <w:rPr>
          <w:color w:val="252525"/>
          <w:sz w:val="20"/>
        </w:rPr>
        <w:t>Po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uzavření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smlouvy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sdělí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Firma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KYBERCENTRU</w:t>
      </w:r>
      <w:r>
        <w:rPr>
          <w:color w:val="252525"/>
          <w:spacing w:val="-8"/>
          <w:sz w:val="20"/>
        </w:rPr>
        <w:t xml:space="preserve"> </w:t>
      </w:r>
      <w:r>
        <w:rPr>
          <w:color w:val="252525"/>
          <w:sz w:val="20"/>
        </w:rPr>
        <w:t>tzv.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číslo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evidenční</w:t>
      </w:r>
      <w:r>
        <w:rPr>
          <w:color w:val="252525"/>
          <w:spacing w:val="-10"/>
          <w:sz w:val="20"/>
        </w:rPr>
        <w:t xml:space="preserve"> </w:t>
      </w:r>
      <w:r>
        <w:rPr>
          <w:color w:val="252525"/>
          <w:sz w:val="20"/>
        </w:rPr>
        <w:t>objednávky</w:t>
      </w:r>
      <w:r>
        <w:rPr>
          <w:color w:val="252525"/>
          <w:spacing w:val="-9"/>
          <w:sz w:val="20"/>
        </w:rPr>
        <w:t xml:space="preserve"> </w:t>
      </w:r>
      <w:r>
        <w:rPr>
          <w:color w:val="252525"/>
          <w:sz w:val="20"/>
        </w:rPr>
        <w:t>(EOBJ),</w:t>
      </w:r>
      <w:r>
        <w:rPr>
          <w:color w:val="252525"/>
          <w:spacing w:val="-7"/>
          <w:sz w:val="20"/>
        </w:rPr>
        <w:t xml:space="preserve"> </w:t>
      </w:r>
      <w:r>
        <w:rPr>
          <w:color w:val="252525"/>
          <w:sz w:val="20"/>
        </w:rPr>
        <w:t>které</w:t>
      </w:r>
      <w:r>
        <w:rPr>
          <w:color w:val="252525"/>
          <w:spacing w:val="-4"/>
          <w:sz w:val="20"/>
        </w:rPr>
        <w:t xml:space="preserve"> </w:t>
      </w:r>
      <w:r>
        <w:rPr>
          <w:color w:val="252525"/>
          <w:sz w:val="20"/>
        </w:rPr>
        <w:t>má</w:t>
      </w:r>
      <w:r>
        <w:rPr>
          <w:color w:val="252525"/>
          <w:spacing w:val="-12"/>
          <w:sz w:val="20"/>
        </w:rPr>
        <w:t xml:space="preserve"> </w:t>
      </w:r>
      <w:r>
        <w:rPr>
          <w:color w:val="252525"/>
          <w:sz w:val="19"/>
        </w:rPr>
        <w:t>pouze evidenční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charakter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pro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Firmu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nemá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žádný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vliv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plnění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smlouvy.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Číslo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EOBJ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číslo,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které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musí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být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uvedeno na</w:t>
      </w:r>
      <w:r>
        <w:rPr>
          <w:color w:val="252525"/>
          <w:spacing w:val="24"/>
          <w:sz w:val="19"/>
        </w:rPr>
        <w:t xml:space="preserve"> </w:t>
      </w:r>
      <w:r>
        <w:rPr>
          <w:color w:val="252525"/>
          <w:sz w:val="19"/>
        </w:rPr>
        <w:t>daňových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dokladech (fakturách)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–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viz</w:t>
      </w:r>
      <w:r>
        <w:rPr>
          <w:color w:val="252525"/>
          <w:spacing w:val="24"/>
          <w:sz w:val="19"/>
        </w:rPr>
        <w:t xml:space="preserve"> </w:t>
      </w:r>
      <w:r>
        <w:rPr>
          <w:color w:val="252525"/>
          <w:sz w:val="19"/>
        </w:rPr>
        <w:t>čl.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III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odst.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2</w:t>
      </w:r>
      <w:r>
        <w:rPr>
          <w:color w:val="252525"/>
          <w:spacing w:val="25"/>
          <w:sz w:val="19"/>
        </w:rPr>
        <w:t xml:space="preserve"> </w:t>
      </w:r>
      <w:r>
        <w:rPr>
          <w:color w:val="252525"/>
          <w:sz w:val="19"/>
        </w:rPr>
        <w:t>smlouvy.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Neuvedení</w:t>
      </w:r>
      <w:r>
        <w:rPr>
          <w:color w:val="252525"/>
          <w:spacing w:val="24"/>
          <w:sz w:val="19"/>
        </w:rPr>
        <w:t xml:space="preserve"> </w:t>
      </w:r>
      <w:r>
        <w:rPr>
          <w:color w:val="252525"/>
          <w:sz w:val="19"/>
        </w:rPr>
        <w:t>čísla</w:t>
      </w:r>
      <w:r>
        <w:rPr>
          <w:color w:val="252525"/>
          <w:spacing w:val="24"/>
          <w:sz w:val="19"/>
        </w:rPr>
        <w:t xml:space="preserve"> </w:t>
      </w:r>
      <w:r>
        <w:rPr>
          <w:color w:val="252525"/>
          <w:sz w:val="19"/>
        </w:rPr>
        <w:t>EOBJ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daňovém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dokladu</w:t>
      </w:r>
    </w:p>
    <w:p w14:paraId="128C09D4" w14:textId="77777777" w:rsidR="00E77459" w:rsidRDefault="00E77459">
      <w:pPr>
        <w:spacing w:line="312" w:lineRule="auto"/>
        <w:jc w:val="both"/>
        <w:rPr>
          <w:sz w:val="19"/>
        </w:rPr>
        <w:sectPr w:rsidR="00E77459">
          <w:type w:val="continuous"/>
          <w:pgSz w:w="11910" w:h="16840"/>
          <w:pgMar w:top="920" w:right="1300" w:bottom="940" w:left="1300" w:header="0" w:footer="755" w:gutter="0"/>
          <w:cols w:space="708"/>
        </w:sectPr>
      </w:pPr>
    </w:p>
    <w:p w14:paraId="2161D76B" w14:textId="77777777" w:rsidR="00E77459" w:rsidRDefault="00000000">
      <w:pPr>
        <w:pStyle w:val="Zkladntext"/>
        <w:spacing w:before="75" w:line="312" w:lineRule="auto"/>
        <w:ind w:left="543" w:right="115"/>
        <w:jc w:val="both"/>
      </w:pPr>
      <w:r>
        <w:rPr>
          <w:color w:val="252525"/>
        </w:rPr>
        <w:lastRenderedPageBreak/>
        <w:t>(faktuře) je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důvodem k neproplacení faktury a jejímu oprávněnému vrácení KYBERCENTRU ve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smyslu ustanovení čl. III odst. 5 smlouvy.</w:t>
      </w:r>
    </w:p>
    <w:p w14:paraId="4191EFB3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line="312" w:lineRule="auto"/>
        <w:ind w:right="113"/>
        <w:jc w:val="both"/>
        <w:rPr>
          <w:color w:val="252525"/>
          <w:sz w:val="19"/>
        </w:rPr>
      </w:pPr>
      <w:r>
        <w:rPr>
          <w:color w:val="252525"/>
          <w:sz w:val="19"/>
        </w:rPr>
        <w:t>Smluvní strany se zavazují vzájemně se písemně informovat o případných změnách, např. o změně sídla, právní formy, změně bankovního spojení, zrušení registrace k DPH, a o změně dalších významných skutečností rozhodných pro plnění ze smlouvy.</w:t>
      </w:r>
    </w:p>
    <w:p w14:paraId="16A578FA" w14:textId="77777777" w:rsidR="00E77459" w:rsidRDefault="00000000">
      <w:pPr>
        <w:pStyle w:val="Nadpis2"/>
        <w:numPr>
          <w:ilvl w:val="0"/>
          <w:numId w:val="2"/>
        </w:numPr>
        <w:tabs>
          <w:tab w:val="left" w:pos="484"/>
        </w:tabs>
        <w:spacing w:before="119"/>
        <w:ind w:left="483" w:hanging="368"/>
        <w:jc w:val="both"/>
      </w:pPr>
      <w:bookmarkStart w:id="8" w:name="III.__Smluvní_cena_a_platební_podmínky"/>
      <w:bookmarkEnd w:id="8"/>
      <w:r>
        <w:rPr>
          <w:color w:val="252525"/>
        </w:rPr>
        <w:t>Smluvní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cena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platební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2"/>
        </w:rPr>
        <w:t>podmínky</w:t>
      </w:r>
    </w:p>
    <w:p w14:paraId="651EC537" w14:textId="77777777" w:rsidR="00E77459" w:rsidRDefault="00E77459">
      <w:pPr>
        <w:pStyle w:val="Zkladntext"/>
        <w:spacing w:before="9"/>
        <w:rPr>
          <w:b/>
          <w:sz w:val="25"/>
        </w:rPr>
      </w:pPr>
    </w:p>
    <w:p w14:paraId="6880CA3C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line="312" w:lineRule="auto"/>
        <w:ind w:left="542" w:right="114" w:hanging="427"/>
        <w:jc w:val="both"/>
        <w:rPr>
          <w:color w:val="252525"/>
          <w:sz w:val="19"/>
        </w:rPr>
      </w:pPr>
      <w:r>
        <w:rPr>
          <w:color w:val="252525"/>
          <w:sz w:val="19"/>
        </w:rPr>
        <w:t>Firma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za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služby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poskytnuté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ze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strany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KYBERCENTRA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zaplatí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částku</w:t>
      </w:r>
      <w:r>
        <w:rPr>
          <w:color w:val="252525"/>
          <w:spacing w:val="-11"/>
          <w:sz w:val="19"/>
        </w:rPr>
        <w:t xml:space="preserve"> </w:t>
      </w:r>
      <w:r>
        <w:rPr>
          <w:b/>
          <w:color w:val="252525"/>
          <w:sz w:val="19"/>
        </w:rPr>
        <w:t>60</w:t>
      </w:r>
      <w:r>
        <w:rPr>
          <w:b/>
          <w:color w:val="252525"/>
          <w:spacing w:val="-10"/>
          <w:sz w:val="19"/>
        </w:rPr>
        <w:t xml:space="preserve"> </w:t>
      </w:r>
      <w:r>
        <w:rPr>
          <w:b/>
          <w:color w:val="252525"/>
          <w:sz w:val="19"/>
        </w:rPr>
        <w:t>000,-</w:t>
      </w:r>
      <w:r>
        <w:rPr>
          <w:b/>
          <w:color w:val="252525"/>
          <w:spacing w:val="-10"/>
          <w:sz w:val="19"/>
        </w:rPr>
        <w:t xml:space="preserve"> </w:t>
      </w:r>
      <w:r>
        <w:rPr>
          <w:b/>
          <w:color w:val="252525"/>
          <w:sz w:val="19"/>
        </w:rPr>
        <w:t>Kč</w:t>
      </w:r>
      <w:r>
        <w:rPr>
          <w:color w:val="252525"/>
          <w:sz w:val="19"/>
        </w:rPr>
        <w:t>,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ke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které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bude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připočítána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DPH v zákonné výši ke dni uskutečnění zdanitelného plnění, Částka bude uhrazena na základě daňového dokladu (faktury) vystaveného KYBERCENTREM po nabytí účinnosti této smlouvy.</w:t>
      </w:r>
    </w:p>
    <w:p w14:paraId="2FDB5848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line="312" w:lineRule="auto"/>
        <w:ind w:left="542" w:right="112"/>
        <w:jc w:val="both"/>
        <w:rPr>
          <w:color w:val="252525"/>
          <w:sz w:val="19"/>
        </w:rPr>
      </w:pPr>
      <w:r>
        <w:rPr>
          <w:color w:val="252525"/>
          <w:sz w:val="19"/>
        </w:rPr>
        <w:t>Daňový doklad (faktura) vystavený KYBERCENTREM musí obsahovat náležitosti řádného daňového dokladu podle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příslušných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právních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předpisů,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zejména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pak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§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29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zákona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č.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235/2004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Sb.,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dani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z přidané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hodnoty,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znění pozdějších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předpisů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(dále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jen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„Zákon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DPH“),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zákona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č.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563/1991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Sb.,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účetnictví,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znění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pozdějších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předpisů, a zejména tyto údaje:</w:t>
      </w:r>
    </w:p>
    <w:p w14:paraId="0CD69EFF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line="218" w:lineRule="exact"/>
        <w:ind w:hanging="282"/>
        <w:jc w:val="both"/>
        <w:rPr>
          <w:color w:val="252525"/>
          <w:sz w:val="19"/>
        </w:rPr>
      </w:pPr>
      <w:r>
        <w:rPr>
          <w:color w:val="252525"/>
          <w:sz w:val="19"/>
        </w:rPr>
        <w:t>číslo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pacing w:val="-2"/>
          <w:sz w:val="19"/>
        </w:rPr>
        <w:t>smlouvy;</w:t>
      </w:r>
    </w:p>
    <w:p w14:paraId="209E5223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5"/>
        <w:ind w:hanging="282"/>
        <w:jc w:val="both"/>
        <w:rPr>
          <w:color w:val="252525"/>
          <w:sz w:val="19"/>
        </w:rPr>
      </w:pPr>
      <w:r>
        <w:rPr>
          <w:color w:val="252525"/>
          <w:sz w:val="19"/>
        </w:rPr>
        <w:t>číslo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pacing w:val="-2"/>
          <w:sz w:val="19"/>
        </w:rPr>
        <w:t>EOBJ;</w:t>
      </w:r>
    </w:p>
    <w:p w14:paraId="74C1D6B6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7"/>
        <w:ind w:hanging="282"/>
        <w:rPr>
          <w:color w:val="252525"/>
          <w:sz w:val="19"/>
        </w:rPr>
      </w:pPr>
      <w:r>
        <w:rPr>
          <w:color w:val="252525"/>
          <w:sz w:val="19"/>
        </w:rPr>
        <w:t>identifikační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údaje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obou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smluvních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stran;</w:t>
      </w:r>
    </w:p>
    <w:p w14:paraId="4B5707B1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5"/>
        <w:ind w:hanging="282"/>
        <w:rPr>
          <w:color w:val="252525"/>
          <w:sz w:val="19"/>
        </w:rPr>
      </w:pPr>
      <w:r>
        <w:rPr>
          <w:color w:val="252525"/>
          <w:sz w:val="19"/>
        </w:rPr>
        <w:t>popis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fakturovaného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2"/>
          <w:sz w:val="19"/>
        </w:rPr>
        <w:t>plnění;</w:t>
      </w:r>
    </w:p>
    <w:p w14:paraId="64CEE9A4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5"/>
        <w:ind w:hanging="282"/>
        <w:rPr>
          <w:color w:val="252525"/>
          <w:sz w:val="19"/>
        </w:rPr>
      </w:pPr>
      <w:r>
        <w:rPr>
          <w:color w:val="252525"/>
          <w:sz w:val="19"/>
        </w:rPr>
        <w:t>platební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podmínky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souladu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2"/>
          <w:sz w:val="19"/>
        </w:rPr>
        <w:t>smlouvou.</w:t>
      </w:r>
    </w:p>
    <w:p w14:paraId="70E61855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2"/>
          <w:tab w:val="left" w:pos="543"/>
        </w:tabs>
        <w:spacing w:before="67"/>
        <w:ind w:left="542"/>
        <w:rPr>
          <w:color w:val="252525"/>
          <w:sz w:val="19"/>
        </w:rPr>
      </w:pPr>
      <w:r>
        <w:rPr>
          <w:color w:val="252525"/>
          <w:sz w:val="19"/>
        </w:rPr>
        <w:t>Splatnost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faktury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bude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činit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30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(třicet)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kalendářních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dní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ode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dne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doručení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Firmě.</w:t>
      </w:r>
    </w:p>
    <w:p w14:paraId="46407A53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2"/>
          <w:tab w:val="left" w:pos="543"/>
        </w:tabs>
        <w:spacing w:before="66" w:line="312" w:lineRule="auto"/>
        <w:ind w:left="542" w:right="116"/>
        <w:rPr>
          <w:color w:val="252525"/>
          <w:sz w:val="19"/>
        </w:rPr>
      </w:pPr>
      <w:r>
        <w:rPr>
          <w:rFonts w:ascii="Calibri" w:hAnsi="Calibri"/>
          <w:color w:val="252525"/>
          <w:sz w:val="19"/>
        </w:rPr>
        <w:t>Faktura</w:t>
      </w:r>
      <w:r>
        <w:rPr>
          <w:rFonts w:ascii="Calibri" w:hAnsi="Calibri"/>
          <w:color w:val="252525"/>
          <w:spacing w:val="34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považuje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za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uhrazenou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>dnem</w:t>
      </w:r>
      <w:r>
        <w:rPr>
          <w:color w:val="252525"/>
          <w:spacing w:val="35"/>
          <w:sz w:val="19"/>
        </w:rPr>
        <w:t xml:space="preserve"> </w:t>
      </w:r>
      <w:r>
        <w:rPr>
          <w:color w:val="252525"/>
          <w:sz w:val="19"/>
        </w:rPr>
        <w:t>odepsání</w:t>
      </w:r>
      <w:r>
        <w:rPr>
          <w:color w:val="252525"/>
          <w:spacing w:val="35"/>
          <w:sz w:val="19"/>
        </w:rPr>
        <w:t xml:space="preserve"> </w:t>
      </w:r>
      <w:r>
        <w:rPr>
          <w:color w:val="252525"/>
          <w:sz w:val="19"/>
        </w:rPr>
        <w:t>příslušné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finanční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částky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>z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účtu</w:t>
      </w:r>
      <w:r>
        <w:rPr>
          <w:color w:val="252525"/>
          <w:spacing w:val="38"/>
          <w:sz w:val="19"/>
        </w:rPr>
        <w:t xml:space="preserve"> </w:t>
      </w:r>
      <w:r>
        <w:rPr>
          <w:color w:val="252525"/>
          <w:sz w:val="19"/>
        </w:rPr>
        <w:t>Firmy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prospěch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 xml:space="preserve">účtu </w:t>
      </w:r>
      <w:r>
        <w:rPr>
          <w:color w:val="252525"/>
          <w:spacing w:val="-2"/>
          <w:sz w:val="19"/>
        </w:rPr>
        <w:t>KYBERCENTRA.</w:t>
      </w:r>
    </w:p>
    <w:p w14:paraId="32A1AF53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line="312" w:lineRule="auto"/>
        <w:ind w:left="542" w:right="114"/>
        <w:jc w:val="both"/>
        <w:rPr>
          <w:color w:val="252525"/>
          <w:sz w:val="19"/>
        </w:rPr>
      </w:pPr>
      <w:r>
        <w:rPr>
          <w:color w:val="252525"/>
          <w:sz w:val="19"/>
        </w:rPr>
        <w:t>Firma je oprávněna do data splatnosti vrátit fakturu, která neobsahuje požadované náležitosti či obsahuje jiné cenové údaje než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dohodnuté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smlouvě. Oprávněným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vrácením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faktury pozbývá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platnosti lhůta splatnosti. Nová lhůta splatnosti v délce 30 kalendářních dní začíná běžet ode dne doručení nové či opravené faktury Firmě.</w:t>
      </w:r>
    </w:p>
    <w:p w14:paraId="7FCFCF93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ind w:left="542"/>
        <w:jc w:val="both"/>
        <w:rPr>
          <w:color w:val="252525"/>
          <w:sz w:val="19"/>
        </w:rPr>
      </w:pPr>
      <w:r>
        <w:rPr>
          <w:color w:val="252525"/>
          <w:sz w:val="19"/>
        </w:rPr>
        <w:t>Daňový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doklad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(faktura)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bude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KYBERCENTREM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zaslán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spolu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s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veškerými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požadovanými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dokumenty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Firmě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pacing w:val="-5"/>
          <w:sz w:val="19"/>
        </w:rPr>
        <w:t>do</w:t>
      </w:r>
    </w:p>
    <w:p w14:paraId="625B4518" w14:textId="77777777" w:rsidR="00E77459" w:rsidRDefault="00000000">
      <w:pPr>
        <w:pStyle w:val="Zkladntext"/>
        <w:spacing w:before="64"/>
        <w:ind w:left="542"/>
      </w:pPr>
      <w:r>
        <w:rPr>
          <w:color w:val="252525"/>
        </w:rPr>
        <w:t>tří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(3)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pracovních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dnů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od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jeho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vystavení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jedním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následujících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2"/>
        </w:rPr>
        <w:t>způsobů:</w:t>
      </w:r>
    </w:p>
    <w:p w14:paraId="62768BF3" w14:textId="0443A8F9" w:rsidR="00E77459" w:rsidRDefault="00000000">
      <w:pPr>
        <w:pStyle w:val="Odstavecseseznamem"/>
        <w:numPr>
          <w:ilvl w:val="2"/>
          <w:numId w:val="2"/>
        </w:numPr>
        <w:tabs>
          <w:tab w:val="left" w:pos="967"/>
          <w:tab w:val="left" w:pos="968"/>
        </w:tabs>
        <w:spacing w:before="68" w:line="312" w:lineRule="auto"/>
        <w:ind w:left="967" w:right="5464" w:hanging="425"/>
        <w:rPr>
          <w:rFonts w:ascii="Arial" w:hAnsi="Arial"/>
          <w:color w:val="404040"/>
          <w:sz w:val="19"/>
        </w:rPr>
      </w:pPr>
      <w:r>
        <w:rPr>
          <w:color w:val="252525"/>
          <w:sz w:val="19"/>
        </w:rPr>
        <w:t>buď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elektronické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podobě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 xml:space="preserve">adresu: </w:t>
      </w:r>
      <w:r w:rsidR="00CD0825">
        <w:t>xxx</w:t>
      </w:r>
    </w:p>
    <w:p w14:paraId="78E3C822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967"/>
          <w:tab w:val="left" w:pos="968"/>
        </w:tabs>
        <w:spacing w:line="219" w:lineRule="exact"/>
        <w:ind w:left="967" w:hanging="425"/>
        <w:rPr>
          <w:rFonts w:ascii="Arial" w:hAnsi="Arial"/>
          <w:color w:val="404040"/>
          <w:sz w:val="19"/>
        </w:rPr>
      </w:pPr>
      <w:r>
        <w:rPr>
          <w:color w:val="252525"/>
          <w:sz w:val="19"/>
        </w:rPr>
        <w:t>nebo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doporučeným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dopisem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následující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adresu:</w:t>
      </w:r>
    </w:p>
    <w:p w14:paraId="5581BEE8" w14:textId="77777777" w:rsidR="00E77459" w:rsidRDefault="00000000">
      <w:pPr>
        <w:pStyle w:val="Zkladntext"/>
        <w:spacing w:before="65" w:line="312" w:lineRule="auto"/>
        <w:ind w:left="968" w:right="2620"/>
      </w:pPr>
      <w:r>
        <w:rPr>
          <w:color w:val="252525"/>
        </w:rPr>
        <w:t>Národní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agentura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komunikační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technologie,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s.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p. Kodaňská 1441/46, Vršovice, 101 00 Praha 10.</w:t>
      </w:r>
    </w:p>
    <w:p w14:paraId="6D859C2D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line="217" w:lineRule="exact"/>
        <w:jc w:val="both"/>
        <w:rPr>
          <w:color w:val="252525"/>
          <w:sz w:val="19"/>
        </w:rPr>
      </w:pPr>
      <w:r>
        <w:rPr>
          <w:color w:val="252525"/>
          <w:sz w:val="19"/>
        </w:rPr>
        <w:t>Firma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neposkytuje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jakékoli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zálohy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cenu.</w:t>
      </w:r>
    </w:p>
    <w:p w14:paraId="39C558A5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before="67" w:line="312" w:lineRule="auto"/>
        <w:ind w:left="542" w:right="114" w:hanging="427"/>
        <w:jc w:val="both"/>
        <w:rPr>
          <w:color w:val="252525"/>
          <w:sz w:val="19"/>
        </w:rPr>
      </w:pPr>
      <w:r>
        <w:rPr>
          <w:color w:val="252525"/>
          <w:sz w:val="19"/>
        </w:rPr>
        <w:t>Smluvní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strany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dohodly,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že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pokud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bude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okamžiku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uskutečnění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zdanitelného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plnění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správcem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daně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zveřejněna způsobem umožňujícím dálkový přístup skutečnost, že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poskytovatel zdanitelného plnění (KYBERCENTRUM)</w:t>
      </w:r>
      <w:r>
        <w:rPr>
          <w:color w:val="252525"/>
          <w:spacing w:val="40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nespolehlivým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plátcem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smyslu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§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106a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Zákona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o DPH,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nebo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má-li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být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platba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za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zdanitelné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plnění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uskutečněné KYBERCENTREM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tuzemsku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zcela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nebo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z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části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poukázána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bankovní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účet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vedený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poskytovatelem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platebních služeb mimo tuzemsko, je příjemce zdanitelného plnění (Firma) oprávněn část ceny odpovídající dani z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přidané hodnoty zaplatit přímo na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bankovní účet správce daně ve smyslu § 109a Zákona 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DPH. Na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bankovní účet KYBERCENTRA bude v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tomto případě uhrazena část ceny odpovídající výši základu daně z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přidané hodnoty. Úhrada ceny plnění (základu daně) provedená Firmou v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souladu s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ustanovením tohoto odstavce smlouvy bude považována za řádnou úhradu ceny plnění poskytnutého dle této smlouvy.</w:t>
      </w:r>
    </w:p>
    <w:p w14:paraId="62E673CD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line="312" w:lineRule="auto"/>
        <w:ind w:left="542" w:right="115" w:hanging="427"/>
        <w:jc w:val="both"/>
        <w:rPr>
          <w:color w:val="252525"/>
          <w:sz w:val="19"/>
        </w:rPr>
      </w:pPr>
      <w:r>
        <w:rPr>
          <w:color w:val="252525"/>
          <w:sz w:val="19"/>
        </w:rPr>
        <w:t>Bankovní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účet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uvedený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daňovém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dokladu,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který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bude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ze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strany KYBERCENTRA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požadována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úhrada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ceny za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poskytnuté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zdanitelné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plnění,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musí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být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KYBERCENTREM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zveřejněn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způsobem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umožňujícím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dálkový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přístup ve smyslu § 96 Zákona o DPH. Smluvní strany se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výslovně dohodly, že pokud číslo bankovního účtu KYBERCENTRA, na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který bude ze strany KYBERCENTRA požadována úhrada ceny za poskytnuté zdanitelné plnění dle příslušného daňového dokladu, nebude zveřejněno způsobem umožňujícím dálkový přístup ve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smyslu</w:t>
      </w:r>
    </w:p>
    <w:p w14:paraId="3DF572B6" w14:textId="77777777" w:rsidR="00E77459" w:rsidRDefault="00000000">
      <w:pPr>
        <w:pStyle w:val="Zkladntext"/>
        <w:spacing w:line="312" w:lineRule="auto"/>
        <w:ind w:left="542" w:right="116"/>
        <w:jc w:val="both"/>
      </w:pPr>
      <w:r>
        <w:rPr>
          <w:color w:val="252525"/>
        </w:rPr>
        <w:t>§ 96 Zákona o DPH a cena za poskytnuté zdanitelné plnění dle příslušného daňového dokladu přesahuje limit uvedený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§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109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odst.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písm.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c)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Zákona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o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DPH,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je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Firma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oprávněna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zaslat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daňový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doklad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zpět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KYBERCENTRU k opravě.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takovém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případě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doba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splatnosti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zastavuje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nová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doba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splatnosti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počíná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běžet</w:t>
      </w:r>
      <w:r>
        <w:rPr>
          <w:color w:val="252525"/>
          <w:spacing w:val="25"/>
        </w:rPr>
        <w:t xml:space="preserve"> </w:t>
      </w:r>
      <w:r>
        <w:rPr>
          <w:color w:val="252525"/>
        </w:rPr>
        <w:t>dnem</w:t>
      </w:r>
      <w:r>
        <w:rPr>
          <w:color w:val="252525"/>
          <w:spacing w:val="24"/>
        </w:rPr>
        <w:t xml:space="preserve"> </w:t>
      </w:r>
      <w:r>
        <w:rPr>
          <w:color w:val="252525"/>
        </w:rPr>
        <w:t>doručení</w:t>
      </w:r>
    </w:p>
    <w:p w14:paraId="0C3E97E5" w14:textId="77777777" w:rsidR="00E77459" w:rsidRDefault="00E77459">
      <w:pPr>
        <w:spacing w:line="312" w:lineRule="auto"/>
        <w:jc w:val="both"/>
        <w:sectPr w:rsidR="00E77459">
          <w:pgSz w:w="11910" w:h="16840"/>
          <w:pgMar w:top="900" w:right="1300" w:bottom="940" w:left="1300" w:header="0" w:footer="755" w:gutter="0"/>
          <w:cols w:space="708"/>
        </w:sectPr>
      </w:pPr>
    </w:p>
    <w:p w14:paraId="5855F59F" w14:textId="77777777" w:rsidR="00E77459" w:rsidRDefault="00000000">
      <w:pPr>
        <w:pStyle w:val="Zkladntext"/>
        <w:spacing w:before="75" w:line="312" w:lineRule="auto"/>
        <w:ind w:left="543"/>
      </w:pPr>
      <w:r>
        <w:rPr>
          <w:color w:val="252525"/>
        </w:rPr>
        <w:lastRenderedPageBreak/>
        <w:t>opraveného daňového dokladu Firmě s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uvedením správného bankovního účtu KYBERCENTRA, tj. bankovního účtu zveřejněného správcem daně.</w:t>
      </w:r>
    </w:p>
    <w:p w14:paraId="74BCAEE6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476"/>
        </w:tabs>
        <w:spacing w:line="217" w:lineRule="exact"/>
        <w:ind w:left="475" w:hanging="361"/>
        <w:rPr>
          <w:color w:val="252525"/>
          <w:sz w:val="19"/>
        </w:rPr>
      </w:pPr>
      <w:r>
        <w:rPr>
          <w:color w:val="252525"/>
          <w:sz w:val="19"/>
        </w:rPr>
        <w:t>KYBERCENTRUM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plátcem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4"/>
          <w:sz w:val="19"/>
        </w:rPr>
        <w:t>DPH.</w:t>
      </w:r>
    </w:p>
    <w:p w14:paraId="058E9B1B" w14:textId="77777777" w:rsidR="00E77459" w:rsidRDefault="00E77459">
      <w:pPr>
        <w:pStyle w:val="Zkladntext"/>
        <w:rPr>
          <w:sz w:val="20"/>
        </w:rPr>
      </w:pPr>
    </w:p>
    <w:p w14:paraId="4AE0FD80" w14:textId="77777777" w:rsidR="00E77459" w:rsidRDefault="00000000">
      <w:pPr>
        <w:pStyle w:val="Nadpis2"/>
        <w:numPr>
          <w:ilvl w:val="0"/>
          <w:numId w:val="2"/>
        </w:numPr>
        <w:tabs>
          <w:tab w:val="left" w:pos="423"/>
        </w:tabs>
        <w:spacing w:before="120"/>
        <w:ind w:left="422" w:hanging="308"/>
      </w:pPr>
      <w:bookmarkStart w:id="9" w:name="IV._Součinnost_mezi_smluvními_stranami"/>
      <w:bookmarkEnd w:id="9"/>
      <w:r>
        <w:rPr>
          <w:color w:val="252525"/>
        </w:rPr>
        <w:t>Součinnost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mezi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smluvními</w:t>
      </w:r>
      <w:r>
        <w:rPr>
          <w:color w:val="252525"/>
          <w:spacing w:val="-9"/>
        </w:rPr>
        <w:t xml:space="preserve"> </w:t>
      </w:r>
      <w:r>
        <w:rPr>
          <w:color w:val="252525"/>
          <w:spacing w:val="-2"/>
        </w:rPr>
        <w:t>stranami</w:t>
      </w:r>
    </w:p>
    <w:p w14:paraId="3469F529" w14:textId="77777777" w:rsidR="00E77459" w:rsidRDefault="00E77459">
      <w:pPr>
        <w:pStyle w:val="Zkladntext"/>
        <w:spacing w:before="8"/>
        <w:rPr>
          <w:b/>
          <w:sz w:val="25"/>
        </w:rPr>
      </w:pPr>
    </w:p>
    <w:p w14:paraId="5FEF01AE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  <w:tab w:val="left" w:pos="544"/>
        </w:tabs>
        <w:ind w:hanging="429"/>
        <w:rPr>
          <w:color w:val="252525"/>
          <w:sz w:val="19"/>
        </w:rPr>
      </w:pPr>
      <w:r>
        <w:rPr>
          <w:color w:val="252525"/>
          <w:sz w:val="19"/>
        </w:rPr>
        <w:t>Součinnost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mezi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Firmou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KYBERCENTREM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pacing w:val="-2"/>
          <w:sz w:val="19"/>
        </w:rPr>
        <w:t>zajišťují:</w:t>
      </w:r>
    </w:p>
    <w:p w14:paraId="6F205D9B" w14:textId="77777777" w:rsidR="00E77459" w:rsidRDefault="00000000">
      <w:pPr>
        <w:pStyle w:val="Odstavecseseznamem"/>
        <w:numPr>
          <w:ilvl w:val="0"/>
          <w:numId w:val="1"/>
        </w:numPr>
        <w:tabs>
          <w:tab w:val="left" w:pos="836"/>
        </w:tabs>
        <w:spacing w:before="68"/>
        <w:rPr>
          <w:sz w:val="19"/>
        </w:rPr>
      </w:pPr>
      <w:r>
        <w:rPr>
          <w:color w:val="252525"/>
          <w:sz w:val="19"/>
        </w:rPr>
        <w:t>za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2"/>
          <w:sz w:val="19"/>
        </w:rPr>
        <w:t>Firmu:</w:t>
      </w:r>
    </w:p>
    <w:p w14:paraId="47B3E4A4" w14:textId="6B8AE4B9" w:rsidR="00E77459" w:rsidRDefault="00CD0825">
      <w:pPr>
        <w:pStyle w:val="Odstavecseseznamem"/>
        <w:numPr>
          <w:ilvl w:val="1"/>
          <w:numId w:val="1"/>
        </w:numPr>
        <w:tabs>
          <w:tab w:val="left" w:pos="1183"/>
          <w:tab w:val="left" w:pos="1185"/>
        </w:tabs>
        <w:spacing w:before="65"/>
        <w:ind w:hanging="362"/>
        <w:jc w:val="left"/>
        <w:rPr>
          <w:sz w:val="19"/>
        </w:rPr>
      </w:pPr>
      <w:r>
        <w:rPr>
          <w:color w:val="252525"/>
          <w:sz w:val="19"/>
        </w:rPr>
        <w:t>xxx</w:t>
      </w:r>
    </w:p>
    <w:p w14:paraId="5B573F9E" w14:textId="77777777" w:rsidR="00E77459" w:rsidRDefault="00000000">
      <w:pPr>
        <w:pStyle w:val="Odstavecseseznamem"/>
        <w:numPr>
          <w:ilvl w:val="0"/>
          <w:numId w:val="1"/>
        </w:numPr>
        <w:tabs>
          <w:tab w:val="left" w:pos="837"/>
        </w:tabs>
        <w:spacing w:before="65"/>
        <w:ind w:left="836"/>
        <w:rPr>
          <w:sz w:val="19"/>
        </w:rPr>
      </w:pPr>
      <w:r>
        <w:rPr>
          <w:color w:val="252525"/>
          <w:sz w:val="19"/>
        </w:rPr>
        <w:t>za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ČP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2"/>
          <w:sz w:val="19"/>
        </w:rPr>
        <w:t>KYBERCENTRUM:</w:t>
      </w:r>
    </w:p>
    <w:p w14:paraId="3D307AA6" w14:textId="1E2532E7" w:rsidR="00E77459" w:rsidRDefault="00000000">
      <w:pPr>
        <w:pStyle w:val="Odstavecseseznamem"/>
        <w:numPr>
          <w:ilvl w:val="1"/>
          <w:numId w:val="1"/>
        </w:numPr>
        <w:tabs>
          <w:tab w:val="left" w:pos="1183"/>
          <w:tab w:val="left" w:pos="1185"/>
        </w:tabs>
        <w:spacing w:before="65"/>
        <w:ind w:hanging="362"/>
        <w:jc w:val="left"/>
        <w:rPr>
          <w:sz w:val="19"/>
        </w:rPr>
      </w:pPr>
      <w:r>
        <w:rPr>
          <w:color w:val="252525"/>
          <w:sz w:val="19"/>
        </w:rPr>
        <w:t>ve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věcech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smluvních:</w:t>
      </w:r>
      <w:r>
        <w:rPr>
          <w:color w:val="252525"/>
          <w:spacing w:val="-7"/>
          <w:sz w:val="19"/>
        </w:rPr>
        <w:t xml:space="preserve"> </w:t>
      </w:r>
      <w:r w:rsidR="00CD0825">
        <w:rPr>
          <w:color w:val="252525"/>
          <w:sz w:val="19"/>
        </w:rPr>
        <w:t>xxx</w:t>
      </w:r>
    </w:p>
    <w:p w14:paraId="07DDFB83" w14:textId="1A2F95B4" w:rsidR="00E77459" w:rsidRDefault="00000000">
      <w:pPr>
        <w:pStyle w:val="Odstavecseseznamem"/>
        <w:numPr>
          <w:ilvl w:val="1"/>
          <w:numId w:val="1"/>
        </w:numPr>
        <w:tabs>
          <w:tab w:val="left" w:pos="1183"/>
          <w:tab w:val="left" w:pos="1185"/>
        </w:tabs>
        <w:spacing w:before="64"/>
        <w:jc w:val="left"/>
        <w:rPr>
          <w:sz w:val="19"/>
        </w:rPr>
      </w:pPr>
      <w:r>
        <w:rPr>
          <w:color w:val="252525"/>
          <w:sz w:val="19"/>
        </w:rPr>
        <w:t>ve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věcech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organizačních:</w:t>
      </w:r>
      <w:r>
        <w:rPr>
          <w:color w:val="252525"/>
          <w:spacing w:val="-8"/>
          <w:sz w:val="19"/>
        </w:rPr>
        <w:t xml:space="preserve"> </w:t>
      </w:r>
      <w:r w:rsidR="00CD0825">
        <w:rPr>
          <w:color w:val="252525"/>
          <w:sz w:val="19"/>
        </w:rPr>
        <w:t>xxx</w:t>
      </w:r>
    </w:p>
    <w:p w14:paraId="6A0695D2" w14:textId="77777777" w:rsidR="00E77459" w:rsidRDefault="00E77459">
      <w:pPr>
        <w:pStyle w:val="Zkladntext"/>
        <w:spacing w:before="2"/>
        <w:rPr>
          <w:sz w:val="30"/>
        </w:rPr>
      </w:pPr>
    </w:p>
    <w:p w14:paraId="19AE9333" w14:textId="77777777" w:rsidR="00E77459" w:rsidRDefault="00000000">
      <w:pPr>
        <w:pStyle w:val="Nadpis2"/>
        <w:numPr>
          <w:ilvl w:val="0"/>
          <w:numId w:val="2"/>
        </w:numPr>
        <w:tabs>
          <w:tab w:val="left" w:pos="349"/>
        </w:tabs>
        <w:spacing w:before="1"/>
        <w:ind w:left="348" w:hanging="233"/>
      </w:pPr>
      <w:bookmarkStart w:id="10" w:name="V._Zánik_smlouvy"/>
      <w:bookmarkEnd w:id="10"/>
      <w:r>
        <w:rPr>
          <w:color w:val="252525"/>
        </w:rPr>
        <w:t>Zánik</w:t>
      </w:r>
      <w:r>
        <w:rPr>
          <w:color w:val="252525"/>
          <w:spacing w:val="-4"/>
        </w:rPr>
        <w:t xml:space="preserve"> </w:t>
      </w:r>
      <w:r>
        <w:rPr>
          <w:color w:val="252525"/>
          <w:spacing w:val="-2"/>
        </w:rPr>
        <w:t>smlouvy</w:t>
      </w:r>
    </w:p>
    <w:p w14:paraId="5951D34F" w14:textId="77777777" w:rsidR="00E77459" w:rsidRDefault="00E77459">
      <w:pPr>
        <w:pStyle w:val="Zkladntext"/>
        <w:spacing w:before="7"/>
        <w:rPr>
          <w:b/>
          <w:sz w:val="25"/>
        </w:rPr>
      </w:pPr>
    </w:p>
    <w:p w14:paraId="332457FD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  <w:tab w:val="left" w:pos="544"/>
        </w:tabs>
        <w:ind w:hanging="429"/>
        <w:rPr>
          <w:color w:val="252525"/>
          <w:sz w:val="19"/>
        </w:rPr>
      </w:pPr>
      <w:r>
        <w:rPr>
          <w:color w:val="252525"/>
          <w:sz w:val="19"/>
        </w:rPr>
        <w:t>Smluvní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strany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dohodly,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že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tato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smlouva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2"/>
          <w:sz w:val="19"/>
        </w:rPr>
        <w:t>zaniká:</w:t>
      </w:r>
    </w:p>
    <w:p w14:paraId="14505A08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9"/>
        </w:tabs>
        <w:spacing w:before="69" w:line="312" w:lineRule="auto"/>
        <w:ind w:left="828" w:right="116" w:hanging="286"/>
        <w:jc w:val="both"/>
        <w:rPr>
          <w:color w:val="252525"/>
          <w:sz w:val="19"/>
        </w:rPr>
      </w:pPr>
      <w:r>
        <w:rPr>
          <w:rFonts w:ascii="Calibri" w:hAnsi="Calibri"/>
          <w:color w:val="252525"/>
          <w:sz w:val="19"/>
        </w:rPr>
        <w:t>jednostranným odstoupením od Smlouvy některou ze smluvních stran pro její podstatné porušení druhou stranou,</w:t>
      </w:r>
      <w:r>
        <w:rPr>
          <w:rFonts w:ascii="Calibri" w:hAnsi="Calibri"/>
          <w:color w:val="252525"/>
          <w:spacing w:val="-2"/>
          <w:sz w:val="19"/>
        </w:rPr>
        <w:t xml:space="preserve"> </w:t>
      </w:r>
      <w:r>
        <w:rPr>
          <w:rFonts w:ascii="Calibri" w:hAnsi="Calibri"/>
          <w:color w:val="252525"/>
          <w:sz w:val="19"/>
        </w:rPr>
        <w:t>nebo pro překážku stojící na straně</w:t>
      </w:r>
      <w:r>
        <w:rPr>
          <w:rFonts w:ascii="Calibri" w:hAnsi="Calibri"/>
          <w:color w:val="252525"/>
          <w:spacing w:val="-1"/>
          <w:sz w:val="19"/>
        </w:rPr>
        <w:t xml:space="preserve"> </w:t>
      </w:r>
      <w:r>
        <w:rPr>
          <w:rFonts w:ascii="Calibri" w:hAnsi="Calibri"/>
          <w:color w:val="252525"/>
          <w:sz w:val="19"/>
        </w:rPr>
        <w:t>odstupujícího od smlouvy. Odstoupení od smlouvy je</w:t>
      </w:r>
      <w:r>
        <w:rPr>
          <w:rFonts w:ascii="Calibri" w:hAnsi="Calibri"/>
          <w:color w:val="252525"/>
          <w:spacing w:val="-1"/>
          <w:sz w:val="19"/>
        </w:rPr>
        <w:t xml:space="preserve"> </w:t>
      </w:r>
      <w:r>
        <w:rPr>
          <w:rFonts w:ascii="Calibri" w:hAnsi="Calibri"/>
          <w:color w:val="252525"/>
          <w:sz w:val="19"/>
        </w:rPr>
        <w:t>účinné</w:t>
      </w:r>
      <w:r>
        <w:rPr>
          <w:rFonts w:ascii="Calibri" w:hAnsi="Calibri"/>
          <w:color w:val="252525"/>
          <w:spacing w:val="-1"/>
          <w:sz w:val="19"/>
        </w:rPr>
        <w:t xml:space="preserve"> </w:t>
      </w:r>
      <w:r>
        <w:rPr>
          <w:rFonts w:ascii="Calibri" w:hAnsi="Calibri"/>
          <w:color w:val="252525"/>
          <w:sz w:val="19"/>
        </w:rPr>
        <w:t xml:space="preserve">30 dní po dni doručení odstoupení od smlouvy druhé smluvní </w:t>
      </w:r>
      <w:r>
        <w:rPr>
          <w:color w:val="252525"/>
          <w:sz w:val="19"/>
        </w:rPr>
        <w:t>straně. Odstoupení bude oprávněnou smluvní stranou druhé smluvní straně zasláno datovou zprávou prostřednictvím datové schránky.</w:t>
      </w:r>
    </w:p>
    <w:p w14:paraId="699AA591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36"/>
        </w:tabs>
        <w:spacing w:line="217" w:lineRule="exact"/>
        <w:ind w:left="836" w:hanging="288"/>
        <w:jc w:val="both"/>
        <w:rPr>
          <w:color w:val="252525"/>
          <w:sz w:val="19"/>
        </w:rPr>
      </w:pPr>
      <w:r>
        <w:rPr>
          <w:color w:val="252525"/>
          <w:sz w:val="19"/>
        </w:rPr>
        <w:t>písemnou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dohodou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obou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smluvních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2"/>
          <w:sz w:val="19"/>
        </w:rPr>
        <w:t>stran.</w:t>
      </w:r>
    </w:p>
    <w:p w14:paraId="6CCEA282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36"/>
        </w:tabs>
        <w:spacing w:before="64"/>
        <w:ind w:left="836" w:hanging="288"/>
        <w:jc w:val="both"/>
        <w:rPr>
          <w:color w:val="252525"/>
          <w:sz w:val="19"/>
        </w:rPr>
      </w:pPr>
      <w:r>
        <w:rPr>
          <w:color w:val="252525"/>
          <w:sz w:val="19"/>
        </w:rPr>
        <w:t>výpovědí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jedné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ze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smluvních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stran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podle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odst.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2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tohoto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článku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pacing w:val="-2"/>
          <w:sz w:val="19"/>
        </w:rPr>
        <w:t>smlouvy.</w:t>
      </w:r>
    </w:p>
    <w:p w14:paraId="4E3D5893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1"/>
        </w:tabs>
        <w:spacing w:before="67" w:line="312" w:lineRule="auto"/>
        <w:ind w:left="540" w:right="101" w:hanging="425"/>
        <w:jc w:val="both"/>
        <w:rPr>
          <w:color w:val="252525"/>
          <w:sz w:val="19"/>
        </w:rPr>
      </w:pPr>
      <w:r>
        <w:rPr>
          <w:color w:val="252525"/>
          <w:sz w:val="19"/>
        </w:rPr>
        <w:t>Každá</w:t>
      </w:r>
      <w:r>
        <w:rPr>
          <w:color w:val="252525"/>
          <w:spacing w:val="38"/>
          <w:sz w:val="19"/>
        </w:rPr>
        <w:t xml:space="preserve"> </w:t>
      </w:r>
      <w:r>
        <w:rPr>
          <w:color w:val="252525"/>
          <w:sz w:val="19"/>
        </w:rPr>
        <w:t>ze</w:t>
      </w:r>
      <w:r>
        <w:rPr>
          <w:color w:val="252525"/>
          <w:spacing w:val="38"/>
          <w:sz w:val="19"/>
        </w:rPr>
        <w:t xml:space="preserve"> </w:t>
      </w:r>
      <w:r>
        <w:rPr>
          <w:color w:val="252525"/>
          <w:sz w:val="19"/>
        </w:rPr>
        <w:t>smluvních</w:t>
      </w:r>
      <w:r>
        <w:rPr>
          <w:color w:val="252525"/>
          <w:spacing w:val="39"/>
          <w:sz w:val="19"/>
        </w:rPr>
        <w:t xml:space="preserve"> </w:t>
      </w:r>
      <w:r>
        <w:rPr>
          <w:color w:val="252525"/>
          <w:sz w:val="19"/>
        </w:rPr>
        <w:t>stran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oprávněna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tuto</w:t>
      </w:r>
      <w:r>
        <w:rPr>
          <w:color w:val="252525"/>
          <w:spacing w:val="39"/>
          <w:sz w:val="19"/>
        </w:rPr>
        <w:t xml:space="preserve"> </w:t>
      </w:r>
      <w:r>
        <w:rPr>
          <w:color w:val="252525"/>
          <w:sz w:val="19"/>
        </w:rPr>
        <w:t>smlouvu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>vypovědět</w:t>
      </w:r>
      <w:r>
        <w:rPr>
          <w:color w:val="252525"/>
          <w:spacing w:val="38"/>
          <w:sz w:val="19"/>
        </w:rPr>
        <w:t xml:space="preserve"> </w:t>
      </w:r>
      <w:r>
        <w:rPr>
          <w:color w:val="252525"/>
          <w:sz w:val="19"/>
        </w:rPr>
        <w:t>z</w:t>
      </w:r>
      <w:r>
        <w:rPr>
          <w:color w:val="252525"/>
          <w:spacing w:val="38"/>
          <w:sz w:val="19"/>
        </w:rPr>
        <w:t xml:space="preserve"> </w:t>
      </w:r>
      <w:r>
        <w:rPr>
          <w:color w:val="252525"/>
          <w:sz w:val="19"/>
        </w:rPr>
        <w:t>jakéhokoliv</w:t>
      </w:r>
      <w:r>
        <w:rPr>
          <w:color w:val="252525"/>
          <w:spacing w:val="37"/>
          <w:sz w:val="19"/>
        </w:rPr>
        <w:t xml:space="preserve"> </w:t>
      </w:r>
      <w:r>
        <w:rPr>
          <w:color w:val="252525"/>
          <w:sz w:val="19"/>
        </w:rPr>
        <w:t>důvodu</w:t>
      </w:r>
      <w:r>
        <w:rPr>
          <w:color w:val="252525"/>
          <w:spacing w:val="39"/>
          <w:sz w:val="19"/>
        </w:rPr>
        <w:t xml:space="preserve"> </w:t>
      </w:r>
      <w:r>
        <w:rPr>
          <w:color w:val="252525"/>
          <w:sz w:val="19"/>
        </w:rPr>
        <w:t>i</w:t>
      </w:r>
      <w:r>
        <w:rPr>
          <w:color w:val="252525"/>
          <w:spacing w:val="34"/>
          <w:sz w:val="19"/>
        </w:rPr>
        <w:t xml:space="preserve"> </w:t>
      </w:r>
      <w:r>
        <w:rPr>
          <w:color w:val="252525"/>
          <w:sz w:val="19"/>
        </w:rPr>
        <w:t>bez</w:t>
      </w:r>
      <w:r>
        <w:rPr>
          <w:color w:val="252525"/>
          <w:spacing w:val="38"/>
          <w:sz w:val="19"/>
        </w:rPr>
        <w:t xml:space="preserve"> </w:t>
      </w:r>
      <w:r>
        <w:rPr>
          <w:color w:val="252525"/>
          <w:sz w:val="19"/>
        </w:rPr>
        <w:t>udání</w:t>
      </w:r>
      <w:r>
        <w:rPr>
          <w:color w:val="252525"/>
          <w:spacing w:val="36"/>
          <w:sz w:val="19"/>
        </w:rPr>
        <w:t xml:space="preserve"> </w:t>
      </w:r>
      <w:r>
        <w:rPr>
          <w:color w:val="252525"/>
          <w:sz w:val="19"/>
        </w:rPr>
        <w:t>důvodu s výpovědní dobou v délce jednoho (1) měsíce. Výpověď musí být učiněna písemně a musí být druhé smluvní straně zaslána datovou zprávou prostřednictvím datové schránky. Výpovědní doba započne běžet od prvního dne měsíce následujícího po dni doručení výpovědi druhé smluvní straně.</w:t>
      </w:r>
    </w:p>
    <w:p w14:paraId="227BE947" w14:textId="482FD528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line="312" w:lineRule="auto"/>
        <w:ind w:left="542" w:right="116" w:hanging="427"/>
        <w:jc w:val="both"/>
        <w:rPr>
          <w:color w:val="252525"/>
          <w:sz w:val="19"/>
        </w:rPr>
      </w:pPr>
      <w:r>
        <w:rPr>
          <w:color w:val="252525"/>
          <w:sz w:val="19"/>
        </w:rPr>
        <w:t>V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případě ukončení této smlouvy před sjednanou dobou trvání, tj. před 31. 8. 2023, se KYBERCENTRUM zavazuje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vystavit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opravný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daňový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doklad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(dobropis)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poměrnou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částku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12"/>
          <w:sz w:val="19"/>
        </w:rPr>
        <w:t xml:space="preserve"> </w:t>
      </w:r>
      <w:r>
        <w:rPr>
          <w:color w:val="252525"/>
          <w:sz w:val="19"/>
        </w:rPr>
        <w:t>období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mezi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datem</w:t>
      </w:r>
      <w:r>
        <w:rPr>
          <w:color w:val="252525"/>
          <w:spacing w:val="-11"/>
          <w:sz w:val="19"/>
        </w:rPr>
        <w:t xml:space="preserve"> </w:t>
      </w:r>
      <w:r>
        <w:rPr>
          <w:color w:val="252525"/>
          <w:sz w:val="19"/>
        </w:rPr>
        <w:t>ukončení</w:t>
      </w:r>
      <w:r>
        <w:rPr>
          <w:color w:val="252525"/>
          <w:spacing w:val="-10"/>
          <w:sz w:val="19"/>
        </w:rPr>
        <w:t xml:space="preserve"> </w:t>
      </w:r>
      <w:r>
        <w:rPr>
          <w:color w:val="252525"/>
          <w:sz w:val="19"/>
        </w:rPr>
        <w:t>smlouvy a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31.8.2023, přičíst k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 xml:space="preserve">této částce DPH, a do 15 kalendářních dnů zaslat opravný daňový doklad (dobropis) Firmě na adresu </w:t>
      </w:r>
      <w:hyperlink r:id="rId8">
        <w:r w:rsidR="00FD4776">
          <w:t>xxx</w:t>
        </w:r>
        <w:r>
          <w:rPr>
            <w:color w:val="252525"/>
            <w:sz w:val="19"/>
          </w:rPr>
          <w:t>,</w:t>
        </w:r>
      </w:hyperlink>
      <w:r>
        <w:rPr>
          <w:color w:val="252525"/>
          <w:sz w:val="19"/>
        </w:rPr>
        <w:t xml:space="preserve"> přičemž splatnost tohoto daňového dokladu je 30 kalendářních dnů.</w:t>
      </w:r>
    </w:p>
    <w:p w14:paraId="06B11586" w14:textId="77777777" w:rsidR="00E77459" w:rsidRDefault="00E77459">
      <w:pPr>
        <w:pStyle w:val="Zkladntext"/>
        <w:spacing w:before="5"/>
        <w:rPr>
          <w:sz w:val="9"/>
        </w:rPr>
      </w:pPr>
    </w:p>
    <w:p w14:paraId="52936928" w14:textId="77777777" w:rsidR="00E77459" w:rsidRDefault="00000000">
      <w:pPr>
        <w:pStyle w:val="Nadpis2"/>
        <w:numPr>
          <w:ilvl w:val="0"/>
          <w:numId w:val="2"/>
        </w:numPr>
        <w:tabs>
          <w:tab w:val="left" w:pos="448"/>
        </w:tabs>
        <w:spacing w:before="92"/>
        <w:ind w:left="447" w:hanging="333"/>
        <w:jc w:val="both"/>
      </w:pPr>
      <w:bookmarkStart w:id="11" w:name="VI.__Compliance_ujednání"/>
      <w:bookmarkEnd w:id="11"/>
      <w:r>
        <w:rPr>
          <w:color w:val="252525"/>
        </w:rPr>
        <w:t>Compliance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ujednání</w:t>
      </w:r>
    </w:p>
    <w:p w14:paraId="7C35F533" w14:textId="77777777" w:rsidR="00E77459" w:rsidRDefault="00E77459">
      <w:pPr>
        <w:pStyle w:val="Zkladntext"/>
        <w:spacing w:before="7"/>
        <w:rPr>
          <w:b/>
          <w:sz w:val="25"/>
        </w:rPr>
      </w:pPr>
    </w:p>
    <w:p w14:paraId="3D0CA548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36"/>
        </w:tabs>
        <w:spacing w:line="312" w:lineRule="auto"/>
        <w:ind w:left="535" w:right="115" w:hanging="420"/>
        <w:jc w:val="both"/>
        <w:rPr>
          <w:color w:val="00AFEF"/>
          <w:sz w:val="19"/>
        </w:rPr>
      </w:pPr>
      <w:r>
        <w:rPr>
          <w:color w:val="252525"/>
          <w:sz w:val="19"/>
        </w:rPr>
        <w:t>Smluvní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strany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zavazují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dodržovat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právní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předpisy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chovat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tak,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aby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jejich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jednání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nemohlo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vzbudit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důvodné podezření ze spáchání nebo páchání trestného činu přičitatelného jedné nebo oběma smluvním stranám podle zákona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č.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418/2011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Sb.,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trestní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odpovědnosti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právnických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osob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řízení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proti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nim,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znění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pozdějších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předpisů.</w:t>
      </w:r>
    </w:p>
    <w:p w14:paraId="292D8975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36"/>
        </w:tabs>
        <w:spacing w:line="312" w:lineRule="auto"/>
        <w:ind w:left="535" w:right="114" w:hanging="420"/>
        <w:jc w:val="both"/>
        <w:rPr>
          <w:color w:val="00AFEF"/>
          <w:sz w:val="19"/>
        </w:rPr>
      </w:pPr>
      <w:bookmarkStart w:id="12" w:name="2._Smluvní_strany_se_zavazují,_že_učiní_"/>
      <w:bookmarkEnd w:id="12"/>
      <w:r>
        <w:rPr>
          <w:color w:val="252525"/>
          <w:sz w:val="19"/>
        </w:rPr>
        <w:t>Smluvní strany se zavazují, že učiní všechna opatření k tomu, aby se nedopustily ony 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ani nikdo z jejich zaměstnanců či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zástupců jakékoliv formy korupčního jednání,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zejména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jednání,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které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by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mohlo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být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vnímáno jako přijetí úplatku, podplácení nebo nepřímé úplatkářství či jiný trestný čin spojený s korupcí dle zákona č. 40/2009 Sb., trestní zákoník, ve znění pozdějších předpisů.</w:t>
      </w:r>
    </w:p>
    <w:p w14:paraId="52FF2039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36"/>
        </w:tabs>
        <w:spacing w:line="218" w:lineRule="exact"/>
        <w:ind w:left="535" w:hanging="421"/>
        <w:jc w:val="both"/>
        <w:rPr>
          <w:color w:val="00AFEF"/>
          <w:sz w:val="19"/>
        </w:rPr>
      </w:pPr>
      <w:bookmarkStart w:id="13" w:name="3._Smluvní_strany_se_zavazují,_že:"/>
      <w:bookmarkEnd w:id="13"/>
      <w:r>
        <w:rPr>
          <w:color w:val="252525"/>
          <w:sz w:val="19"/>
        </w:rPr>
        <w:t>Smluvní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strany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zavazují,</w:t>
      </w:r>
      <w:r>
        <w:rPr>
          <w:color w:val="252525"/>
          <w:spacing w:val="-5"/>
          <w:sz w:val="19"/>
        </w:rPr>
        <w:t xml:space="preserve"> že:</w:t>
      </w:r>
    </w:p>
    <w:p w14:paraId="208418EE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before="67" w:line="312" w:lineRule="auto"/>
        <w:ind w:right="117" w:hanging="281"/>
        <w:jc w:val="both"/>
        <w:rPr>
          <w:color w:val="00AFEF"/>
          <w:sz w:val="19"/>
        </w:rPr>
      </w:pPr>
      <w:bookmarkStart w:id="14" w:name="a)_neposkytnou,_nenabídnou_ani_neslíbí_ú"/>
      <w:bookmarkEnd w:id="14"/>
      <w:r>
        <w:rPr>
          <w:color w:val="252525"/>
          <w:sz w:val="19"/>
        </w:rPr>
        <w:t>neposkytnou, nenabídnou ani neslíbí úplatek jinému nebo pro jiného v souvislosti s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obstaráváním věcí obecného zájmu anebo v souvislosti s podnikáním svým nebo jiného;</w:t>
      </w:r>
    </w:p>
    <w:p w14:paraId="06BD1D5C" w14:textId="77777777" w:rsidR="00E77459" w:rsidRDefault="00000000">
      <w:pPr>
        <w:pStyle w:val="Odstavecseseznamem"/>
        <w:numPr>
          <w:ilvl w:val="2"/>
          <w:numId w:val="2"/>
        </w:numPr>
        <w:tabs>
          <w:tab w:val="left" w:pos="824"/>
        </w:tabs>
        <w:spacing w:line="314" w:lineRule="auto"/>
        <w:ind w:right="117" w:hanging="281"/>
        <w:jc w:val="both"/>
        <w:rPr>
          <w:color w:val="00AFEF"/>
          <w:sz w:val="19"/>
        </w:rPr>
      </w:pPr>
      <w:bookmarkStart w:id="15" w:name="b)_úplatek_nepřijmou,_ani_si_jej_nedají_"/>
      <w:bookmarkEnd w:id="15"/>
      <w:r>
        <w:rPr>
          <w:color w:val="252525"/>
          <w:sz w:val="19"/>
        </w:rPr>
        <w:t>úplatek nepřijmou, ani si jej nedají slíbit, ať už pro sebe nebo pro jiného v souvislosti s obstaráním věcí obecného zájmu nebo v souvislosti s podnikáním svým nebo jiného.</w:t>
      </w:r>
    </w:p>
    <w:p w14:paraId="201BFD0F" w14:textId="77777777" w:rsidR="00E77459" w:rsidRDefault="00000000">
      <w:pPr>
        <w:pStyle w:val="Zkladntext"/>
        <w:spacing w:line="312" w:lineRule="auto"/>
        <w:ind w:left="535" w:right="114"/>
        <w:jc w:val="both"/>
      </w:pPr>
      <w:bookmarkStart w:id="16" w:name="Úplatkem_se_přitom_rozumí_neoprávněná_vý"/>
      <w:bookmarkEnd w:id="16"/>
      <w:r>
        <w:rPr>
          <w:color w:val="252525"/>
        </w:rPr>
        <w:t>Úplatkem se přitom rozumí neoprávněná výhoda spočívající v přímém majetkovém obohacení nebo jiném zvýhodnění, které se dostává nebo má dostat uplácené osobě nebo s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 xml:space="preserve">jejím souhlasem jiné osobě, a na kterou není </w:t>
      </w:r>
      <w:r>
        <w:rPr>
          <w:color w:val="252525"/>
          <w:spacing w:val="-2"/>
        </w:rPr>
        <w:t>nárok.</w:t>
      </w:r>
    </w:p>
    <w:p w14:paraId="6CC7E97C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36"/>
        </w:tabs>
        <w:ind w:left="535" w:hanging="421"/>
        <w:jc w:val="both"/>
        <w:rPr>
          <w:color w:val="00AFEF"/>
          <w:sz w:val="19"/>
        </w:rPr>
      </w:pPr>
      <w:bookmarkStart w:id="17" w:name="4._Smluvní_strany_nebudou_ani_u_svých_ob"/>
      <w:bookmarkEnd w:id="17"/>
      <w:r>
        <w:rPr>
          <w:color w:val="252525"/>
          <w:sz w:val="19"/>
        </w:rPr>
        <w:t>Smluvní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strany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nebudou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ani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svých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obchodních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partnerů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tolerovat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jakoukoliv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formu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korupce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či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uplácení.</w:t>
      </w:r>
    </w:p>
    <w:p w14:paraId="4C552D5C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36"/>
        </w:tabs>
        <w:spacing w:before="60" w:line="314" w:lineRule="auto"/>
        <w:ind w:left="535" w:right="116" w:hanging="420"/>
        <w:jc w:val="both"/>
        <w:rPr>
          <w:color w:val="00AFEF"/>
          <w:sz w:val="19"/>
        </w:rPr>
      </w:pPr>
      <w:bookmarkStart w:id="18" w:name="5._V_případě,_že_je_zahájeno_trestní_stí"/>
      <w:bookmarkEnd w:id="18"/>
      <w:r>
        <w:rPr>
          <w:color w:val="252525"/>
          <w:sz w:val="19"/>
        </w:rPr>
        <w:t>V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případě,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že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zahájeno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trestní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stíhání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KYBERCENTRA,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zavazuje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KYBERCENTRUM</w:t>
      </w:r>
      <w:r>
        <w:rPr>
          <w:color w:val="252525"/>
          <w:spacing w:val="80"/>
          <w:sz w:val="19"/>
        </w:rPr>
        <w:t xml:space="preserve"> </w:t>
      </w:r>
      <w:r>
        <w:rPr>
          <w:color w:val="252525"/>
          <w:sz w:val="19"/>
        </w:rPr>
        <w:t>o tomto bez zbytečného odkladu Firmu písemně informovat.</w:t>
      </w:r>
    </w:p>
    <w:p w14:paraId="7ABA113D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36"/>
        </w:tabs>
        <w:spacing w:line="215" w:lineRule="exact"/>
        <w:ind w:left="535" w:hanging="421"/>
        <w:jc w:val="both"/>
        <w:rPr>
          <w:color w:val="00AFEF"/>
          <w:sz w:val="19"/>
        </w:rPr>
      </w:pPr>
      <w:bookmarkStart w:id="19" w:name="6._Bude-li_KYBERCENTRUM_pravomocně_odsou"/>
      <w:bookmarkEnd w:id="19"/>
      <w:r>
        <w:rPr>
          <w:color w:val="252525"/>
          <w:sz w:val="19"/>
        </w:rPr>
        <w:t>Bude-li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KYBERCENTRUM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pravomocně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odsouzeno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pro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trestný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čin,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Firma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oprávněna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od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smlouvy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pacing w:val="-2"/>
          <w:sz w:val="19"/>
        </w:rPr>
        <w:t>odstoupit.</w:t>
      </w:r>
    </w:p>
    <w:p w14:paraId="4F3443CD" w14:textId="77777777" w:rsidR="00E77459" w:rsidRDefault="00E77459">
      <w:pPr>
        <w:spacing w:line="215" w:lineRule="exact"/>
        <w:jc w:val="both"/>
        <w:rPr>
          <w:sz w:val="19"/>
        </w:rPr>
        <w:sectPr w:rsidR="00E77459">
          <w:pgSz w:w="11910" w:h="16840"/>
          <w:pgMar w:top="900" w:right="1300" w:bottom="940" w:left="1300" w:header="0" w:footer="755" w:gutter="0"/>
          <w:cols w:space="708"/>
        </w:sectPr>
      </w:pPr>
    </w:p>
    <w:p w14:paraId="2319E604" w14:textId="77777777" w:rsidR="00E77459" w:rsidRDefault="00000000">
      <w:pPr>
        <w:pStyle w:val="Nadpis2"/>
        <w:numPr>
          <w:ilvl w:val="0"/>
          <w:numId w:val="2"/>
        </w:numPr>
        <w:tabs>
          <w:tab w:val="left" w:pos="498"/>
        </w:tabs>
        <w:spacing w:before="66"/>
        <w:ind w:left="497" w:hanging="383"/>
        <w:jc w:val="both"/>
      </w:pPr>
      <w:bookmarkStart w:id="20" w:name="VII._Závěrečná_ustanovení"/>
      <w:bookmarkEnd w:id="20"/>
      <w:r>
        <w:rPr>
          <w:color w:val="252525"/>
          <w:spacing w:val="-2"/>
        </w:rPr>
        <w:lastRenderedPageBreak/>
        <w:t>Závěrečná</w:t>
      </w:r>
      <w:r>
        <w:rPr>
          <w:color w:val="252525"/>
          <w:spacing w:val="5"/>
        </w:rPr>
        <w:t xml:space="preserve"> </w:t>
      </w:r>
      <w:r>
        <w:rPr>
          <w:color w:val="252525"/>
          <w:spacing w:val="-2"/>
        </w:rPr>
        <w:t>ustanovení</w:t>
      </w:r>
    </w:p>
    <w:p w14:paraId="3399F96D" w14:textId="77777777" w:rsidR="00E77459" w:rsidRDefault="00E77459">
      <w:pPr>
        <w:pStyle w:val="Zkladntext"/>
        <w:spacing w:before="8"/>
        <w:rPr>
          <w:b/>
          <w:sz w:val="25"/>
        </w:rPr>
      </w:pPr>
    </w:p>
    <w:p w14:paraId="35029980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4"/>
        </w:tabs>
        <w:spacing w:line="312" w:lineRule="auto"/>
        <w:ind w:right="115"/>
        <w:jc w:val="both"/>
        <w:rPr>
          <w:color w:val="252525"/>
          <w:sz w:val="19"/>
        </w:rPr>
      </w:pPr>
      <w:r>
        <w:rPr>
          <w:rFonts w:ascii="Calibri" w:hAnsi="Calibri"/>
          <w:color w:val="252525"/>
          <w:sz w:val="19"/>
        </w:rPr>
        <w:t xml:space="preserve">Tato smlouva nabývá </w:t>
      </w:r>
      <w:r>
        <w:rPr>
          <w:color w:val="252525"/>
          <w:sz w:val="19"/>
        </w:rPr>
        <w:t>platnosti dnem podpisu obou smluvních stran a účinnosti uveřejněním Smlouvy v registru smluv v</w:t>
      </w:r>
      <w:r>
        <w:rPr>
          <w:color w:val="252525"/>
          <w:spacing w:val="-2"/>
          <w:sz w:val="19"/>
        </w:rPr>
        <w:t xml:space="preserve"> </w:t>
      </w:r>
      <w:r>
        <w:rPr>
          <w:color w:val="252525"/>
          <w:sz w:val="19"/>
        </w:rPr>
        <w:t>souladu se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zákonem č. 340/2015 Sb., 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zvláštních podmínkách účinnosti některých smluv, uveřejňování těchto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z w:val="19"/>
        </w:rPr>
        <w:t>smluv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registru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z w:val="19"/>
        </w:rPr>
        <w:t>smluv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z w:val="19"/>
        </w:rPr>
        <w:t>(zákon</w:t>
      </w:r>
      <w:r>
        <w:rPr>
          <w:color w:val="252525"/>
          <w:spacing w:val="27"/>
          <w:sz w:val="19"/>
        </w:rPr>
        <w:t xml:space="preserve"> </w:t>
      </w:r>
      <w:r>
        <w:rPr>
          <w:color w:val="252525"/>
          <w:sz w:val="19"/>
        </w:rPr>
        <w:t>o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z w:val="19"/>
        </w:rPr>
        <w:t>registru</w:t>
      </w:r>
      <w:r>
        <w:rPr>
          <w:color w:val="252525"/>
          <w:spacing w:val="30"/>
          <w:sz w:val="19"/>
        </w:rPr>
        <w:t xml:space="preserve"> </w:t>
      </w:r>
      <w:r>
        <w:rPr>
          <w:color w:val="252525"/>
          <w:sz w:val="19"/>
        </w:rPr>
        <w:t>smluv),</w:t>
      </w:r>
      <w:r>
        <w:rPr>
          <w:color w:val="252525"/>
          <w:spacing w:val="27"/>
          <w:sz w:val="19"/>
        </w:rPr>
        <w:t xml:space="preserve"> </w:t>
      </w:r>
      <w:r>
        <w:rPr>
          <w:color w:val="252525"/>
          <w:sz w:val="19"/>
        </w:rPr>
        <w:t>ve</w:t>
      </w:r>
      <w:r>
        <w:rPr>
          <w:color w:val="252525"/>
          <w:spacing w:val="26"/>
          <w:sz w:val="19"/>
        </w:rPr>
        <w:t xml:space="preserve"> </w:t>
      </w:r>
      <w:r>
        <w:rPr>
          <w:color w:val="252525"/>
          <w:sz w:val="19"/>
        </w:rPr>
        <w:t>znění</w:t>
      </w:r>
      <w:r>
        <w:rPr>
          <w:color w:val="252525"/>
          <w:spacing w:val="29"/>
          <w:sz w:val="19"/>
        </w:rPr>
        <w:t xml:space="preserve"> </w:t>
      </w:r>
      <w:r>
        <w:rPr>
          <w:color w:val="252525"/>
          <w:sz w:val="19"/>
        </w:rPr>
        <w:t>pozdějších</w:t>
      </w:r>
      <w:r>
        <w:rPr>
          <w:color w:val="252525"/>
          <w:spacing w:val="27"/>
          <w:sz w:val="19"/>
        </w:rPr>
        <w:t xml:space="preserve"> </w:t>
      </w:r>
      <w:r>
        <w:rPr>
          <w:color w:val="252525"/>
          <w:sz w:val="19"/>
        </w:rPr>
        <w:t>předpisů.</w:t>
      </w:r>
      <w:r>
        <w:rPr>
          <w:color w:val="252525"/>
          <w:spacing w:val="29"/>
          <w:sz w:val="19"/>
        </w:rPr>
        <w:t xml:space="preserve"> </w:t>
      </w:r>
      <w:r>
        <w:rPr>
          <w:color w:val="252525"/>
          <w:sz w:val="19"/>
        </w:rPr>
        <w:t>Uveřejnění</w:t>
      </w:r>
      <w:r>
        <w:rPr>
          <w:color w:val="252525"/>
          <w:spacing w:val="29"/>
          <w:sz w:val="19"/>
        </w:rPr>
        <w:t xml:space="preserve"> </w:t>
      </w:r>
      <w:r>
        <w:rPr>
          <w:color w:val="252525"/>
          <w:sz w:val="19"/>
        </w:rPr>
        <w:t>smlouvy v registru smluv zajistí Firma.</w:t>
      </w:r>
    </w:p>
    <w:p w14:paraId="3FC7813E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line="216" w:lineRule="exact"/>
        <w:ind w:left="542"/>
        <w:jc w:val="both"/>
        <w:rPr>
          <w:color w:val="252525"/>
          <w:sz w:val="19"/>
        </w:rPr>
      </w:pPr>
      <w:r>
        <w:rPr>
          <w:color w:val="252525"/>
          <w:sz w:val="19"/>
        </w:rPr>
        <w:t>Tato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smlouva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uzavírá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na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dobu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z w:val="19"/>
        </w:rPr>
        <w:t>určitou,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to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do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31.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8.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pacing w:val="-2"/>
          <w:sz w:val="19"/>
        </w:rPr>
        <w:t>2023.</w:t>
      </w:r>
    </w:p>
    <w:p w14:paraId="63B5F4C6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before="67" w:line="312" w:lineRule="auto"/>
        <w:ind w:left="542" w:right="115"/>
        <w:jc w:val="both"/>
        <w:rPr>
          <w:color w:val="252525"/>
          <w:sz w:val="19"/>
        </w:rPr>
      </w:pPr>
      <w:r>
        <w:rPr>
          <w:color w:val="252525"/>
          <w:sz w:val="19"/>
        </w:rPr>
        <w:t>Práva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povinnosti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smluvních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stran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vyplývající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z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této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smlouvy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i</w:t>
      </w:r>
      <w:r>
        <w:rPr>
          <w:color w:val="252525"/>
          <w:spacing w:val="-9"/>
          <w:sz w:val="19"/>
        </w:rPr>
        <w:t xml:space="preserve"> </w:t>
      </w:r>
      <w:r>
        <w:rPr>
          <w:color w:val="252525"/>
          <w:sz w:val="19"/>
        </w:rPr>
        <w:t>touto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smlouvou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neupravené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řídí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právním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řádem České republiky, zejména zákonem č. 89/2012 Sb., občanským zákoníkem, ve znění pozdějších předpisů.</w:t>
      </w:r>
    </w:p>
    <w:p w14:paraId="567C342F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3"/>
        </w:tabs>
        <w:spacing w:line="217" w:lineRule="exact"/>
        <w:ind w:left="542"/>
        <w:jc w:val="both"/>
        <w:rPr>
          <w:color w:val="252525"/>
          <w:sz w:val="19"/>
        </w:rPr>
      </w:pPr>
      <w:r>
        <w:rPr>
          <w:color w:val="252525"/>
          <w:spacing w:val="-2"/>
          <w:sz w:val="19"/>
        </w:rPr>
        <w:t>Veškeré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2"/>
          <w:sz w:val="19"/>
        </w:rPr>
        <w:t>změny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2"/>
          <w:sz w:val="19"/>
        </w:rPr>
        <w:t>a dodatky této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2"/>
          <w:sz w:val="19"/>
        </w:rPr>
        <w:t>smlouvy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2"/>
          <w:sz w:val="19"/>
        </w:rPr>
        <w:t>je možné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2"/>
          <w:sz w:val="19"/>
        </w:rPr>
        <w:t>učinit pouze písemně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pacing w:val="-2"/>
          <w:sz w:val="19"/>
        </w:rPr>
        <w:t>po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2"/>
          <w:sz w:val="19"/>
        </w:rPr>
        <w:t>vzájemné dohodě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pacing w:val="-2"/>
          <w:sz w:val="19"/>
        </w:rPr>
        <w:t>obou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2"/>
          <w:sz w:val="19"/>
        </w:rPr>
        <w:t>smluvních</w:t>
      </w:r>
      <w:r>
        <w:rPr>
          <w:color w:val="252525"/>
          <w:spacing w:val="-1"/>
          <w:sz w:val="19"/>
        </w:rPr>
        <w:t xml:space="preserve"> </w:t>
      </w:r>
      <w:r>
        <w:rPr>
          <w:color w:val="252525"/>
          <w:spacing w:val="-2"/>
          <w:sz w:val="19"/>
        </w:rPr>
        <w:t>stran.</w:t>
      </w:r>
    </w:p>
    <w:p w14:paraId="75EACA42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2"/>
          <w:tab w:val="left" w:pos="543"/>
        </w:tabs>
        <w:spacing w:before="68" w:line="312" w:lineRule="auto"/>
        <w:ind w:left="542" w:right="116"/>
        <w:rPr>
          <w:color w:val="252525"/>
          <w:sz w:val="19"/>
        </w:rPr>
      </w:pPr>
      <w:r>
        <w:rPr>
          <w:color w:val="252525"/>
          <w:sz w:val="19"/>
        </w:rPr>
        <w:t>Písemnost</w:t>
      </w:r>
      <w:r>
        <w:rPr>
          <w:color w:val="252525"/>
          <w:spacing w:val="21"/>
          <w:sz w:val="19"/>
        </w:rPr>
        <w:t xml:space="preserve"> </w:t>
      </w:r>
      <w:r>
        <w:rPr>
          <w:color w:val="252525"/>
          <w:sz w:val="19"/>
        </w:rPr>
        <w:t>odeslaná</w:t>
      </w:r>
      <w:r>
        <w:rPr>
          <w:color w:val="252525"/>
          <w:spacing w:val="20"/>
          <w:sz w:val="19"/>
        </w:rPr>
        <w:t xml:space="preserve"> </w:t>
      </w:r>
      <w:r>
        <w:rPr>
          <w:color w:val="252525"/>
          <w:sz w:val="19"/>
        </w:rPr>
        <w:t>prostřednictvím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datové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zprávy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se</w:t>
      </w:r>
      <w:r>
        <w:rPr>
          <w:color w:val="252525"/>
          <w:spacing w:val="20"/>
          <w:sz w:val="19"/>
        </w:rPr>
        <w:t xml:space="preserve"> </w:t>
      </w:r>
      <w:r>
        <w:rPr>
          <w:color w:val="252525"/>
          <w:sz w:val="19"/>
        </w:rPr>
        <w:t>považuje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za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doručenou</w:t>
      </w:r>
      <w:r>
        <w:rPr>
          <w:color w:val="252525"/>
          <w:spacing w:val="23"/>
          <w:sz w:val="19"/>
        </w:rPr>
        <w:t xml:space="preserve"> </w:t>
      </w:r>
      <w:r>
        <w:rPr>
          <w:color w:val="252525"/>
          <w:sz w:val="19"/>
        </w:rPr>
        <w:t>okamžikem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uvedeným</w:t>
      </w:r>
      <w:r>
        <w:rPr>
          <w:color w:val="252525"/>
          <w:spacing w:val="22"/>
          <w:sz w:val="19"/>
        </w:rPr>
        <w:t xml:space="preserve"> </w:t>
      </w:r>
      <w:r>
        <w:rPr>
          <w:color w:val="252525"/>
          <w:sz w:val="19"/>
        </w:rPr>
        <w:t>v</w:t>
      </w:r>
      <w:r>
        <w:rPr>
          <w:color w:val="252525"/>
          <w:spacing w:val="-3"/>
          <w:sz w:val="19"/>
        </w:rPr>
        <w:t xml:space="preserve"> </w:t>
      </w:r>
      <w:r>
        <w:rPr>
          <w:color w:val="252525"/>
          <w:sz w:val="19"/>
        </w:rPr>
        <w:t>zákoně č. 300/2008 Sb., o elektronických úkonech a autorizované konverzi dokumentů, ve znění pozdějších předpisů.</w:t>
      </w:r>
    </w:p>
    <w:p w14:paraId="4B5E485A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2"/>
          <w:tab w:val="left" w:pos="543"/>
        </w:tabs>
        <w:spacing w:line="314" w:lineRule="auto"/>
        <w:ind w:left="542" w:right="115"/>
        <w:rPr>
          <w:color w:val="252525"/>
          <w:sz w:val="19"/>
        </w:rPr>
      </w:pPr>
      <w:r>
        <w:rPr>
          <w:color w:val="252525"/>
          <w:sz w:val="19"/>
        </w:rPr>
        <w:t>Tato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smlouva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je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vyhotovena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elektronicky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a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podepsána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oběma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zástupci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smluvních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stran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>uznávaným</w:t>
      </w:r>
      <w:r>
        <w:rPr>
          <w:color w:val="252525"/>
          <w:spacing w:val="-7"/>
          <w:sz w:val="19"/>
        </w:rPr>
        <w:t xml:space="preserve"> </w:t>
      </w:r>
      <w:r>
        <w:rPr>
          <w:color w:val="252525"/>
          <w:sz w:val="19"/>
        </w:rPr>
        <w:t xml:space="preserve">elektronickým </w:t>
      </w:r>
      <w:r>
        <w:rPr>
          <w:color w:val="252525"/>
          <w:spacing w:val="-2"/>
          <w:sz w:val="19"/>
        </w:rPr>
        <w:t>podpisem.</w:t>
      </w:r>
    </w:p>
    <w:p w14:paraId="7B0A80A1" w14:textId="77777777" w:rsidR="00E77459" w:rsidRDefault="00000000">
      <w:pPr>
        <w:pStyle w:val="Odstavecseseznamem"/>
        <w:numPr>
          <w:ilvl w:val="1"/>
          <w:numId w:val="2"/>
        </w:numPr>
        <w:tabs>
          <w:tab w:val="left" w:pos="542"/>
          <w:tab w:val="left" w:pos="543"/>
        </w:tabs>
        <w:spacing w:before="114" w:line="446" w:lineRule="auto"/>
        <w:ind w:left="542" w:right="4474"/>
        <w:rPr>
          <w:color w:val="252525"/>
          <w:sz w:val="19"/>
        </w:rPr>
      </w:pPr>
      <w:r>
        <w:rPr>
          <w:color w:val="252525"/>
          <w:sz w:val="19"/>
        </w:rPr>
        <w:t>Nedílnou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součástí</w:t>
      </w:r>
      <w:r>
        <w:rPr>
          <w:color w:val="252525"/>
          <w:spacing w:val="-5"/>
          <w:sz w:val="19"/>
        </w:rPr>
        <w:t xml:space="preserve"> </w:t>
      </w:r>
      <w:r>
        <w:rPr>
          <w:color w:val="252525"/>
          <w:sz w:val="19"/>
        </w:rPr>
        <w:t>této</w:t>
      </w:r>
      <w:r>
        <w:rPr>
          <w:color w:val="252525"/>
          <w:spacing w:val="-4"/>
          <w:sz w:val="19"/>
        </w:rPr>
        <w:t xml:space="preserve"> </w:t>
      </w:r>
      <w:r>
        <w:rPr>
          <w:color w:val="252525"/>
          <w:sz w:val="19"/>
        </w:rPr>
        <w:t>smlouvy</w:t>
      </w:r>
      <w:r>
        <w:rPr>
          <w:color w:val="252525"/>
          <w:spacing w:val="-8"/>
          <w:sz w:val="19"/>
        </w:rPr>
        <w:t xml:space="preserve"> </w:t>
      </w:r>
      <w:r>
        <w:rPr>
          <w:color w:val="252525"/>
          <w:sz w:val="19"/>
        </w:rPr>
        <w:t>jsou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následující</w:t>
      </w:r>
      <w:r>
        <w:rPr>
          <w:color w:val="252525"/>
          <w:spacing w:val="-6"/>
          <w:sz w:val="19"/>
        </w:rPr>
        <w:t xml:space="preserve"> </w:t>
      </w:r>
      <w:r>
        <w:rPr>
          <w:color w:val="252525"/>
          <w:sz w:val="19"/>
        </w:rPr>
        <w:t>přílohy: Příloha č. 1 – Partnerské podmínky</w:t>
      </w:r>
    </w:p>
    <w:p w14:paraId="5CF59BD2" w14:textId="77777777" w:rsidR="00E77459" w:rsidRDefault="00E77459">
      <w:pPr>
        <w:pStyle w:val="Zkladntext"/>
        <w:rPr>
          <w:sz w:val="20"/>
        </w:rPr>
      </w:pPr>
    </w:p>
    <w:p w14:paraId="5567A087" w14:textId="77777777" w:rsidR="00E77459" w:rsidRDefault="00E77459">
      <w:pPr>
        <w:pStyle w:val="Zkladntext"/>
        <w:rPr>
          <w:sz w:val="20"/>
        </w:rPr>
      </w:pPr>
    </w:p>
    <w:p w14:paraId="038641B3" w14:textId="77777777" w:rsidR="00E77459" w:rsidRDefault="00E77459">
      <w:pPr>
        <w:pStyle w:val="Zkladntext"/>
        <w:rPr>
          <w:sz w:val="20"/>
        </w:rPr>
      </w:pPr>
    </w:p>
    <w:p w14:paraId="50931DA8" w14:textId="77777777" w:rsidR="00E77459" w:rsidRDefault="00E77459">
      <w:pPr>
        <w:pStyle w:val="Zkladntext"/>
        <w:spacing w:before="2"/>
        <w:rPr>
          <w:sz w:val="24"/>
        </w:rPr>
      </w:pPr>
    </w:p>
    <w:p w14:paraId="36E5A7A0" w14:textId="77777777" w:rsidR="00E77459" w:rsidRDefault="00000000">
      <w:pPr>
        <w:pStyle w:val="Zkladntext"/>
        <w:tabs>
          <w:tab w:val="left" w:pos="5779"/>
        </w:tabs>
        <w:spacing w:before="1"/>
        <w:ind w:left="115"/>
      </w:pPr>
      <w:r>
        <w:rPr>
          <w:color w:val="252525"/>
        </w:rPr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Praze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dne: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el.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podpisu</w:t>
      </w:r>
      <w:r>
        <w:rPr>
          <w:color w:val="252525"/>
        </w:rPr>
        <w:tab/>
        <w:t>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Praze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dne: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dle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el.</w:t>
      </w:r>
      <w:r>
        <w:rPr>
          <w:color w:val="252525"/>
          <w:spacing w:val="-3"/>
        </w:rPr>
        <w:t xml:space="preserve"> </w:t>
      </w:r>
      <w:r>
        <w:rPr>
          <w:color w:val="252525"/>
          <w:spacing w:val="-2"/>
        </w:rPr>
        <w:t>podpisu</w:t>
      </w:r>
    </w:p>
    <w:p w14:paraId="235C66B0" w14:textId="77777777" w:rsidR="00E77459" w:rsidRDefault="00E77459">
      <w:pPr>
        <w:pStyle w:val="Zkladntext"/>
        <w:spacing w:before="11"/>
        <w:rPr>
          <w:sz w:val="17"/>
        </w:rPr>
      </w:pPr>
    </w:p>
    <w:p w14:paraId="572C2CBA" w14:textId="7DFA059B" w:rsidR="00E77459" w:rsidRDefault="00000000" w:rsidP="00CD0825">
      <w:pPr>
        <w:spacing w:before="103" w:line="259" w:lineRule="auto"/>
        <w:ind w:right="418"/>
        <w:rPr>
          <w:rFonts w:ascii="Trebuchet MS" w:hAnsi="Trebuchet MS"/>
          <w:sz w:val="13"/>
        </w:rPr>
        <w:sectPr w:rsidR="00E77459">
          <w:pgSz w:w="11910" w:h="16840"/>
          <w:pgMar w:top="1140" w:right="1300" w:bottom="940" w:left="1300" w:header="0" w:footer="755" w:gutter="0"/>
          <w:cols w:space="708"/>
        </w:sectPr>
      </w:pPr>
      <w:r>
        <w:pict w14:anchorId="66BF6B3B">
          <v:shape id="docshape3" o:spid="_x0000_s2056" style="position:absolute;margin-left:402.9pt;margin-top:6.1pt;width:64.35pt;height:63.9pt;z-index:-16162816;mso-position-horizontal-relative:page" coordorigin="8058,122" coordsize="1287,1278" o:spt="100" adj="0,,0" path="m8290,1129r-94,59l8130,1245r-42,53l8065,1344r-7,34l8066,1395r7,4l8158,1399r5,-2l8083,1397r11,-48l8136,1282r67,-77l8290,1129xm8608,122r-26,17l8569,179r-5,45l8563,256r1,29l8567,316r4,33l8576,383r7,34l8590,452r8,36l8608,524r-5,26l8588,595r-22,61l8536,729r-36,81l8459,898r-45,89l8367,1076r-50,84l8267,1236r-49,65l8170,1352r-46,33l8083,1397r80,l8189,1380r47,-44l8289,1272r60,-86l8415,1077r12,-4l8415,1073r58,-102l8519,882r36,-76l8583,741r21,-56l8620,638r11,-42l8677,596r-1,-1l8648,520r10,-67l8631,453r-15,-57l8606,340r-6,-52l8599,241r,-20l8602,188r8,-35l8626,130r32,l8641,123r-33,-1xm9311,1070r-12,3l9289,1079r-7,10l9280,1102r2,12l9289,1123r10,7l9311,1132r14,-2l9332,1125r-34,l9286,1115r,-28l9298,1077r33,l9325,1073r-14,-3xm9331,1077r-4,l9336,1087r,28l9327,1125r5,l9335,1123r7,-9l9344,1102r-2,-13l9335,1079r-4,-2xm9320,1081r-21,l9299,1119r7,l9306,1105r17,l9322,1103r-4,-1l9326,1099r-20,l9306,1089r19,l9324,1086r-4,-5xm9323,1105r-9,l9316,1108r2,4l9319,1119r7,l9324,1112r,-5l9323,1105xm9325,1089r-10,l9318,1090r,8l9314,1099r12,l9326,1094r-1,-5xm8677,596r-46,l8678,696r49,79l8775,835r47,44l8864,911r36,22l8822,948r-80,18l8660,987r-83,25l8495,1041r-80,32l8427,1073r57,-18l8557,1035r76,-19l8711,1000r80,-14l8870,975r78,-9l9047,966r-21,-10l9095,953r223,l9283,934r-49,-10l8968,924r-30,-18l8908,888r-30,-20l8850,848r-53,-52l8751,735r-41,-67l8677,596xm9047,966r-99,l9034,1005r85,29l9197,1052r66,7l9290,1057r20,-6l9324,1042r2,-4l9290,1038r-52,-6l9174,1015r-72,-25l9047,966xm9331,1029r-8,3l9314,1035r-11,2l9290,1038r36,l9331,1029xm9318,953r-141,l9256,960r58,19l9336,1014r4,-9l9344,1001r,-9l9328,958r-10,-5xm9125,915r-35,l9052,918r-84,6l9234,924r-20,-5l9125,915xm8671,229r-7,39l8655,318r-10,61l8631,453r27,l8659,445r6,-72l8668,302r3,-73xm8658,130r-32,l8640,139r14,14l8665,175r6,31l8676,157r-11,-24l8658,130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58819D4F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55" type="#_x0000_t202" style="position:absolute;margin-left:365.2pt;margin-top:11.4pt;width:69.3pt;height:24.15pt;z-index:15729152;mso-position-horizontal-relative:page" filled="f" stroked="f">
            <v:textbox style="mso-next-textbox:#docshape4" inset="0,0,0,0">
              <w:txbxContent>
                <w:p w14:paraId="064AB8E0" w14:textId="7BB5F93A" w:rsidR="00E77459" w:rsidRDefault="00E77459">
                  <w:pPr>
                    <w:spacing w:before="6"/>
                    <w:rPr>
                      <w:rFonts w:ascii="Trebuchet MS" w:hAnsi="Trebuchet MS"/>
                      <w:sz w:val="40"/>
                    </w:rPr>
                  </w:pPr>
                </w:p>
              </w:txbxContent>
            </v:textbox>
            <w10:wrap anchorx="page"/>
          </v:shape>
        </w:pict>
      </w:r>
    </w:p>
    <w:p w14:paraId="4B13EC52" w14:textId="6D873ABE" w:rsidR="00E77459" w:rsidRPr="00CD0825" w:rsidRDefault="00E77459" w:rsidP="00CD0825">
      <w:pPr>
        <w:pStyle w:val="Nadpis1"/>
        <w:spacing w:line="442" w:lineRule="exact"/>
        <w:rPr>
          <w:rFonts w:ascii="Trebuchet MS" w:hAnsi="Trebuchet MS"/>
        </w:rPr>
        <w:sectPr w:rsidR="00E77459" w:rsidRPr="00CD0825">
          <w:type w:val="continuous"/>
          <w:pgSz w:w="11910" w:h="16840"/>
          <w:pgMar w:top="920" w:right="1300" w:bottom="940" w:left="1300" w:header="0" w:footer="755" w:gutter="0"/>
          <w:cols w:num="2" w:space="708" w:equalWidth="0">
            <w:col w:w="7228" w:space="40"/>
            <w:col w:w="2042"/>
          </w:cols>
        </w:sectPr>
      </w:pPr>
    </w:p>
    <w:p w14:paraId="565DF595" w14:textId="37449563" w:rsidR="00E77459" w:rsidRDefault="00000000">
      <w:pPr>
        <w:pStyle w:val="Zkladntext"/>
        <w:tabs>
          <w:tab w:val="left" w:pos="5779"/>
        </w:tabs>
        <w:spacing w:before="43"/>
        <w:ind w:left="878"/>
      </w:pPr>
      <w:r>
        <w:rPr>
          <w:color w:val="252525"/>
          <w:spacing w:val="-2"/>
        </w:rPr>
        <w:t>…………………………….……………..</w:t>
      </w:r>
      <w:r>
        <w:rPr>
          <w:color w:val="252525"/>
        </w:rPr>
        <w:tab/>
      </w:r>
      <w:r>
        <w:rPr>
          <w:color w:val="252525"/>
          <w:spacing w:val="2"/>
          <w:w w:val="97"/>
        </w:rPr>
        <w:t>…...………………</w:t>
      </w:r>
      <w:r>
        <w:rPr>
          <w:color w:val="252525"/>
          <w:spacing w:val="-15"/>
          <w:w w:val="97"/>
        </w:rPr>
        <w:t>…</w:t>
      </w:r>
      <w:r>
        <w:rPr>
          <w:color w:val="252525"/>
          <w:spacing w:val="-5"/>
        </w:rPr>
        <w:t>…….</w:t>
      </w:r>
    </w:p>
    <w:p w14:paraId="6DA32F44" w14:textId="3A5B17E8" w:rsidR="00E77459" w:rsidRDefault="00CD0825">
      <w:pPr>
        <w:pStyle w:val="Zkladntext"/>
        <w:tabs>
          <w:tab w:val="left" w:pos="6486"/>
        </w:tabs>
        <w:spacing w:before="63"/>
        <w:ind w:left="1446"/>
      </w:pPr>
      <w:r>
        <w:rPr>
          <w:color w:val="252525"/>
        </w:rPr>
        <w:t xml:space="preserve">  xxx</w:t>
      </w:r>
      <w:r>
        <w:rPr>
          <w:color w:val="252525"/>
        </w:rPr>
        <w:tab/>
        <w:t>xxx</w:t>
      </w:r>
    </w:p>
    <w:p w14:paraId="47302743" w14:textId="53B0EFFA" w:rsidR="00CD0825" w:rsidRDefault="00CD0825">
      <w:pPr>
        <w:pStyle w:val="Zkladntext"/>
        <w:tabs>
          <w:tab w:val="left" w:pos="5641"/>
          <w:tab w:val="left" w:pos="5778"/>
        </w:tabs>
        <w:spacing w:before="67" w:line="312" w:lineRule="auto"/>
        <w:ind w:left="115" w:right="223" w:firstLine="1379"/>
        <w:rPr>
          <w:color w:val="252525"/>
        </w:rPr>
      </w:pPr>
      <w:r>
        <w:rPr>
          <w:color w:val="252525"/>
        </w:rPr>
        <w:t xml:space="preserve"> xxx</w:t>
      </w:r>
      <w:r>
        <w:rPr>
          <w:color w:val="252525"/>
        </w:rPr>
        <w:tab/>
        <w:t xml:space="preserve">                  xxx</w:t>
      </w:r>
    </w:p>
    <w:p w14:paraId="28593140" w14:textId="271762A5" w:rsidR="00E77459" w:rsidRDefault="00000000" w:rsidP="00CD0825">
      <w:pPr>
        <w:pStyle w:val="Zkladntext"/>
        <w:tabs>
          <w:tab w:val="left" w:pos="5641"/>
          <w:tab w:val="left" w:pos="5778"/>
        </w:tabs>
        <w:spacing w:before="67" w:line="312" w:lineRule="auto"/>
        <w:ind w:left="115" w:right="223"/>
      </w:pPr>
      <w:r>
        <w:rPr>
          <w:color w:val="252525"/>
        </w:rPr>
        <w:t xml:space="preserve"> Národní agentura pro komunikační a informační technologie, s. p.</w:t>
      </w:r>
      <w:r>
        <w:rPr>
          <w:color w:val="252525"/>
        </w:rPr>
        <w:tab/>
      </w:r>
      <w:r>
        <w:rPr>
          <w:color w:val="252525"/>
        </w:rPr>
        <w:tab/>
        <w:t>Centrum kybernetické bezpečnosti, z.ú.</w:t>
      </w:r>
    </w:p>
    <w:p w14:paraId="00C32D4F" w14:textId="77777777" w:rsidR="00E77459" w:rsidRDefault="00E77459">
      <w:pPr>
        <w:pStyle w:val="Zkladntext"/>
        <w:rPr>
          <w:sz w:val="20"/>
        </w:rPr>
      </w:pPr>
    </w:p>
    <w:p w14:paraId="5AADE6FF" w14:textId="77777777" w:rsidR="00E77459" w:rsidRDefault="00E77459">
      <w:pPr>
        <w:pStyle w:val="Zkladntext"/>
        <w:rPr>
          <w:sz w:val="20"/>
        </w:rPr>
      </w:pPr>
    </w:p>
    <w:p w14:paraId="5C83A06C" w14:textId="77777777" w:rsidR="00E77459" w:rsidRDefault="00E77459">
      <w:pPr>
        <w:pStyle w:val="Zkladntext"/>
        <w:rPr>
          <w:sz w:val="20"/>
        </w:rPr>
      </w:pPr>
    </w:p>
    <w:p w14:paraId="40AE4818" w14:textId="77777777" w:rsidR="00E77459" w:rsidRDefault="00E77459">
      <w:pPr>
        <w:pStyle w:val="Zkladntext"/>
        <w:rPr>
          <w:sz w:val="20"/>
        </w:rPr>
      </w:pPr>
    </w:p>
    <w:p w14:paraId="79109A08" w14:textId="77777777" w:rsidR="00E77459" w:rsidRDefault="00E77459">
      <w:pPr>
        <w:pStyle w:val="Zkladntext"/>
        <w:rPr>
          <w:sz w:val="20"/>
        </w:rPr>
      </w:pPr>
    </w:p>
    <w:p w14:paraId="0CF21288" w14:textId="77777777" w:rsidR="00E77459" w:rsidRDefault="00E77459">
      <w:pPr>
        <w:pStyle w:val="Zkladntext"/>
        <w:rPr>
          <w:sz w:val="20"/>
        </w:rPr>
      </w:pPr>
    </w:p>
    <w:p w14:paraId="3DBD94FE" w14:textId="77777777" w:rsidR="00E77459" w:rsidRDefault="00E77459">
      <w:pPr>
        <w:pStyle w:val="Zkladntext"/>
        <w:spacing w:before="1"/>
        <w:rPr>
          <w:sz w:val="28"/>
        </w:rPr>
      </w:pPr>
    </w:p>
    <w:p w14:paraId="2D09A6D9" w14:textId="77777777" w:rsidR="00E77459" w:rsidRDefault="00000000">
      <w:pPr>
        <w:ind w:left="823"/>
        <w:rPr>
          <w:sz w:val="19"/>
        </w:rPr>
      </w:pPr>
      <w:r>
        <w:rPr>
          <w:color w:val="252525"/>
          <w:spacing w:val="-2"/>
          <w:sz w:val="19"/>
        </w:rPr>
        <w:t>…………………………….……………..</w:t>
      </w:r>
    </w:p>
    <w:p w14:paraId="4E5E31FE" w14:textId="2C6DA535" w:rsidR="00CD0825" w:rsidRDefault="00CD0825">
      <w:pPr>
        <w:pStyle w:val="Zkladntext"/>
        <w:spacing w:before="67" w:line="312" w:lineRule="auto"/>
        <w:ind w:left="1256" w:right="5571" w:firstLine="418"/>
        <w:rPr>
          <w:color w:val="252525"/>
        </w:rPr>
      </w:pPr>
      <w:r>
        <w:rPr>
          <w:color w:val="252525"/>
        </w:rPr>
        <w:t>Xxx</w:t>
      </w:r>
    </w:p>
    <w:p w14:paraId="66528CC0" w14:textId="2657714B" w:rsidR="00E77459" w:rsidRDefault="00000000" w:rsidP="00CD0825">
      <w:pPr>
        <w:pStyle w:val="Zkladntext"/>
        <w:spacing w:before="67" w:line="312" w:lineRule="auto"/>
        <w:ind w:left="1256" w:right="5571"/>
      </w:pPr>
      <w:r>
        <w:rPr>
          <w:color w:val="252525"/>
        </w:rPr>
        <w:t xml:space="preserve"> </w:t>
      </w:r>
      <w:r w:rsidR="00CD0825">
        <w:rPr>
          <w:color w:val="252525"/>
        </w:rPr>
        <w:t xml:space="preserve">        xxx</w:t>
      </w:r>
    </w:p>
    <w:p w14:paraId="07EE8B41" w14:textId="77777777" w:rsidR="00E77459" w:rsidRDefault="00000000">
      <w:pPr>
        <w:pStyle w:val="Zkladntext"/>
        <w:spacing w:line="217" w:lineRule="exact"/>
        <w:ind w:left="114"/>
      </w:pPr>
      <w:r>
        <w:rPr>
          <w:color w:val="252525"/>
        </w:rPr>
        <w:t>Národní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agentura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pro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komunikační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a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informační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technologie,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s.</w:t>
      </w:r>
      <w:r>
        <w:rPr>
          <w:color w:val="252525"/>
          <w:spacing w:val="-8"/>
        </w:rPr>
        <w:t xml:space="preserve"> </w:t>
      </w:r>
      <w:r>
        <w:rPr>
          <w:color w:val="252525"/>
          <w:spacing w:val="-5"/>
        </w:rPr>
        <w:t>p.</w:t>
      </w:r>
    </w:p>
    <w:p w14:paraId="6560E67F" w14:textId="77777777" w:rsidR="00E77459" w:rsidRDefault="00E77459">
      <w:pPr>
        <w:spacing w:line="217" w:lineRule="exact"/>
        <w:sectPr w:rsidR="00E77459">
          <w:type w:val="continuous"/>
          <w:pgSz w:w="11910" w:h="16840"/>
          <w:pgMar w:top="920" w:right="1300" w:bottom="940" w:left="1300" w:header="0" w:footer="755" w:gutter="0"/>
          <w:cols w:space="708"/>
        </w:sectPr>
      </w:pPr>
    </w:p>
    <w:p w14:paraId="51778495" w14:textId="77777777" w:rsidR="00E77459" w:rsidRDefault="00000000">
      <w:pPr>
        <w:tabs>
          <w:tab w:val="left" w:pos="20195"/>
        </w:tabs>
        <w:ind w:left="299"/>
        <w:rPr>
          <w:sz w:val="20"/>
        </w:rPr>
      </w:pPr>
      <w:r>
        <w:rPr>
          <w:noProof/>
          <w:position w:val="8"/>
          <w:sz w:val="20"/>
        </w:rPr>
        <w:lastRenderedPageBreak/>
        <w:drawing>
          <wp:inline distT="0" distB="0" distL="0" distR="0" wp14:anchorId="7F7CC898" wp14:editId="71287ACF">
            <wp:extent cx="2227327" cy="777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7327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</w:rPr>
        <w:drawing>
          <wp:inline distT="0" distB="0" distL="0" distR="0" wp14:anchorId="38FC4053" wp14:editId="403C83FF">
            <wp:extent cx="904811" cy="90392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11" cy="903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617ED" w14:textId="77777777" w:rsidR="00E77459" w:rsidRDefault="00E77459">
      <w:pPr>
        <w:pStyle w:val="Zkladntext"/>
        <w:spacing w:before="9"/>
        <w:rPr>
          <w:sz w:val="22"/>
        </w:rPr>
      </w:pPr>
    </w:p>
    <w:p w14:paraId="5D70CA18" w14:textId="77777777" w:rsidR="00E77459" w:rsidRDefault="00E77459">
      <w:pPr>
        <w:sectPr w:rsidR="00E77459">
          <w:footerReference w:type="default" r:id="rId11"/>
          <w:pgSz w:w="23820" w:h="16850" w:orient="landscape"/>
          <w:pgMar w:top="260" w:right="1240" w:bottom="280" w:left="860" w:header="0" w:footer="0" w:gutter="0"/>
          <w:cols w:space="708"/>
        </w:sectPr>
      </w:pPr>
    </w:p>
    <w:p w14:paraId="4B05E33E" w14:textId="77777777" w:rsidR="00E77459" w:rsidRDefault="00000000">
      <w:pPr>
        <w:spacing w:before="52"/>
        <w:ind w:left="100"/>
        <w:rPr>
          <w:rFonts w:ascii="Calibri" w:hAnsi="Calibri"/>
          <w:sz w:val="24"/>
        </w:rPr>
      </w:pPr>
      <w:r>
        <w:rPr>
          <w:rFonts w:ascii="Calibri" w:hAnsi="Calibri"/>
          <w:color w:val="2C74B5"/>
          <w:spacing w:val="-8"/>
          <w:sz w:val="24"/>
        </w:rPr>
        <w:t>Příloha</w:t>
      </w:r>
      <w:r>
        <w:rPr>
          <w:rFonts w:ascii="Calibri" w:hAnsi="Calibri"/>
          <w:color w:val="2C74B5"/>
          <w:spacing w:val="-10"/>
          <w:sz w:val="24"/>
        </w:rPr>
        <w:t xml:space="preserve"> </w:t>
      </w:r>
      <w:r>
        <w:rPr>
          <w:rFonts w:ascii="Calibri" w:hAnsi="Calibri"/>
          <w:color w:val="2C74B5"/>
          <w:spacing w:val="-8"/>
          <w:sz w:val="24"/>
        </w:rPr>
        <w:t>č.</w:t>
      </w:r>
      <w:r>
        <w:rPr>
          <w:rFonts w:ascii="Calibri" w:hAnsi="Calibri"/>
          <w:color w:val="2C74B5"/>
          <w:spacing w:val="-11"/>
          <w:sz w:val="24"/>
        </w:rPr>
        <w:t xml:space="preserve"> </w:t>
      </w:r>
      <w:r>
        <w:rPr>
          <w:rFonts w:ascii="Calibri" w:hAnsi="Calibri"/>
          <w:color w:val="2C74B5"/>
          <w:spacing w:val="-8"/>
          <w:sz w:val="24"/>
        </w:rPr>
        <w:t>1</w:t>
      </w:r>
      <w:r>
        <w:rPr>
          <w:rFonts w:ascii="Calibri" w:hAnsi="Calibri"/>
          <w:color w:val="2C74B5"/>
          <w:spacing w:val="-10"/>
          <w:sz w:val="24"/>
        </w:rPr>
        <w:t xml:space="preserve"> </w:t>
      </w:r>
      <w:r>
        <w:rPr>
          <w:rFonts w:ascii="Calibri" w:hAnsi="Calibri"/>
          <w:color w:val="2C74B5"/>
          <w:spacing w:val="-8"/>
          <w:sz w:val="24"/>
        </w:rPr>
        <w:t>–</w:t>
      </w:r>
      <w:r>
        <w:rPr>
          <w:rFonts w:ascii="Calibri" w:hAnsi="Calibri"/>
          <w:color w:val="2C74B5"/>
          <w:spacing w:val="-12"/>
          <w:sz w:val="24"/>
        </w:rPr>
        <w:t xml:space="preserve"> </w:t>
      </w:r>
      <w:r>
        <w:rPr>
          <w:rFonts w:ascii="Calibri" w:hAnsi="Calibri"/>
          <w:color w:val="2C74B5"/>
          <w:spacing w:val="-8"/>
          <w:sz w:val="24"/>
        </w:rPr>
        <w:t>Partnerské</w:t>
      </w:r>
      <w:r>
        <w:rPr>
          <w:rFonts w:ascii="Calibri" w:hAnsi="Calibri"/>
          <w:color w:val="2C74B5"/>
          <w:spacing w:val="-9"/>
          <w:sz w:val="24"/>
        </w:rPr>
        <w:t xml:space="preserve"> </w:t>
      </w:r>
      <w:r>
        <w:rPr>
          <w:rFonts w:ascii="Calibri" w:hAnsi="Calibri"/>
          <w:color w:val="2C74B5"/>
          <w:spacing w:val="-8"/>
          <w:sz w:val="24"/>
        </w:rPr>
        <w:t>podmínky</w:t>
      </w:r>
    </w:p>
    <w:p w14:paraId="3BEBAA46" w14:textId="77777777" w:rsidR="00E77459" w:rsidRDefault="00000000">
      <w:pPr>
        <w:spacing w:before="429"/>
        <w:ind w:left="150" w:right="4357"/>
        <w:jc w:val="center"/>
        <w:rPr>
          <w:rFonts w:ascii="Calibri" w:hAnsi="Calibri"/>
          <w:sz w:val="56"/>
        </w:rPr>
      </w:pPr>
      <w:r>
        <w:br w:type="column"/>
      </w:r>
      <w:r>
        <w:rPr>
          <w:rFonts w:ascii="Calibri" w:hAnsi="Calibri"/>
          <w:color w:val="2C74B5"/>
          <w:spacing w:val="-10"/>
          <w:sz w:val="56"/>
        </w:rPr>
        <w:t>Národní</w:t>
      </w:r>
      <w:r>
        <w:rPr>
          <w:rFonts w:ascii="Calibri" w:hAnsi="Calibri"/>
          <w:color w:val="2C74B5"/>
          <w:spacing w:val="-15"/>
          <w:sz w:val="56"/>
        </w:rPr>
        <w:t xml:space="preserve"> </w:t>
      </w:r>
      <w:r>
        <w:rPr>
          <w:rFonts w:ascii="Calibri" w:hAnsi="Calibri"/>
          <w:color w:val="2C74B5"/>
          <w:spacing w:val="-10"/>
          <w:sz w:val="56"/>
        </w:rPr>
        <w:t>soutěž</w:t>
      </w:r>
      <w:r>
        <w:rPr>
          <w:rFonts w:ascii="Calibri" w:hAnsi="Calibri"/>
          <w:color w:val="2C74B5"/>
          <w:spacing w:val="-16"/>
          <w:sz w:val="56"/>
        </w:rPr>
        <w:t xml:space="preserve"> </w:t>
      </w:r>
      <w:r>
        <w:rPr>
          <w:rFonts w:ascii="Calibri" w:hAnsi="Calibri"/>
          <w:color w:val="2C74B5"/>
          <w:spacing w:val="-10"/>
          <w:sz w:val="56"/>
        </w:rPr>
        <w:t>České</w:t>
      </w:r>
      <w:r>
        <w:rPr>
          <w:rFonts w:ascii="Calibri" w:hAnsi="Calibri"/>
          <w:color w:val="2C74B5"/>
          <w:spacing w:val="-26"/>
          <w:sz w:val="56"/>
        </w:rPr>
        <w:t xml:space="preserve"> </w:t>
      </w:r>
      <w:r>
        <w:rPr>
          <w:rFonts w:ascii="Calibri" w:hAnsi="Calibri"/>
          <w:color w:val="2C74B5"/>
          <w:spacing w:val="-10"/>
          <w:sz w:val="56"/>
        </w:rPr>
        <w:t>republiky</w:t>
      </w:r>
      <w:r>
        <w:rPr>
          <w:rFonts w:ascii="Calibri" w:hAnsi="Calibri"/>
          <w:color w:val="2C74B5"/>
          <w:spacing w:val="-21"/>
          <w:sz w:val="56"/>
        </w:rPr>
        <w:t xml:space="preserve"> </w:t>
      </w:r>
      <w:r>
        <w:rPr>
          <w:rFonts w:ascii="Calibri" w:hAnsi="Calibri"/>
          <w:color w:val="2C74B5"/>
          <w:spacing w:val="-10"/>
          <w:sz w:val="56"/>
        </w:rPr>
        <w:t>v</w:t>
      </w:r>
      <w:r>
        <w:rPr>
          <w:rFonts w:ascii="Calibri" w:hAnsi="Calibri"/>
          <w:color w:val="2C74B5"/>
          <w:spacing w:val="-17"/>
          <w:sz w:val="56"/>
        </w:rPr>
        <w:t xml:space="preserve"> </w:t>
      </w:r>
      <w:r>
        <w:rPr>
          <w:rFonts w:ascii="Calibri" w:hAnsi="Calibri"/>
          <w:color w:val="2C74B5"/>
          <w:spacing w:val="-10"/>
          <w:sz w:val="56"/>
        </w:rPr>
        <w:t>kybernetické</w:t>
      </w:r>
      <w:r>
        <w:rPr>
          <w:rFonts w:ascii="Calibri" w:hAnsi="Calibri"/>
          <w:color w:val="2C74B5"/>
          <w:spacing w:val="-22"/>
          <w:sz w:val="56"/>
        </w:rPr>
        <w:t xml:space="preserve"> </w:t>
      </w:r>
      <w:r>
        <w:rPr>
          <w:rFonts w:ascii="Calibri" w:hAnsi="Calibri"/>
          <w:color w:val="2C74B5"/>
          <w:spacing w:val="-10"/>
          <w:sz w:val="56"/>
        </w:rPr>
        <w:t>bezpečnosti</w:t>
      </w:r>
    </w:p>
    <w:p w14:paraId="5AF016B8" w14:textId="77777777" w:rsidR="00E77459" w:rsidRDefault="00000000">
      <w:pPr>
        <w:pStyle w:val="Nadpis1"/>
        <w:spacing w:before="54" w:line="488" w:lineRule="exact"/>
        <w:ind w:left="3997"/>
      </w:pPr>
      <w:r>
        <w:rPr>
          <w:color w:val="2C74B5"/>
        </w:rPr>
        <w:t>7.</w:t>
      </w:r>
      <w:r>
        <w:rPr>
          <w:color w:val="2C74B5"/>
          <w:spacing w:val="-15"/>
        </w:rPr>
        <w:t xml:space="preserve"> </w:t>
      </w:r>
      <w:r>
        <w:rPr>
          <w:color w:val="2C74B5"/>
        </w:rPr>
        <w:t>ročník</w:t>
      </w:r>
      <w:r>
        <w:rPr>
          <w:color w:val="2C74B5"/>
          <w:spacing w:val="-14"/>
        </w:rPr>
        <w:t xml:space="preserve"> </w:t>
      </w:r>
      <w:r>
        <w:rPr>
          <w:color w:val="2C74B5"/>
        </w:rPr>
        <w:t>–</w:t>
      </w:r>
      <w:r>
        <w:rPr>
          <w:color w:val="2C74B5"/>
          <w:spacing w:val="-15"/>
        </w:rPr>
        <w:t xml:space="preserve"> </w:t>
      </w:r>
      <w:r>
        <w:rPr>
          <w:color w:val="2C74B5"/>
        </w:rPr>
        <w:t>Školní</w:t>
      </w:r>
      <w:r>
        <w:rPr>
          <w:color w:val="2C74B5"/>
          <w:spacing w:val="-13"/>
        </w:rPr>
        <w:t xml:space="preserve"> </w:t>
      </w:r>
      <w:r>
        <w:rPr>
          <w:color w:val="2C74B5"/>
        </w:rPr>
        <w:t>rok</w:t>
      </w:r>
      <w:r>
        <w:rPr>
          <w:color w:val="2C74B5"/>
          <w:spacing w:val="-15"/>
        </w:rPr>
        <w:t xml:space="preserve"> </w:t>
      </w:r>
      <w:r>
        <w:rPr>
          <w:color w:val="2C74B5"/>
          <w:spacing w:val="-2"/>
        </w:rPr>
        <w:t>2022/2023</w:t>
      </w:r>
    </w:p>
    <w:p w14:paraId="47A48223" w14:textId="77777777" w:rsidR="00E77459" w:rsidRDefault="00000000">
      <w:pPr>
        <w:spacing w:line="537" w:lineRule="exact"/>
        <w:ind w:left="149" w:right="4357"/>
        <w:jc w:val="center"/>
        <w:rPr>
          <w:rFonts w:ascii="Calibri" w:hAnsi="Calibri"/>
          <w:sz w:val="44"/>
        </w:rPr>
      </w:pPr>
      <w:r>
        <w:pict w14:anchorId="6CA0B14A">
          <v:group id="docshapegroup5" o:spid="_x0000_s2051" style="position:absolute;left:0;text-align:left;margin-left:729.8pt;margin-top:70.75pt;width:390.4pt;height:2.3pt;z-index:-16161280;mso-position-horizontal-relative:page" coordorigin="14596,1415" coordsize="7808,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6" o:spid="_x0000_s2054" type="#_x0000_t75" style="position:absolute;left:16159;top:1414;width:3123;height:46">
              <v:imagedata r:id="rId12" o:title=""/>
            </v:shape>
            <v:shape id="docshape7" o:spid="_x0000_s2053" type="#_x0000_t75" style="position:absolute;left:19281;top:1414;width:3123;height:46">
              <v:imagedata r:id="rId13" o:title=""/>
            </v:shape>
            <v:shape id="docshape8" o:spid="_x0000_s2052" type="#_x0000_t75" style="position:absolute;left:14596;top:1414;width:1564;height:46">
              <v:imagedata r:id="rId14" o:title=""/>
            </v:shape>
            <w10:wrap anchorx="page"/>
          </v:group>
        </w:pict>
      </w:r>
      <w:r>
        <w:rPr>
          <w:rFonts w:ascii="Calibri" w:hAnsi="Calibri"/>
          <w:color w:val="4471C3"/>
          <w:spacing w:val="-22"/>
          <w:sz w:val="44"/>
        </w:rPr>
        <w:t>PARTNERSKÉ</w:t>
      </w:r>
      <w:r>
        <w:rPr>
          <w:rFonts w:ascii="Calibri" w:hAnsi="Calibri"/>
          <w:color w:val="4471C3"/>
          <w:spacing w:val="-16"/>
          <w:sz w:val="44"/>
        </w:rPr>
        <w:t xml:space="preserve"> </w:t>
      </w:r>
      <w:r>
        <w:rPr>
          <w:rFonts w:ascii="Calibri" w:hAnsi="Calibri"/>
          <w:color w:val="4471C3"/>
          <w:spacing w:val="-2"/>
          <w:sz w:val="44"/>
        </w:rPr>
        <w:t>PODMÍNKY</w:t>
      </w:r>
    </w:p>
    <w:p w14:paraId="0D2144C5" w14:textId="77777777" w:rsidR="00E77459" w:rsidRDefault="00E77459">
      <w:pPr>
        <w:spacing w:line="537" w:lineRule="exact"/>
        <w:jc w:val="center"/>
        <w:rPr>
          <w:rFonts w:ascii="Calibri" w:hAnsi="Calibri"/>
          <w:sz w:val="44"/>
        </w:rPr>
        <w:sectPr w:rsidR="00E77459">
          <w:type w:val="continuous"/>
          <w:pgSz w:w="23820" w:h="16850" w:orient="landscape"/>
          <w:pgMar w:top="920" w:right="1240" w:bottom="940" w:left="860" w:header="0" w:footer="0" w:gutter="0"/>
          <w:cols w:num="2" w:space="708" w:equalWidth="0">
            <w:col w:w="3846" w:space="493"/>
            <w:col w:w="17381"/>
          </w:cols>
        </w:sectPr>
      </w:pPr>
    </w:p>
    <w:p w14:paraId="5057FB0E" w14:textId="77777777" w:rsidR="00E77459" w:rsidRDefault="00E77459">
      <w:pPr>
        <w:pStyle w:val="Zkladntext"/>
        <w:rPr>
          <w:rFonts w:ascii="Calibri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4"/>
        <w:gridCol w:w="1558"/>
        <w:gridCol w:w="1563"/>
        <w:gridCol w:w="1563"/>
        <w:gridCol w:w="1563"/>
        <w:gridCol w:w="1563"/>
        <w:gridCol w:w="1563"/>
        <w:gridCol w:w="1563"/>
      </w:tblGrid>
      <w:tr w:rsidR="00E77459" w14:paraId="7FD3B9A6" w14:textId="77777777">
        <w:trPr>
          <w:trHeight w:val="614"/>
        </w:trPr>
        <w:tc>
          <w:tcPr>
            <w:tcW w:w="10344" w:type="dxa"/>
            <w:tcBorders>
              <w:bottom w:val="thickThinMediumGap" w:sz="2" w:space="0" w:color="000000"/>
              <w:right w:val="single" w:sz="8" w:space="0" w:color="000000"/>
            </w:tcBorders>
          </w:tcPr>
          <w:p w14:paraId="5A47187C" w14:textId="77777777" w:rsidR="00E77459" w:rsidRDefault="00000000">
            <w:pPr>
              <w:pStyle w:val="TableParagraph"/>
              <w:spacing w:before="167" w:line="240" w:lineRule="auto"/>
              <w:ind w:left="4682" w:right="4655"/>
              <w:rPr>
                <w:sz w:val="24"/>
              </w:rPr>
            </w:pPr>
            <w:r>
              <w:rPr>
                <w:spacing w:val="-2"/>
                <w:sz w:val="24"/>
              </w:rPr>
              <w:t>Podmínky</w:t>
            </w:r>
          </w:p>
        </w:tc>
        <w:tc>
          <w:tcPr>
            <w:tcW w:w="1558" w:type="dxa"/>
            <w:vMerge w:val="restart"/>
            <w:tcBorders>
              <w:left w:val="single" w:sz="8" w:space="0" w:color="000000"/>
              <w:bottom w:val="double" w:sz="4" w:space="0" w:color="000000"/>
            </w:tcBorders>
          </w:tcPr>
          <w:p w14:paraId="74832310" w14:textId="77777777" w:rsidR="00E77459" w:rsidRDefault="00E77459">
            <w:pPr>
              <w:pStyle w:val="TableParagraph"/>
              <w:spacing w:before="9" w:line="240" w:lineRule="auto"/>
              <w:ind w:left="0"/>
              <w:jc w:val="left"/>
              <w:rPr>
                <w:sz w:val="30"/>
              </w:rPr>
            </w:pPr>
          </w:p>
          <w:p w14:paraId="65E50ABB" w14:textId="77777777" w:rsidR="00E77459" w:rsidRDefault="00000000">
            <w:pPr>
              <w:pStyle w:val="TableParagraph"/>
              <w:spacing w:before="1" w:line="240" w:lineRule="auto"/>
              <w:ind w:left="361" w:firstLine="7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Termín </w:t>
            </w:r>
            <w:r>
              <w:rPr>
                <w:spacing w:val="-6"/>
                <w:sz w:val="24"/>
              </w:rPr>
              <w:t>realizace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14:paraId="1ED993C2" w14:textId="77777777" w:rsidR="00E77459" w:rsidRDefault="00000000">
            <w:pPr>
              <w:pStyle w:val="TableParagraph"/>
              <w:spacing w:before="167" w:line="240" w:lineRule="auto"/>
              <w:ind w:right="162"/>
              <w:rPr>
                <w:sz w:val="24"/>
              </w:rPr>
            </w:pPr>
            <w:r>
              <w:rPr>
                <w:spacing w:val="-4"/>
                <w:sz w:val="24"/>
              </w:rPr>
              <w:t>Partner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14:paraId="1C063B91" w14:textId="77777777" w:rsidR="00E77459" w:rsidRDefault="00000000">
            <w:pPr>
              <w:pStyle w:val="TableParagraph"/>
              <w:spacing w:before="167" w:line="240" w:lineRule="auto"/>
              <w:ind w:right="164"/>
              <w:rPr>
                <w:sz w:val="24"/>
              </w:rPr>
            </w:pPr>
            <w:r>
              <w:rPr>
                <w:spacing w:val="-4"/>
                <w:sz w:val="24"/>
              </w:rPr>
              <w:t>Partner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S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14:paraId="3627E518" w14:textId="77777777" w:rsidR="00E77459" w:rsidRDefault="00000000">
            <w:pPr>
              <w:pStyle w:val="TableParagraph"/>
              <w:spacing w:before="167" w:line="240" w:lineRule="auto"/>
              <w:ind w:right="164"/>
              <w:rPr>
                <w:sz w:val="24"/>
              </w:rPr>
            </w:pPr>
            <w:r>
              <w:rPr>
                <w:spacing w:val="-4"/>
                <w:sz w:val="24"/>
              </w:rPr>
              <w:t>Partner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T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14:paraId="338CA522" w14:textId="77777777" w:rsidR="00E77459" w:rsidRDefault="00000000">
            <w:pPr>
              <w:pStyle w:val="TableParagraph"/>
              <w:spacing w:before="167" w:line="240" w:lineRule="auto"/>
              <w:ind w:left="0" w:right="329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Partner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Z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14:paraId="35A7D3E8" w14:textId="77777777" w:rsidR="00E77459" w:rsidRDefault="00000000">
            <w:pPr>
              <w:pStyle w:val="TableParagraph"/>
              <w:spacing w:before="8" w:line="290" w:lineRule="atLeast"/>
              <w:ind w:left="421" w:firstLine="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Hlavní </w:t>
            </w:r>
            <w:r>
              <w:rPr>
                <w:spacing w:val="-6"/>
                <w:sz w:val="24"/>
              </w:rPr>
              <w:t>partner</w:t>
            </w:r>
          </w:p>
        </w:tc>
        <w:tc>
          <w:tcPr>
            <w:tcW w:w="1563" w:type="dxa"/>
            <w:tcBorders>
              <w:bottom w:val="single" w:sz="6" w:space="0" w:color="000000"/>
            </w:tcBorders>
          </w:tcPr>
          <w:p w14:paraId="02793ADC" w14:textId="77777777" w:rsidR="00E77459" w:rsidRDefault="00000000">
            <w:pPr>
              <w:pStyle w:val="TableParagraph"/>
              <w:spacing w:before="8" w:line="290" w:lineRule="atLeast"/>
              <w:ind w:left="421" w:hanging="106"/>
              <w:jc w:val="left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Generální </w:t>
            </w:r>
            <w:r>
              <w:rPr>
                <w:spacing w:val="-2"/>
                <w:sz w:val="24"/>
              </w:rPr>
              <w:t>partner</w:t>
            </w:r>
          </w:p>
        </w:tc>
      </w:tr>
      <w:tr w:rsidR="00E77459" w14:paraId="0B82D64E" w14:textId="77777777">
        <w:trPr>
          <w:trHeight w:val="309"/>
        </w:trPr>
        <w:tc>
          <w:tcPr>
            <w:tcW w:w="10344" w:type="dxa"/>
            <w:tcBorders>
              <w:top w:val="thinThickMediumGap" w:sz="2" w:space="0" w:color="000000"/>
              <w:right w:val="single" w:sz="8" w:space="0" w:color="000000"/>
            </w:tcBorders>
            <w:shd w:val="clear" w:color="auto" w:fill="F1F1F1"/>
          </w:tcPr>
          <w:p w14:paraId="78860A31" w14:textId="77777777" w:rsidR="00E77459" w:rsidRDefault="00000000">
            <w:pPr>
              <w:pStyle w:val="TableParagraph"/>
              <w:spacing w:before="16" w:line="273" w:lineRule="exact"/>
              <w:ind w:left="112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Poskytovaná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součinnost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  <w:bottom w:val="double" w:sz="4" w:space="0" w:color="000000"/>
            </w:tcBorders>
          </w:tcPr>
          <w:p w14:paraId="4941F881" w14:textId="77777777" w:rsidR="00E77459" w:rsidRDefault="00E774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F1F1F1"/>
          </w:tcPr>
          <w:p w14:paraId="02E74CB3" w14:textId="77777777" w:rsidR="00E77459" w:rsidRDefault="00000000">
            <w:pPr>
              <w:pStyle w:val="TableParagraph"/>
              <w:spacing w:before="0" w:line="20" w:lineRule="exact"/>
              <w:ind w:left="4"/>
              <w:jc w:val="left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 wp14:anchorId="6BBE540C" wp14:editId="7FAB4D69">
                  <wp:extent cx="945841" cy="4572"/>
                  <wp:effectExtent l="0" t="0" r="0" b="0"/>
                  <wp:docPr id="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841" cy="4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762EB7" w14:textId="77777777" w:rsidR="00E77459" w:rsidRDefault="00000000">
            <w:pPr>
              <w:pStyle w:val="TableParagraph"/>
              <w:spacing w:before="0" w:line="269" w:lineRule="exact"/>
              <w:ind w:left="1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F1F1F1"/>
          </w:tcPr>
          <w:p w14:paraId="16EB0B76" w14:textId="77777777" w:rsidR="00E77459" w:rsidRDefault="00000000">
            <w:pPr>
              <w:pStyle w:val="TableParagraph"/>
              <w:spacing w:before="16" w:line="273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F1F1F1"/>
          </w:tcPr>
          <w:p w14:paraId="52236457" w14:textId="77777777" w:rsidR="00E77459" w:rsidRDefault="00000000">
            <w:pPr>
              <w:pStyle w:val="TableParagraph"/>
              <w:spacing w:before="16" w:line="273" w:lineRule="exact"/>
              <w:ind w:right="177"/>
              <w:rPr>
                <w:sz w:val="24"/>
              </w:rPr>
            </w:pPr>
            <w:r>
              <w:rPr>
                <w:spacing w:val="-2"/>
                <w:sz w:val="24"/>
              </w:rPr>
              <w:t>trička</w:t>
            </w: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F1F1F1"/>
          </w:tcPr>
          <w:p w14:paraId="32CD3978" w14:textId="77777777" w:rsidR="00E77459" w:rsidRDefault="00000000">
            <w:pPr>
              <w:pStyle w:val="TableParagraph"/>
              <w:spacing w:before="16" w:line="273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F1F1F1"/>
          </w:tcPr>
          <w:p w14:paraId="06227E99" w14:textId="77777777" w:rsidR="00E77459" w:rsidRDefault="00000000">
            <w:pPr>
              <w:pStyle w:val="TableParagraph"/>
              <w:spacing w:before="16" w:line="273" w:lineRule="exact"/>
              <w:ind w:left="2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  <w:tcBorders>
              <w:top w:val="single" w:sz="6" w:space="0" w:color="000000"/>
            </w:tcBorders>
            <w:shd w:val="clear" w:color="auto" w:fill="F1F1F1"/>
          </w:tcPr>
          <w:p w14:paraId="745F6A6D" w14:textId="77777777" w:rsidR="00E77459" w:rsidRDefault="00000000">
            <w:pPr>
              <w:pStyle w:val="TableParagraph"/>
              <w:spacing w:before="16" w:line="273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77459" w14:paraId="0CE35811" w14:textId="77777777">
        <w:trPr>
          <w:trHeight w:val="322"/>
        </w:trPr>
        <w:tc>
          <w:tcPr>
            <w:tcW w:w="10344" w:type="dxa"/>
            <w:tcBorders>
              <w:bottom w:val="double" w:sz="4" w:space="0" w:color="000000"/>
              <w:right w:val="single" w:sz="8" w:space="0" w:color="000000"/>
            </w:tcBorders>
            <w:shd w:val="clear" w:color="auto" w:fill="F1F1F1"/>
          </w:tcPr>
          <w:p w14:paraId="356427CF" w14:textId="77777777" w:rsidR="00E77459" w:rsidRDefault="00000000">
            <w:pPr>
              <w:pStyle w:val="TableParagraph"/>
              <w:spacing w:before="18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Sponzorský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příspěvek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(bez </w:t>
            </w:r>
            <w:r>
              <w:rPr>
                <w:spacing w:val="-4"/>
                <w:sz w:val="24"/>
              </w:rPr>
              <w:t>DPH)</w:t>
            </w:r>
          </w:p>
        </w:tc>
        <w:tc>
          <w:tcPr>
            <w:tcW w:w="1558" w:type="dxa"/>
            <w:vMerge/>
            <w:tcBorders>
              <w:top w:val="nil"/>
              <w:left w:val="single" w:sz="8" w:space="0" w:color="000000"/>
              <w:bottom w:val="double" w:sz="4" w:space="0" w:color="000000"/>
            </w:tcBorders>
          </w:tcPr>
          <w:p w14:paraId="5E57EFE3" w14:textId="77777777" w:rsidR="00E77459" w:rsidRDefault="00E77459">
            <w:pPr>
              <w:rPr>
                <w:sz w:val="2"/>
                <w:szCs w:val="2"/>
              </w:rPr>
            </w:pPr>
          </w:p>
        </w:tc>
        <w:tc>
          <w:tcPr>
            <w:tcW w:w="1563" w:type="dxa"/>
            <w:tcBorders>
              <w:bottom w:val="double" w:sz="4" w:space="0" w:color="000000"/>
            </w:tcBorders>
            <w:shd w:val="clear" w:color="auto" w:fill="F1F1F1"/>
          </w:tcPr>
          <w:p w14:paraId="6E9AC070" w14:textId="77777777" w:rsidR="00E77459" w:rsidRDefault="00000000">
            <w:pPr>
              <w:pStyle w:val="TableParagraph"/>
              <w:spacing w:before="18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 xml:space="preserve">25.000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563" w:type="dxa"/>
            <w:tcBorders>
              <w:bottom w:val="double" w:sz="4" w:space="0" w:color="000000"/>
            </w:tcBorders>
            <w:shd w:val="clear" w:color="auto" w:fill="F1F1F1"/>
          </w:tcPr>
          <w:p w14:paraId="41D574E2" w14:textId="77777777" w:rsidR="00E77459" w:rsidRDefault="00000000">
            <w:pPr>
              <w:pStyle w:val="TableParagraph"/>
              <w:spacing w:before="18"/>
              <w:ind w:left="310"/>
              <w:jc w:val="left"/>
              <w:rPr>
                <w:sz w:val="24"/>
              </w:rPr>
            </w:pPr>
            <w:r>
              <w:rPr>
                <w:sz w:val="24"/>
              </w:rPr>
              <w:t xml:space="preserve">40.000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563" w:type="dxa"/>
            <w:tcBorders>
              <w:bottom w:val="double" w:sz="4" w:space="0" w:color="000000"/>
            </w:tcBorders>
            <w:shd w:val="clear" w:color="auto" w:fill="F1F1F1"/>
          </w:tcPr>
          <w:p w14:paraId="34F1E708" w14:textId="77777777" w:rsidR="00E77459" w:rsidRDefault="00000000">
            <w:pPr>
              <w:pStyle w:val="TableParagraph"/>
              <w:spacing w:before="18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  <w:tcBorders>
              <w:bottom w:val="double" w:sz="4" w:space="0" w:color="000000"/>
            </w:tcBorders>
            <w:shd w:val="clear" w:color="auto" w:fill="F1F1F1"/>
          </w:tcPr>
          <w:p w14:paraId="3F38EB15" w14:textId="77777777" w:rsidR="00E77459" w:rsidRDefault="00000000">
            <w:pPr>
              <w:pStyle w:val="TableParagraph"/>
              <w:spacing w:before="18"/>
              <w:ind w:left="0" w:right="2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60.000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563" w:type="dxa"/>
            <w:tcBorders>
              <w:bottom w:val="double" w:sz="4" w:space="0" w:color="000000"/>
            </w:tcBorders>
            <w:shd w:val="clear" w:color="auto" w:fill="F1F1F1"/>
          </w:tcPr>
          <w:p w14:paraId="059F61EB" w14:textId="77777777" w:rsidR="00E77459" w:rsidRDefault="00000000">
            <w:pPr>
              <w:pStyle w:val="TableParagraph"/>
              <w:spacing w:before="18"/>
              <w:ind w:left="0" w:right="242"/>
              <w:jc w:val="right"/>
              <w:rPr>
                <w:sz w:val="24"/>
              </w:rPr>
            </w:pPr>
            <w:r>
              <w:rPr>
                <w:sz w:val="24"/>
              </w:rPr>
              <w:t>100.000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  <w:tc>
          <w:tcPr>
            <w:tcW w:w="1563" w:type="dxa"/>
            <w:tcBorders>
              <w:bottom w:val="double" w:sz="4" w:space="0" w:color="000000"/>
            </w:tcBorders>
            <w:shd w:val="clear" w:color="auto" w:fill="F1F1F1"/>
          </w:tcPr>
          <w:p w14:paraId="4E7C2D51" w14:textId="77777777" w:rsidR="00E77459" w:rsidRDefault="00000000">
            <w:pPr>
              <w:pStyle w:val="TableParagraph"/>
              <w:spacing w:before="18"/>
              <w:ind w:left="243"/>
              <w:jc w:val="left"/>
              <w:rPr>
                <w:sz w:val="24"/>
              </w:rPr>
            </w:pPr>
            <w:r>
              <w:rPr>
                <w:sz w:val="24"/>
              </w:rPr>
              <w:t>130.000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Kč</w:t>
            </w:r>
          </w:p>
        </w:tc>
      </w:tr>
      <w:tr w:rsidR="00E77459" w14:paraId="4B25692E" w14:textId="77777777">
        <w:trPr>
          <w:trHeight w:val="311"/>
        </w:trPr>
        <w:tc>
          <w:tcPr>
            <w:tcW w:w="10344" w:type="dxa"/>
            <w:tcBorders>
              <w:top w:val="double" w:sz="4" w:space="0" w:color="000000"/>
              <w:right w:val="single" w:sz="8" w:space="0" w:color="000000"/>
            </w:tcBorders>
          </w:tcPr>
          <w:p w14:paraId="08B63D46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8"/>
                <w:sz w:val="24"/>
              </w:rPr>
              <w:t xml:space="preserve"> </w:t>
            </w:r>
            <w:hyperlink r:id="rId16">
              <w:r>
                <w:rPr>
                  <w:color w:val="0561C1"/>
                  <w:spacing w:val="-2"/>
                  <w:sz w:val="24"/>
                  <w:u w:val="single" w:color="0561C1"/>
                </w:rPr>
                <w:t>www.kybersoutez.cz</w:t>
              </w:r>
            </w:hyperlink>
            <w:r>
              <w:rPr>
                <w:color w:val="0561C1"/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(sekce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partneři)</w:t>
            </w:r>
          </w:p>
        </w:tc>
        <w:tc>
          <w:tcPr>
            <w:tcW w:w="1558" w:type="dxa"/>
            <w:tcBorders>
              <w:top w:val="double" w:sz="4" w:space="0" w:color="000000"/>
              <w:left w:val="single" w:sz="8" w:space="0" w:color="000000"/>
            </w:tcBorders>
          </w:tcPr>
          <w:p w14:paraId="525969A4" w14:textId="77777777" w:rsidR="00E77459" w:rsidRDefault="00000000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2"/>
                <w:sz w:val="24"/>
              </w:rPr>
              <w:t>Kdykoliv</w:t>
            </w:r>
          </w:p>
        </w:tc>
        <w:tc>
          <w:tcPr>
            <w:tcW w:w="1563" w:type="dxa"/>
            <w:tcBorders>
              <w:top w:val="double" w:sz="4" w:space="0" w:color="000000"/>
            </w:tcBorders>
          </w:tcPr>
          <w:p w14:paraId="4B368FCB" w14:textId="77777777" w:rsidR="00E77459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  <w:tcBorders>
              <w:top w:val="double" w:sz="4" w:space="0" w:color="000000"/>
            </w:tcBorders>
          </w:tcPr>
          <w:p w14:paraId="07374913" w14:textId="77777777" w:rsidR="00E77459" w:rsidRDefault="00000000">
            <w:pPr>
              <w:pStyle w:val="TableParagraph"/>
              <w:ind w:right="11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  <w:tcBorders>
              <w:top w:val="double" w:sz="4" w:space="0" w:color="000000"/>
            </w:tcBorders>
          </w:tcPr>
          <w:p w14:paraId="6EFB07B6" w14:textId="77777777" w:rsidR="00E77459" w:rsidRDefault="00000000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  <w:tcBorders>
              <w:top w:val="double" w:sz="4" w:space="0" w:color="000000"/>
            </w:tcBorders>
          </w:tcPr>
          <w:p w14:paraId="2F63B898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  <w:tcBorders>
              <w:top w:val="double" w:sz="4" w:space="0" w:color="000000"/>
            </w:tcBorders>
          </w:tcPr>
          <w:p w14:paraId="1FAD7337" w14:textId="77777777" w:rsidR="00E77459" w:rsidRDefault="00000000">
            <w:pPr>
              <w:pStyle w:val="TableParagraph"/>
              <w:ind w:left="0" w:right="307"/>
              <w:jc w:val="right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563" w:type="dxa"/>
            <w:tcBorders>
              <w:top w:val="double" w:sz="4" w:space="0" w:color="000000"/>
            </w:tcBorders>
          </w:tcPr>
          <w:p w14:paraId="5C29D035" w14:textId="77777777" w:rsidR="00E77459" w:rsidRDefault="00000000">
            <w:pPr>
              <w:pStyle w:val="TableParagraph"/>
              <w:ind w:left="183" w:right="180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GP</w:t>
            </w:r>
          </w:p>
        </w:tc>
      </w:tr>
      <w:tr w:rsidR="00E77459" w14:paraId="4E85CCB5" w14:textId="77777777">
        <w:trPr>
          <w:trHeight w:val="313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7540E113" w14:textId="77777777" w:rsidR="00E77459" w:rsidRDefault="00000000">
            <w:pPr>
              <w:pStyle w:val="TableParagraph"/>
              <w:spacing w:line="288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hyperlink r:id="rId17">
              <w:r>
                <w:rPr>
                  <w:color w:val="0561C1"/>
                  <w:spacing w:val="-2"/>
                  <w:sz w:val="24"/>
                  <w:u w:val="single" w:color="0561C1"/>
                </w:rPr>
                <w:t>www.kybercentrum.cz</w:t>
              </w:r>
            </w:hyperlink>
            <w:r>
              <w:rPr>
                <w:color w:val="0561C1"/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(partneři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Kybercentra)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55078E29" w14:textId="77777777" w:rsidR="00E77459" w:rsidRDefault="00000000">
            <w:pPr>
              <w:pStyle w:val="TableParagraph"/>
              <w:spacing w:line="288" w:lineRule="exact"/>
              <w:ind w:left="101" w:right="97"/>
              <w:rPr>
                <w:sz w:val="24"/>
              </w:rPr>
            </w:pPr>
            <w:r>
              <w:rPr>
                <w:spacing w:val="-2"/>
                <w:sz w:val="24"/>
              </w:rPr>
              <w:t>Kdykoliv</w:t>
            </w:r>
          </w:p>
        </w:tc>
        <w:tc>
          <w:tcPr>
            <w:tcW w:w="1563" w:type="dxa"/>
          </w:tcPr>
          <w:p w14:paraId="1DE5A944" w14:textId="77777777" w:rsidR="00E77459" w:rsidRDefault="00000000">
            <w:pPr>
              <w:pStyle w:val="TableParagraph"/>
              <w:spacing w:line="28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0E9B5E89" w14:textId="77777777" w:rsidR="00E77459" w:rsidRDefault="00000000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9867686" w14:textId="77777777" w:rsidR="00E77459" w:rsidRDefault="00000000">
            <w:pPr>
              <w:pStyle w:val="TableParagraph"/>
              <w:spacing w:line="288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67DDAD5" w14:textId="77777777" w:rsidR="00E77459" w:rsidRDefault="00000000">
            <w:pPr>
              <w:pStyle w:val="TableParagraph"/>
              <w:spacing w:line="288" w:lineRule="exact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540E371" w14:textId="77777777" w:rsidR="00E77459" w:rsidRDefault="00000000">
            <w:pPr>
              <w:pStyle w:val="TableParagraph"/>
              <w:spacing w:line="288" w:lineRule="exact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5621328" w14:textId="77777777" w:rsidR="00E77459" w:rsidRDefault="00000000">
            <w:pPr>
              <w:pStyle w:val="TableParagraph"/>
              <w:spacing w:line="288" w:lineRule="exact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5D96205A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7E0B1A3C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 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Twitteru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soutěže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@KyberSoutez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0AFA71E0" w14:textId="77777777" w:rsidR="00E77459" w:rsidRDefault="00000000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2"/>
                <w:sz w:val="24"/>
              </w:rPr>
              <w:t>Kdykoliv</w:t>
            </w:r>
          </w:p>
        </w:tc>
        <w:tc>
          <w:tcPr>
            <w:tcW w:w="1563" w:type="dxa"/>
          </w:tcPr>
          <w:p w14:paraId="44EF5E70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2E06D424" w14:textId="77777777" w:rsidR="00E7745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70540AB" w14:textId="77777777" w:rsidR="00E77459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F8EC6EB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23722DAB" w14:textId="77777777" w:rsidR="00E77459" w:rsidRDefault="00000000">
            <w:pPr>
              <w:pStyle w:val="TableParagraph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2x</w:t>
            </w:r>
          </w:p>
        </w:tc>
        <w:tc>
          <w:tcPr>
            <w:tcW w:w="1563" w:type="dxa"/>
          </w:tcPr>
          <w:p w14:paraId="6E4EBC2E" w14:textId="77777777" w:rsidR="00E77459" w:rsidRDefault="00000000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3x</w:t>
            </w:r>
          </w:p>
        </w:tc>
      </w:tr>
      <w:tr w:rsidR="00E77459" w14:paraId="2D076D77" w14:textId="77777777">
        <w:trPr>
          <w:trHeight w:val="309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63640F69" w14:textId="77777777" w:rsidR="00E77459" w:rsidRDefault="00000000">
            <w:pPr>
              <w:pStyle w:val="TableParagraph"/>
              <w:spacing w:before="4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finálovém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plakátu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soutěže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0B00C82" w14:textId="77777777" w:rsidR="00E77459" w:rsidRDefault="00000000">
            <w:pPr>
              <w:pStyle w:val="TableParagraph"/>
              <w:spacing w:before="4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63" w:type="dxa"/>
          </w:tcPr>
          <w:p w14:paraId="4CDC9724" w14:textId="77777777" w:rsidR="00E77459" w:rsidRDefault="00000000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459F1798" w14:textId="77777777" w:rsidR="00E77459" w:rsidRDefault="00000000">
            <w:pPr>
              <w:pStyle w:val="TableParagraph"/>
              <w:spacing w:before="4"/>
              <w:ind w:right="16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0359020E" w14:textId="77777777" w:rsidR="00E77459" w:rsidRDefault="00000000">
            <w:pPr>
              <w:pStyle w:val="TableParagraph"/>
              <w:spacing w:before="4"/>
              <w:ind w:right="17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08B092C7" w14:textId="77777777" w:rsidR="00E77459" w:rsidRDefault="00000000">
            <w:pPr>
              <w:pStyle w:val="TableParagraph"/>
              <w:spacing w:before="4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8FB9EE7" w14:textId="77777777" w:rsidR="00E77459" w:rsidRDefault="00000000">
            <w:pPr>
              <w:pStyle w:val="TableParagraph"/>
              <w:spacing w:before="4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563" w:type="dxa"/>
          </w:tcPr>
          <w:p w14:paraId="680BF01D" w14:textId="77777777" w:rsidR="00E77459" w:rsidRDefault="00000000">
            <w:pPr>
              <w:pStyle w:val="TableParagraph"/>
              <w:spacing w:before="4"/>
              <w:ind w:right="180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</w:t>
            </w:r>
          </w:p>
        </w:tc>
      </w:tr>
      <w:tr w:rsidR="00E77459" w14:paraId="30F56B48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10FF3B69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roll-upu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soutěže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stěně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soutěže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2A96E212" w14:textId="77777777" w:rsidR="00E77459" w:rsidRDefault="00000000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1.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63" w:type="dxa"/>
          </w:tcPr>
          <w:p w14:paraId="796B857B" w14:textId="77777777" w:rsidR="00E77459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2CECC1B0" w14:textId="77777777" w:rsidR="00E77459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11CF361C" w14:textId="77777777" w:rsidR="00E77459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555B9A5A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363D41CB" w14:textId="77777777" w:rsidR="00E77459" w:rsidRDefault="00000000">
            <w:pPr>
              <w:pStyle w:val="TableParagraph"/>
              <w:ind w:left="0" w:right="305"/>
              <w:jc w:val="right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HP</w:t>
            </w:r>
          </w:p>
        </w:tc>
        <w:tc>
          <w:tcPr>
            <w:tcW w:w="1563" w:type="dxa"/>
          </w:tcPr>
          <w:p w14:paraId="6711CD14" w14:textId="77777777" w:rsidR="00E77459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ANO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GP</w:t>
            </w:r>
          </w:p>
        </w:tc>
      </w:tr>
      <w:tr w:rsidR="00E77459" w14:paraId="6D8CD3AB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52217C07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 věcných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cenách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(dodá-li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 věcnou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cenu)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699FEE55" w14:textId="77777777" w:rsidR="00E77459" w:rsidRDefault="00000000">
            <w:pPr>
              <w:pStyle w:val="TableParagraph"/>
              <w:ind w:left="101" w:right="97"/>
              <w:rPr>
                <w:sz w:val="24"/>
              </w:rPr>
            </w:pPr>
            <w:r>
              <w:rPr>
                <w:spacing w:val="-2"/>
                <w:sz w:val="24"/>
              </w:rPr>
              <w:t>Kdykoliv</w:t>
            </w:r>
          </w:p>
        </w:tc>
        <w:tc>
          <w:tcPr>
            <w:tcW w:w="1563" w:type="dxa"/>
          </w:tcPr>
          <w:p w14:paraId="37873242" w14:textId="77777777" w:rsidR="00E77459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589FDFB9" w14:textId="77777777" w:rsidR="00E77459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08569C92" w14:textId="77777777" w:rsidR="00E77459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DC130C7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77934C8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FEACB79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2AFC6AEB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4EA14AEB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diplomech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čestných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certifikátech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účastníky soutěže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CC406B2" w14:textId="77777777" w:rsidR="00E77459" w:rsidRDefault="00000000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63" w:type="dxa"/>
          </w:tcPr>
          <w:p w14:paraId="27418EAB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90AEBD9" w14:textId="77777777" w:rsidR="00E7745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306A060" w14:textId="77777777" w:rsidR="00E77459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404353B9" w14:textId="77777777" w:rsidR="00E77459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1EFB9AB" w14:textId="77777777" w:rsidR="00E77459" w:rsidRDefault="0000000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4B2D0AE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3665424F" w14:textId="77777777">
        <w:trPr>
          <w:trHeight w:val="314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309E8CB1" w14:textId="77777777" w:rsidR="00E77459" w:rsidRDefault="00000000">
            <w:pPr>
              <w:pStyle w:val="TableParagraph"/>
              <w:spacing w:line="28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tričkách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postupující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finalisty,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které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dodá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(množství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min.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triček)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4D883B8A" w14:textId="77777777" w:rsidR="00E77459" w:rsidRDefault="00000000">
            <w:pPr>
              <w:pStyle w:val="TableParagraph"/>
              <w:spacing w:line="288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63" w:type="dxa"/>
          </w:tcPr>
          <w:p w14:paraId="7E6103C8" w14:textId="77777777" w:rsidR="00E77459" w:rsidRDefault="00000000">
            <w:pPr>
              <w:pStyle w:val="TableParagraph"/>
              <w:spacing w:line="288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6ADB0A03" w14:textId="77777777" w:rsidR="00E77459" w:rsidRDefault="00000000">
            <w:pPr>
              <w:pStyle w:val="TableParagraph"/>
              <w:spacing w:line="288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01C06C1" w14:textId="77777777" w:rsidR="00E77459" w:rsidRDefault="00000000">
            <w:pPr>
              <w:pStyle w:val="TableParagraph"/>
              <w:spacing w:line="288" w:lineRule="exact"/>
              <w:ind w:right="17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E3C0914" w14:textId="77777777" w:rsidR="00E77459" w:rsidRDefault="00000000">
            <w:pPr>
              <w:pStyle w:val="TableParagraph"/>
              <w:spacing w:line="288" w:lineRule="exact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603544EA" w14:textId="77777777" w:rsidR="00E77459" w:rsidRDefault="00000000">
            <w:pPr>
              <w:pStyle w:val="TableParagraph"/>
              <w:spacing w:line="288" w:lineRule="exact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6A1C090" w14:textId="77777777" w:rsidR="00E77459" w:rsidRDefault="00000000">
            <w:pPr>
              <w:pStyle w:val="TableParagraph"/>
              <w:spacing w:line="288" w:lineRule="exact"/>
              <w:ind w:left="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E77459" w14:paraId="46CFE19B" w14:textId="77777777">
        <w:trPr>
          <w:trHeight w:val="309"/>
        </w:trPr>
        <w:tc>
          <w:tcPr>
            <w:tcW w:w="10344" w:type="dxa"/>
          </w:tcPr>
          <w:p w14:paraId="65AD9D0D" w14:textId="77777777" w:rsidR="00E77459" w:rsidRDefault="00000000">
            <w:pPr>
              <w:pStyle w:val="TableParagraph"/>
              <w:spacing w:before="4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Logo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 soutěžních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dresech národního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týmu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rámci evropského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ECSC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58" w:type="dxa"/>
          </w:tcPr>
          <w:p w14:paraId="506ED915" w14:textId="77777777" w:rsidR="00E77459" w:rsidRDefault="00000000">
            <w:pPr>
              <w:pStyle w:val="TableParagraph"/>
              <w:spacing w:before="4"/>
              <w:ind w:left="242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63" w:type="dxa"/>
          </w:tcPr>
          <w:p w14:paraId="478AE0E8" w14:textId="77777777" w:rsidR="00E77459" w:rsidRDefault="00000000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5E2FBCC" w14:textId="77777777" w:rsidR="00E77459" w:rsidRDefault="00000000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FE2A0F1" w14:textId="77777777" w:rsidR="00E77459" w:rsidRDefault="0000000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445239B" w14:textId="77777777" w:rsidR="00E77459" w:rsidRDefault="00000000">
            <w:pPr>
              <w:pStyle w:val="TableParagraph"/>
              <w:spacing w:before="4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B73B3EC" w14:textId="77777777" w:rsidR="00E77459" w:rsidRDefault="00000000">
            <w:pPr>
              <w:pStyle w:val="TableParagraph"/>
              <w:spacing w:before="4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60CA2A91" w14:textId="77777777" w:rsidR="00E77459" w:rsidRDefault="00000000">
            <w:pPr>
              <w:pStyle w:val="TableParagraph"/>
              <w:spacing w:before="4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695780DB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300EC47C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Distribuce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firemních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materiálů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školám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rámci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kola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nebo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finále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16"/>
              </w:rPr>
              <w:t>PDF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nebo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tištěné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v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rozsahu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A4,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max.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200g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4194A655" w14:textId="77777777" w:rsidR="00E77459" w:rsidRDefault="00000000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563" w:type="dxa"/>
          </w:tcPr>
          <w:p w14:paraId="7EBDEA2F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6CE0F13" w14:textId="77777777" w:rsidR="00E7745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A252B70" w14:textId="77777777" w:rsidR="00E77459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F0031DE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0585E4BF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CA537B8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5AFA22A9" w14:textId="77777777">
        <w:trPr>
          <w:trHeight w:val="292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5CF74ADE" w14:textId="77777777" w:rsidR="00E77459" w:rsidRDefault="00000000">
            <w:pPr>
              <w:pStyle w:val="TableParagraph"/>
              <w:spacing w:before="0" w:line="272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Logo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šnůrkách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finálovým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visačkám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(pokud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partner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dodá,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min.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ks)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600036A" w14:textId="77777777" w:rsidR="00E77459" w:rsidRDefault="00000000">
            <w:pPr>
              <w:pStyle w:val="TableParagraph"/>
              <w:spacing w:before="0" w:line="272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63" w:type="dxa"/>
          </w:tcPr>
          <w:p w14:paraId="198FA80A" w14:textId="77777777" w:rsidR="00E77459" w:rsidRDefault="00000000">
            <w:pPr>
              <w:pStyle w:val="TableParagraph"/>
              <w:spacing w:before="0" w:line="272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72E59C1" w14:textId="77777777" w:rsidR="00E77459" w:rsidRDefault="00000000">
            <w:pPr>
              <w:pStyle w:val="TableParagraph"/>
              <w:spacing w:before="0" w:line="272" w:lineRule="exact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08361DF4" w14:textId="77777777" w:rsidR="00E77459" w:rsidRDefault="00000000">
            <w:pPr>
              <w:pStyle w:val="TableParagraph"/>
              <w:spacing w:before="0" w:line="272" w:lineRule="exact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F27CF24" w14:textId="77777777" w:rsidR="00E77459" w:rsidRDefault="00000000">
            <w:pPr>
              <w:pStyle w:val="TableParagraph"/>
              <w:spacing w:before="0" w:line="272" w:lineRule="exact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55426614" w14:textId="77777777" w:rsidR="00E77459" w:rsidRDefault="00000000">
            <w:pPr>
              <w:pStyle w:val="TableParagraph"/>
              <w:spacing w:before="0" w:line="272" w:lineRule="exact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6F52EA79" w14:textId="77777777" w:rsidR="00E77459" w:rsidRDefault="00000000">
            <w:pPr>
              <w:pStyle w:val="TableParagraph"/>
              <w:spacing w:before="0" w:line="272" w:lineRule="exact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3BC050EE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49108D3A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Účast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webinářích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studenty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učitele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/ návštěvách škol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18"/>
              </w:rPr>
              <w:t>podle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aktuálních epidemiologických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podmínek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B06D020" w14:textId="77777777" w:rsidR="00E77459" w:rsidRDefault="00000000">
            <w:pPr>
              <w:pStyle w:val="TableParagraph"/>
              <w:spacing w:before="32" w:line="240" w:lineRule="auto"/>
              <w:ind w:left="103" w:right="97"/>
              <w:rPr>
                <w:sz w:val="20"/>
              </w:rPr>
            </w:pPr>
            <w:r>
              <w:rPr>
                <w:spacing w:val="-2"/>
                <w:sz w:val="20"/>
              </w:rPr>
              <w:t>Bude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upřesněno</w:t>
            </w:r>
          </w:p>
        </w:tc>
        <w:tc>
          <w:tcPr>
            <w:tcW w:w="1563" w:type="dxa"/>
          </w:tcPr>
          <w:p w14:paraId="6F6B1E3C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B73CFFD" w14:textId="77777777" w:rsidR="00E77459" w:rsidRDefault="00000000">
            <w:pPr>
              <w:pStyle w:val="TableParagraph"/>
              <w:spacing w:before="32" w:line="240" w:lineRule="auto"/>
              <w:ind w:right="179"/>
              <w:rPr>
                <w:sz w:val="20"/>
              </w:rPr>
            </w:pPr>
            <w:r>
              <w:rPr>
                <w:spacing w:val="-4"/>
                <w:sz w:val="20"/>
              </w:rPr>
              <w:t>podle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kapacity</w:t>
            </w:r>
          </w:p>
        </w:tc>
        <w:tc>
          <w:tcPr>
            <w:tcW w:w="1563" w:type="dxa"/>
          </w:tcPr>
          <w:p w14:paraId="24FF2834" w14:textId="77777777" w:rsidR="00E77459" w:rsidRDefault="00000000">
            <w:pPr>
              <w:pStyle w:val="TableParagraph"/>
              <w:spacing w:before="32" w:line="240" w:lineRule="auto"/>
              <w:ind w:left="184" w:right="180"/>
              <w:rPr>
                <w:sz w:val="20"/>
              </w:rPr>
            </w:pPr>
            <w:r>
              <w:rPr>
                <w:spacing w:val="-4"/>
                <w:sz w:val="20"/>
              </w:rPr>
              <w:t>podle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kapacity</w:t>
            </w:r>
          </w:p>
        </w:tc>
        <w:tc>
          <w:tcPr>
            <w:tcW w:w="1563" w:type="dxa"/>
          </w:tcPr>
          <w:p w14:paraId="6BB62024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44FBE955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0F333D38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4799656E" w14:textId="77777777">
        <w:trPr>
          <w:trHeight w:val="309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5BED8E28" w14:textId="77777777" w:rsidR="00E77459" w:rsidRDefault="00000000">
            <w:pPr>
              <w:pStyle w:val="TableParagraph"/>
              <w:spacing w:before="4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Roll-up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soutěže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(1x)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43736A40" w14:textId="77777777" w:rsidR="00E77459" w:rsidRDefault="00000000">
            <w:pPr>
              <w:pStyle w:val="TableParagraph"/>
              <w:spacing w:before="4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Finále</w:t>
            </w:r>
          </w:p>
        </w:tc>
        <w:tc>
          <w:tcPr>
            <w:tcW w:w="1563" w:type="dxa"/>
          </w:tcPr>
          <w:p w14:paraId="3DBFEB4C" w14:textId="77777777" w:rsidR="00E77459" w:rsidRDefault="00000000">
            <w:pPr>
              <w:pStyle w:val="TableParagraph"/>
              <w:spacing w:before="4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06B2987B" w14:textId="77777777" w:rsidR="00E77459" w:rsidRDefault="00000000">
            <w:pPr>
              <w:pStyle w:val="TableParagraph"/>
              <w:spacing w:before="4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0C90604F" w14:textId="77777777" w:rsidR="00E77459" w:rsidRDefault="00000000">
            <w:pPr>
              <w:pStyle w:val="TableParagraph"/>
              <w:spacing w:before="4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9CB5DF7" w14:textId="77777777" w:rsidR="00E77459" w:rsidRDefault="00000000">
            <w:pPr>
              <w:pStyle w:val="TableParagraph"/>
              <w:spacing w:before="4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29E0871A" w14:textId="77777777" w:rsidR="00E77459" w:rsidRDefault="00000000">
            <w:pPr>
              <w:pStyle w:val="TableParagraph"/>
              <w:spacing w:before="4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25ABB708" w14:textId="77777777" w:rsidR="00E77459" w:rsidRDefault="00000000">
            <w:pPr>
              <w:pStyle w:val="TableParagraph"/>
              <w:spacing w:before="4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50EDF2F1" w14:textId="77777777">
        <w:trPr>
          <w:trHeight w:val="313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62D4F74A" w14:textId="77777777" w:rsidR="00E77459" w:rsidRDefault="00000000">
            <w:pPr>
              <w:pStyle w:val="TableParagraph"/>
              <w:spacing w:before="9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Účast 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soutěže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bude-li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organizováno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prezenčně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(počet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osob)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F1FB2EB" w14:textId="77777777" w:rsidR="00E77459" w:rsidRDefault="00000000">
            <w:pPr>
              <w:pStyle w:val="TableParagraph"/>
              <w:spacing w:before="9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Finále</w:t>
            </w:r>
          </w:p>
        </w:tc>
        <w:tc>
          <w:tcPr>
            <w:tcW w:w="1563" w:type="dxa"/>
          </w:tcPr>
          <w:p w14:paraId="1E1F9D77" w14:textId="77777777" w:rsidR="00E77459" w:rsidRDefault="00000000">
            <w:pPr>
              <w:pStyle w:val="TableParagraph"/>
              <w:spacing w:before="9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3" w:type="dxa"/>
          </w:tcPr>
          <w:p w14:paraId="3DE8ABA2" w14:textId="77777777" w:rsidR="00E77459" w:rsidRDefault="00000000">
            <w:pPr>
              <w:pStyle w:val="TableParagraph"/>
              <w:spacing w:before="9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63" w:type="dxa"/>
          </w:tcPr>
          <w:p w14:paraId="220D31AE" w14:textId="77777777" w:rsidR="00E77459" w:rsidRDefault="00000000">
            <w:pPr>
              <w:pStyle w:val="TableParagraph"/>
              <w:spacing w:before="9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14:paraId="6F37B327" w14:textId="77777777" w:rsidR="00E77459" w:rsidRDefault="00000000">
            <w:pPr>
              <w:pStyle w:val="TableParagraph"/>
              <w:spacing w:before="9"/>
              <w:ind w:left="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3" w:type="dxa"/>
          </w:tcPr>
          <w:p w14:paraId="46E0E24B" w14:textId="77777777" w:rsidR="00E77459" w:rsidRDefault="00000000">
            <w:pPr>
              <w:pStyle w:val="TableParagraph"/>
              <w:spacing w:before="9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63" w:type="dxa"/>
          </w:tcPr>
          <w:p w14:paraId="3C562C4A" w14:textId="77777777" w:rsidR="00E77459" w:rsidRDefault="00000000">
            <w:pPr>
              <w:pStyle w:val="TableParagraph"/>
              <w:spacing w:before="9"/>
              <w:ind w:lef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77459" w14:paraId="7ECF0E77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538DDC25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Table-top 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soutěže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bude-li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organizováno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prezenčně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</w:t>
            </w:r>
            <w:r>
              <w:rPr>
                <w:spacing w:val="-5"/>
                <w:sz w:val="24"/>
                <w:vertAlign w:val="superscript"/>
              </w:rPr>
              <w:t>2</w:t>
            </w:r>
            <w:r>
              <w:rPr>
                <w:spacing w:val="-5"/>
                <w:sz w:val="24"/>
              </w:rPr>
              <w:t>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0443540F" w14:textId="77777777" w:rsidR="00E77459" w:rsidRDefault="00000000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Finále</w:t>
            </w:r>
          </w:p>
        </w:tc>
        <w:tc>
          <w:tcPr>
            <w:tcW w:w="1563" w:type="dxa"/>
          </w:tcPr>
          <w:p w14:paraId="25FC640C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E96D45C" w14:textId="77777777" w:rsidR="00E7745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B5DA982" w14:textId="77777777" w:rsidR="00E77459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33CC322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3D16C033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2CD83DFE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7A575C5B" w14:textId="77777777">
        <w:trPr>
          <w:trHeight w:val="309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686AD939" w14:textId="77777777" w:rsidR="00E77459" w:rsidRDefault="00000000">
            <w:pPr>
              <w:pStyle w:val="TableParagraph"/>
              <w:spacing w:line="283" w:lineRule="exact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Reklamní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spot (vyrobí 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dodá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rámci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finálového streamu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(nemusí být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online)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661C526C" w14:textId="77777777" w:rsidR="00E77459" w:rsidRDefault="00000000">
            <w:pPr>
              <w:pStyle w:val="TableParagraph"/>
              <w:spacing w:line="283" w:lineRule="exact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Finále</w:t>
            </w:r>
          </w:p>
        </w:tc>
        <w:tc>
          <w:tcPr>
            <w:tcW w:w="1563" w:type="dxa"/>
          </w:tcPr>
          <w:p w14:paraId="6792D698" w14:textId="77777777" w:rsidR="00E77459" w:rsidRDefault="00000000">
            <w:pPr>
              <w:pStyle w:val="TableParagraph"/>
              <w:spacing w:line="283" w:lineRule="exact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073F6B80" w14:textId="77777777" w:rsidR="00E77459" w:rsidRDefault="00000000">
            <w:pPr>
              <w:pStyle w:val="TableParagraph"/>
              <w:spacing w:line="283" w:lineRule="exact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270BBEA8" w14:textId="77777777" w:rsidR="00E77459" w:rsidRDefault="00000000">
            <w:pPr>
              <w:pStyle w:val="TableParagraph"/>
              <w:spacing w:line="283" w:lineRule="exact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089DEC81" w14:textId="77777777" w:rsidR="00E77459" w:rsidRDefault="00000000">
            <w:pPr>
              <w:pStyle w:val="TableParagraph"/>
              <w:spacing w:line="283" w:lineRule="exact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  <w:tc>
          <w:tcPr>
            <w:tcW w:w="1563" w:type="dxa"/>
          </w:tcPr>
          <w:p w14:paraId="2D86D08E" w14:textId="77777777" w:rsidR="00E77459" w:rsidRDefault="00000000">
            <w:pPr>
              <w:pStyle w:val="TableParagraph"/>
              <w:spacing w:line="283" w:lineRule="exact"/>
              <w:ind w:left="477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  <w:tc>
          <w:tcPr>
            <w:tcW w:w="1563" w:type="dxa"/>
          </w:tcPr>
          <w:p w14:paraId="27FB9A33" w14:textId="77777777" w:rsidR="00E77459" w:rsidRDefault="00000000">
            <w:pPr>
              <w:pStyle w:val="TableParagraph"/>
              <w:spacing w:line="283" w:lineRule="exact"/>
              <w:ind w:right="17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</w:tr>
      <w:tr w:rsidR="00E77459" w14:paraId="42E36C90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047F1A5B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Interview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rámci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finálového streamu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(nemusí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být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online)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B22BBF3" w14:textId="77777777" w:rsidR="00E77459" w:rsidRDefault="00000000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Finále</w:t>
            </w:r>
          </w:p>
        </w:tc>
        <w:tc>
          <w:tcPr>
            <w:tcW w:w="1563" w:type="dxa"/>
          </w:tcPr>
          <w:p w14:paraId="1E91172C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3F32A7CF" w14:textId="77777777" w:rsidR="00E7745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55C8C37" w14:textId="77777777" w:rsidR="00E77459" w:rsidRDefault="00000000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A7BCF8F" w14:textId="77777777" w:rsidR="00E77459" w:rsidRDefault="00000000">
            <w:pPr>
              <w:pStyle w:val="TableParagraph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  <w:tc>
          <w:tcPr>
            <w:tcW w:w="1563" w:type="dxa"/>
          </w:tcPr>
          <w:p w14:paraId="1AD64F8F" w14:textId="77777777" w:rsidR="00E77459" w:rsidRDefault="00000000">
            <w:pPr>
              <w:pStyle w:val="TableParagraph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  <w:tc>
          <w:tcPr>
            <w:tcW w:w="1563" w:type="dxa"/>
          </w:tcPr>
          <w:p w14:paraId="2AB6D3AD" w14:textId="77777777" w:rsidR="00E77459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</w:tr>
      <w:tr w:rsidR="00E77459" w14:paraId="70FA687B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29C8AC8D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Účast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osvětově-odborném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doprovodném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finále</w:t>
            </w:r>
            <w:r>
              <w:rPr>
                <w:spacing w:val="-2"/>
                <w:sz w:val="24"/>
                <w:vertAlign w:val="superscript"/>
              </w:rPr>
              <w:t>1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129067B4" w14:textId="77777777" w:rsidR="00E77459" w:rsidRDefault="00000000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Finále</w:t>
            </w:r>
          </w:p>
        </w:tc>
        <w:tc>
          <w:tcPr>
            <w:tcW w:w="1563" w:type="dxa"/>
          </w:tcPr>
          <w:p w14:paraId="48E72CFF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67B60CD9" w14:textId="77777777" w:rsidR="00E77459" w:rsidRDefault="00000000">
            <w:pPr>
              <w:pStyle w:val="TableParagraph"/>
              <w:spacing w:before="32" w:line="240" w:lineRule="auto"/>
              <w:ind w:right="179"/>
              <w:rPr>
                <w:sz w:val="20"/>
              </w:rPr>
            </w:pPr>
            <w:r>
              <w:rPr>
                <w:spacing w:val="-4"/>
                <w:sz w:val="20"/>
              </w:rPr>
              <w:t>podle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kapacity</w:t>
            </w:r>
          </w:p>
        </w:tc>
        <w:tc>
          <w:tcPr>
            <w:tcW w:w="1563" w:type="dxa"/>
          </w:tcPr>
          <w:p w14:paraId="4E17D558" w14:textId="77777777" w:rsidR="00E77459" w:rsidRDefault="00000000">
            <w:pPr>
              <w:pStyle w:val="TableParagraph"/>
              <w:spacing w:before="32" w:line="240" w:lineRule="auto"/>
              <w:ind w:left="184" w:right="180"/>
              <w:rPr>
                <w:sz w:val="20"/>
              </w:rPr>
            </w:pPr>
            <w:r>
              <w:rPr>
                <w:spacing w:val="-4"/>
                <w:sz w:val="20"/>
              </w:rPr>
              <w:t>podle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kapacity</w:t>
            </w:r>
          </w:p>
        </w:tc>
        <w:tc>
          <w:tcPr>
            <w:tcW w:w="1563" w:type="dxa"/>
          </w:tcPr>
          <w:p w14:paraId="03607C1F" w14:textId="77777777" w:rsidR="00E77459" w:rsidRDefault="00000000"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  <w:tc>
          <w:tcPr>
            <w:tcW w:w="1563" w:type="dxa"/>
          </w:tcPr>
          <w:p w14:paraId="27865B00" w14:textId="77777777" w:rsidR="00E77459" w:rsidRDefault="00000000">
            <w:pPr>
              <w:pStyle w:val="TableParagraph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  <w:tc>
          <w:tcPr>
            <w:tcW w:w="1563" w:type="dxa"/>
          </w:tcPr>
          <w:p w14:paraId="685DC924" w14:textId="77777777" w:rsidR="00E77459" w:rsidRDefault="00000000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min.</w:t>
            </w:r>
          </w:p>
        </w:tc>
      </w:tr>
      <w:tr w:rsidR="00E77459" w14:paraId="101B2846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518720EE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Účast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setkání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finalisty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zástupci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škol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48073A2E" w14:textId="77777777" w:rsidR="00E77459" w:rsidRDefault="00000000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Vyhlášení</w:t>
            </w:r>
          </w:p>
        </w:tc>
        <w:tc>
          <w:tcPr>
            <w:tcW w:w="1563" w:type="dxa"/>
          </w:tcPr>
          <w:p w14:paraId="584FC9E1" w14:textId="77777777" w:rsidR="00E77459" w:rsidRDefault="00000000">
            <w:pPr>
              <w:pStyle w:val="TableParagraph"/>
              <w:ind w:right="16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0800AE69" w14:textId="77777777" w:rsidR="00E77459" w:rsidRDefault="00000000">
            <w:pPr>
              <w:pStyle w:val="TableParagraph"/>
              <w:ind w:right="16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1D2F9450" w14:textId="77777777" w:rsidR="00E77459" w:rsidRDefault="00000000">
            <w:pPr>
              <w:pStyle w:val="TableParagraph"/>
              <w:ind w:right="17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4559944F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189B6CF9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1DB050DE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629762C4" w14:textId="77777777">
        <w:trPr>
          <w:trHeight w:val="311"/>
        </w:trPr>
        <w:tc>
          <w:tcPr>
            <w:tcW w:w="10344" w:type="dxa"/>
            <w:tcBorders>
              <w:right w:val="single" w:sz="8" w:space="0" w:color="000000"/>
            </w:tcBorders>
          </w:tcPr>
          <w:p w14:paraId="7CE4ADD0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Účast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vyhlášení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výsledků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finále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zmínka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partnerovi</w:t>
            </w:r>
          </w:p>
        </w:tc>
        <w:tc>
          <w:tcPr>
            <w:tcW w:w="1558" w:type="dxa"/>
            <w:tcBorders>
              <w:left w:val="single" w:sz="8" w:space="0" w:color="000000"/>
            </w:tcBorders>
          </w:tcPr>
          <w:p w14:paraId="6BED0117" w14:textId="77777777" w:rsidR="00E77459" w:rsidRDefault="00000000">
            <w:pPr>
              <w:pStyle w:val="TableParagraph"/>
              <w:ind w:left="103" w:right="95"/>
              <w:rPr>
                <w:sz w:val="24"/>
              </w:rPr>
            </w:pPr>
            <w:r>
              <w:rPr>
                <w:spacing w:val="-2"/>
                <w:sz w:val="24"/>
              </w:rPr>
              <w:t>Vyhlášení</w:t>
            </w:r>
          </w:p>
        </w:tc>
        <w:tc>
          <w:tcPr>
            <w:tcW w:w="1563" w:type="dxa"/>
          </w:tcPr>
          <w:p w14:paraId="7E4FCB5C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563979F0" w14:textId="77777777" w:rsidR="00E77459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607CD37" w14:textId="77777777" w:rsidR="00E77459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2458BFCD" w14:textId="77777777" w:rsidR="00E77459" w:rsidRDefault="00000000"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7BC2E905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7F7264F1" w14:textId="77777777" w:rsidR="00E77459" w:rsidRDefault="00000000">
            <w:pPr>
              <w:pStyle w:val="TableParagraph"/>
              <w:ind w:left="182" w:right="180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  <w:tr w:rsidR="00E77459" w14:paraId="7F4B9EA0" w14:textId="77777777">
        <w:trPr>
          <w:trHeight w:val="311"/>
        </w:trPr>
        <w:tc>
          <w:tcPr>
            <w:tcW w:w="10344" w:type="dxa"/>
          </w:tcPr>
          <w:p w14:paraId="64B4E4B9" w14:textId="77777777" w:rsidR="00E77459" w:rsidRDefault="0000000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Možnost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zapojení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 přípravy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 realizace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letní školy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vybrané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finalisty</w:t>
            </w:r>
          </w:p>
        </w:tc>
        <w:tc>
          <w:tcPr>
            <w:tcW w:w="1558" w:type="dxa"/>
          </w:tcPr>
          <w:p w14:paraId="0AB78027" w14:textId="77777777" w:rsidR="00E77459" w:rsidRDefault="00000000">
            <w:pPr>
              <w:pStyle w:val="TableParagraph"/>
              <w:ind w:left="316" w:right="295"/>
              <w:rPr>
                <w:sz w:val="24"/>
              </w:rPr>
            </w:pPr>
            <w:r>
              <w:rPr>
                <w:sz w:val="24"/>
              </w:rPr>
              <w:t>léto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563" w:type="dxa"/>
          </w:tcPr>
          <w:p w14:paraId="3CBBFDB5" w14:textId="77777777" w:rsidR="00E77459" w:rsidRDefault="00000000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1300E2AC" w14:textId="77777777" w:rsidR="00E77459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3" w:type="dxa"/>
          </w:tcPr>
          <w:p w14:paraId="240492C3" w14:textId="77777777" w:rsidR="00E77459" w:rsidRDefault="00000000">
            <w:pPr>
              <w:pStyle w:val="TableParagraph"/>
              <w:ind w:right="165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5E7F181B" w14:textId="77777777" w:rsidR="00E77459" w:rsidRDefault="00000000">
            <w:pPr>
              <w:pStyle w:val="TableParagraph"/>
              <w:ind w:right="176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4CCCB8C5" w14:textId="77777777" w:rsidR="00E77459" w:rsidRDefault="00000000">
            <w:pPr>
              <w:pStyle w:val="TableParagraph"/>
              <w:ind w:right="177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  <w:tc>
          <w:tcPr>
            <w:tcW w:w="1563" w:type="dxa"/>
          </w:tcPr>
          <w:p w14:paraId="64D94C29" w14:textId="77777777" w:rsidR="00E77459" w:rsidRDefault="00000000">
            <w:pPr>
              <w:pStyle w:val="TableParagraph"/>
              <w:ind w:right="178"/>
              <w:rPr>
                <w:sz w:val="24"/>
              </w:rPr>
            </w:pPr>
            <w:r>
              <w:rPr>
                <w:spacing w:val="-5"/>
                <w:sz w:val="24"/>
              </w:rPr>
              <w:t>ANO</w:t>
            </w:r>
          </w:p>
        </w:tc>
      </w:tr>
    </w:tbl>
    <w:p w14:paraId="1311693F" w14:textId="77777777" w:rsidR="00E77459" w:rsidRDefault="00E77459">
      <w:pPr>
        <w:pStyle w:val="Zkladntext"/>
        <w:rPr>
          <w:rFonts w:ascii="Calibri"/>
          <w:sz w:val="20"/>
        </w:rPr>
      </w:pPr>
    </w:p>
    <w:p w14:paraId="1DFF58F3" w14:textId="77777777" w:rsidR="00E77459" w:rsidRDefault="00E77459">
      <w:pPr>
        <w:pStyle w:val="Zkladntext"/>
        <w:rPr>
          <w:rFonts w:ascii="Calibri"/>
          <w:sz w:val="20"/>
        </w:rPr>
      </w:pPr>
    </w:p>
    <w:p w14:paraId="68042B8E" w14:textId="77777777" w:rsidR="00E77459" w:rsidRDefault="00E77459">
      <w:pPr>
        <w:pStyle w:val="Zkladntext"/>
        <w:rPr>
          <w:rFonts w:ascii="Calibri"/>
          <w:sz w:val="20"/>
        </w:rPr>
      </w:pPr>
    </w:p>
    <w:p w14:paraId="0307D928" w14:textId="77777777" w:rsidR="00E77459" w:rsidRDefault="00E77459">
      <w:pPr>
        <w:pStyle w:val="Zkladntext"/>
        <w:rPr>
          <w:rFonts w:ascii="Calibri"/>
          <w:sz w:val="20"/>
        </w:rPr>
      </w:pPr>
    </w:p>
    <w:p w14:paraId="5F227C97" w14:textId="77777777" w:rsidR="00E77459" w:rsidRDefault="00E77459">
      <w:pPr>
        <w:pStyle w:val="Zkladntext"/>
        <w:rPr>
          <w:rFonts w:ascii="Calibri"/>
          <w:sz w:val="20"/>
        </w:rPr>
      </w:pPr>
    </w:p>
    <w:p w14:paraId="49129B60" w14:textId="77777777" w:rsidR="00E77459" w:rsidRDefault="00E77459">
      <w:pPr>
        <w:pStyle w:val="Zkladntext"/>
        <w:rPr>
          <w:rFonts w:ascii="Calibri"/>
          <w:sz w:val="20"/>
        </w:rPr>
      </w:pPr>
    </w:p>
    <w:p w14:paraId="69DF9FA5" w14:textId="77777777" w:rsidR="00E77459" w:rsidRDefault="00E77459">
      <w:pPr>
        <w:pStyle w:val="Zkladntext"/>
        <w:rPr>
          <w:rFonts w:ascii="Calibri"/>
          <w:sz w:val="20"/>
        </w:rPr>
      </w:pPr>
    </w:p>
    <w:p w14:paraId="42FC5AC0" w14:textId="77777777" w:rsidR="00E77459" w:rsidRDefault="00E77459">
      <w:pPr>
        <w:pStyle w:val="Zkladntext"/>
        <w:rPr>
          <w:rFonts w:ascii="Calibri"/>
          <w:sz w:val="20"/>
        </w:rPr>
      </w:pPr>
    </w:p>
    <w:p w14:paraId="66326179" w14:textId="77777777" w:rsidR="00E77459" w:rsidRDefault="00E77459">
      <w:pPr>
        <w:pStyle w:val="Zkladntext"/>
        <w:rPr>
          <w:rFonts w:ascii="Calibri"/>
          <w:sz w:val="20"/>
        </w:rPr>
      </w:pPr>
    </w:p>
    <w:p w14:paraId="35D2441C" w14:textId="77777777" w:rsidR="00E77459" w:rsidRDefault="00E77459">
      <w:pPr>
        <w:pStyle w:val="Zkladntext"/>
        <w:rPr>
          <w:rFonts w:ascii="Calibri"/>
          <w:sz w:val="20"/>
        </w:rPr>
      </w:pPr>
    </w:p>
    <w:p w14:paraId="5E8BC840" w14:textId="77777777" w:rsidR="00E77459" w:rsidRDefault="00000000">
      <w:pPr>
        <w:pStyle w:val="Zkladntext"/>
        <w:spacing w:before="3"/>
        <w:rPr>
          <w:rFonts w:ascii="Calibri"/>
          <w:sz w:val="24"/>
        </w:rPr>
      </w:pPr>
      <w:r>
        <w:pict w14:anchorId="69C5BB7D">
          <v:rect id="docshape9" o:spid="_x0000_s2050" style="position:absolute;margin-left:53.9pt;margin-top:1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338E3689" w14:textId="77777777" w:rsidR="00E77459" w:rsidRDefault="00000000">
      <w:pPr>
        <w:spacing w:before="101"/>
        <w:ind w:left="217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  <w:vertAlign w:val="superscript"/>
        </w:rPr>
        <w:t>1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Do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vyčerpání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kapacit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(omezená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kapacita).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Může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být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organizováno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formou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online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studia.</w:t>
      </w:r>
    </w:p>
    <w:p w14:paraId="71CF0633" w14:textId="77777777" w:rsidR="00E77459" w:rsidRDefault="00000000">
      <w:pPr>
        <w:spacing w:before="3"/>
        <w:ind w:left="325"/>
        <w:rPr>
          <w:rFonts w:ascii="Calibri" w:hAnsi="Calibri"/>
          <w:sz w:val="18"/>
        </w:rPr>
      </w:pPr>
      <w:r>
        <w:rPr>
          <w:rFonts w:ascii="Calibri" w:hAnsi="Calibri"/>
          <w:color w:val="808080"/>
          <w:spacing w:val="-2"/>
          <w:sz w:val="18"/>
        </w:rPr>
        <w:t>Organizátor soutěže:</w:t>
      </w:r>
    </w:p>
    <w:p w14:paraId="2E2DC9F7" w14:textId="77777777" w:rsidR="00E77459" w:rsidRDefault="00000000">
      <w:pPr>
        <w:spacing w:before="3" w:line="218" w:lineRule="exact"/>
        <w:ind w:left="325"/>
        <w:rPr>
          <w:rFonts w:ascii="Calibri" w:hAnsi="Calibri"/>
          <w:sz w:val="18"/>
        </w:rPr>
      </w:pPr>
      <w:r>
        <w:rPr>
          <w:rFonts w:ascii="Calibri" w:hAnsi="Calibri"/>
          <w:spacing w:val="-2"/>
          <w:sz w:val="18"/>
        </w:rPr>
        <w:t>Centrum</w:t>
      </w:r>
      <w:r>
        <w:rPr>
          <w:rFonts w:ascii="Calibri" w:hAnsi="Calibri"/>
          <w:spacing w:val="-1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Kybernetické</w:t>
      </w:r>
      <w:r>
        <w:rPr>
          <w:rFonts w:ascii="Calibri" w:hAnsi="Calibri"/>
          <w:spacing w:val="3"/>
          <w:sz w:val="18"/>
        </w:rPr>
        <w:t xml:space="preserve"> </w:t>
      </w:r>
      <w:r>
        <w:rPr>
          <w:rFonts w:ascii="Calibri" w:hAnsi="Calibri"/>
          <w:spacing w:val="-2"/>
          <w:sz w:val="18"/>
        </w:rPr>
        <w:t>bezpečnosti,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pacing w:val="-4"/>
          <w:sz w:val="18"/>
        </w:rPr>
        <w:t>z.ú.</w:t>
      </w:r>
    </w:p>
    <w:p w14:paraId="276066DC" w14:textId="55DCB099" w:rsidR="00CD0825" w:rsidRDefault="00000000">
      <w:pPr>
        <w:ind w:left="325" w:right="16792"/>
        <w:rPr>
          <w:rFonts w:ascii="Calibri" w:hAnsi="Calibri"/>
          <w:color w:val="0561C1"/>
          <w:spacing w:val="-2"/>
          <w:sz w:val="18"/>
          <w:u w:val="single" w:color="0561C1"/>
        </w:rPr>
      </w:pPr>
      <w:r>
        <w:rPr>
          <w:rFonts w:ascii="Calibri" w:hAnsi="Calibri"/>
          <w:spacing w:val="-2"/>
          <w:sz w:val="18"/>
        </w:rPr>
        <w:t>E-maily:</w:t>
      </w:r>
      <w:r>
        <w:rPr>
          <w:rFonts w:ascii="Calibri" w:hAnsi="Calibri"/>
          <w:spacing w:val="-9"/>
          <w:sz w:val="18"/>
        </w:rPr>
        <w:t xml:space="preserve"> </w:t>
      </w:r>
      <w:r w:rsidR="00CD0825">
        <w:rPr>
          <w:rFonts w:ascii="Calibri" w:hAnsi="Calibri"/>
          <w:spacing w:val="-9"/>
          <w:sz w:val="18"/>
        </w:rPr>
        <w:t>xxx</w:t>
      </w:r>
    </w:p>
    <w:p w14:paraId="2DA9D0E3" w14:textId="0E6FB70D" w:rsidR="00E77459" w:rsidRDefault="00000000">
      <w:pPr>
        <w:ind w:left="325" w:right="16792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 xml:space="preserve">Webové stránky: </w:t>
      </w:r>
      <w:r>
        <w:rPr>
          <w:rFonts w:ascii="Calibri" w:hAnsi="Calibri"/>
          <w:color w:val="0561C1"/>
          <w:sz w:val="18"/>
          <w:u w:val="single" w:color="0561C1"/>
        </w:rPr>
        <w:t>www.kybersoutez.cz</w:t>
      </w:r>
      <w:r>
        <w:rPr>
          <w:rFonts w:ascii="Calibri" w:hAnsi="Calibri"/>
          <w:sz w:val="18"/>
        </w:rPr>
        <w:t xml:space="preserve">; </w:t>
      </w:r>
      <w:hyperlink r:id="rId18">
        <w:r>
          <w:rPr>
            <w:rFonts w:ascii="Calibri" w:hAnsi="Calibri"/>
            <w:color w:val="0561C1"/>
            <w:sz w:val="18"/>
            <w:u w:val="single" w:color="0561C1"/>
          </w:rPr>
          <w:t>www.kybercentrum.cz</w:t>
        </w:r>
      </w:hyperlink>
    </w:p>
    <w:sectPr w:rsidR="00E77459">
      <w:type w:val="continuous"/>
      <w:pgSz w:w="23820" w:h="16850" w:orient="landscape"/>
      <w:pgMar w:top="920" w:right="1240" w:bottom="940" w:left="86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49AD" w14:textId="77777777" w:rsidR="00D331E2" w:rsidRDefault="00D331E2">
      <w:r>
        <w:separator/>
      </w:r>
    </w:p>
  </w:endnote>
  <w:endnote w:type="continuationSeparator" w:id="0">
    <w:p w14:paraId="7D988EC7" w14:textId="77777777" w:rsidR="00D331E2" w:rsidRDefault="00D3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0AC85" w14:textId="77777777" w:rsidR="00E77459" w:rsidRDefault="00000000">
    <w:pPr>
      <w:pStyle w:val="Zkladntext"/>
      <w:spacing w:line="14" w:lineRule="auto"/>
      <w:rPr>
        <w:sz w:val="20"/>
      </w:rPr>
    </w:pPr>
    <w:r>
      <w:pict w14:anchorId="37079E58">
        <v:rect id="docshape1" o:spid="_x0000_s1026" style="position:absolute;margin-left:69.35pt;margin-top:794.15pt;width:456.5pt;height:.5pt;z-index:-16162816;mso-position-horizontal-relative:page;mso-position-vertical-relative:page" fillcolor="black" stroked="f">
          <w10:wrap anchorx="page" anchory="page"/>
        </v:rect>
      </w:pict>
    </w:r>
    <w:r>
      <w:pict w14:anchorId="3A52671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78.75pt;margin-top:795.05pt;width:46.75pt;height:12.5pt;z-index:-16162304;mso-position-horizontal-relative:page;mso-position-vertical-relative:page" filled="f" stroked="f">
          <v:textbox inset="0,0,0,0">
            <w:txbxContent>
              <w:p w14:paraId="311C48E4" w14:textId="77777777" w:rsidR="00E77459" w:rsidRDefault="00000000">
                <w:pPr>
                  <w:spacing w:before="11"/>
                  <w:ind w:left="20"/>
                  <w:rPr>
                    <w:i/>
                    <w:sz w:val="19"/>
                  </w:rPr>
                </w:pPr>
                <w:r>
                  <w:rPr>
                    <w:i/>
                    <w:sz w:val="19"/>
                  </w:rPr>
                  <w:t>Strana</w:t>
                </w:r>
                <w:r>
                  <w:rPr>
                    <w:i/>
                    <w:spacing w:val="-2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fldChar w:fldCharType="begin"/>
                </w:r>
                <w:r>
                  <w:rPr>
                    <w:i/>
                    <w:sz w:val="19"/>
                  </w:rPr>
                  <w:instrText xml:space="preserve"> PAGE </w:instrText>
                </w:r>
                <w:r>
                  <w:rPr>
                    <w:i/>
                    <w:sz w:val="19"/>
                  </w:rPr>
                  <w:fldChar w:fldCharType="separate"/>
                </w:r>
                <w:r>
                  <w:rPr>
                    <w:i/>
                    <w:sz w:val="19"/>
                  </w:rPr>
                  <w:t>1</w:t>
                </w:r>
                <w:r>
                  <w:rPr>
                    <w:i/>
                    <w:sz w:val="19"/>
                  </w:rPr>
                  <w:fldChar w:fldCharType="end"/>
                </w:r>
                <w:r>
                  <w:rPr>
                    <w:i/>
                    <w:spacing w:val="-3"/>
                    <w:sz w:val="19"/>
                  </w:rPr>
                  <w:t xml:space="preserve"> </w:t>
                </w:r>
                <w:r>
                  <w:rPr>
                    <w:i/>
                    <w:sz w:val="19"/>
                  </w:rPr>
                  <w:t>/</w:t>
                </w:r>
                <w:r>
                  <w:rPr>
                    <w:i/>
                    <w:spacing w:val="-2"/>
                    <w:sz w:val="19"/>
                  </w:rPr>
                  <w:t xml:space="preserve"> </w:t>
                </w:r>
                <w:r>
                  <w:rPr>
                    <w:i/>
                    <w:spacing w:val="-10"/>
                    <w:sz w:val="19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C9D4" w14:textId="77777777" w:rsidR="00E77459" w:rsidRDefault="00E77459">
    <w:pPr>
      <w:pStyle w:val="Zkladn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3DAB5" w14:textId="77777777" w:rsidR="00D331E2" w:rsidRDefault="00D331E2">
      <w:r>
        <w:separator/>
      </w:r>
    </w:p>
  </w:footnote>
  <w:footnote w:type="continuationSeparator" w:id="0">
    <w:p w14:paraId="6D0933CE" w14:textId="77777777" w:rsidR="00D331E2" w:rsidRDefault="00D3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5052A"/>
    <w:multiLevelType w:val="hybridMultilevel"/>
    <w:tmpl w:val="749C14D4"/>
    <w:lvl w:ilvl="0" w:tplc="52306BE6">
      <w:numFmt w:val="bullet"/>
      <w:lvlText w:val=""/>
      <w:lvlJc w:val="left"/>
      <w:pPr>
        <w:ind w:left="835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99"/>
        <w:sz w:val="19"/>
        <w:szCs w:val="19"/>
        <w:lang w:val="cs-CZ" w:eastAsia="en-US" w:bidi="ar-SA"/>
      </w:rPr>
    </w:lvl>
    <w:lvl w:ilvl="1" w:tplc="F7B22F22">
      <w:numFmt w:val="bullet"/>
      <w:lvlText w:val=""/>
      <w:lvlJc w:val="left"/>
      <w:pPr>
        <w:ind w:left="1184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52525"/>
        <w:w w:val="99"/>
        <w:sz w:val="19"/>
        <w:szCs w:val="19"/>
        <w:lang w:val="cs-CZ" w:eastAsia="en-US" w:bidi="ar-SA"/>
      </w:rPr>
    </w:lvl>
    <w:lvl w:ilvl="2" w:tplc="8658527E">
      <w:numFmt w:val="bullet"/>
      <w:lvlText w:val="•"/>
      <w:lvlJc w:val="left"/>
      <w:pPr>
        <w:ind w:left="2082" w:hanging="361"/>
      </w:pPr>
      <w:rPr>
        <w:rFonts w:hint="default"/>
        <w:lang w:val="cs-CZ" w:eastAsia="en-US" w:bidi="ar-SA"/>
      </w:rPr>
    </w:lvl>
    <w:lvl w:ilvl="3" w:tplc="0CBE1092">
      <w:numFmt w:val="bullet"/>
      <w:lvlText w:val="•"/>
      <w:lvlJc w:val="left"/>
      <w:pPr>
        <w:ind w:left="2985" w:hanging="361"/>
      </w:pPr>
      <w:rPr>
        <w:rFonts w:hint="default"/>
        <w:lang w:val="cs-CZ" w:eastAsia="en-US" w:bidi="ar-SA"/>
      </w:rPr>
    </w:lvl>
    <w:lvl w:ilvl="4" w:tplc="F6CA2F2E">
      <w:numFmt w:val="bullet"/>
      <w:lvlText w:val="•"/>
      <w:lvlJc w:val="left"/>
      <w:pPr>
        <w:ind w:left="3888" w:hanging="361"/>
      </w:pPr>
      <w:rPr>
        <w:rFonts w:hint="default"/>
        <w:lang w:val="cs-CZ" w:eastAsia="en-US" w:bidi="ar-SA"/>
      </w:rPr>
    </w:lvl>
    <w:lvl w:ilvl="5" w:tplc="556ED874">
      <w:numFmt w:val="bullet"/>
      <w:lvlText w:val="•"/>
      <w:lvlJc w:val="left"/>
      <w:pPr>
        <w:ind w:left="4791" w:hanging="361"/>
      </w:pPr>
      <w:rPr>
        <w:rFonts w:hint="default"/>
        <w:lang w:val="cs-CZ" w:eastAsia="en-US" w:bidi="ar-SA"/>
      </w:rPr>
    </w:lvl>
    <w:lvl w:ilvl="6" w:tplc="5F3A9D9E">
      <w:numFmt w:val="bullet"/>
      <w:lvlText w:val="•"/>
      <w:lvlJc w:val="left"/>
      <w:pPr>
        <w:ind w:left="5694" w:hanging="361"/>
      </w:pPr>
      <w:rPr>
        <w:rFonts w:hint="default"/>
        <w:lang w:val="cs-CZ" w:eastAsia="en-US" w:bidi="ar-SA"/>
      </w:rPr>
    </w:lvl>
    <w:lvl w:ilvl="7" w:tplc="3104F430">
      <w:numFmt w:val="bullet"/>
      <w:lvlText w:val="•"/>
      <w:lvlJc w:val="left"/>
      <w:pPr>
        <w:ind w:left="6597" w:hanging="361"/>
      </w:pPr>
      <w:rPr>
        <w:rFonts w:hint="default"/>
        <w:lang w:val="cs-CZ" w:eastAsia="en-US" w:bidi="ar-SA"/>
      </w:rPr>
    </w:lvl>
    <w:lvl w:ilvl="8" w:tplc="5B229D58">
      <w:numFmt w:val="bullet"/>
      <w:lvlText w:val="•"/>
      <w:lvlJc w:val="left"/>
      <w:pPr>
        <w:ind w:left="7500" w:hanging="361"/>
      </w:pPr>
      <w:rPr>
        <w:rFonts w:hint="default"/>
        <w:lang w:val="cs-CZ" w:eastAsia="en-US" w:bidi="ar-SA"/>
      </w:rPr>
    </w:lvl>
  </w:abstractNum>
  <w:abstractNum w:abstractNumId="1" w15:restartNumberingAfterBreak="0">
    <w:nsid w:val="6C9B4AF3"/>
    <w:multiLevelType w:val="hybridMultilevel"/>
    <w:tmpl w:val="0EB21198"/>
    <w:lvl w:ilvl="0" w:tplc="2FBE0760">
      <w:start w:val="1"/>
      <w:numFmt w:val="upperRoman"/>
      <w:lvlText w:val="%1."/>
      <w:lvlJc w:val="left"/>
      <w:pPr>
        <w:ind w:left="286" w:hanging="17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2525"/>
        <w:w w:val="99"/>
        <w:sz w:val="19"/>
        <w:szCs w:val="19"/>
        <w:lang w:val="cs-CZ" w:eastAsia="en-US" w:bidi="ar-SA"/>
      </w:rPr>
    </w:lvl>
    <w:lvl w:ilvl="1" w:tplc="6DF26782">
      <w:start w:val="1"/>
      <w:numFmt w:val="decimal"/>
      <w:lvlText w:val="%2."/>
      <w:lvlJc w:val="left"/>
      <w:pPr>
        <w:ind w:left="543" w:hanging="428"/>
        <w:jc w:val="left"/>
      </w:pPr>
      <w:rPr>
        <w:rFonts w:hint="default"/>
        <w:spacing w:val="0"/>
        <w:w w:val="99"/>
        <w:lang w:val="cs-CZ" w:eastAsia="en-US" w:bidi="ar-SA"/>
      </w:rPr>
    </w:lvl>
    <w:lvl w:ilvl="2" w:tplc="41CCC588">
      <w:start w:val="1"/>
      <w:numFmt w:val="lowerLetter"/>
      <w:lvlText w:val="%3)"/>
      <w:lvlJc w:val="left"/>
      <w:pPr>
        <w:ind w:left="823" w:hanging="428"/>
        <w:jc w:val="left"/>
      </w:pPr>
      <w:rPr>
        <w:rFonts w:hint="default"/>
        <w:spacing w:val="-1"/>
        <w:w w:val="99"/>
        <w:lang w:val="cs-CZ" w:eastAsia="en-US" w:bidi="ar-SA"/>
      </w:rPr>
    </w:lvl>
    <w:lvl w:ilvl="3" w:tplc="679A16A6">
      <w:numFmt w:val="bullet"/>
      <w:lvlText w:val="•"/>
      <w:lvlJc w:val="left"/>
      <w:pPr>
        <w:ind w:left="960" w:hanging="428"/>
      </w:pPr>
      <w:rPr>
        <w:rFonts w:hint="default"/>
        <w:lang w:val="cs-CZ" w:eastAsia="en-US" w:bidi="ar-SA"/>
      </w:rPr>
    </w:lvl>
    <w:lvl w:ilvl="4" w:tplc="29D08B76">
      <w:numFmt w:val="bullet"/>
      <w:lvlText w:val="•"/>
      <w:lvlJc w:val="left"/>
      <w:pPr>
        <w:ind w:left="2152" w:hanging="428"/>
      </w:pPr>
      <w:rPr>
        <w:rFonts w:hint="default"/>
        <w:lang w:val="cs-CZ" w:eastAsia="en-US" w:bidi="ar-SA"/>
      </w:rPr>
    </w:lvl>
    <w:lvl w:ilvl="5" w:tplc="91142436">
      <w:numFmt w:val="bullet"/>
      <w:lvlText w:val="•"/>
      <w:lvlJc w:val="left"/>
      <w:pPr>
        <w:ind w:left="3344" w:hanging="428"/>
      </w:pPr>
      <w:rPr>
        <w:rFonts w:hint="default"/>
        <w:lang w:val="cs-CZ" w:eastAsia="en-US" w:bidi="ar-SA"/>
      </w:rPr>
    </w:lvl>
    <w:lvl w:ilvl="6" w:tplc="9A146350">
      <w:numFmt w:val="bullet"/>
      <w:lvlText w:val="•"/>
      <w:lvlJc w:val="left"/>
      <w:pPr>
        <w:ind w:left="4537" w:hanging="428"/>
      </w:pPr>
      <w:rPr>
        <w:rFonts w:hint="default"/>
        <w:lang w:val="cs-CZ" w:eastAsia="en-US" w:bidi="ar-SA"/>
      </w:rPr>
    </w:lvl>
    <w:lvl w:ilvl="7" w:tplc="8500CACA">
      <w:numFmt w:val="bullet"/>
      <w:lvlText w:val="•"/>
      <w:lvlJc w:val="left"/>
      <w:pPr>
        <w:ind w:left="5729" w:hanging="428"/>
      </w:pPr>
      <w:rPr>
        <w:rFonts w:hint="default"/>
        <w:lang w:val="cs-CZ" w:eastAsia="en-US" w:bidi="ar-SA"/>
      </w:rPr>
    </w:lvl>
    <w:lvl w:ilvl="8" w:tplc="25CC664C">
      <w:numFmt w:val="bullet"/>
      <w:lvlText w:val="•"/>
      <w:lvlJc w:val="left"/>
      <w:pPr>
        <w:ind w:left="6921" w:hanging="428"/>
      </w:pPr>
      <w:rPr>
        <w:rFonts w:hint="default"/>
        <w:lang w:val="cs-CZ" w:eastAsia="en-US" w:bidi="ar-SA"/>
      </w:rPr>
    </w:lvl>
  </w:abstractNum>
  <w:num w:numId="1" w16cid:durableId="1108042145">
    <w:abstractNumId w:val="0"/>
  </w:num>
  <w:num w:numId="2" w16cid:durableId="1327783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7459"/>
    <w:rsid w:val="00313752"/>
    <w:rsid w:val="00CD0825"/>
    <w:rsid w:val="00D331E2"/>
    <w:rsid w:val="00E77459"/>
    <w:rsid w:val="00FD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10189D10"/>
  <w15:docId w15:val="{007D4BB3-E31A-416D-B322-DAA2E6B0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Calibri" w:eastAsia="Calibri" w:hAnsi="Calibri" w:cs="Calibri"/>
      <w:sz w:val="40"/>
      <w:szCs w:val="40"/>
    </w:rPr>
  </w:style>
  <w:style w:type="paragraph" w:styleId="Nadpis2">
    <w:name w:val="heading 2"/>
    <w:basedOn w:val="Normln"/>
    <w:uiPriority w:val="9"/>
    <w:unhideWhenUsed/>
    <w:qFormat/>
    <w:pPr>
      <w:ind w:left="127"/>
      <w:jc w:val="both"/>
      <w:outlineLvl w:val="1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9"/>
      <w:szCs w:val="19"/>
    </w:rPr>
  </w:style>
  <w:style w:type="paragraph" w:styleId="Odstavecseseznamem">
    <w:name w:val="List Paragraph"/>
    <w:basedOn w:val="Normln"/>
    <w:uiPriority w:val="1"/>
    <w:qFormat/>
    <w:pPr>
      <w:ind w:left="542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6" w:line="285" w:lineRule="exact"/>
      <w:ind w:left="185"/>
      <w:jc w:val="center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kybercentrum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3.png"/><Relationship Id="rId17" Type="http://schemas.openxmlformats.org/officeDocument/2006/relationships/hyperlink" Target="http://www.kybercentrum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ybersoutez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1984</Words>
  <Characters>11711</Characters>
  <Application>Microsoft Office Word</Application>
  <DocSecurity>0</DocSecurity>
  <Lines>97</Lines>
  <Paragraphs>27</Paragraphs>
  <ScaleCrop>false</ScaleCrop>
  <Company/>
  <LinksUpToDate>false</LinksUpToDate>
  <CharactersWithSpaces>13668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propagaci obchodní značky</dc:title>
  <dc:subject>Smlouva</dc:subject>
  <dc:creator>Kratochvíl</dc:creator>
  <cp:lastModifiedBy>Urbanec Lukáš</cp:lastModifiedBy>
  <cp:revision>3</cp:revision>
  <dcterms:created xsi:type="dcterms:W3CDTF">2023-02-01T10:05:00Z</dcterms:created>
  <dcterms:modified xsi:type="dcterms:W3CDTF">2023-02-01T10:50:00Z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2023-01-31T00:00:00Z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2023-02-01T00:00:00Z</vt:filetime>
  </property>
  <property fmtid="{D5CDD505-2E9C-101B-9397-08002B2CF9AE}" pid="6" name="MSIP_Label_1a68a11f-5296-45db-bc37-b2d360301df4_ActionId">
    <vt:lpwstr>57dd22b8-4709-46dc-b8a1-7b64e8b6eb8d</vt:lpwstr>
  </property>
  <property fmtid="{D5CDD505-2E9C-101B-9397-08002B2CF9AE}" pid="7" name="MSIP_Label_1a68a11f-5296-45db-bc37-b2d360301df4_ContentBits">
    <vt:lpwstr>0</vt:lpwstr>
  </property>
  <property fmtid="{D5CDD505-2E9C-101B-9397-08002B2CF9AE}" pid="8" name="MSIP_Label_1a68a11f-5296-45db-bc37-b2d360301df4_Enabled">
    <vt:lpwstr>true</vt:lpwstr>
  </property>
  <property fmtid="{D5CDD505-2E9C-101B-9397-08002B2CF9AE}" pid="9" name="MSIP_Label_1a68a11f-5296-45db-bc37-b2d360301df4_Method">
    <vt:lpwstr>Standard</vt:lpwstr>
  </property>
  <property fmtid="{D5CDD505-2E9C-101B-9397-08002B2CF9AE}" pid="10" name="MSIP_Label_1a68a11f-5296-45db-bc37-b2d360301df4_Name">
    <vt:lpwstr>1a68a11f-5296-45db-bc37-b2d360301df4</vt:lpwstr>
  </property>
  <property fmtid="{D5CDD505-2E9C-101B-9397-08002B2CF9AE}" pid="11" name="MSIP_Label_1a68a11f-5296-45db-bc37-b2d360301df4_SetDate">
    <vt:lpwstr>2022-12-08T13:01:40Z</vt:lpwstr>
  </property>
  <property fmtid="{D5CDD505-2E9C-101B-9397-08002B2CF9AE}" pid="12" name="MSIP_Label_1a68a11f-5296-45db-bc37-b2d360301df4_SiteId">
    <vt:lpwstr>1db41d6f-1f37-46db-bd3e-c483abb8105d</vt:lpwstr>
  </property>
  <property fmtid="{D5CDD505-2E9C-101B-9397-08002B2CF9AE}" pid="13" name="MediaServiceImageTags">
    <vt:lpwstr/>
  </property>
  <property fmtid="{D5CDD505-2E9C-101B-9397-08002B2CF9AE}" pid="14" name="Producer">
    <vt:lpwstr>Adobe PDF Library 22.3.90</vt:lpwstr>
  </property>
  <property fmtid="{D5CDD505-2E9C-101B-9397-08002B2CF9AE}" pid="15" name="SourceModified">
    <vt:lpwstr>D:20230131143359</vt:lpwstr>
  </property>
</Properties>
</file>