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AB59" w14:textId="77777777" w:rsidR="006B1250" w:rsidRPr="003A020F" w:rsidRDefault="006B1250" w:rsidP="006B1250">
      <w:pPr>
        <w:pStyle w:val="Pa0"/>
        <w:jc w:val="both"/>
        <w:rPr>
          <w:rFonts w:ascii="Times New Roman" w:hAnsi="Times New Roman"/>
          <w:b/>
        </w:rPr>
      </w:pPr>
    </w:p>
    <w:p w14:paraId="48C75697" w14:textId="77777777" w:rsidR="006B1250" w:rsidRPr="003A020F" w:rsidRDefault="006B1250" w:rsidP="006B1250">
      <w:pPr>
        <w:pStyle w:val="Pa0"/>
        <w:jc w:val="both"/>
        <w:rPr>
          <w:rFonts w:ascii="Times New Roman" w:hAnsi="Times New Roman"/>
          <w:b/>
        </w:rPr>
      </w:pPr>
      <w:r w:rsidRPr="003A020F">
        <w:rPr>
          <w:rFonts w:ascii="Times New Roman" w:hAnsi="Times New Roman"/>
          <w:b/>
        </w:rPr>
        <w:t>Studio DVA s.r.o.</w:t>
      </w:r>
    </w:p>
    <w:p w14:paraId="2251AFDB"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32D42599"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0FB32B89"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6799EF26"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Obchodním rejstříku vedeném u Městského soudu v Praze, pod. sp. zn.: C 201302</w:t>
      </w:r>
    </w:p>
    <w:p w14:paraId="1778707B" w14:textId="7DEC45F3" w:rsidR="006B1250" w:rsidRPr="003A020F" w:rsidRDefault="006B1250" w:rsidP="006B1250">
      <w:pPr>
        <w:pStyle w:val="Pa0"/>
        <w:jc w:val="both"/>
        <w:rPr>
          <w:rFonts w:ascii="Times New Roman" w:hAnsi="Times New Roman"/>
        </w:rPr>
      </w:pPr>
      <w:r w:rsidRPr="003A020F">
        <w:rPr>
          <w:rFonts w:ascii="Times New Roman" w:hAnsi="Times New Roman"/>
        </w:rPr>
        <w:t xml:space="preserve">zastoupená: </w:t>
      </w:r>
      <w:r>
        <w:rPr>
          <w:color w:val="000000"/>
        </w:rPr>
        <w:t xml:space="preserve">Gabrielou Kopfovou Benešovou, </w:t>
      </w:r>
      <w:r w:rsidR="00225EA6">
        <w:rPr>
          <w:color w:val="000000"/>
        </w:rPr>
        <w:t>finanční ředitelkou</w:t>
      </w:r>
    </w:p>
    <w:p w14:paraId="027FD2D6" w14:textId="77777777" w:rsidR="006B1250" w:rsidRDefault="006B1250" w:rsidP="006B1250">
      <w:pPr>
        <w:pStyle w:val="Pa0"/>
        <w:jc w:val="both"/>
        <w:rPr>
          <w:color w:val="222222"/>
          <w:shd w:val="clear" w:color="auto" w:fill="FFFFFF"/>
        </w:rPr>
      </w:pPr>
      <w:r w:rsidRPr="003A020F">
        <w:rPr>
          <w:rFonts w:ascii="Times New Roman" w:hAnsi="Times New Roman"/>
        </w:rPr>
        <w:t xml:space="preserve">bankovní spojení: </w:t>
      </w:r>
      <w:r>
        <w:t xml:space="preserve">7233062001/5500, </w:t>
      </w:r>
      <w:r>
        <w:rPr>
          <w:color w:val="222222"/>
          <w:shd w:val="clear" w:color="auto" w:fill="FFFFFF"/>
        </w:rPr>
        <w:t>115-2452300257/0100</w:t>
      </w:r>
    </w:p>
    <w:p w14:paraId="7CC81F66" w14:textId="77777777" w:rsidR="006B1250" w:rsidRPr="00CB6D15" w:rsidRDefault="006B1250" w:rsidP="006B1250">
      <w:pPr>
        <w:rPr>
          <w:lang w:val="cs-CZ"/>
        </w:rPr>
      </w:pPr>
    </w:p>
    <w:p w14:paraId="24698D16" w14:textId="6CC86B6C" w:rsidR="006B1250" w:rsidRDefault="006B1250" w:rsidP="006B1250">
      <w:pPr>
        <w:pStyle w:val="Pa0"/>
        <w:jc w:val="both"/>
        <w:rPr>
          <w:rFonts w:ascii="Times New Roman" w:hAnsi="Times New Roman"/>
        </w:rPr>
      </w:pPr>
      <w:r>
        <w:rPr>
          <w:rFonts w:ascii="Times New Roman" w:hAnsi="Times New Roman"/>
        </w:rPr>
        <w:t xml:space="preserve">kontakt produkce: </w:t>
      </w:r>
    </w:p>
    <w:p w14:paraId="0056474F" w14:textId="711EA84C" w:rsidR="006B1250" w:rsidRPr="003A020F" w:rsidRDefault="006B1250" w:rsidP="006B1250">
      <w:pPr>
        <w:pStyle w:val="Pa0"/>
        <w:jc w:val="both"/>
        <w:rPr>
          <w:rFonts w:ascii="Times New Roman" w:hAnsi="Times New Roman"/>
        </w:rPr>
      </w:pPr>
      <w:r w:rsidRPr="003A020F">
        <w:rPr>
          <w:rFonts w:ascii="Times New Roman" w:hAnsi="Times New Roman"/>
        </w:rPr>
        <w:t xml:space="preserve">kontakt zvuk: </w:t>
      </w:r>
    </w:p>
    <w:p w14:paraId="08FA4BAA" w14:textId="402B649E" w:rsidR="006B1250" w:rsidRPr="003A020F" w:rsidRDefault="006B1250" w:rsidP="006B1250">
      <w:pPr>
        <w:pStyle w:val="Pa0"/>
        <w:jc w:val="both"/>
        <w:rPr>
          <w:rFonts w:ascii="Times New Roman" w:hAnsi="Times New Roman"/>
        </w:rPr>
      </w:pPr>
      <w:r w:rsidRPr="003A020F">
        <w:rPr>
          <w:rFonts w:ascii="Times New Roman" w:hAnsi="Times New Roman"/>
        </w:rPr>
        <w:t xml:space="preserve">kontakt světla: </w:t>
      </w:r>
    </w:p>
    <w:p w14:paraId="05356173" w14:textId="5BBFE8B9" w:rsidR="006B1250" w:rsidRPr="003A020F" w:rsidRDefault="006B1250" w:rsidP="006B1250">
      <w:pPr>
        <w:pStyle w:val="Pa0"/>
        <w:jc w:val="both"/>
        <w:rPr>
          <w:rFonts w:ascii="Times New Roman" w:hAnsi="Times New Roman"/>
        </w:rPr>
      </w:pPr>
      <w:r w:rsidRPr="003A020F">
        <w:rPr>
          <w:rFonts w:ascii="Times New Roman" w:hAnsi="Times New Roman"/>
        </w:rPr>
        <w:t xml:space="preserve">kontakt jevištní technika: </w:t>
      </w:r>
    </w:p>
    <w:p w14:paraId="6BE82C77" w14:textId="77777777" w:rsidR="006B1250" w:rsidRPr="003A020F" w:rsidRDefault="006B1250" w:rsidP="006B1250">
      <w:pPr>
        <w:pStyle w:val="Pa0"/>
        <w:jc w:val="both"/>
        <w:rPr>
          <w:rFonts w:ascii="Times New Roman" w:hAnsi="Times New Roman"/>
        </w:rPr>
      </w:pPr>
    </w:p>
    <w:p w14:paraId="44FECEEA" w14:textId="77777777" w:rsidR="006B1250" w:rsidRPr="003A020F" w:rsidRDefault="006B1250" w:rsidP="006B1250">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E54B95A" w14:textId="77777777" w:rsidR="006B1250" w:rsidRPr="003A020F" w:rsidRDefault="006B1250" w:rsidP="006B1250">
      <w:pPr>
        <w:rPr>
          <w:lang w:val="cs-CZ"/>
        </w:rPr>
      </w:pPr>
    </w:p>
    <w:p w14:paraId="1357A371" w14:textId="77777777" w:rsidR="006B1250" w:rsidRPr="003A020F" w:rsidRDefault="006B1250" w:rsidP="006B1250">
      <w:pPr>
        <w:pStyle w:val="Pa0"/>
        <w:jc w:val="both"/>
        <w:rPr>
          <w:rFonts w:ascii="Times New Roman" w:hAnsi="Times New Roman"/>
          <w:color w:val="000000"/>
        </w:rPr>
      </w:pPr>
      <w:r w:rsidRPr="003A020F">
        <w:rPr>
          <w:rFonts w:ascii="Times New Roman" w:hAnsi="Times New Roman"/>
          <w:color w:val="000000"/>
        </w:rPr>
        <w:t>a</w:t>
      </w:r>
    </w:p>
    <w:p w14:paraId="2425CF57" w14:textId="77777777" w:rsidR="006B1250" w:rsidRPr="003A020F" w:rsidRDefault="006B1250" w:rsidP="006B1250">
      <w:pPr>
        <w:pStyle w:val="Pa0"/>
        <w:jc w:val="both"/>
        <w:rPr>
          <w:rFonts w:ascii="Times New Roman" w:hAnsi="Times New Roman"/>
          <w:color w:val="000000"/>
        </w:rPr>
      </w:pPr>
    </w:p>
    <w:p w14:paraId="199181ED" w14:textId="77777777" w:rsidR="00D301B7" w:rsidRPr="00AB4EAC" w:rsidRDefault="00D301B7" w:rsidP="00D301B7">
      <w:pPr>
        <w:pStyle w:val="Pa0"/>
        <w:jc w:val="both"/>
        <w:rPr>
          <w:rFonts w:ascii="Times New Roman" w:hAnsi="Times New Roman"/>
          <w:b/>
          <w:color w:val="000000"/>
        </w:rPr>
      </w:pPr>
      <w:r>
        <w:rPr>
          <w:rFonts w:ascii="Times New Roman" w:hAnsi="Times New Roman"/>
          <w:b/>
          <w:color w:val="000000"/>
        </w:rPr>
        <w:t>Městské kulturní středisko</w:t>
      </w:r>
    </w:p>
    <w:p w14:paraId="7E3218C4" w14:textId="77777777" w:rsidR="00D301B7" w:rsidRPr="00AB4EAC" w:rsidRDefault="00D301B7" w:rsidP="00D301B7">
      <w:pPr>
        <w:pStyle w:val="Pa0"/>
        <w:tabs>
          <w:tab w:val="num" w:pos="0"/>
        </w:tabs>
        <w:jc w:val="both"/>
        <w:rPr>
          <w:rFonts w:ascii="Times New Roman" w:hAnsi="Times New Roman"/>
          <w:color w:val="000000"/>
        </w:rPr>
      </w:pPr>
      <w:r w:rsidRPr="00AB4EAC">
        <w:rPr>
          <w:rFonts w:ascii="Times New Roman" w:hAnsi="Times New Roman"/>
          <w:color w:val="000000"/>
        </w:rPr>
        <w:t xml:space="preserve">sídlo: </w:t>
      </w:r>
      <w:r>
        <w:rPr>
          <w:rFonts w:ascii="Times New Roman" w:hAnsi="Times New Roman"/>
          <w:color w:val="000000"/>
        </w:rPr>
        <w:t>Mírova 831, Strakonice 386 01</w:t>
      </w:r>
    </w:p>
    <w:p w14:paraId="62ED15D5" w14:textId="77777777" w:rsidR="00D301B7" w:rsidRPr="00AB4EAC" w:rsidRDefault="00D301B7" w:rsidP="00D301B7">
      <w:pPr>
        <w:pStyle w:val="Pa0"/>
        <w:tabs>
          <w:tab w:val="num" w:pos="0"/>
        </w:tabs>
        <w:jc w:val="both"/>
        <w:rPr>
          <w:rFonts w:ascii="Times New Roman" w:hAnsi="Times New Roman"/>
          <w:color w:val="000000"/>
        </w:rPr>
      </w:pPr>
      <w:r w:rsidRPr="00AB4EAC">
        <w:rPr>
          <w:rFonts w:ascii="Times New Roman" w:hAnsi="Times New Roman"/>
          <w:color w:val="000000"/>
        </w:rPr>
        <w:t xml:space="preserve">IČ: </w:t>
      </w:r>
      <w:r>
        <w:rPr>
          <w:rFonts w:ascii="Times New Roman" w:hAnsi="Times New Roman"/>
          <w:color w:val="000000"/>
        </w:rPr>
        <w:t>367869</w:t>
      </w:r>
    </w:p>
    <w:p w14:paraId="3C6B6552" w14:textId="77777777" w:rsidR="00D301B7" w:rsidRPr="00AB4EAC" w:rsidRDefault="00D301B7" w:rsidP="00D301B7">
      <w:pPr>
        <w:rPr>
          <w:sz w:val="24"/>
          <w:szCs w:val="24"/>
          <w:lang w:val="cs-CZ"/>
        </w:rPr>
      </w:pPr>
      <w:r w:rsidRPr="00AB4EAC">
        <w:rPr>
          <w:sz w:val="24"/>
          <w:szCs w:val="24"/>
          <w:lang w:val="cs-CZ"/>
        </w:rPr>
        <w:t xml:space="preserve">DIČ: </w:t>
      </w:r>
      <w:r>
        <w:rPr>
          <w:sz w:val="24"/>
          <w:szCs w:val="24"/>
          <w:lang w:val="cs-CZ"/>
        </w:rPr>
        <w:t>CZ00367869</w:t>
      </w:r>
    </w:p>
    <w:p w14:paraId="7F1AC590" w14:textId="77777777" w:rsidR="00D301B7" w:rsidRPr="00AB4EAC" w:rsidRDefault="00D301B7" w:rsidP="00D301B7">
      <w:pPr>
        <w:pStyle w:val="Pa0"/>
        <w:jc w:val="both"/>
        <w:rPr>
          <w:rFonts w:ascii="Times New Roman" w:hAnsi="Times New Roman"/>
          <w:color w:val="000000"/>
        </w:rPr>
      </w:pPr>
      <w:r w:rsidRPr="00AB4EAC">
        <w:rPr>
          <w:rFonts w:ascii="Times New Roman" w:hAnsi="Times New Roman"/>
        </w:rPr>
        <w:t xml:space="preserve">jejímž jménem jedná: </w:t>
      </w:r>
      <w:r>
        <w:rPr>
          <w:rFonts w:ascii="Times New Roman" w:hAnsi="Times New Roman"/>
          <w:color w:val="000000"/>
        </w:rPr>
        <w:t>František Christelbauer</w:t>
      </w:r>
      <w:r w:rsidRPr="00AB4EAC">
        <w:rPr>
          <w:rFonts w:ascii="Times New Roman" w:hAnsi="Times New Roman"/>
          <w:color w:val="000000"/>
        </w:rPr>
        <w:t xml:space="preserve">, </w:t>
      </w:r>
      <w:r>
        <w:rPr>
          <w:rFonts w:ascii="Times New Roman" w:hAnsi="Times New Roman"/>
          <w:color w:val="000000"/>
        </w:rPr>
        <w:t>ředitel</w:t>
      </w:r>
    </w:p>
    <w:p w14:paraId="411A3028" w14:textId="77777777" w:rsidR="00D301B7" w:rsidRPr="00AB4EAC" w:rsidRDefault="00D301B7" w:rsidP="00D301B7">
      <w:pPr>
        <w:pStyle w:val="Pa0"/>
        <w:jc w:val="both"/>
        <w:rPr>
          <w:rFonts w:ascii="Times New Roman" w:hAnsi="Times New Roman"/>
          <w:color w:val="000000"/>
        </w:rPr>
      </w:pPr>
      <w:r w:rsidRPr="00AB4EAC">
        <w:rPr>
          <w:rFonts w:ascii="Times New Roman" w:hAnsi="Times New Roman"/>
          <w:color w:val="000000"/>
        </w:rPr>
        <w:t xml:space="preserve">číslo účtu: </w:t>
      </w:r>
      <w:r>
        <w:rPr>
          <w:rFonts w:ascii="Times New Roman" w:hAnsi="Times New Roman"/>
          <w:color w:val="000000"/>
        </w:rPr>
        <w:t>1768185/0300</w:t>
      </w:r>
    </w:p>
    <w:p w14:paraId="24B63856" w14:textId="77777777" w:rsidR="00D301B7" w:rsidRPr="00AB4EAC" w:rsidRDefault="00D301B7" w:rsidP="00D301B7">
      <w:pPr>
        <w:rPr>
          <w:sz w:val="24"/>
          <w:szCs w:val="24"/>
          <w:lang w:val="cs-CZ"/>
        </w:rPr>
      </w:pPr>
      <w:r w:rsidRPr="00AB4EAC">
        <w:rPr>
          <w:sz w:val="24"/>
          <w:szCs w:val="24"/>
          <w:lang w:val="cs-CZ"/>
        </w:rPr>
        <w:t>plátce DPH: ANO</w:t>
      </w:r>
    </w:p>
    <w:p w14:paraId="7D9C11DB" w14:textId="77777777" w:rsidR="00D301B7" w:rsidRPr="00AB4EAC" w:rsidRDefault="00D301B7" w:rsidP="00D301B7">
      <w:pPr>
        <w:rPr>
          <w:sz w:val="24"/>
          <w:szCs w:val="24"/>
          <w:lang w:val="cs-CZ"/>
        </w:rPr>
      </w:pPr>
    </w:p>
    <w:p w14:paraId="6765FDDC" w14:textId="6C4FED8D" w:rsidR="00D301B7" w:rsidRPr="00AB4EAC" w:rsidRDefault="00D301B7" w:rsidP="00D301B7">
      <w:pPr>
        <w:rPr>
          <w:sz w:val="24"/>
          <w:szCs w:val="24"/>
          <w:lang w:val="cs-CZ"/>
        </w:rPr>
      </w:pPr>
      <w:r w:rsidRPr="00AB4EAC">
        <w:rPr>
          <w:sz w:val="24"/>
          <w:szCs w:val="24"/>
          <w:lang w:val="cs-CZ"/>
        </w:rPr>
        <w:t>kontaktní osoba:</w:t>
      </w:r>
      <w:r>
        <w:rPr>
          <w:sz w:val="24"/>
          <w:szCs w:val="24"/>
          <w:lang w:val="cs-CZ"/>
        </w:rPr>
        <w:t xml:space="preserve"> </w:t>
      </w:r>
    </w:p>
    <w:p w14:paraId="4EC8D223" w14:textId="6523905D" w:rsidR="00D301B7" w:rsidRDefault="00D301B7" w:rsidP="00D301B7">
      <w:pPr>
        <w:rPr>
          <w:sz w:val="24"/>
          <w:szCs w:val="24"/>
          <w:lang w:val="cs-CZ"/>
        </w:rPr>
      </w:pPr>
      <w:r w:rsidRPr="00AB4EAC">
        <w:rPr>
          <w:sz w:val="24"/>
          <w:szCs w:val="24"/>
          <w:lang w:val="cs-CZ"/>
        </w:rPr>
        <w:t>kontakt světla</w:t>
      </w:r>
      <w:r>
        <w:rPr>
          <w:sz w:val="24"/>
          <w:szCs w:val="24"/>
          <w:lang w:val="cs-CZ"/>
        </w:rPr>
        <w:t xml:space="preserve">, </w:t>
      </w:r>
      <w:r w:rsidRPr="00AB4EAC">
        <w:rPr>
          <w:sz w:val="24"/>
          <w:szCs w:val="24"/>
          <w:lang w:val="cs-CZ"/>
        </w:rPr>
        <w:t>zvuk:</w:t>
      </w:r>
      <w:r w:rsidR="007E3E6B">
        <w:rPr>
          <w:sz w:val="24"/>
          <w:szCs w:val="24"/>
          <w:lang w:val="cs-CZ"/>
        </w:rPr>
        <w:t xml:space="preserve"> </w:t>
      </w:r>
    </w:p>
    <w:p w14:paraId="0932742A" w14:textId="206624CA" w:rsidR="00D301B7" w:rsidRPr="00AB4EAC" w:rsidRDefault="00D301B7" w:rsidP="00D301B7">
      <w:pPr>
        <w:rPr>
          <w:sz w:val="24"/>
          <w:szCs w:val="24"/>
          <w:lang w:val="cs-CZ"/>
        </w:rPr>
      </w:pPr>
      <w:r w:rsidRPr="00AB4EAC">
        <w:rPr>
          <w:sz w:val="24"/>
          <w:szCs w:val="24"/>
          <w:lang w:val="cs-CZ"/>
        </w:rPr>
        <w:t>kontakt jevištní technika:</w:t>
      </w:r>
      <w:r>
        <w:rPr>
          <w:sz w:val="24"/>
          <w:szCs w:val="24"/>
          <w:lang w:val="cs-CZ"/>
        </w:rPr>
        <w:t xml:space="preserve"> </w:t>
      </w:r>
    </w:p>
    <w:p w14:paraId="3D975790" w14:textId="77777777" w:rsidR="006B1250" w:rsidRPr="003A020F" w:rsidRDefault="006B1250" w:rsidP="006B1250">
      <w:pPr>
        <w:pStyle w:val="Pa0"/>
        <w:jc w:val="both"/>
        <w:rPr>
          <w:rFonts w:ascii="Times New Roman" w:hAnsi="Times New Roman"/>
          <w:color w:val="000000"/>
        </w:rPr>
      </w:pPr>
    </w:p>
    <w:p w14:paraId="7207106B" w14:textId="77777777" w:rsidR="006B1250" w:rsidRPr="003A020F" w:rsidRDefault="006B1250" w:rsidP="006B1250">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140DC24C" w14:textId="77777777" w:rsidR="006B1250" w:rsidRPr="003A020F" w:rsidRDefault="006B1250" w:rsidP="006B1250">
      <w:pPr>
        <w:pStyle w:val="Pa0"/>
        <w:jc w:val="both"/>
        <w:rPr>
          <w:rFonts w:ascii="Times New Roman" w:hAnsi="Times New Roman"/>
          <w:color w:val="000000"/>
        </w:rPr>
      </w:pPr>
    </w:p>
    <w:p w14:paraId="6EE3A6F6" w14:textId="77777777" w:rsidR="006B1250" w:rsidRPr="003A020F" w:rsidRDefault="006B1250" w:rsidP="006B1250">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2E8924E7" w14:textId="77777777" w:rsidR="006B1250" w:rsidRPr="003A020F" w:rsidRDefault="006B1250" w:rsidP="006B1250">
      <w:pPr>
        <w:pStyle w:val="Pa0"/>
        <w:jc w:val="both"/>
        <w:rPr>
          <w:rFonts w:ascii="Times New Roman" w:hAnsi="Times New Roman"/>
          <w:color w:val="000000"/>
        </w:rPr>
      </w:pPr>
    </w:p>
    <w:p w14:paraId="5E597D5F" w14:textId="77777777" w:rsidR="006B1250" w:rsidRPr="003A020F" w:rsidRDefault="006B1250" w:rsidP="006B1250">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2A2B7BFB" w14:textId="77777777" w:rsidR="006B1250" w:rsidRPr="003A020F" w:rsidRDefault="006B1250" w:rsidP="006B1250">
      <w:pPr>
        <w:pStyle w:val="Pa0"/>
        <w:jc w:val="both"/>
        <w:rPr>
          <w:rFonts w:ascii="Times New Roman" w:hAnsi="Times New Roman"/>
          <w:color w:val="000000"/>
        </w:rPr>
      </w:pPr>
    </w:p>
    <w:p w14:paraId="6140172F" w14:textId="77777777" w:rsidR="006B1250" w:rsidRPr="003A020F" w:rsidRDefault="006B1250" w:rsidP="006B125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2C65F75" w14:textId="697CC5B7" w:rsidR="006B1250" w:rsidRPr="00997073" w:rsidRDefault="006B1250" w:rsidP="006B1250">
      <w:pPr>
        <w:jc w:val="center"/>
        <w:rPr>
          <w:b/>
          <w:sz w:val="24"/>
          <w:szCs w:val="24"/>
          <w:lang w:val="cs-CZ"/>
        </w:rPr>
      </w:pPr>
      <w:r>
        <w:rPr>
          <w:b/>
          <w:sz w:val="24"/>
          <w:szCs w:val="24"/>
          <w:lang w:val="cs-CZ"/>
        </w:rPr>
        <w:t>TŘI GRÁCIE Z UMAKARTU</w:t>
      </w:r>
    </w:p>
    <w:p w14:paraId="3F48EF3C" w14:textId="77777777" w:rsidR="006B1250" w:rsidRPr="003A020F" w:rsidRDefault="006B1250" w:rsidP="006B1250">
      <w:pPr>
        <w:pStyle w:val="Pa0"/>
        <w:jc w:val="both"/>
        <w:rPr>
          <w:rFonts w:ascii="Times New Roman" w:hAnsi="Times New Roman"/>
          <w:color w:val="000000"/>
        </w:rPr>
      </w:pPr>
    </w:p>
    <w:p w14:paraId="6C0EA1A4" w14:textId="77777777" w:rsidR="006B1250" w:rsidRPr="003A020F" w:rsidRDefault="006B1250" w:rsidP="006B1250">
      <w:pPr>
        <w:pStyle w:val="Pa0"/>
        <w:jc w:val="both"/>
        <w:rPr>
          <w:rFonts w:ascii="Times New Roman" w:hAnsi="Times New Roman"/>
          <w:color w:val="000000"/>
        </w:rPr>
      </w:pPr>
    </w:p>
    <w:p w14:paraId="085C1069" w14:textId="77777777" w:rsidR="006B1250" w:rsidRPr="003A020F" w:rsidRDefault="006B1250" w:rsidP="006B1250">
      <w:pPr>
        <w:pStyle w:val="Pa0"/>
        <w:jc w:val="center"/>
        <w:rPr>
          <w:rFonts w:ascii="Times New Roman" w:hAnsi="Times New Roman"/>
          <w:color w:val="000000"/>
        </w:rPr>
      </w:pPr>
      <w:r w:rsidRPr="003A020F">
        <w:rPr>
          <w:rFonts w:ascii="Times New Roman" w:hAnsi="Times New Roman"/>
          <w:color w:val="000000"/>
        </w:rPr>
        <w:t>Článek I</w:t>
      </w:r>
    </w:p>
    <w:p w14:paraId="4EEE3B20" w14:textId="77777777" w:rsidR="006B1250" w:rsidRPr="003A020F" w:rsidRDefault="006B1250" w:rsidP="006B1250">
      <w:pPr>
        <w:pStyle w:val="Pa0"/>
        <w:jc w:val="center"/>
        <w:rPr>
          <w:rFonts w:ascii="Times New Roman" w:hAnsi="Times New Roman"/>
          <w:b/>
          <w:color w:val="000000"/>
        </w:rPr>
      </w:pPr>
      <w:r w:rsidRPr="003A020F">
        <w:rPr>
          <w:rFonts w:ascii="Times New Roman" w:hAnsi="Times New Roman"/>
          <w:b/>
          <w:color w:val="000000"/>
        </w:rPr>
        <w:t>Předmět smlouvy</w:t>
      </w:r>
    </w:p>
    <w:p w14:paraId="245F1032" w14:textId="77777777" w:rsidR="006B1250" w:rsidRPr="003A020F" w:rsidRDefault="006B1250" w:rsidP="006B1250">
      <w:pPr>
        <w:pStyle w:val="Pa0"/>
        <w:jc w:val="both"/>
        <w:rPr>
          <w:rFonts w:ascii="Times New Roman" w:hAnsi="Times New Roman"/>
          <w:color w:val="000000"/>
        </w:rPr>
      </w:pPr>
    </w:p>
    <w:p w14:paraId="6DFD1245" w14:textId="3A1D6E7C" w:rsidR="006B1250"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Pr="00253F0E">
        <w:rPr>
          <w:rFonts w:ascii="Times New Roman" w:hAnsi="Times New Roman"/>
          <w:color w:val="000000"/>
        </w:rPr>
        <w:t>Divad</w:t>
      </w:r>
      <w:r>
        <w:rPr>
          <w:rFonts w:ascii="Times New Roman" w:hAnsi="Times New Roman"/>
          <w:color w:val="000000"/>
        </w:rPr>
        <w:t xml:space="preserve">lo se touto smlouvou zavazuje vystoupit s divadelním představením </w:t>
      </w:r>
      <w:r>
        <w:rPr>
          <w:rFonts w:ascii="Times New Roman" w:hAnsi="Times New Roman"/>
          <w:b/>
          <w:color w:val="000000"/>
        </w:rPr>
        <w:t>Tři grácie z umakartu</w:t>
      </w:r>
      <w:r>
        <w:rPr>
          <w:rFonts w:ascii="Times New Roman" w:hAnsi="Times New Roman"/>
          <w:color w:val="000000"/>
        </w:rPr>
        <w:t xml:space="preserve">, dne: </w:t>
      </w:r>
      <w:r w:rsidR="00D301B7">
        <w:rPr>
          <w:rFonts w:ascii="Times New Roman" w:hAnsi="Times New Roman"/>
          <w:b/>
          <w:color w:val="000000"/>
        </w:rPr>
        <w:t>9. března 2023</w:t>
      </w:r>
      <w:r>
        <w:rPr>
          <w:rFonts w:ascii="Times New Roman" w:hAnsi="Times New Roman"/>
          <w:color w:val="000000"/>
        </w:rPr>
        <w:t xml:space="preserve"> od: </w:t>
      </w:r>
      <w:r w:rsidR="00D301B7">
        <w:rPr>
          <w:rFonts w:ascii="Times New Roman" w:hAnsi="Times New Roman"/>
          <w:b/>
          <w:color w:val="000000"/>
        </w:rPr>
        <w:t xml:space="preserve">19:00 </w:t>
      </w:r>
      <w:r w:rsidRPr="001840AA">
        <w:rPr>
          <w:rFonts w:ascii="Times New Roman" w:hAnsi="Times New Roman"/>
          <w:b/>
          <w:color w:val="000000"/>
        </w:rPr>
        <w:t>hodin</w:t>
      </w:r>
      <w:r>
        <w:rPr>
          <w:rFonts w:ascii="Times New Roman" w:hAnsi="Times New Roman"/>
          <w:color w:val="000000"/>
        </w:rPr>
        <w:t xml:space="preserve"> na scéně zajištěné Pořadatelem, tj. </w:t>
      </w:r>
      <w:r w:rsidR="00D301B7">
        <w:rPr>
          <w:rFonts w:ascii="Times New Roman" w:hAnsi="Times New Roman"/>
          <w:b/>
          <w:color w:val="000000"/>
        </w:rPr>
        <w:t>Dům kultury Strakonice</w:t>
      </w:r>
      <w:r w:rsidR="00D301B7" w:rsidRPr="00AB4EAC">
        <w:rPr>
          <w:rFonts w:ascii="Times New Roman" w:hAnsi="Times New Roman"/>
          <w:color w:val="000000"/>
        </w:rPr>
        <w:t xml:space="preserve">, ulice: </w:t>
      </w:r>
      <w:r w:rsidR="00D301B7">
        <w:rPr>
          <w:rFonts w:ascii="Times New Roman" w:hAnsi="Times New Roman"/>
          <w:b/>
          <w:color w:val="000000"/>
        </w:rPr>
        <w:t>Mírova 831</w:t>
      </w:r>
      <w:r w:rsidR="00D301B7" w:rsidRPr="00AB4EAC">
        <w:rPr>
          <w:rFonts w:ascii="Times New Roman" w:hAnsi="Times New Roman"/>
          <w:color w:val="000000"/>
        </w:rPr>
        <w:t xml:space="preserve">, město: </w:t>
      </w:r>
      <w:r w:rsidR="00D301B7">
        <w:rPr>
          <w:rFonts w:ascii="Times New Roman" w:hAnsi="Times New Roman"/>
          <w:b/>
          <w:color w:val="000000"/>
        </w:rPr>
        <w:t>Strakonice</w:t>
      </w:r>
      <w:r w:rsidR="00D301B7" w:rsidRPr="00AB4EAC">
        <w:rPr>
          <w:rFonts w:ascii="Times New Roman" w:hAnsi="Times New Roman"/>
          <w:color w:val="000000"/>
        </w:rPr>
        <w:t xml:space="preserve">, PSČ: </w:t>
      </w:r>
      <w:r w:rsidR="00D301B7">
        <w:rPr>
          <w:rFonts w:ascii="Times New Roman" w:hAnsi="Times New Roman"/>
          <w:color w:val="000000"/>
        </w:rPr>
        <w:t>386 01</w:t>
      </w:r>
      <w:r>
        <w:rPr>
          <w:rFonts w:ascii="Times New Roman" w:hAnsi="Times New Roman"/>
          <w:color w:val="000000"/>
        </w:rPr>
        <w:t xml:space="preserve"> (dále jen „</w:t>
      </w:r>
      <w:r w:rsidRPr="00253F0E">
        <w:rPr>
          <w:rFonts w:ascii="Times New Roman" w:hAnsi="Times New Roman"/>
          <w:b/>
          <w:color w:val="000000"/>
        </w:rPr>
        <w:t>představení</w:t>
      </w:r>
      <w:r>
        <w:rPr>
          <w:rFonts w:ascii="Times New Roman" w:hAnsi="Times New Roman"/>
          <w:color w:val="000000"/>
        </w:rPr>
        <w:t>“).</w:t>
      </w:r>
    </w:p>
    <w:p w14:paraId="20B2E58B" w14:textId="77777777" w:rsidR="006B1250" w:rsidRPr="004D4B12" w:rsidRDefault="006B1250" w:rsidP="006B1250">
      <w:pPr>
        <w:rPr>
          <w:lang w:val="cs-CZ"/>
        </w:rPr>
      </w:pPr>
    </w:p>
    <w:p w14:paraId="0A1CBE5F" w14:textId="77777777" w:rsidR="006B1250" w:rsidRPr="003A020F" w:rsidRDefault="006B1250" w:rsidP="006B1250">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14:paraId="0BBFF0D2" w14:textId="77777777" w:rsidR="006B1250" w:rsidRDefault="006B1250" w:rsidP="006B1250">
      <w:pPr>
        <w:pStyle w:val="Pa0"/>
        <w:ind w:left="360" w:hanging="360"/>
        <w:jc w:val="both"/>
        <w:rPr>
          <w:rFonts w:ascii="Times New Roman" w:hAnsi="Times New Roman"/>
          <w:color w:val="000000"/>
        </w:rPr>
      </w:pPr>
    </w:p>
    <w:p w14:paraId="5D866581" w14:textId="77777777" w:rsidR="006B1250" w:rsidRDefault="006B1250" w:rsidP="006B1250">
      <w:pPr>
        <w:rPr>
          <w:lang w:val="cs-CZ"/>
        </w:rPr>
      </w:pPr>
    </w:p>
    <w:p w14:paraId="07F0EF11" w14:textId="18E93716" w:rsidR="006B1250" w:rsidRDefault="006B1250" w:rsidP="006B1250">
      <w:pPr>
        <w:rPr>
          <w:lang w:val="cs-CZ"/>
        </w:rPr>
      </w:pPr>
    </w:p>
    <w:p w14:paraId="45F2FA8B" w14:textId="15827F24" w:rsidR="00D301B7" w:rsidRDefault="00D301B7" w:rsidP="006B1250">
      <w:pPr>
        <w:rPr>
          <w:lang w:val="cs-CZ"/>
        </w:rPr>
      </w:pPr>
    </w:p>
    <w:p w14:paraId="4A5436FC" w14:textId="1BCE3026" w:rsidR="00D301B7" w:rsidRDefault="00D301B7" w:rsidP="006B1250">
      <w:pPr>
        <w:rPr>
          <w:lang w:val="cs-CZ"/>
        </w:rPr>
      </w:pPr>
    </w:p>
    <w:p w14:paraId="5019EA09" w14:textId="77777777" w:rsidR="00D301B7" w:rsidRPr="001D17F6" w:rsidRDefault="00D301B7" w:rsidP="006B1250">
      <w:pPr>
        <w:rPr>
          <w:lang w:val="cs-CZ"/>
        </w:rPr>
      </w:pPr>
    </w:p>
    <w:p w14:paraId="4110138D" w14:textId="77777777" w:rsidR="006B1250" w:rsidRPr="003A020F" w:rsidRDefault="006B1250" w:rsidP="006B125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20CAE0CA" w14:textId="77777777" w:rsidR="006B1250" w:rsidRPr="003A020F" w:rsidRDefault="006B1250" w:rsidP="006B125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221E73AF" w14:textId="77777777" w:rsidR="006B1250" w:rsidRPr="003A020F" w:rsidRDefault="006B1250" w:rsidP="006B1250">
      <w:pPr>
        <w:pStyle w:val="Pa0"/>
        <w:ind w:left="360" w:hanging="360"/>
        <w:jc w:val="both"/>
        <w:rPr>
          <w:rFonts w:ascii="Times New Roman" w:hAnsi="Times New Roman"/>
          <w:color w:val="000000"/>
        </w:rPr>
      </w:pPr>
    </w:p>
    <w:p w14:paraId="0548D34D"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55DED277" w14:textId="77777777" w:rsidR="006B1250" w:rsidRPr="003A020F" w:rsidRDefault="006B1250" w:rsidP="006B1250">
      <w:pPr>
        <w:pStyle w:val="Pa0"/>
        <w:ind w:left="360" w:hanging="360"/>
        <w:jc w:val="both"/>
        <w:rPr>
          <w:rFonts w:ascii="Times New Roman" w:hAnsi="Times New Roman"/>
          <w:color w:val="000000"/>
        </w:rPr>
      </w:pPr>
    </w:p>
    <w:p w14:paraId="603D007C" w14:textId="77777777" w:rsidR="006B1250" w:rsidRPr="00694D20" w:rsidRDefault="006B1250" w:rsidP="006B1250">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0C6481C7"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JEVIŠTĚ:</w:t>
      </w:r>
    </w:p>
    <w:p w14:paraId="06D36086" w14:textId="77777777" w:rsidR="006B1250" w:rsidRPr="006B1250" w:rsidRDefault="006B1250" w:rsidP="006B1250">
      <w:pPr>
        <w:pStyle w:val="m2395716400222055398gmail-msolistparagraph"/>
        <w:numPr>
          <w:ilvl w:val="0"/>
          <w:numId w:val="12"/>
        </w:numPr>
        <w:shd w:val="clear" w:color="auto" w:fill="FFFFFF"/>
        <w:spacing w:before="0" w:beforeAutospacing="0" w:after="0" w:afterAutospacing="0"/>
        <w:ind w:left="357" w:firstLine="0"/>
        <w:rPr>
          <w:color w:val="222222"/>
        </w:rPr>
      </w:pPr>
      <w:r w:rsidRPr="006B1250">
        <w:rPr>
          <w:color w:val="222222"/>
        </w:rPr>
        <w:t>jeviště s černým horizontem a černými výkryty</w:t>
      </w:r>
    </w:p>
    <w:p w14:paraId="762AB51D" w14:textId="77777777"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možnost obcházení jeviště za černým horizontem</w:t>
      </w:r>
    </w:p>
    <w:p w14:paraId="5F7321D4" w14:textId="2FF331A1"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rozměry jeviště – šířka: min. 8 m</w:t>
      </w:r>
      <w:r w:rsidR="007D1ED0">
        <w:rPr>
          <w:color w:val="222222"/>
        </w:rPr>
        <w:t xml:space="preserve"> (i mezi portály)</w:t>
      </w:r>
      <w:r w:rsidRPr="006B1250">
        <w:rPr>
          <w:color w:val="222222"/>
        </w:rPr>
        <w:t xml:space="preserve">, hloubka: min. 8 m, výška: min. </w:t>
      </w:r>
      <w:r w:rsidR="00225EA6">
        <w:rPr>
          <w:color w:val="222222"/>
        </w:rPr>
        <w:t>5</w:t>
      </w:r>
      <w:r w:rsidRPr="006B1250">
        <w:rPr>
          <w:color w:val="222222"/>
        </w:rPr>
        <w:t xml:space="preserve"> m</w:t>
      </w:r>
    </w:p>
    <w:p w14:paraId="2BEED755" w14:textId="558AB53A"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vrtání do podlahy podmínkou</w:t>
      </w:r>
    </w:p>
    <w:p w14:paraId="04C7A416"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ZVUK:</w:t>
      </w:r>
    </w:p>
    <w:p w14:paraId="79EE890D" w14:textId="77777777" w:rsidR="006B1250" w:rsidRPr="006B1250" w:rsidRDefault="006B1250" w:rsidP="006B1250">
      <w:pPr>
        <w:pStyle w:val="m2395716400222055398gmail-msolistparagraph"/>
        <w:numPr>
          <w:ilvl w:val="0"/>
          <w:numId w:val="13"/>
        </w:numPr>
        <w:shd w:val="clear" w:color="auto" w:fill="FFFFFF"/>
        <w:spacing w:before="0" w:beforeAutospacing="0"/>
        <w:ind w:left="714" w:hanging="357"/>
        <w:rPr>
          <w:color w:val="222222"/>
        </w:rPr>
      </w:pPr>
      <w:r w:rsidRPr="006B1250">
        <w:rPr>
          <w:color w:val="222222"/>
        </w:rPr>
        <w:t>inputlist: 4x jack PC (2x stereo)</w:t>
      </w:r>
    </w:p>
    <w:p w14:paraId="4F0CA63E" w14:textId="77777777" w:rsidR="006B1250" w:rsidRPr="006B1250" w:rsidRDefault="006B1250" w:rsidP="006B1250">
      <w:pPr>
        <w:pStyle w:val="m2395716400222055398gmail-msolistparagraph"/>
        <w:numPr>
          <w:ilvl w:val="0"/>
          <w:numId w:val="13"/>
        </w:numPr>
        <w:shd w:val="clear" w:color="auto" w:fill="FFFFFF"/>
        <w:ind w:left="714" w:hanging="357"/>
        <w:rPr>
          <w:color w:val="222222"/>
        </w:rPr>
      </w:pPr>
      <w:r w:rsidRPr="006B1250">
        <w:rPr>
          <w:color w:val="222222"/>
        </w:rPr>
        <w:t>přední a zadní reproduktory</w:t>
      </w:r>
    </w:p>
    <w:p w14:paraId="7C8730A0" w14:textId="4D95C8CA" w:rsidR="006B1250" w:rsidRPr="006B1250" w:rsidRDefault="006B1250" w:rsidP="006B1250">
      <w:pPr>
        <w:pStyle w:val="m2395716400222055398gmail-msolistparagraph"/>
        <w:numPr>
          <w:ilvl w:val="0"/>
          <w:numId w:val="13"/>
        </w:numPr>
        <w:shd w:val="clear" w:color="auto" w:fill="FFFFFF"/>
        <w:ind w:left="714" w:hanging="357"/>
        <w:rPr>
          <w:color w:val="222222"/>
        </w:rPr>
      </w:pPr>
      <w:r w:rsidRPr="006B1250">
        <w:rPr>
          <w:color w:val="222222"/>
        </w:rPr>
        <w:t>zvuková kabina umístěná před jevištěm s přímým odposlechem zvuku a výhledem na jeviště</w:t>
      </w:r>
    </w:p>
    <w:p w14:paraId="69617544"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SVĚTLA:</w:t>
      </w:r>
    </w:p>
    <w:p w14:paraId="5ADC9761" w14:textId="34D0AD99" w:rsidR="006B1250" w:rsidRPr="006B1250" w:rsidRDefault="006B1250" w:rsidP="006B1250">
      <w:pPr>
        <w:pStyle w:val="m2395716400222055398gmail-msolistparagraph"/>
        <w:numPr>
          <w:ilvl w:val="0"/>
          <w:numId w:val="14"/>
        </w:numPr>
        <w:shd w:val="clear" w:color="auto" w:fill="FFFFFF"/>
        <w:spacing w:before="0" w:beforeAutospacing="0"/>
        <w:ind w:left="714" w:hanging="357"/>
        <w:rPr>
          <w:color w:val="222222"/>
        </w:rPr>
      </w:pPr>
      <w:r w:rsidRPr="006B1250">
        <w:rPr>
          <w:color w:val="222222"/>
        </w:rPr>
        <w:t xml:space="preserve">digitální osvětlovací pult (min. 12 submasterů – samostatně programovatelných skupin světel) </w:t>
      </w:r>
    </w:p>
    <w:p w14:paraId="5BA850BC" w14:textId="08BF4D71"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minimálně 14 předních reflektorů a minimálně 8 reflektorů na jevišti (portály) typu PC o výkonu 1kW nebo 0,5kW (podle velikosti prostoru)</w:t>
      </w:r>
    </w:p>
    <w:p w14:paraId="632E16BC" w14:textId="2E0A9A41"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minimálně 2 reflektory s klapkami na bocích nebo na tahu v zadní části jeviště</w:t>
      </w:r>
    </w:p>
    <w:p w14:paraId="7A2B0D59" w14:textId="67CC7DE9"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červené a modré filtry do světel</w:t>
      </w:r>
    </w:p>
    <w:p w14:paraId="60AC147A" w14:textId="2B074CBB"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 xml:space="preserve">4 volné regulovatelné zásuvky na jevišti </w:t>
      </w:r>
    </w:p>
    <w:p w14:paraId="449A83FB" w14:textId="521769CA"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1 pevná zásuvka</w:t>
      </w:r>
    </w:p>
    <w:p w14:paraId="76C61117" w14:textId="67424BA3"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možnost ovládat stmívání sálu z kabiny osvětlovače</w:t>
      </w:r>
    </w:p>
    <w:p w14:paraId="278AA88D" w14:textId="755CA393"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osvětlovací kabina umístěná před jevištěm s přímým výhledem na jeviště</w:t>
      </w:r>
    </w:p>
    <w:p w14:paraId="3AC09C35" w14:textId="77777777" w:rsidR="006B1250" w:rsidRPr="00682C0D" w:rsidRDefault="006B1250" w:rsidP="006B1250">
      <w:pPr>
        <w:pStyle w:val="m2395716400222055398gmail-msolistparagraph"/>
        <w:shd w:val="clear" w:color="auto" w:fill="FFFFFF"/>
        <w:spacing w:before="0" w:beforeAutospacing="0" w:after="0" w:afterAutospacing="0"/>
        <w:ind w:left="720"/>
        <w:rPr>
          <w:color w:val="222222"/>
        </w:rPr>
      </w:pPr>
    </w:p>
    <w:p w14:paraId="0A355EBF" w14:textId="77777777" w:rsidR="006B1250" w:rsidRPr="00FA2424" w:rsidRDefault="006B1250" w:rsidP="006B125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3C806F6C" w14:textId="77777777" w:rsidR="006B1250" w:rsidRPr="00FA2424" w:rsidRDefault="006B1250" w:rsidP="006B1250">
      <w:pPr>
        <w:ind w:left="720"/>
      </w:pPr>
    </w:p>
    <w:p w14:paraId="263F5841" w14:textId="623D3593" w:rsidR="006B1250" w:rsidRPr="004541D0" w:rsidRDefault="006B1250" w:rsidP="006B1250">
      <w:pPr>
        <w:pStyle w:val="Pa0"/>
        <w:numPr>
          <w:ilvl w:val="0"/>
          <w:numId w:val="10"/>
        </w:numPr>
        <w:jc w:val="both"/>
        <w:rPr>
          <w:rFonts w:ascii="Times New Roman" w:hAnsi="Times New Roman"/>
          <w:color w:val="000000"/>
        </w:rPr>
      </w:pPr>
      <w:r w:rsidRPr="000D6BE4">
        <w:rPr>
          <w:rFonts w:ascii="Times New Roman" w:hAnsi="Times New Roman"/>
          <w:color w:val="000000"/>
        </w:rPr>
        <w:t>volné je</w:t>
      </w:r>
      <w:r>
        <w:rPr>
          <w:rFonts w:ascii="Times New Roman" w:hAnsi="Times New Roman"/>
          <w:color w:val="000000"/>
        </w:rPr>
        <w:t xml:space="preserve">viště v den konání </w:t>
      </w:r>
      <w:r w:rsidRPr="004541D0">
        <w:rPr>
          <w:rFonts w:ascii="Times New Roman" w:hAnsi="Times New Roman"/>
          <w:color w:val="000000"/>
        </w:rPr>
        <w:t xml:space="preserve">představení </w:t>
      </w:r>
      <w:r w:rsidR="004541D0" w:rsidRPr="004541D0">
        <w:rPr>
          <w:rFonts w:ascii="Times New Roman" w:hAnsi="Times New Roman"/>
          <w:color w:val="000000"/>
        </w:rPr>
        <w:t>3</w:t>
      </w:r>
      <w:r w:rsidRPr="004541D0">
        <w:rPr>
          <w:rFonts w:ascii="Times New Roman" w:hAnsi="Times New Roman"/>
          <w:color w:val="000000"/>
        </w:rPr>
        <w:t xml:space="preserve"> hodiny před představením</w:t>
      </w:r>
    </w:p>
    <w:p w14:paraId="67297D2B" w14:textId="0476923F" w:rsidR="006B1250" w:rsidRPr="004541D0" w:rsidRDefault="006B1250" w:rsidP="006B1250">
      <w:pPr>
        <w:pStyle w:val="Pa0"/>
        <w:numPr>
          <w:ilvl w:val="0"/>
          <w:numId w:val="10"/>
        </w:numPr>
        <w:jc w:val="both"/>
        <w:rPr>
          <w:rFonts w:ascii="Times New Roman" w:hAnsi="Times New Roman"/>
          <w:b/>
          <w:color w:val="000000"/>
        </w:rPr>
      </w:pPr>
      <w:r w:rsidRPr="004541D0">
        <w:rPr>
          <w:rFonts w:ascii="Times New Roman" w:hAnsi="Times New Roman"/>
          <w:b/>
          <w:color w:val="000000"/>
        </w:rPr>
        <w:t>pomoc při vykládání a nakládání techniky a dekorací (</w:t>
      </w:r>
      <w:r w:rsidR="004541D0" w:rsidRPr="004541D0">
        <w:rPr>
          <w:rFonts w:ascii="Times New Roman" w:hAnsi="Times New Roman"/>
          <w:b/>
          <w:color w:val="000000"/>
        </w:rPr>
        <w:t>2</w:t>
      </w:r>
      <w:r w:rsidRPr="004541D0">
        <w:rPr>
          <w:rFonts w:ascii="Times New Roman" w:hAnsi="Times New Roman"/>
          <w:b/>
          <w:color w:val="000000"/>
        </w:rPr>
        <w:t xml:space="preserve"> osoby)</w:t>
      </w:r>
    </w:p>
    <w:p w14:paraId="3DB3C65E" w14:textId="1701FF27"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přítomnost jevištního mistra, osvětlovače a zvukaře při přípravě, realizaci a bourání představení </w:t>
      </w:r>
    </w:p>
    <w:p w14:paraId="34CDE5A2" w14:textId="66D2D15F"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uzamykatelné šatny – 1x dámská, 1x uzamykatelná technická místnost </w:t>
      </w:r>
    </w:p>
    <w:p w14:paraId="59EF3764" w14:textId="77777777"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6 volných vstupenek v předních řadách pro potřeby Divadla, rezervovat na pokladně na „Studio DVA“ </w:t>
      </w:r>
    </w:p>
    <w:p w14:paraId="492CD25E" w14:textId="77777777" w:rsidR="006B125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v blízkosti místa konání představení max. 200 m parkovací místa</w:t>
      </w:r>
      <w:r w:rsidRPr="000D6BE4">
        <w:rPr>
          <w:rFonts w:ascii="Times New Roman" w:hAnsi="Times New Roman"/>
          <w:color w:val="000000"/>
        </w:rPr>
        <w:t xml:space="preserve"> pro vozy dopravců</w:t>
      </w:r>
    </w:p>
    <w:p w14:paraId="578F2E39" w14:textId="77777777" w:rsidR="006B1250" w:rsidRDefault="006B1250" w:rsidP="006B1250">
      <w:pPr>
        <w:pStyle w:val="Pa0"/>
        <w:ind w:left="720"/>
        <w:jc w:val="both"/>
        <w:rPr>
          <w:rFonts w:ascii="Times New Roman" w:hAnsi="Times New Roman"/>
          <w:color w:val="000000"/>
        </w:rPr>
      </w:pPr>
    </w:p>
    <w:p w14:paraId="2AED24E3"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66ACECAF" w14:textId="77777777" w:rsidR="006B1250" w:rsidRPr="003A020F" w:rsidRDefault="006B1250" w:rsidP="006B1250">
      <w:pPr>
        <w:pStyle w:val="Pa0"/>
        <w:jc w:val="both"/>
        <w:rPr>
          <w:rFonts w:ascii="Times New Roman" w:hAnsi="Times New Roman"/>
          <w:color w:val="000000"/>
        </w:rPr>
      </w:pPr>
    </w:p>
    <w:p w14:paraId="1300D5B6" w14:textId="77777777" w:rsidR="006B1250" w:rsidRPr="005F7D77"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14:paraId="22135C52" w14:textId="77777777" w:rsidR="006B1250" w:rsidRDefault="006B1250" w:rsidP="006B1250"/>
    <w:p w14:paraId="5BC967EA"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Pr="005900B8">
        <w:rPr>
          <w:rFonts w:ascii="Times New Roman" w:hAnsi="Times New Roman"/>
          <w:color w:val="000000"/>
        </w:rPr>
        <w:t>Pořadatel se s ohledem na povinnosti vyplývající ze zákona č. 340/2015 Sb., o registru smluv („</w:t>
      </w:r>
      <w:r w:rsidRPr="005900B8">
        <w:rPr>
          <w:rFonts w:ascii="Times New Roman" w:hAnsi="Times New Roman"/>
          <w:b/>
          <w:color w:val="000000"/>
        </w:rPr>
        <w:t>Zákon o registru smluv</w:t>
      </w:r>
      <w:r w:rsidRPr="005900B8">
        <w:rPr>
          <w:rFonts w:ascii="Times New Roman" w:hAnsi="Times New Roman"/>
          <w:color w:val="000000"/>
        </w:rPr>
        <w:t xml:space="preserve">“) zavazuje, že pokud je povinnou osobou dle § 2 odst. 1 Zákona o registru smluv, bude postupovat dle </w:t>
      </w:r>
      <w:r w:rsidRPr="00B432CA">
        <w:rPr>
          <w:rFonts w:ascii="Times New Roman" w:hAnsi="Times New Roman"/>
          <w:color w:val="000000"/>
        </w:rPr>
        <w:t>Zákona o registru smluv a tuto s</w:t>
      </w:r>
      <w:r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Pr="005900B8">
        <w:rPr>
          <w:rFonts w:ascii="Times New Roman" w:hAnsi="Times New Roman"/>
          <w:color w:val="000000"/>
        </w:rPr>
        <w:t xml:space="preserve"> bere na vědomí, že bez </w:t>
      </w:r>
      <w:r w:rsidRPr="00B432CA">
        <w:rPr>
          <w:rFonts w:ascii="Times New Roman" w:hAnsi="Times New Roman"/>
          <w:color w:val="000000"/>
        </w:rPr>
        <w:t>ohledu na jiná ustanovení této smlouvy, pokud se na s</w:t>
      </w:r>
      <w:r w:rsidRPr="005900B8">
        <w:rPr>
          <w:rFonts w:ascii="Times New Roman" w:hAnsi="Times New Roman"/>
          <w:color w:val="000000"/>
        </w:rPr>
        <w:t>mlouvu vztahuje povinnost uveřejnění prostřednictvím registru smluv, může Zákon</w:t>
      </w:r>
      <w:r w:rsidRPr="00B432CA">
        <w:rPr>
          <w:rFonts w:ascii="Times New Roman" w:hAnsi="Times New Roman"/>
          <w:color w:val="000000"/>
        </w:rPr>
        <w:t xml:space="preserve"> o registru smluv stanovit, že s</w:t>
      </w:r>
      <w:r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Pr="00B432CA">
        <w:rPr>
          <w:rFonts w:ascii="Times New Roman" w:hAnsi="Times New Roman"/>
          <w:color w:val="000000"/>
        </w:rPr>
        <w:t xml:space="preserve"> vznikne povinnost s</w:t>
      </w:r>
      <w:r w:rsidRPr="005900B8">
        <w:rPr>
          <w:rFonts w:ascii="Times New Roman" w:hAnsi="Times New Roman"/>
          <w:color w:val="000000"/>
        </w:rPr>
        <w:t xml:space="preserve">mlouvu zveřejnit, </w:t>
      </w:r>
      <w:r w:rsidRPr="003A020F">
        <w:rPr>
          <w:rFonts w:ascii="Times New Roman" w:hAnsi="Times New Roman"/>
          <w:color w:val="000000"/>
        </w:rPr>
        <w:t>Pořadatel</w:t>
      </w:r>
      <w:r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Pr="005900B8">
        <w:rPr>
          <w:rFonts w:ascii="Times New Roman" w:hAnsi="Times New Roman"/>
          <w:color w:val="000000"/>
        </w:rPr>
        <w:t>elektronické</w:t>
      </w:r>
      <w:r w:rsidRPr="00B432CA">
        <w:rPr>
          <w:rFonts w:ascii="Times New Roman" w:hAnsi="Times New Roman"/>
          <w:color w:val="000000"/>
        </w:rPr>
        <w:t xml:space="preserve">m obrazu </w:t>
      </w:r>
      <w:r w:rsidRPr="00B432CA">
        <w:rPr>
          <w:rFonts w:ascii="Times New Roman" w:hAnsi="Times New Roman"/>
          <w:color w:val="000000"/>
        </w:rPr>
        <w:lastRenderedPageBreak/>
        <w:t>textového obsahu této s</w:t>
      </w:r>
      <w:r w:rsidRPr="005900B8">
        <w:rPr>
          <w:rFonts w:ascii="Times New Roman" w:hAnsi="Times New Roman"/>
          <w:color w:val="000000"/>
        </w:rPr>
        <w:t>mlouvy zaslané k</w:t>
      </w:r>
      <w:r w:rsidRPr="003A020F">
        <w:rPr>
          <w:rFonts w:ascii="Times New Roman" w:hAnsi="Times New Roman"/>
          <w:color w:val="000000"/>
        </w:rPr>
        <w:t> </w:t>
      </w:r>
      <w:r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Pr="005900B8">
        <w:rPr>
          <w:rFonts w:ascii="Times New Roman" w:hAnsi="Times New Roman"/>
          <w:color w:val="000000"/>
        </w:rPr>
        <w:t>.</w:t>
      </w:r>
      <w:r w:rsidRPr="003A020F">
        <w:rPr>
          <w:rFonts w:ascii="Times New Roman" w:hAnsi="Times New Roman"/>
          <w:color w:val="000000"/>
        </w:rPr>
        <w:t xml:space="preserve"> Pořadatel rovněž prohlašuje, že </w:t>
      </w:r>
      <w:r>
        <w:rPr>
          <w:rFonts w:ascii="Times New Roman" w:hAnsi="Times New Roman"/>
          <w:color w:val="000000"/>
        </w:rPr>
        <w:t>znečitelní</w:t>
      </w:r>
      <w:r w:rsidRPr="003A020F">
        <w:rPr>
          <w:rFonts w:ascii="Times New Roman" w:hAnsi="Times New Roman"/>
          <w:color w:val="000000"/>
        </w:rPr>
        <w:t xml:space="preserve"> závazky vůči jiným Stranám než Divadlu</w:t>
      </w:r>
      <w:r>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Pr>
          <w:rFonts w:ascii="Times New Roman" w:hAnsi="Times New Roman"/>
          <w:color w:val="000000"/>
        </w:rPr>
        <w:t>údaje, které splňují podmínky vyloučení ze zveřejnění, umístily do Přílohy č. 1. Takové údaje Pořadatel znečitelnění</w:t>
      </w:r>
      <w:r w:rsidRPr="003A020F">
        <w:rPr>
          <w:rFonts w:ascii="Times New Roman" w:hAnsi="Times New Roman"/>
          <w:color w:val="000000"/>
        </w:rPr>
        <w:t>. Pořadatel</w:t>
      </w:r>
      <w:r w:rsidRPr="005900B8">
        <w:rPr>
          <w:rFonts w:ascii="Times New Roman" w:hAnsi="Times New Roman"/>
          <w:color w:val="000000"/>
        </w:rPr>
        <w:t xml:space="preserve"> </w:t>
      </w:r>
      <w:r>
        <w:rPr>
          <w:rFonts w:ascii="Times New Roman" w:hAnsi="Times New Roman"/>
          <w:color w:val="000000"/>
        </w:rPr>
        <w:t>po zaslání smlouvy správci registru</w:t>
      </w:r>
      <w:r w:rsidRPr="005900B8">
        <w:rPr>
          <w:rFonts w:ascii="Times New Roman" w:hAnsi="Times New Roman"/>
          <w:color w:val="000000"/>
        </w:rPr>
        <w:t xml:space="preserve"> </w:t>
      </w:r>
      <w:r w:rsidRPr="003A020F">
        <w:rPr>
          <w:rFonts w:ascii="Times New Roman" w:hAnsi="Times New Roman"/>
          <w:color w:val="000000"/>
        </w:rPr>
        <w:t xml:space="preserve">smluv </w:t>
      </w:r>
      <w:r w:rsidRPr="005900B8">
        <w:rPr>
          <w:rFonts w:ascii="Times New Roman" w:hAnsi="Times New Roman"/>
          <w:color w:val="000000"/>
        </w:rPr>
        <w:t xml:space="preserve">zašle </w:t>
      </w:r>
      <w:r w:rsidRPr="003A020F">
        <w:rPr>
          <w:rFonts w:ascii="Times New Roman" w:hAnsi="Times New Roman"/>
          <w:color w:val="000000"/>
        </w:rPr>
        <w:t xml:space="preserve">Divadlu </w:t>
      </w:r>
      <w:r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Pr="005900B8">
        <w:rPr>
          <w:rFonts w:ascii="Times New Roman" w:hAnsi="Times New Roman"/>
          <w:color w:val="000000"/>
        </w:rPr>
        <w:t xml:space="preserve"> správcem registru smluv. V případě poru</w:t>
      </w:r>
      <w:r w:rsidRPr="00B432CA">
        <w:rPr>
          <w:rFonts w:ascii="Times New Roman" w:hAnsi="Times New Roman"/>
          <w:color w:val="000000"/>
        </w:rPr>
        <w:t>šení závazku dle tohoto článku s</w:t>
      </w:r>
      <w:r w:rsidRPr="005900B8">
        <w:rPr>
          <w:rFonts w:ascii="Times New Roman" w:hAnsi="Times New Roman"/>
          <w:color w:val="000000"/>
        </w:rPr>
        <w:t xml:space="preserve">mlouvy se </w:t>
      </w:r>
      <w:r w:rsidRPr="003A020F">
        <w:rPr>
          <w:rFonts w:ascii="Times New Roman" w:hAnsi="Times New Roman"/>
          <w:color w:val="000000"/>
        </w:rPr>
        <w:t>Pořadatel</w:t>
      </w:r>
      <w:r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Pr="005900B8">
        <w:rPr>
          <w:rFonts w:ascii="Times New Roman" w:hAnsi="Times New Roman"/>
          <w:color w:val="000000"/>
        </w:rPr>
        <w:t xml:space="preserve">a nahradit </w:t>
      </w:r>
      <w:r w:rsidRPr="003A020F">
        <w:rPr>
          <w:rFonts w:ascii="Times New Roman" w:hAnsi="Times New Roman"/>
          <w:color w:val="000000"/>
        </w:rPr>
        <w:t xml:space="preserve">Divadlu </w:t>
      </w:r>
      <w:r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58A469B4" w14:textId="77777777" w:rsidR="006B1250" w:rsidRDefault="006B1250" w:rsidP="006B1250">
      <w:pPr>
        <w:pStyle w:val="Pa0"/>
        <w:ind w:left="360" w:hanging="360"/>
        <w:jc w:val="center"/>
        <w:rPr>
          <w:rFonts w:ascii="Times New Roman" w:hAnsi="Times New Roman"/>
          <w:color w:val="000000"/>
        </w:rPr>
      </w:pPr>
    </w:p>
    <w:p w14:paraId="3677F53C" w14:textId="77777777" w:rsidR="006B1250" w:rsidRPr="003A020F" w:rsidRDefault="006B1250" w:rsidP="006B1250">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3307C648" w14:textId="77777777" w:rsidR="006B1250" w:rsidRPr="003A020F" w:rsidRDefault="006B1250" w:rsidP="006B1250">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4C4E7692" w14:textId="77777777" w:rsidR="006B1250" w:rsidRPr="003A020F" w:rsidRDefault="006B1250" w:rsidP="006B1250">
      <w:pPr>
        <w:pStyle w:val="Pa0"/>
        <w:ind w:left="360" w:hanging="360"/>
        <w:jc w:val="center"/>
        <w:rPr>
          <w:rFonts w:ascii="Times New Roman" w:hAnsi="Times New Roman"/>
          <w:color w:val="000000"/>
        </w:rPr>
      </w:pPr>
    </w:p>
    <w:p w14:paraId="7927A4A3" w14:textId="7EBEFBE5" w:rsidR="006B1250" w:rsidRDefault="006B1250" w:rsidP="006B1250">
      <w:pPr>
        <w:pStyle w:val="Pa0"/>
        <w:numPr>
          <w:ilvl w:val="0"/>
          <w:numId w:val="1"/>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r w:rsidR="007E3E6B">
        <w:rPr>
          <w:rFonts w:ascii="Times New Roman" w:hAnsi="Times New Roman"/>
          <w:color w:val="000000"/>
        </w:rPr>
        <w:t>,</w:t>
      </w:r>
      <w:r w:rsidRPr="000D6BE4">
        <w:rPr>
          <w:rFonts w:ascii="Times New Roman" w:hAnsi="Times New Roman"/>
          <w:b/>
          <w:color w:val="000000"/>
        </w:rPr>
        <w:t>- Kč</w:t>
      </w:r>
      <w:r w:rsidRPr="00FA2424">
        <w:rPr>
          <w:rFonts w:ascii="Times New Roman" w:hAnsi="Times New Roman"/>
          <w:color w:val="000000"/>
        </w:rPr>
        <w:t xml:space="preserve"> </w:t>
      </w:r>
      <w:r>
        <w:rPr>
          <w:rFonts w:ascii="Times New Roman" w:hAnsi="Times New Roman"/>
          <w:color w:val="000000"/>
        </w:rPr>
        <w:t xml:space="preserve"> </w:t>
      </w:r>
      <w:r w:rsidRPr="00704105">
        <w:rPr>
          <w:rFonts w:ascii="Times New Roman" w:hAnsi="Times New Roman"/>
          <w:color w:val="000000"/>
        </w:rPr>
        <w:t>plus DPH ve výši 21 %.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00E40D1C" w14:textId="77777777" w:rsidR="006B1250" w:rsidRPr="003A020F" w:rsidRDefault="006B1250" w:rsidP="006B1250">
      <w:pPr>
        <w:pStyle w:val="Pa0"/>
        <w:ind w:left="426" w:hanging="426"/>
        <w:jc w:val="both"/>
        <w:rPr>
          <w:rFonts w:ascii="Times New Roman" w:hAnsi="Times New Roman"/>
          <w:color w:val="000000"/>
        </w:rPr>
      </w:pPr>
    </w:p>
    <w:p w14:paraId="47D7A371" w14:textId="77777777" w:rsidR="006B1250" w:rsidRPr="003A020F" w:rsidRDefault="006B1250" w:rsidP="006B1250">
      <w:pPr>
        <w:pStyle w:val="Pa0"/>
        <w:numPr>
          <w:ilvl w:val="0"/>
          <w:numId w:val="1"/>
        </w:numPr>
        <w:ind w:left="426" w:hanging="426"/>
        <w:jc w:val="both"/>
        <w:rPr>
          <w:rFonts w:ascii="Times New Roman" w:hAnsi="Times New Roman"/>
          <w:color w:val="000000"/>
        </w:rPr>
      </w:pPr>
      <w:r w:rsidRPr="003A020F">
        <w:rPr>
          <w:rFonts w:ascii="Times New Roman" w:hAnsi="Times New Roman"/>
          <w:color w:val="000000"/>
        </w:rPr>
        <w:t xml:space="preserve">Tržby za představení jsou ve vlastnictví Pořadatele. </w:t>
      </w:r>
    </w:p>
    <w:p w14:paraId="10F2DE09" w14:textId="77777777" w:rsidR="006B1250" w:rsidRPr="003A020F" w:rsidRDefault="006B1250" w:rsidP="00A227F9">
      <w:pPr>
        <w:pStyle w:val="Pa0"/>
        <w:jc w:val="both"/>
        <w:rPr>
          <w:rFonts w:ascii="Times New Roman" w:hAnsi="Times New Roman"/>
          <w:color w:val="000000"/>
        </w:rPr>
      </w:pPr>
    </w:p>
    <w:p w14:paraId="38FC8667" w14:textId="77777777" w:rsidR="00A227F9" w:rsidRPr="00A227F9" w:rsidRDefault="00A227F9" w:rsidP="00A227F9">
      <w:pPr>
        <w:pStyle w:val="Pa0"/>
        <w:numPr>
          <w:ilvl w:val="0"/>
          <w:numId w:val="1"/>
        </w:numPr>
        <w:ind w:left="426" w:hanging="426"/>
        <w:jc w:val="both"/>
        <w:rPr>
          <w:rFonts w:ascii="Times New Roman" w:hAnsi="Times New Roman"/>
          <w:color w:val="000000"/>
        </w:rPr>
      </w:pPr>
      <w:bookmarkStart w:id="0" w:name="_Hlk114503885"/>
      <w:r w:rsidRPr="00A227F9">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Tato kontrola se týká oblastí účetnictví s vazbou na stanovení poplatků za licenci k představení a vyplývá z licenční smlouvy k danému titulu.</w:t>
      </w:r>
    </w:p>
    <w:bookmarkEnd w:id="0"/>
    <w:p w14:paraId="457C65B8" w14:textId="77777777" w:rsidR="006B1250" w:rsidRPr="003A020F" w:rsidRDefault="006B1250" w:rsidP="006B1250">
      <w:pPr>
        <w:pStyle w:val="Pa0"/>
        <w:ind w:left="426" w:hanging="426"/>
        <w:jc w:val="center"/>
        <w:rPr>
          <w:rFonts w:ascii="Times New Roman" w:hAnsi="Times New Roman"/>
          <w:color w:val="000000"/>
        </w:rPr>
      </w:pPr>
    </w:p>
    <w:p w14:paraId="505727CC" w14:textId="77777777" w:rsidR="006B1250" w:rsidRPr="003A020F" w:rsidRDefault="006B1250" w:rsidP="006B1250">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3A9EA2CA" w14:textId="77777777" w:rsidR="006B1250" w:rsidRPr="003A020F" w:rsidRDefault="006B1250" w:rsidP="006B1250">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72D7E583" w14:textId="77777777" w:rsidR="006B1250" w:rsidRPr="003A020F" w:rsidRDefault="006B1250" w:rsidP="006B1250">
      <w:pPr>
        <w:pStyle w:val="Pa0"/>
        <w:ind w:left="426" w:hanging="426"/>
        <w:rPr>
          <w:rFonts w:ascii="Times New Roman" w:hAnsi="Times New Roman"/>
          <w:color w:val="000000"/>
        </w:rPr>
      </w:pPr>
    </w:p>
    <w:p w14:paraId="6F92FF8D" w14:textId="77777777" w:rsidR="00A227F9" w:rsidRDefault="006B1250" w:rsidP="00A227F9">
      <w:pPr>
        <w:pStyle w:val="Pa0"/>
        <w:numPr>
          <w:ilvl w:val="0"/>
          <w:numId w:val="2"/>
        </w:numPr>
        <w:ind w:left="426" w:hanging="426"/>
        <w:jc w:val="both"/>
        <w:rPr>
          <w:rFonts w:ascii="Times New Roman" w:hAnsi="Times New Roman"/>
          <w:color w:val="000000"/>
        </w:rPr>
      </w:pPr>
      <w:r w:rsidRPr="003A020F">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14:paraId="69FC50FF" w14:textId="77777777" w:rsidR="00A227F9" w:rsidRDefault="00A227F9" w:rsidP="00A227F9">
      <w:pPr>
        <w:pStyle w:val="Pa0"/>
        <w:ind w:left="426"/>
        <w:jc w:val="both"/>
        <w:rPr>
          <w:rFonts w:ascii="Times New Roman" w:hAnsi="Times New Roman"/>
          <w:color w:val="000000"/>
        </w:rPr>
      </w:pPr>
    </w:p>
    <w:p w14:paraId="0FF60B62" w14:textId="76DCAB29" w:rsidR="00A227F9" w:rsidRPr="00A227F9" w:rsidRDefault="00A227F9" w:rsidP="00A227F9">
      <w:pPr>
        <w:pStyle w:val="Pa0"/>
        <w:numPr>
          <w:ilvl w:val="0"/>
          <w:numId w:val="2"/>
        </w:numPr>
        <w:ind w:left="426" w:hanging="426"/>
        <w:jc w:val="both"/>
        <w:rPr>
          <w:rFonts w:ascii="Times New Roman" w:hAnsi="Times New Roman"/>
          <w:color w:val="000000"/>
        </w:rPr>
      </w:pPr>
      <w:r w:rsidRPr="00A227F9">
        <w:t xml:space="preserve">Pro případ zrušení představení z důvodu vyšší moci obě smluvní strany prohlašují, že mají vůli domluvit se na náhradním termínu </w:t>
      </w:r>
      <w:r>
        <w:t>představení.</w:t>
      </w:r>
    </w:p>
    <w:p w14:paraId="38968676" w14:textId="77777777" w:rsidR="006B1250" w:rsidRPr="004D4B12" w:rsidRDefault="006B1250" w:rsidP="006B1250">
      <w:pPr>
        <w:ind w:left="426" w:hanging="426"/>
        <w:rPr>
          <w:lang w:val="cs-CZ"/>
        </w:rPr>
      </w:pPr>
    </w:p>
    <w:p w14:paraId="01B11C43" w14:textId="77777777" w:rsidR="006B1250" w:rsidRPr="003A020F" w:rsidRDefault="006B1250" w:rsidP="006B1250">
      <w:pPr>
        <w:pStyle w:val="Pa0"/>
        <w:ind w:left="426" w:hanging="426"/>
        <w:jc w:val="center"/>
        <w:rPr>
          <w:rFonts w:ascii="Times New Roman" w:hAnsi="Times New Roman"/>
        </w:rPr>
      </w:pPr>
      <w:r w:rsidRPr="003A020F">
        <w:rPr>
          <w:rFonts w:ascii="Times New Roman" w:hAnsi="Times New Roman"/>
        </w:rPr>
        <w:t>Článek V</w:t>
      </w:r>
    </w:p>
    <w:p w14:paraId="0295DD15" w14:textId="77777777" w:rsidR="006B1250" w:rsidRPr="003A020F" w:rsidRDefault="006B1250" w:rsidP="006B1250">
      <w:pPr>
        <w:ind w:left="426" w:hanging="426"/>
        <w:jc w:val="center"/>
        <w:rPr>
          <w:b/>
          <w:sz w:val="24"/>
          <w:szCs w:val="24"/>
          <w:lang w:val="cs-CZ"/>
        </w:rPr>
      </w:pPr>
      <w:r w:rsidRPr="003A020F">
        <w:rPr>
          <w:b/>
          <w:sz w:val="24"/>
          <w:szCs w:val="24"/>
          <w:lang w:val="cs-CZ"/>
        </w:rPr>
        <w:t>Další povinnosti Pořadatele</w:t>
      </w:r>
    </w:p>
    <w:p w14:paraId="4A4F1E96" w14:textId="77777777" w:rsidR="006B1250" w:rsidRPr="003A020F" w:rsidRDefault="006B1250" w:rsidP="006B1250">
      <w:pPr>
        <w:ind w:left="426" w:hanging="426"/>
        <w:rPr>
          <w:sz w:val="24"/>
          <w:szCs w:val="24"/>
          <w:lang w:val="cs-CZ"/>
        </w:rPr>
      </w:pPr>
    </w:p>
    <w:p w14:paraId="5855348E"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Pořadatel se zavazuje na všech tištěných materiálech uvádět název hry ve správném tvaru (viz. článek I).</w:t>
      </w:r>
    </w:p>
    <w:p w14:paraId="57CE1C80" w14:textId="77777777" w:rsidR="006B1250" w:rsidRPr="003A020F" w:rsidRDefault="006B1250" w:rsidP="006B1250">
      <w:pPr>
        <w:ind w:left="426" w:hanging="426"/>
        <w:jc w:val="both"/>
        <w:rPr>
          <w:sz w:val="24"/>
          <w:szCs w:val="24"/>
          <w:lang w:val="cs-CZ"/>
        </w:rPr>
      </w:pPr>
    </w:p>
    <w:p w14:paraId="19285071"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3AA2AEC8" w14:textId="77777777" w:rsidR="006B1250" w:rsidRPr="003A020F" w:rsidRDefault="006B1250" w:rsidP="006B1250">
      <w:pPr>
        <w:pStyle w:val="Odstavecseseznamem"/>
        <w:ind w:left="426" w:hanging="426"/>
        <w:jc w:val="both"/>
        <w:rPr>
          <w:sz w:val="24"/>
          <w:szCs w:val="24"/>
          <w:lang w:val="cs-CZ"/>
        </w:rPr>
      </w:pPr>
    </w:p>
    <w:p w14:paraId="0E17FD2F"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 xml:space="preserve">V případě umístění informací o představení na webových stránkách pořadatele bude název divadla obsahovat aktivní prolink na </w:t>
      </w:r>
      <w:hyperlink r:id="rId5" w:history="1">
        <w:r w:rsidRPr="003A020F">
          <w:rPr>
            <w:rStyle w:val="Hypertextovodkaz"/>
            <w:sz w:val="24"/>
            <w:szCs w:val="24"/>
            <w:lang w:val="cs-CZ"/>
          </w:rPr>
          <w:t>www.studiodva.cz</w:t>
        </w:r>
      </w:hyperlink>
      <w:r w:rsidRPr="003A020F">
        <w:rPr>
          <w:sz w:val="24"/>
          <w:szCs w:val="24"/>
          <w:lang w:val="cs-CZ"/>
        </w:rPr>
        <w:t>.    </w:t>
      </w:r>
    </w:p>
    <w:p w14:paraId="4958B556" w14:textId="77777777" w:rsidR="006B1250" w:rsidRPr="003A020F" w:rsidRDefault="006B1250" w:rsidP="006B1250">
      <w:pPr>
        <w:pStyle w:val="Odstavecseseznamem"/>
        <w:ind w:left="426" w:hanging="426"/>
        <w:jc w:val="both"/>
        <w:rPr>
          <w:sz w:val="24"/>
          <w:szCs w:val="24"/>
          <w:lang w:val="cs-CZ"/>
        </w:rPr>
      </w:pPr>
    </w:p>
    <w:p w14:paraId="6B318619"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pořadatele je možné jej získat v elektronické podobě na emailu: </w:t>
      </w:r>
      <w:hyperlink r:id="rId6"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65F24F76" w14:textId="77777777" w:rsidR="006B1250" w:rsidRPr="003A020F" w:rsidRDefault="006B1250" w:rsidP="006B1250">
      <w:pPr>
        <w:pStyle w:val="Odstavecseseznamem"/>
        <w:ind w:left="426" w:hanging="426"/>
        <w:jc w:val="both"/>
        <w:rPr>
          <w:sz w:val="24"/>
          <w:szCs w:val="24"/>
          <w:lang w:val="cs-CZ"/>
        </w:rPr>
      </w:pPr>
    </w:p>
    <w:p w14:paraId="1BDF4EBE"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lastRenderedPageBreak/>
        <w:t>V případě potřeby užití promo fotografií z představení, které je možné v tiskovém rozlišení stáhnout na webových stránkách divadla v sekci </w:t>
      </w:r>
      <w:hyperlink r:id="rId7"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60DC7F93" w14:textId="77777777" w:rsidR="006B1250" w:rsidRPr="003A020F" w:rsidRDefault="006B1250" w:rsidP="006B1250">
      <w:pPr>
        <w:pStyle w:val="Odstavecseseznamem"/>
        <w:ind w:left="426" w:hanging="426"/>
        <w:jc w:val="both"/>
        <w:rPr>
          <w:sz w:val="24"/>
          <w:szCs w:val="24"/>
          <w:lang w:val="cs-CZ"/>
        </w:rPr>
      </w:pPr>
    </w:p>
    <w:p w14:paraId="628C4C6F" w14:textId="77777777" w:rsidR="00A227F9" w:rsidRPr="00A227F9" w:rsidRDefault="00A227F9" w:rsidP="00A227F9">
      <w:pPr>
        <w:numPr>
          <w:ilvl w:val="0"/>
          <w:numId w:val="7"/>
        </w:numPr>
        <w:ind w:left="426" w:hanging="426"/>
        <w:jc w:val="both"/>
        <w:rPr>
          <w:sz w:val="24"/>
          <w:szCs w:val="24"/>
          <w:lang w:val="cs-CZ"/>
        </w:rPr>
      </w:pPr>
      <w:bookmarkStart w:id="1" w:name="_Hlk114503744"/>
      <w:r w:rsidRPr="00A227F9">
        <w:rPr>
          <w:sz w:val="24"/>
          <w:szCs w:val="24"/>
          <w:lang w:val="cs-CZ"/>
        </w:rPr>
        <w:t>Pořadatel se zavazuje zajistit dodržování zákazu filmovat, fotografovat a nahrávat v průběhu celého představení ze strany svých zaměstnanců a zároveň upozornit diváky na tento zákaz, který je dán licenční smlouvu k představení.</w:t>
      </w:r>
    </w:p>
    <w:bookmarkEnd w:id="1"/>
    <w:p w14:paraId="401561A3" w14:textId="77777777" w:rsidR="006B1250" w:rsidRPr="003A020F" w:rsidRDefault="006B1250" w:rsidP="006B1250">
      <w:pPr>
        <w:pStyle w:val="Odstavecseseznamem"/>
        <w:ind w:left="426" w:hanging="426"/>
        <w:jc w:val="both"/>
        <w:rPr>
          <w:sz w:val="24"/>
          <w:szCs w:val="24"/>
          <w:lang w:val="cs-CZ"/>
        </w:rPr>
      </w:pPr>
    </w:p>
    <w:p w14:paraId="0F4F9032" w14:textId="4504C1D1" w:rsidR="006B1250" w:rsidRDefault="006B1250" w:rsidP="006B1250">
      <w:pPr>
        <w:numPr>
          <w:ilvl w:val="0"/>
          <w:numId w:val="7"/>
        </w:numPr>
        <w:ind w:left="426" w:hanging="426"/>
        <w:jc w:val="both"/>
        <w:rPr>
          <w:sz w:val="24"/>
          <w:szCs w:val="24"/>
          <w:lang w:val="cs-CZ"/>
        </w:rPr>
      </w:pPr>
      <w:r w:rsidRPr="003A020F">
        <w:rPr>
          <w:sz w:val="24"/>
          <w:szCs w:val="24"/>
          <w:lang w:val="cs-CZ"/>
        </w:rPr>
        <w:t>Pořadatel se zavazuje zajistit lokální propagaci představení, tisk, distribuci a prodej vstupenek v lokálních předprodejích.</w:t>
      </w:r>
    </w:p>
    <w:p w14:paraId="7A5B89CE" w14:textId="77777777" w:rsidR="006B1250" w:rsidRDefault="006B1250" w:rsidP="006B1250">
      <w:pPr>
        <w:jc w:val="both"/>
        <w:rPr>
          <w:sz w:val="24"/>
          <w:szCs w:val="24"/>
          <w:lang w:val="cs-CZ"/>
        </w:rPr>
      </w:pPr>
    </w:p>
    <w:p w14:paraId="24C29428" w14:textId="77777777" w:rsidR="006B1250" w:rsidRPr="003A020F" w:rsidRDefault="006B1250" w:rsidP="006B1250">
      <w:pPr>
        <w:pStyle w:val="Pa0"/>
        <w:ind w:left="426" w:hanging="426"/>
        <w:jc w:val="center"/>
      </w:pPr>
      <w:r w:rsidRPr="003A020F">
        <w:t>Článek VI</w:t>
      </w:r>
    </w:p>
    <w:p w14:paraId="57BA80CC" w14:textId="77777777" w:rsidR="006B1250" w:rsidRPr="003A020F" w:rsidRDefault="006B1250" w:rsidP="006B1250">
      <w:pPr>
        <w:pStyle w:val="Pa0"/>
        <w:ind w:left="426" w:hanging="426"/>
        <w:jc w:val="center"/>
        <w:rPr>
          <w:b/>
        </w:rPr>
      </w:pPr>
      <w:r w:rsidRPr="003A020F">
        <w:rPr>
          <w:b/>
        </w:rPr>
        <w:t>Mlčenlivost</w:t>
      </w:r>
    </w:p>
    <w:p w14:paraId="28EBE9C7" w14:textId="77777777" w:rsidR="006B1250" w:rsidRPr="003A020F" w:rsidRDefault="006B1250" w:rsidP="006B1250">
      <w:pPr>
        <w:pStyle w:val="Pa0"/>
        <w:ind w:left="426" w:hanging="426"/>
      </w:pPr>
    </w:p>
    <w:p w14:paraId="7D743EB2" w14:textId="77777777" w:rsidR="006B1250" w:rsidRPr="003A020F" w:rsidRDefault="006B1250" w:rsidP="006B1250">
      <w:pPr>
        <w:pStyle w:val="Default"/>
        <w:numPr>
          <w:ilvl w:val="0"/>
          <w:numId w:val="3"/>
        </w:numPr>
        <w:ind w:left="426" w:hanging="426"/>
        <w:jc w:val="both"/>
      </w:pPr>
      <w:bookmarkStart w:id="2"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t> </w:t>
      </w:r>
      <w:r w:rsidRPr="003A020F">
        <w:t>rozporu s</w:t>
      </w:r>
      <w:r>
        <w:t> </w:t>
      </w:r>
      <w:r w:rsidRPr="003A020F">
        <w:t>účelem této smlouvy. Důvěrné informace nezahrnují informace, které:</w:t>
      </w:r>
      <w:bookmarkEnd w:id="2"/>
      <w:r w:rsidRPr="003A020F">
        <w:t xml:space="preserve"> (a) jsou v</w:t>
      </w:r>
      <w:r>
        <w:t> </w:t>
      </w:r>
      <w:r w:rsidRPr="003A020F">
        <w:t>době použití nebo sdělení veřejně dostupné; (b) se stanou veřejně dostupnými (jinak než nepovoleným zveřejněním nebo použitím); nebo (c) jsou poskytnuty Straně třetí osobou, která má k</w:t>
      </w:r>
      <w:r>
        <w:t> </w:t>
      </w:r>
      <w:r w:rsidRPr="003A020F">
        <w:t>těmto informacím právo a je oprávněna je zpřístupnit nebo použít.</w:t>
      </w:r>
      <w:r>
        <w:t xml:space="preserve"> Ustanovení článku II, odst. 4 tímto nejsou dotčena.</w:t>
      </w:r>
    </w:p>
    <w:p w14:paraId="6F9636D6" w14:textId="77777777" w:rsidR="006B1250" w:rsidRPr="004D4B12" w:rsidRDefault="006B1250" w:rsidP="006B1250">
      <w:pPr>
        <w:ind w:left="426" w:hanging="426"/>
        <w:jc w:val="both"/>
        <w:rPr>
          <w:lang w:val="cs-CZ"/>
        </w:rPr>
      </w:pPr>
    </w:p>
    <w:p w14:paraId="70C29977" w14:textId="77777777" w:rsidR="006B1250" w:rsidRPr="003A020F" w:rsidRDefault="006B1250" w:rsidP="006B1250">
      <w:pPr>
        <w:pStyle w:val="Default"/>
        <w:numPr>
          <w:ilvl w:val="0"/>
          <w:numId w:val="3"/>
        </w:numPr>
        <w:ind w:left="426" w:hanging="426"/>
        <w:jc w:val="both"/>
      </w:pPr>
      <w:r w:rsidRPr="003A020F">
        <w:t>Strany jsou povinny své právní zástupce, účetní, auditory, poradce</w:t>
      </w:r>
      <w:r>
        <w:t xml:space="preserve"> a</w:t>
      </w:r>
      <w:r w:rsidRPr="003A020F">
        <w:t xml:space="preserve"> zaměstnance zavázat k</w:t>
      </w:r>
      <w:r>
        <w:t> </w:t>
      </w:r>
      <w:r w:rsidRPr="003A020F">
        <w:t>tomu, aby Důvěrné informace nesdělili žádné osobě, ani je neužili či nevyužili pro jakýkoli účel, než pro který jsou jim v</w:t>
      </w:r>
      <w:r>
        <w:t> </w:t>
      </w:r>
      <w:r w:rsidRPr="003A020F">
        <w:t>souladu se zákonem poskytovány, ledaže by to bylo výslovně povoleno v</w:t>
      </w:r>
      <w:r>
        <w:t> </w:t>
      </w:r>
      <w:r w:rsidRPr="003A020F">
        <w:t>této Smlouvě.</w:t>
      </w:r>
    </w:p>
    <w:p w14:paraId="74864F75" w14:textId="77777777" w:rsidR="006B1250" w:rsidRDefault="006B1250" w:rsidP="006B1250">
      <w:pPr>
        <w:jc w:val="both"/>
        <w:rPr>
          <w:lang w:val="cs-CZ"/>
        </w:rPr>
      </w:pPr>
    </w:p>
    <w:p w14:paraId="5FA324A0" w14:textId="77777777" w:rsidR="006B1250" w:rsidRPr="003A020F" w:rsidRDefault="006B1250" w:rsidP="006B1250">
      <w:pPr>
        <w:pStyle w:val="Default"/>
        <w:ind w:left="426" w:hanging="426"/>
        <w:jc w:val="center"/>
      </w:pPr>
      <w:r w:rsidRPr="003A020F">
        <w:t>Článek VII</w:t>
      </w:r>
    </w:p>
    <w:p w14:paraId="10C10856" w14:textId="77777777" w:rsidR="006B1250" w:rsidRPr="003A020F" w:rsidRDefault="006B1250" w:rsidP="006B1250">
      <w:pPr>
        <w:pStyle w:val="Default"/>
        <w:ind w:left="426" w:hanging="426"/>
        <w:jc w:val="center"/>
        <w:rPr>
          <w:b/>
        </w:rPr>
      </w:pPr>
      <w:r w:rsidRPr="003A020F">
        <w:rPr>
          <w:b/>
        </w:rPr>
        <w:t>Závěrečná ustanovení</w:t>
      </w:r>
    </w:p>
    <w:p w14:paraId="58698888" w14:textId="77777777" w:rsidR="006B1250" w:rsidRPr="004D4B12" w:rsidRDefault="006B1250" w:rsidP="006B1250">
      <w:pPr>
        <w:ind w:left="426" w:hanging="426"/>
        <w:rPr>
          <w:lang w:val="cs-CZ"/>
        </w:rPr>
      </w:pPr>
    </w:p>
    <w:p w14:paraId="72024C0B" w14:textId="77777777" w:rsidR="00A72F76" w:rsidRPr="00A72F76" w:rsidRDefault="00A72F76" w:rsidP="00A72F76">
      <w:pPr>
        <w:pStyle w:val="Default"/>
        <w:numPr>
          <w:ilvl w:val="0"/>
          <w:numId w:val="6"/>
        </w:numPr>
        <w:ind w:left="426" w:hanging="426"/>
        <w:jc w:val="both"/>
      </w:pPr>
      <w:bookmarkStart w:id="3" w:name="_Hlk114503768"/>
      <w:r w:rsidRPr="00A72F76">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datovou schránkou, doporučenou poštou do vlastních rukou či prostřednictvím kurýra.</w:t>
      </w:r>
    </w:p>
    <w:bookmarkEnd w:id="3"/>
    <w:p w14:paraId="34871305" w14:textId="77777777" w:rsidR="006B1250" w:rsidRPr="003A020F" w:rsidRDefault="006B1250" w:rsidP="006B1250">
      <w:pPr>
        <w:pStyle w:val="Default"/>
        <w:ind w:left="426" w:hanging="426"/>
        <w:jc w:val="both"/>
      </w:pPr>
    </w:p>
    <w:p w14:paraId="3CF17FC2" w14:textId="77777777" w:rsidR="006B1250" w:rsidRPr="003A020F" w:rsidRDefault="006B1250" w:rsidP="006B1250">
      <w:pPr>
        <w:pStyle w:val="Default"/>
        <w:ind w:left="426" w:hanging="426"/>
        <w:jc w:val="both"/>
      </w:pPr>
      <w:r w:rsidRPr="003A020F">
        <w:t>Písemnosti podle předchozí věty se považují za doručené:</w:t>
      </w:r>
    </w:p>
    <w:p w14:paraId="17BF0042" w14:textId="77777777" w:rsidR="006B1250" w:rsidRPr="003A020F" w:rsidRDefault="006B1250" w:rsidP="006B1250">
      <w:pPr>
        <w:pStyle w:val="Default"/>
        <w:ind w:left="426" w:hanging="426"/>
        <w:jc w:val="both"/>
      </w:pPr>
    </w:p>
    <w:p w14:paraId="1579A218" w14:textId="77777777" w:rsidR="006B1250" w:rsidRPr="003A020F" w:rsidRDefault="006B1250" w:rsidP="006B1250">
      <w:pPr>
        <w:pStyle w:val="BMa1"/>
        <w:ind w:left="426" w:hanging="426"/>
        <w:jc w:val="both"/>
        <w:rPr>
          <w:sz w:val="24"/>
          <w:szCs w:val="24"/>
        </w:rPr>
      </w:pPr>
      <w:r w:rsidRPr="003A020F">
        <w:rPr>
          <w:sz w:val="24"/>
          <w:szCs w:val="24"/>
        </w:rPr>
        <w:t>při doručování osobně dnem přijetí písemnosti Stranou, jíž je písemnost adresována;</w:t>
      </w:r>
    </w:p>
    <w:p w14:paraId="764C3C72" w14:textId="77777777" w:rsidR="006B1250" w:rsidRPr="003A020F" w:rsidRDefault="006B1250" w:rsidP="006B1250">
      <w:pPr>
        <w:pStyle w:val="BMa1"/>
        <w:numPr>
          <w:ilvl w:val="1"/>
          <w:numId w:val="5"/>
        </w:numPr>
        <w:ind w:left="426" w:hanging="426"/>
        <w:jc w:val="both"/>
        <w:rPr>
          <w:sz w:val="24"/>
          <w:szCs w:val="24"/>
        </w:rPr>
      </w:pPr>
      <w:r w:rsidRPr="003A020F">
        <w:rPr>
          <w:sz w:val="24"/>
          <w:szCs w:val="24"/>
        </w:rPr>
        <w:t>při doručování poštou třetí den po řádném převzetí písemnosti poštou k</w:t>
      </w:r>
      <w:r>
        <w:rPr>
          <w:sz w:val="24"/>
          <w:szCs w:val="24"/>
        </w:rPr>
        <w:t> </w:t>
      </w:r>
      <w:r w:rsidRPr="003A020F">
        <w:rPr>
          <w:sz w:val="24"/>
          <w:szCs w:val="24"/>
        </w:rPr>
        <w:t>přepravě;</w:t>
      </w:r>
    </w:p>
    <w:p w14:paraId="65B7D76D" w14:textId="77777777" w:rsidR="006B1250" w:rsidRPr="003A020F" w:rsidRDefault="006B1250" w:rsidP="006B1250">
      <w:pPr>
        <w:pStyle w:val="BMa1"/>
        <w:numPr>
          <w:ilvl w:val="1"/>
          <w:numId w:val="5"/>
        </w:numPr>
        <w:ind w:left="426" w:hanging="426"/>
        <w:jc w:val="both"/>
        <w:rPr>
          <w:sz w:val="24"/>
          <w:szCs w:val="24"/>
        </w:rPr>
      </w:pPr>
      <w:r w:rsidRPr="003A020F">
        <w:rPr>
          <w:sz w:val="24"/>
          <w:szCs w:val="24"/>
        </w:rPr>
        <w:t>při doručování kurýrem druhý den po odeslání.</w:t>
      </w:r>
    </w:p>
    <w:p w14:paraId="58D04DBB" w14:textId="77777777" w:rsidR="006B1250" w:rsidRPr="003A020F" w:rsidRDefault="006B1250" w:rsidP="006B1250">
      <w:pPr>
        <w:pStyle w:val="Default"/>
        <w:numPr>
          <w:ilvl w:val="0"/>
          <w:numId w:val="6"/>
        </w:numPr>
        <w:ind w:left="426" w:hanging="426"/>
        <w:jc w:val="both"/>
      </w:pPr>
      <w:r w:rsidRPr="003A020F">
        <w:t>Pořadatel prohlašuje, že je oprávněn uzavřít tuto smlouvu a dojednat veškeré její podmínky a přijmout plnění z</w:t>
      </w:r>
      <w:r>
        <w:t> </w:t>
      </w:r>
      <w:r w:rsidRPr="003A020F">
        <w:t>této smlouvy.</w:t>
      </w:r>
    </w:p>
    <w:p w14:paraId="4A42F6AB" w14:textId="77777777" w:rsidR="006B1250" w:rsidRPr="003A020F" w:rsidRDefault="006B1250" w:rsidP="006B1250">
      <w:pPr>
        <w:pStyle w:val="Default"/>
        <w:ind w:left="426" w:hanging="426"/>
        <w:jc w:val="both"/>
      </w:pPr>
    </w:p>
    <w:p w14:paraId="05FDE201" w14:textId="77777777" w:rsidR="006B1250" w:rsidRPr="003A020F" w:rsidRDefault="006B1250" w:rsidP="006B1250">
      <w:pPr>
        <w:pStyle w:val="Default"/>
        <w:numPr>
          <w:ilvl w:val="0"/>
          <w:numId w:val="6"/>
        </w:numPr>
        <w:ind w:left="426" w:hanging="426"/>
        <w:jc w:val="both"/>
      </w:pPr>
      <w:r w:rsidRPr="003A020F">
        <w:t>Tato smlouva se řídí právním řádem České republiky zejména autorským zákonem a občanským zákoníkem a nabývá platnosti a účinnosti dnem jejího podpisu oběma Stranami</w:t>
      </w:r>
      <w:r>
        <w:t xml:space="preserve"> nebo zveřejnění v souladu se Zákonem o registru smluv</w:t>
      </w:r>
      <w:r w:rsidRPr="003A020F">
        <w:t>.</w:t>
      </w:r>
    </w:p>
    <w:p w14:paraId="77D3F8B5" w14:textId="77777777" w:rsidR="006B1250" w:rsidRPr="003A020F" w:rsidRDefault="006B1250" w:rsidP="006B1250">
      <w:pPr>
        <w:pStyle w:val="Default"/>
        <w:ind w:left="426" w:hanging="426"/>
        <w:jc w:val="both"/>
      </w:pPr>
    </w:p>
    <w:p w14:paraId="19F92860" w14:textId="77777777" w:rsidR="006B1250" w:rsidRPr="003A020F" w:rsidRDefault="006B1250" w:rsidP="006B1250">
      <w:pPr>
        <w:pStyle w:val="Default"/>
        <w:numPr>
          <w:ilvl w:val="0"/>
          <w:numId w:val="6"/>
        </w:numPr>
        <w:ind w:left="426" w:hanging="426"/>
        <w:jc w:val="both"/>
      </w:pPr>
      <w:r w:rsidRPr="003A020F">
        <w:t xml:space="preserve">Tato smlouva může být měněna nebo doplňována pouze písemnými dodatky podepsanými oběma Stranami. </w:t>
      </w:r>
    </w:p>
    <w:p w14:paraId="068E9EA7" w14:textId="77777777" w:rsidR="006B1250" w:rsidRPr="003A020F" w:rsidRDefault="006B1250" w:rsidP="006B1250">
      <w:pPr>
        <w:pStyle w:val="Default"/>
        <w:ind w:left="426" w:hanging="426"/>
        <w:jc w:val="both"/>
      </w:pPr>
    </w:p>
    <w:p w14:paraId="286933DA" w14:textId="77777777" w:rsidR="006B1250" w:rsidRPr="003A020F" w:rsidRDefault="006B1250" w:rsidP="006B1250">
      <w:pPr>
        <w:pStyle w:val="Default"/>
        <w:numPr>
          <w:ilvl w:val="0"/>
          <w:numId w:val="6"/>
        </w:numPr>
        <w:ind w:left="426" w:hanging="426"/>
        <w:jc w:val="both"/>
      </w:pPr>
      <w:r w:rsidRPr="003A020F">
        <w:t xml:space="preserve">Strany se budou snažit v dobré víře urovnat smírem jakékoli spory či nesrovnalosti vzniklé z této smlouvy nebo v souvislosti s ní. Je-li některé ustanovení této smlouvy neplatné, odporovatelné nebo nevynutitelné, či </w:t>
      </w:r>
      <w:r w:rsidRPr="003A020F">
        <w:lastRenderedPageBreak/>
        <w:t>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66F6FB19" w14:textId="77777777" w:rsidR="006B1250" w:rsidRPr="003A020F" w:rsidRDefault="006B1250" w:rsidP="006B1250">
      <w:pPr>
        <w:pStyle w:val="Default"/>
        <w:ind w:left="426" w:hanging="426"/>
        <w:jc w:val="both"/>
      </w:pPr>
    </w:p>
    <w:p w14:paraId="2C0BE42C" w14:textId="77777777" w:rsidR="006B1250" w:rsidRPr="003A020F" w:rsidRDefault="006B1250" w:rsidP="006B1250">
      <w:pPr>
        <w:pStyle w:val="Default"/>
        <w:numPr>
          <w:ilvl w:val="0"/>
          <w:numId w:val="6"/>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5F3D29A6" w14:textId="77777777" w:rsidR="006B1250" w:rsidRPr="003A020F" w:rsidRDefault="006B1250" w:rsidP="006B1250">
      <w:pPr>
        <w:pStyle w:val="Default"/>
        <w:ind w:left="426" w:hanging="426"/>
        <w:jc w:val="both"/>
      </w:pPr>
    </w:p>
    <w:p w14:paraId="4873B1F3" w14:textId="77777777" w:rsidR="006B1250" w:rsidRPr="003A020F" w:rsidRDefault="006B1250" w:rsidP="006B1250">
      <w:pPr>
        <w:pStyle w:val="Default"/>
        <w:numPr>
          <w:ilvl w:val="0"/>
          <w:numId w:val="6"/>
        </w:numPr>
        <w:ind w:left="426" w:hanging="426"/>
        <w:jc w:val="both"/>
      </w:pPr>
      <w:r w:rsidRPr="003A020F">
        <w:t xml:space="preserve">Tato smlouva je vyhotovena ve dvou stejnopisech, z nichž po jednom obdrží každá Strana. </w:t>
      </w:r>
    </w:p>
    <w:p w14:paraId="197E9FA8" w14:textId="77777777" w:rsidR="006B1250" w:rsidRPr="003A020F" w:rsidRDefault="006B1250" w:rsidP="006B1250">
      <w:pPr>
        <w:pStyle w:val="Default"/>
        <w:ind w:left="426" w:hanging="426"/>
        <w:jc w:val="both"/>
      </w:pPr>
    </w:p>
    <w:p w14:paraId="29BFA47C" w14:textId="77777777" w:rsidR="006B1250" w:rsidRPr="003A020F" w:rsidRDefault="006B1250" w:rsidP="006B1250">
      <w:pPr>
        <w:pStyle w:val="Pa5"/>
        <w:ind w:left="426" w:hanging="426"/>
        <w:jc w:val="center"/>
        <w:rPr>
          <w:rFonts w:ascii="Times New Roman" w:hAnsi="Times New Roman"/>
        </w:rPr>
      </w:pPr>
    </w:p>
    <w:p w14:paraId="3815E238" w14:textId="77777777" w:rsidR="006B1250" w:rsidRPr="003A020F" w:rsidRDefault="006B1250" w:rsidP="006B1250">
      <w:pPr>
        <w:pStyle w:val="Pa5"/>
        <w:ind w:left="426" w:hanging="426"/>
        <w:rPr>
          <w:rFonts w:ascii="Times New Roman" w:hAnsi="Times New Roman"/>
        </w:rPr>
      </w:pPr>
      <w:r w:rsidRPr="003A020F">
        <w:rPr>
          <w:rFonts w:ascii="Times New Roman" w:hAnsi="Times New Roman"/>
        </w:rPr>
        <w:t xml:space="preserve">V </w:t>
      </w:r>
      <w:r>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3A944886" w14:textId="77777777" w:rsidR="006B1250" w:rsidRPr="003A020F" w:rsidRDefault="006B1250" w:rsidP="006B1250">
      <w:pPr>
        <w:pStyle w:val="Default"/>
        <w:ind w:left="426" w:hanging="426"/>
      </w:pPr>
    </w:p>
    <w:p w14:paraId="65AF0FC6" w14:textId="77777777" w:rsidR="006B1250" w:rsidRPr="003A020F" w:rsidRDefault="006B1250" w:rsidP="006B1250">
      <w:pPr>
        <w:pStyle w:val="Default"/>
        <w:ind w:left="426" w:hanging="426"/>
      </w:pPr>
    </w:p>
    <w:p w14:paraId="07FD09A2" w14:textId="77777777" w:rsidR="006B1250" w:rsidRPr="003A020F" w:rsidRDefault="006B1250" w:rsidP="006B1250">
      <w:pPr>
        <w:pStyle w:val="Default"/>
        <w:ind w:left="426" w:hanging="426"/>
      </w:pPr>
    </w:p>
    <w:p w14:paraId="11673225" w14:textId="77777777" w:rsidR="006B1250" w:rsidRPr="003A020F" w:rsidRDefault="006B1250" w:rsidP="006B1250">
      <w:pPr>
        <w:pStyle w:val="Default"/>
        <w:ind w:left="426" w:hanging="426"/>
      </w:pPr>
    </w:p>
    <w:p w14:paraId="3EFB61F3" w14:textId="77777777" w:rsidR="006B1250" w:rsidRPr="003A020F" w:rsidRDefault="006B1250" w:rsidP="006B1250">
      <w:pPr>
        <w:pStyle w:val="Default"/>
        <w:ind w:left="426" w:hanging="426"/>
      </w:pPr>
      <w:r w:rsidRPr="003A020F">
        <w:t>__________________________</w:t>
      </w:r>
      <w:r w:rsidRPr="003A020F">
        <w:tab/>
      </w:r>
      <w:r w:rsidRPr="003A020F">
        <w:tab/>
      </w:r>
      <w:r w:rsidRPr="003A020F">
        <w:tab/>
      </w:r>
      <w:r w:rsidRPr="003A020F">
        <w:tab/>
        <w:t>__________________________</w:t>
      </w:r>
    </w:p>
    <w:p w14:paraId="4CE97D12" w14:textId="77777777" w:rsidR="006B1250" w:rsidRPr="003A020F" w:rsidRDefault="006B1250" w:rsidP="006B1250">
      <w:pPr>
        <w:pStyle w:val="Default"/>
        <w:ind w:left="426" w:hanging="426"/>
      </w:pPr>
      <w:r>
        <w:t>Divadlo</w:t>
      </w:r>
      <w:r>
        <w:tab/>
      </w:r>
      <w:r>
        <w:tab/>
      </w:r>
      <w:r>
        <w:tab/>
      </w:r>
      <w:r>
        <w:tab/>
      </w:r>
      <w:r>
        <w:tab/>
      </w:r>
      <w:r>
        <w:tab/>
      </w:r>
      <w:r>
        <w:tab/>
      </w:r>
      <w:r w:rsidRPr="003A020F">
        <w:t>Pořadatel</w:t>
      </w:r>
    </w:p>
    <w:p w14:paraId="346FF48E" w14:textId="77777777" w:rsidR="006B1250" w:rsidRPr="003A020F" w:rsidRDefault="006B1250" w:rsidP="006B1250">
      <w:pPr>
        <w:tabs>
          <w:tab w:val="left" w:pos="675"/>
        </w:tabs>
        <w:ind w:left="426" w:hanging="426"/>
        <w:jc w:val="both"/>
        <w:rPr>
          <w:rFonts w:ascii="Arial" w:hAnsi="Arial" w:cs="Arial"/>
          <w:b/>
          <w:color w:val="000000"/>
          <w:lang w:val="cs-CZ"/>
        </w:rPr>
      </w:pPr>
    </w:p>
    <w:p w14:paraId="4605BD55" w14:textId="77777777" w:rsidR="006B1250" w:rsidRPr="003A020F" w:rsidRDefault="006B1250" w:rsidP="006B1250">
      <w:pPr>
        <w:tabs>
          <w:tab w:val="left" w:pos="675"/>
        </w:tabs>
        <w:ind w:left="708"/>
        <w:jc w:val="both"/>
        <w:rPr>
          <w:rFonts w:ascii="Arial" w:hAnsi="Arial" w:cs="Arial"/>
          <w:b/>
          <w:color w:val="000000"/>
          <w:lang w:val="cs-CZ"/>
        </w:rPr>
      </w:pPr>
    </w:p>
    <w:p w14:paraId="653D463C" w14:textId="77777777" w:rsidR="006B1250" w:rsidRPr="003A020F" w:rsidRDefault="006B1250" w:rsidP="006B1250">
      <w:pPr>
        <w:jc w:val="center"/>
        <w:rPr>
          <w:rFonts w:ascii="Arial" w:hAnsi="Arial" w:cs="Arial"/>
          <w:color w:val="000000"/>
          <w:lang w:val="cs-CZ"/>
        </w:rPr>
      </w:pPr>
    </w:p>
    <w:p w14:paraId="7ABC5C43" w14:textId="77777777" w:rsidR="006B1250" w:rsidRPr="003A020F" w:rsidRDefault="006B1250" w:rsidP="006B1250">
      <w:pPr>
        <w:suppressAutoHyphens w:val="0"/>
        <w:rPr>
          <w:rFonts w:ascii="Arial" w:hAnsi="Arial" w:cs="Arial"/>
          <w:color w:val="000000"/>
          <w:lang w:val="cs-CZ"/>
        </w:rPr>
      </w:pPr>
      <w:r w:rsidRPr="003A020F">
        <w:rPr>
          <w:rFonts w:ascii="Arial" w:hAnsi="Arial" w:cs="Arial"/>
          <w:color w:val="000000"/>
          <w:lang w:val="cs-CZ"/>
        </w:rPr>
        <w:br w:type="page"/>
      </w:r>
    </w:p>
    <w:p w14:paraId="272C68D5" w14:textId="77777777" w:rsidR="006B1250" w:rsidRPr="003A020F" w:rsidRDefault="006B1250" w:rsidP="006B1250">
      <w:pPr>
        <w:jc w:val="center"/>
        <w:rPr>
          <w:rFonts w:ascii="Arial" w:hAnsi="Arial" w:cs="Arial"/>
          <w:color w:val="000000"/>
          <w:lang w:val="cs-CZ"/>
        </w:rPr>
      </w:pPr>
      <w:r w:rsidRPr="003A020F">
        <w:rPr>
          <w:rFonts w:ascii="Arial" w:hAnsi="Arial" w:cs="Arial"/>
          <w:color w:val="000000"/>
          <w:lang w:val="cs-CZ"/>
        </w:rPr>
        <w:lastRenderedPageBreak/>
        <w:t>Příloha č. 1</w:t>
      </w:r>
    </w:p>
    <w:p w14:paraId="6DBE7BD5" w14:textId="77777777" w:rsidR="006B1250" w:rsidRPr="00D27411" w:rsidRDefault="006B1250" w:rsidP="006B1250">
      <w:pPr>
        <w:jc w:val="center"/>
        <w:rPr>
          <w:color w:val="000000"/>
          <w:lang w:val="cs-CZ"/>
        </w:rPr>
      </w:pPr>
      <w:r w:rsidRPr="00D27411">
        <w:rPr>
          <w:color w:val="000000"/>
          <w:lang w:val="cs-CZ"/>
        </w:rPr>
        <w:t>Detailní finanční ujednání a závazky třetích stran nepodléhající zveřejnění</w:t>
      </w:r>
    </w:p>
    <w:p w14:paraId="3FA18D05" w14:textId="77777777" w:rsidR="006B1250" w:rsidRPr="00D27411" w:rsidRDefault="006B1250" w:rsidP="006B1250">
      <w:pPr>
        <w:jc w:val="center"/>
        <w:rPr>
          <w:color w:val="000000"/>
          <w:lang w:val="cs-CZ"/>
        </w:rPr>
      </w:pPr>
    </w:p>
    <w:p w14:paraId="33ABCF5C" w14:textId="1BD318B9" w:rsidR="006B1250" w:rsidRPr="00D27411" w:rsidRDefault="006B1250" w:rsidP="006B1250">
      <w:pPr>
        <w:pStyle w:val="Pa0"/>
        <w:numPr>
          <w:ilvl w:val="0"/>
          <w:numId w:val="8"/>
        </w:numPr>
        <w:jc w:val="both"/>
        <w:rPr>
          <w:rFonts w:ascii="Times New Roman" w:hAnsi="Times New Roman"/>
          <w:color w:val="000000"/>
        </w:rPr>
      </w:pPr>
      <w:r w:rsidRPr="00D27411">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sidRPr="00D27411">
        <w:rPr>
          <w:rFonts w:ascii="Times New Roman" w:hAnsi="Times New Roman"/>
        </w:rPr>
        <w:t>souboru a dekorací</w:t>
      </w:r>
      <w:r w:rsidRPr="00D27411">
        <w:rPr>
          <w:rFonts w:ascii="Times New Roman" w:hAnsi="Times New Roman"/>
          <w:color w:val="000000"/>
        </w:rPr>
        <w:t xml:space="preserve">, tzn. </w:t>
      </w:r>
      <w:r w:rsidR="00D301B7">
        <w:rPr>
          <w:rFonts w:ascii="Times New Roman" w:hAnsi="Times New Roman"/>
          <w:b/>
          <w:color w:val="000000"/>
        </w:rPr>
        <w:t>19.180,- Kč</w:t>
      </w:r>
      <w:r w:rsidRPr="00D27411">
        <w:rPr>
          <w:rFonts w:ascii="Times New Roman" w:hAnsi="Times New Roman"/>
          <w:color w:val="000000"/>
        </w:rPr>
        <w:t xml:space="preserve"> plus 21 % DPH </w:t>
      </w:r>
      <w:r w:rsidR="00384F87">
        <w:rPr>
          <w:rFonts w:ascii="Times New Roman" w:hAnsi="Times New Roman"/>
          <w:color w:val="000000"/>
        </w:rPr>
        <w:t xml:space="preserve">převodem </w:t>
      </w:r>
      <w:r w:rsidR="007419A3">
        <w:rPr>
          <w:rFonts w:ascii="Times New Roman" w:hAnsi="Times New Roman"/>
          <w:color w:val="000000"/>
        </w:rPr>
        <w:t xml:space="preserve">na účet </w:t>
      </w:r>
      <w:r w:rsidRPr="00D27411">
        <w:rPr>
          <w:rFonts w:ascii="Times New Roman" w:hAnsi="Times New Roman"/>
          <w:color w:val="000000"/>
        </w:rPr>
        <w:t xml:space="preserve">na základě faktury </w:t>
      </w:r>
      <w:r w:rsidR="00384F87">
        <w:rPr>
          <w:rFonts w:ascii="Times New Roman" w:hAnsi="Times New Roman"/>
          <w:color w:val="000000"/>
        </w:rPr>
        <w:t>vystavené dopravcem.</w:t>
      </w:r>
      <w:r w:rsidRPr="00D27411">
        <w:rPr>
          <w:rFonts w:ascii="Times New Roman" w:hAnsi="Times New Roman"/>
          <w:color w:val="000000"/>
        </w:rPr>
        <w:t xml:space="preserve"> </w:t>
      </w:r>
    </w:p>
    <w:p w14:paraId="46BDDAA7" w14:textId="77777777" w:rsidR="006B1250" w:rsidRPr="00D27411" w:rsidRDefault="006B1250" w:rsidP="006B1250">
      <w:pPr>
        <w:rPr>
          <w:lang w:val="cs-CZ"/>
        </w:rPr>
      </w:pPr>
    </w:p>
    <w:p w14:paraId="1872FA8B" w14:textId="0094C8C2" w:rsidR="00420B76" w:rsidRPr="005B3E03" w:rsidRDefault="00420B76" w:rsidP="005C7825">
      <w:pPr>
        <w:pStyle w:val="Pa0"/>
        <w:numPr>
          <w:ilvl w:val="0"/>
          <w:numId w:val="8"/>
        </w:numPr>
        <w:jc w:val="both"/>
        <w:rPr>
          <w:rFonts w:ascii="Times New Roman" w:hAnsi="Times New Roman"/>
          <w:color w:val="000000"/>
        </w:rPr>
      </w:pPr>
      <w:r w:rsidRPr="005B3E03">
        <w:rPr>
          <w:rFonts w:ascii="Times New Roman" w:hAnsi="Times New Roman"/>
          <w:color w:val="000000"/>
        </w:rPr>
        <w:t>Pořadatel se dále zavazuje nahlásit do 10 dnů po uskutečnění představení celkovou hrubou tržbu za představení</w:t>
      </w:r>
      <w:r w:rsidRPr="005B3E03">
        <w:rPr>
          <w:rFonts w:ascii="Times New Roman" w:hAnsi="Times New Roman"/>
        </w:rPr>
        <w:t>, přičemž hrubými tržbami se rozumí úhrn tržeb bez DPH před odečtením jakýchkoli dalších položek</w:t>
      </w:r>
      <w:r w:rsidRPr="005B3E03">
        <w:rPr>
          <w:rFonts w:ascii="Times New Roman" w:hAnsi="Times New Roman"/>
          <w:color w:val="000000"/>
        </w:rPr>
        <w:t>:</w:t>
      </w:r>
    </w:p>
    <w:p w14:paraId="5ECE8026" w14:textId="4C281078" w:rsidR="00420B76" w:rsidRDefault="00420B76" w:rsidP="00420B76">
      <w:pPr>
        <w:pStyle w:val="Pa0"/>
        <w:ind w:left="1134"/>
        <w:jc w:val="both"/>
        <w:rPr>
          <w:rFonts w:ascii="Times New Roman" w:hAnsi="Times New Roman"/>
        </w:rPr>
      </w:pPr>
      <w:r>
        <w:rPr>
          <w:rFonts w:ascii="Times New Roman" w:hAnsi="Times New Roman"/>
        </w:rPr>
        <w:t xml:space="preserve">a) agentuře </w:t>
      </w:r>
      <w:r w:rsidR="006B1250" w:rsidRPr="00D27411">
        <w:rPr>
          <w:rFonts w:ascii="Times New Roman" w:hAnsi="Times New Roman"/>
          <w:b/>
          <w:bCs/>
        </w:rPr>
        <w:t>DILIA</w:t>
      </w:r>
      <w:r>
        <w:rPr>
          <w:rFonts w:ascii="Times New Roman" w:hAnsi="Times New Roman"/>
          <w:b/>
          <w:bCs/>
        </w:rPr>
        <w:t xml:space="preserve"> </w:t>
      </w:r>
      <w:r w:rsidRPr="005C7825">
        <w:rPr>
          <w:rFonts w:ascii="Times New Roman" w:hAnsi="Times New Roman"/>
        </w:rPr>
        <w:t>na adresu</w:t>
      </w:r>
      <w:r>
        <w:rPr>
          <w:rFonts w:ascii="Times New Roman" w:hAnsi="Times New Roman"/>
          <w:b/>
          <w:bCs/>
        </w:rPr>
        <w:t xml:space="preserve"> </w:t>
      </w:r>
      <w:r w:rsidR="00FD28AF">
        <w:rPr>
          <w:rFonts w:ascii="Times New Roman" w:hAnsi="Times New Roman"/>
          <w:b/>
          <w:bCs/>
        </w:rPr>
        <w:t>bendova</w:t>
      </w:r>
      <w:r>
        <w:rPr>
          <w:rFonts w:ascii="Times New Roman" w:hAnsi="Times New Roman"/>
          <w:b/>
          <w:bCs/>
        </w:rPr>
        <w:t>@dilia.cz</w:t>
      </w:r>
      <w:r w:rsidR="006B1250" w:rsidRPr="00D27411">
        <w:rPr>
          <w:rFonts w:ascii="Times New Roman" w:hAnsi="Times New Roman"/>
        </w:rPr>
        <w:t xml:space="preserve"> do </w:t>
      </w:r>
      <w:r>
        <w:rPr>
          <w:rFonts w:ascii="Times New Roman" w:hAnsi="Times New Roman"/>
        </w:rPr>
        <w:t>10</w:t>
      </w:r>
      <w:r w:rsidR="006B1250" w:rsidRPr="00D27411">
        <w:rPr>
          <w:rFonts w:ascii="Times New Roman" w:hAnsi="Times New Roman"/>
        </w:rPr>
        <w:t xml:space="preserve"> dnů po uskutečnění představení </w:t>
      </w:r>
      <w:r w:rsidR="006B1250" w:rsidRPr="00D27411">
        <w:rPr>
          <w:rFonts w:ascii="Times New Roman" w:hAnsi="Times New Roman"/>
          <w:color w:val="000000"/>
        </w:rPr>
        <w:t>(dále jen „</w:t>
      </w:r>
      <w:r w:rsidR="006B1250" w:rsidRPr="00D27411">
        <w:rPr>
          <w:rFonts w:ascii="Times New Roman" w:hAnsi="Times New Roman"/>
          <w:b/>
          <w:color w:val="000000"/>
        </w:rPr>
        <w:t>hlášení o tržbách</w:t>
      </w:r>
      <w:r w:rsidR="006B1250" w:rsidRPr="00D27411">
        <w:rPr>
          <w:rFonts w:ascii="Times New Roman" w:hAnsi="Times New Roman"/>
          <w:color w:val="000000"/>
        </w:rPr>
        <w:t xml:space="preserve">“) a zaplatit podílovou odměnu </w:t>
      </w:r>
      <w:r w:rsidR="006B1250" w:rsidRPr="00D27411">
        <w:rPr>
          <w:rFonts w:ascii="Times New Roman" w:hAnsi="Times New Roman"/>
          <w:bCs/>
        </w:rPr>
        <w:t>(</w:t>
      </w:r>
      <w:r w:rsidR="0090768A">
        <w:rPr>
          <w:rFonts w:ascii="Times New Roman" w:hAnsi="Times New Roman"/>
          <w:b/>
          <w:bCs/>
        </w:rPr>
        <w:t>Tři grácie z umakartu</w:t>
      </w:r>
      <w:r w:rsidR="006B1250" w:rsidRPr="00D27411">
        <w:rPr>
          <w:rFonts w:ascii="Times New Roman" w:hAnsi="Times New Roman"/>
          <w:b/>
          <w:bCs/>
        </w:rPr>
        <w:t xml:space="preserve"> – </w:t>
      </w:r>
      <w:r w:rsidR="006B1250">
        <w:rPr>
          <w:rFonts w:ascii="Times New Roman" w:hAnsi="Times New Roman"/>
          <w:b/>
          <w:bCs/>
        </w:rPr>
        <w:t>12</w:t>
      </w:r>
      <w:r w:rsidR="006B1250" w:rsidRPr="00D27411">
        <w:rPr>
          <w:rFonts w:ascii="Times New Roman" w:hAnsi="Times New Roman"/>
          <w:b/>
          <w:bCs/>
        </w:rPr>
        <w:t xml:space="preserve"> % z hrubé tržby</w:t>
      </w:r>
      <w:r w:rsidR="006B1250" w:rsidRPr="00D27411">
        <w:rPr>
          <w:rFonts w:ascii="Times New Roman" w:hAnsi="Times New Roman"/>
          <w:color w:val="000000"/>
        </w:rPr>
        <w:t xml:space="preserve">). </w:t>
      </w:r>
      <w:r w:rsidR="006B1250" w:rsidRPr="00D27411">
        <w:rPr>
          <w:rFonts w:ascii="Times New Roman" w:hAnsi="Times New Roman"/>
        </w:rPr>
        <w:t xml:space="preserve">Na základě hlášení o tržbách vystaví agentura fakturu, kterou je POŘADATEL povinen uhradit ve lhůtě splatnosti na bankovní účet uvedený na faktuře. </w:t>
      </w:r>
    </w:p>
    <w:p w14:paraId="5AF61900" w14:textId="77777777" w:rsidR="00420B76" w:rsidRPr="005C7825" w:rsidRDefault="00420B76" w:rsidP="005C7825">
      <w:pPr>
        <w:rPr>
          <w:lang w:val="cs-CZ"/>
        </w:rPr>
      </w:pPr>
    </w:p>
    <w:p w14:paraId="0F2B483D" w14:textId="28CC798E" w:rsidR="00420B76" w:rsidRPr="00B54E3A" w:rsidRDefault="00420B76" w:rsidP="00B54E3A">
      <w:pPr>
        <w:ind w:left="1134"/>
        <w:jc w:val="both"/>
        <w:rPr>
          <w:sz w:val="24"/>
          <w:szCs w:val="24"/>
          <w:lang w:val="cs-CZ"/>
        </w:rPr>
      </w:pPr>
      <w:r>
        <w:rPr>
          <w:rFonts w:eastAsia="Calibri"/>
          <w:sz w:val="24"/>
          <w:szCs w:val="24"/>
          <w:lang w:val="cs-CZ"/>
        </w:rPr>
        <w:t xml:space="preserve">b) </w:t>
      </w:r>
      <w:r w:rsidRPr="005B3E03">
        <w:rPr>
          <w:sz w:val="24"/>
          <w:szCs w:val="24"/>
          <w:lang w:val="cs-CZ"/>
        </w:rPr>
        <w:t xml:space="preserve">OSA, na adresu </w:t>
      </w:r>
      <w:hyperlink r:id="rId8" w:history="1">
        <w:r w:rsidRPr="005B3E03">
          <w:rPr>
            <w:rStyle w:val="Hypertextovodkaz"/>
            <w:sz w:val="24"/>
            <w:szCs w:val="24"/>
            <w:lang w:val="cs-CZ"/>
          </w:rPr>
          <w:t>ondrej.kacer@osa.cz</w:t>
        </w:r>
      </w:hyperlink>
      <w:r w:rsidRPr="005B3E03">
        <w:rPr>
          <w:sz w:val="24"/>
          <w:szCs w:val="24"/>
          <w:lang w:val="cs-CZ"/>
        </w:rPr>
        <w:t xml:space="preserve"> a zaplatit částku odpovídající autorským honorářům</w:t>
      </w:r>
      <w:r w:rsidRPr="005B3E03">
        <w:rPr>
          <w:b/>
          <w:bCs/>
          <w:sz w:val="24"/>
          <w:szCs w:val="24"/>
          <w:lang w:val="cs-CZ"/>
        </w:rPr>
        <w:t xml:space="preserve"> (</w:t>
      </w:r>
      <w:r>
        <w:rPr>
          <w:b/>
          <w:bCs/>
          <w:sz w:val="24"/>
          <w:szCs w:val="24"/>
          <w:lang w:val="cs-CZ"/>
        </w:rPr>
        <w:t>Tři grácie z umakartu</w:t>
      </w:r>
      <w:r w:rsidRPr="005B3E03">
        <w:rPr>
          <w:b/>
          <w:bCs/>
          <w:sz w:val="24"/>
          <w:szCs w:val="24"/>
          <w:lang w:val="cs-CZ"/>
        </w:rPr>
        <w:t xml:space="preserve"> – 1</w:t>
      </w:r>
      <w:r>
        <w:rPr>
          <w:b/>
          <w:bCs/>
          <w:sz w:val="24"/>
          <w:szCs w:val="24"/>
          <w:lang w:val="cs-CZ"/>
        </w:rPr>
        <w:t>,5</w:t>
      </w:r>
      <w:r w:rsidRPr="005B3E03">
        <w:rPr>
          <w:b/>
          <w:bCs/>
          <w:sz w:val="24"/>
          <w:szCs w:val="24"/>
          <w:lang w:val="cs-CZ"/>
        </w:rPr>
        <w:t xml:space="preserve"> % z hrubé tržby)</w:t>
      </w:r>
      <w:r w:rsidRPr="005B3E03">
        <w:rPr>
          <w:sz w:val="24"/>
          <w:szCs w:val="24"/>
          <w:lang w:val="cs-CZ"/>
        </w:rPr>
        <w:t>. Na základě hlášení o tržbách vystaví OSA fakturu, kterou je POŘADATEL povinen uhradit ve lhůtě splatnosti na bankovní účet uvedený na faktuře. POŘADATEL je povinen umožnit OSA kontrolu účetních dokladů za účelem ověření správnosti hlášení. OSA je oprávněna k takové kontrole zmocnit třetí osobu. Zjistí-li OSA nesrovnalosti v hlášení, je POŘADATEL povinen uhradit OSA též účelně vynaložené náklady na provedení takové kontroly.</w:t>
      </w:r>
    </w:p>
    <w:p w14:paraId="72589491" w14:textId="77777777" w:rsidR="006B1250" w:rsidRPr="00D27411" w:rsidRDefault="006B1250" w:rsidP="006B1250">
      <w:pPr>
        <w:rPr>
          <w:lang w:val="cs-CZ"/>
        </w:rPr>
      </w:pPr>
    </w:p>
    <w:p w14:paraId="4B4880FA" w14:textId="16986E1B" w:rsidR="006B1250" w:rsidRPr="00D301B7" w:rsidRDefault="006B1250" w:rsidP="005C7825">
      <w:pPr>
        <w:pStyle w:val="Pa0"/>
        <w:numPr>
          <w:ilvl w:val="0"/>
          <w:numId w:val="8"/>
        </w:numPr>
        <w:jc w:val="both"/>
        <w:rPr>
          <w:rFonts w:ascii="Times New Roman" w:hAnsi="Times New Roman"/>
        </w:rPr>
      </w:pPr>
      <w:r w:rsidRPr="00D27411">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D27411">
        <w:rPr>
          <w:rFonts w:ascii="Times New Roman" w:hAnsi="Times New Roman"/>
          <w:color w:val="000000"/>
        </w:rPr>
        <w:t xml:space="preserve">stanovené v článku III odst. 1 této smlouvy a dále uhradit Divadlu náklady </w:t>
      </w:r>
      <w:r w:rsidRPr="00D301B7">
        <w:rPr>
          <w:rFonts w:ascii="Times New Roman" w:hAnsi="Times New Roman"/>
          <w:color w:val="000000"/>
        </w:rPr>
        <w:t>vynaložené na dopravu.</w:t>
      </w:r>
      <w:r w:rsidRPr="00D301B7">
        <w:rPr>
          <w:rFonts w:ascii="Times New Roman" w:hAnsi="Times New Roman"/>
        </w:rPr>
        <w:t xml:space="preserve"> Úhrady dle této smlouvy jsou splatné na základě faktury vystavené Divadlem v den splatnosti na faktuře uvedený. Pro případ prodlení s úhradou stanovenou v tomto odstavci se uplatní smluvní pokuta dle odst. </w:t>
      </w:r>
      <w:r w:rsidR="00D301B7" w:rsidRPr="00D301B7">
        <w:rPr>
          <w:rFonts w:ascii="Times New Roman" w:hAnsi="Times New Roman"/>
        </w:rPr>
        <w:t>4</w:t>
      </w:r>
      <w:r w:rsidRPr="00D301B7">
        <w:rPr>
          <w:rFonts w:ascii="Times New Roman" w:hAnsi="Times New Roman"/>
        </w:rPr>
        <w:t xml:space="preserve"> této přílohy č. 1.</w:t>
      </w:r>
    </w:p>
    <w:p w14:paraId="3788CBDD" w14:textId="77777777" w:rsidR="006B1250" w:rsidRPr="00D301B7" w:rsidRDefault="006B1250" w:rsidP="006B1250">
      <w:pPr>
        <w:rPr>
          <w:lang w:val="cs-CZ"/>
        </w:rPr>
      </w:pPr>
    </w:p>
    <w:p w14:paraId="1601BD59" w14:textId="4662B812" w:rsidR="006B1250" w:rsidRPr="00D27411" w:rsidRDefault="006B1250" w:rsidP="005C7825">
      <w:pPr>
        <w:pStyle w:val="Pa0"/>
        <w:numPr>
          <w:ilvl w:val="0"/>
          <w:numId w:val="8"/>
        </w:numPr>
        <w:jc w:val="both"/>
        <w:rPr>
          <w:rFonts w:ascii="Times New Roman" w:hAnsi="Times New Roman"/>
          <w:color w:val="000000"/>
        </w:rPr>
      </w:pPr>
      <w:r w:rsidRPr="00D301B7">
        <w:rPr>
          <w:rFonts w:ascii="Times New Roman" w:hAnsi="Times New Roman"/>
          <w:color w:val="000000"/>
        </w:rPr>
        <w:t xml:space="preserve">Pro případ prodlení s platbou jakékoli odměny či úhrady dle této smlouvy sjednávají Strany smluvní pokutu ve výši 0,1 % z dlužné částky za každý den prodlení. Pro případ porušení povinnosti podle odst. </w:t>
      </w:r>
      <w:r w:rsidR="00D301B7" w:rsidRPr="00D301B7">
        <w:rPr>
          <w:rFonts w:ascii="Times New Roman" w:hAnsi="Times New Roman"/>
          <w:color w:val="000000"/>
        </w:rPr>
        <w:t>2</w:t>
      </w:r>
      <w:r w:rsidRPr="00D301B7">
        <w:rPr>
          <w:rFonts w:ascii="Times New Roman" w:hAnsi="Times New Roman"/>
          <w:color w:val="000000"/>
        </w:rPr>
        <w:t xml:space="preserve"> této přílohy č. 1 (prodlení s dodáním hlášení o tržbách) sjednávají Strany smluvní pokutu ve výši   50,- Kč</w:t>
      </w:r>
      <w:r w:rsidRPr="00D27411">
        <w:rPr>
          <w:rFonts w:ascii="Times New Roman" w:hAnsi="Times New Roman"/>
          <w:color w:val="000000"/>
        </w:rPr>
        <w:t xml:space="preserve"> za každý den prodlení. Smluvní pokuty jsou splatné do tří pracovních dní dnů od doručení výzvy k jejich zaplacení. </w:t>
      </w:r>
    </w:p>
    <w:p w14:paraId="5BC9AD90" w14:textId="77777777" w:rsidR="006B1250" w:rsidRPr="00D27411" w:rsidRDefault="006B1250" w:rsidP="006B1250">
      <w:pPr>
        <w:rPr>
          <w:lang w:val="cs-CZ"/>
        </w:rPr>
      </w:pPr>
    </w:p>
    <w:p w14:paraId="631449EC" w14:textId="1280C26B" w:rsidR="006B1250" w:rsidRPr="00D27411" w:rsidRDefault="006B1250" w:rsidP="005C7825">
      <w:pPr>
        <w:pStyle w:val="Pa0"/>
        <w:numPr>
          <w:ilvl w:val="0"/>
          <w:numId w:val="8"/>
        </w:numPr>
        <w:jc w:val="both"/>
        <w:rPr>
          <w:rFonts w:ascii="Times New Roman" w:hAnsi="Times New Roman"/>
          <w:color w:val="000000"/>
        </w:rPr>
      </w:pPr>
      <w:r w:rsidRPr="00D27411">
        <w:rPr>
          <w:rFonts w:ascii="Times New Roman" w:hAnsi="Times New Roman"/>
          <w:color w:val="000000"/>
        </w:rPr>
        <w:t xml:space="preserve">V případě, že Pořadatel odřekne představení 7 (sedm) a více pracovních dní před jeho konáním (den konání viz článek I odst. 1 smlouvy) z jiných důvodů, než je uvedeno v odstavci 1 článku IV této smlouvy, je povinen uhradit Divadlu 50 % z částky stanovené v článku III odst. 1 této smlouvy; byla – li již tato odměna v plné výši Divadlu Pořadatelem uhrazena, Divadlo Pořadateli vrátí 50 %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9" w:history="1">
        <w:r w:rsidR="00B54E3A">
          <w:rPr>
            <w:rStyle w:val="Hypertextovodkaz"/>
          </w:rPr>
          <w:t>klara.salomounova@studiodva.cz</w:t>
        </w:r>
      </w:hyperlink>
      <w:r w:rsidRPr="00D27411">
        <w:rPr>
          <w:rFonts w:ascii="Times New Roman" w:hAnsi="Times New Roman"/>
          <w:color w:val="000000"/>
        </w:rPr>
        <w:t>.</w:t>
      </w:r>
    </w:p>
    <w:p w14:paraId="1C64D00F" w14:textId="77777777" w:rsidR="006B1250" w:rsidRPr="00D27411" w:rsidRDefault="006B1250" w:rsidP="006B1250">
      <w:pPr>
        <w:rPr>
          <w:lang w:val="cs-CZ"/>
        </w:rPr>
      </w:pPr>
    </w:p>
    <w:p w14:paraId="349FC171" w14:textId="77777777" w:rsidR="005254ED" w:rsidRPr="005254ED" w:rsidRDefault="005254ED" w:rsidP="005254ED">
      <w:pPr>
        <w:pStyle w:val="Odstavecseseznamem"/>
        <w:numPr>
          <w:ilvl w:val="0"/>
          <w:numId w:val="8"/>
        </w:numPr>
        <w:rPr>
          <w:rFonts w:eastAsia="Calibri"/>
          <w:color w:val="000000"/>
          <w:sz w:val="24"/>
          <w:szCs w:val="24"/>
          <w:lang w:val="cs-CZ"/>
        </w:rPr>
      </w:pPr>
      <w:bookmarkStart w:id="4" w:name="_Hlk118299107"/>
      <w:r w:rsidRPr="005254ED">
        <w:rPr>
          <w:color w:val="000000"/>
          <w:sz w:val="24"/>
          <w:szCs w:val="24"/>
          <w:lang w:val="cs-CZ"/>
        </w:rPr>
        <w:t>V případě, že Divadlo odřekne představení před jeho konáním (viz článek I odst. 1 této smlouvy), poskytne maximální součinnost pro dohodu s Pořadatelem na náhradním termínu představení a je povinno uhradit Pořadateli prokazatelné náklady, avšak do maximální výše 5.000,-Kč (</w:t>
      </w:r>
      <w:r w:rsidRPr="005254ED">
        <w:rPr>
          <w:i/>
          <w:color w:val="000000"/>
          <w:sz w:val="24"/>
          <w:szCs w:val="24"/>
          <w:lang w:val="cs-CZ"/>
        </w:rPr>
        <w:t>slovy: pět tisíc korun českých</w:t>
      </w:r>
      <w:r w:rsidRPr="005254ED">
        <w:rPr>
          <w:color w:val="000000"/>
          <w:sz w:val="24"/>
          <w:szCs w:val="24"/>
          <w:lang w:val="cs-CZ"/>
        </w:rPr>
        <w:t xml:space="preserve">), tzn., že Pořadatel musí předložit Divadlu příslušné faktury spojené s přípravou představení. </w:t>
      </w:r>
    </w:p>
    <w:bookmarkEnd w:id="4"/>
    <w:p w14:paraId="68530AC2" w14:textId="2DA63CE9" w:rsidR="00AA4B2F" w:rsidRPr="006B1250" w:rsidRDefault="00000000" w:rsidP="00D301B7">
      <w:pPr>
        <w:tabs>
          <w:tab w:val="left" w:pos="426"/>
        </w:tabs>
        <w:ind w:left="644"/>
        <w:jc w:val="both"/>
        <w:rPr>
          <w:color w:val="FF0000"/>
          <w:sz w:val="24"/>
          <w:szCs w:val="24"/>
          <w:lang w:val="cs-CZ"/>
        </w:rPr>
      </w:pPr>
    </w:p>
    <w:sectPr w:rsidR="00AA4B2F" w:rsidRPr="006B1250" w:rsidSect="004A2449">
      <w:pgSz w:w="11906" w:h="16838"/>
      <w:pgMar w:top="567" w:right="567" w:bottom="567" w:left="56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 w15:restartNumberingAfterBreak="0">
    <w:nsid w:val="017D5534"/>
    <w:multiLevelType w:val="hybridMultilevel"/>
    <w:tmpl w:val="8940C40A"/>
    <w:lvl w:ilvl="0" w:tplc="AC50EA70">
      <w:start w:val="1"/>
      <w:numFmt w:val="bullet"/>
      <w:lvlText w:val=""/>
      <w:lvlJc w:val="left"/>
      <w:pPr>
        <w:ind w:left="1440" w:hanging="360"/>
      </w:pPr>
      <w:rPr>
        <w:rFonts w:ascii="Symbol" w:hAnsi="Symbol" w:hint="default"/>
      </w:rPr>
    </w:lvl>
    <w:lvl w:ilvl="1" w:tplc="3D86C23C">
      <w:numFmt w:val="bullet"/>
      <w:lvlText w:val="•"/>
      <w:lvlJc w:val="left"/>
      <w:pPr>
        <w:ind w:left="2500" w:hanging="700"/>
      </w:pPr>
      <w:rPr>
        <w:rFonts w:ascii="Times New Roman" w:eastAsia="Times New Roman"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4A7EB7"/>
    <w:multiLevelType w:val="hybridMultilevel"/>
    <w:tmpl w:val="824AC562"/>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F64203F"/>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F15FCE"/>
    <w:multiLevelType w:val="hybridMultilevel"/>
    <w:tmpl w:val="6180D908"/>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8" w15:restartNumberingAfterBreak="0">
    <w:nsid w:val="490869D2"/>
    <w:multiLevelType w:val="hybridMultilevel"/>
    <w:tmpl w:val="FA02E66C"/>
    <w:lvl w:ilvl="0" w:tplc="AC50EA70">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C825A1"/>
    <w:multiLevelType w:val="hybridMultilevel"/>
    <w:tmpl w:val="939A175E"/>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EB80F5D"/>
    <w:multiLevelType w:val="hybridMultilevel"/>
    <w:tmpl w:val="AD4A8DE8"/>
    <w:lvl w:ilvl="0" w:tplc="AC50EA70">
      <w:start w:val="1"/>
      <w:numFmt w:val="bullet"/>
      <w:lvlText w:val=""/>
      <w:lvlJc w:val="left"/>
      <w:pPr>
        <w:ind w:left="720" w:hanging="360"/>
      </w:pPr>
      <w:rPr>
        <w:rFonts w:ascii="Symbol" w:hAnsi="Symbol" w:hint="default"/>
      </w:rPr>
    </w:lvl>
    <w:lvl w:ilvl="1" w:tplc="B2CCE650">
      <w:numFmt w:val="bullet"/>
      <w:lvlText w:val="-"/>
      <w:lvlJc w:val="left"/>
      <w:pPr>
        <w:ind w:left="1575" w:hanging="49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149714">
    <w:abstractNumId w:val="13"/>
  </w:num>
  <w:num w:numId="2" w16cid:durableId="1808012712">
    <w:abstractNumId w:val="14"/>
  </w:num>
  <w:num w:numId="3" w16cid:durableId="1295913432">
    <w:abstractNumId w:val="2"/>
  </w:num>
  <w:num w:numId="4" w16cid:durableId="637565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4485192">
    <w:abstractNumId w:val="7"/>
  </w:num>
  <w:num w:numId="6" w16cid:durableId="1092118472">
    <w:abstractNumId w:val="5"/>
  </w:num>
  <w:num w:numId="7" w16cid:durableId="897741671">
    <w:abstractNumId w:val="10"/>
  </w:num>
  <w:num w:numId="8" w16cid:durableId="1223247724">
    <w:abstractNumId w:val="9"/>
  </w:num>
  <w:num w:numId="9" w16cid:durableId="1185945931">
    <w:abstractNumId w:val="12"/>
  </w:num>
  <w:num w:numId="10" w16cid:durableId="1466315690">
    <w:abstractNumId w:val="6"/>
  </w:num>
  <w:num w:numId="11" w16cid:durableId="1604920538">
    <w:abstractNumId w:val="3"/>
  </w:num>
  <w:num w:numId="12" w16cid:durableId="1219240634">
    <w:abstractNumId w:val="11"/>
  </w:num>
  <w:num w:numId="13" w16cid:durableId="2015186287">
    <w:abstractNumId w:val="1"/>
  </w:num>
  <w:num w:numId="14" w16cid:durableId="162791843">
    <w:abstractNumId w:val="8"/>
  </w:num>
  <w:num w:numId="15" w16cid:durableId="1578320514">
    <w:abstractNumId w:val="4"/>
  </w:num>
  <w:num w:numId="16" w16cid:durableId="52082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50"/>
    <w:rsid w:val="00225EA6"/>
    <w:rsid w:val="002534DE"/>
    <w:rsid w:val="00384F87"/>
    <w:rsid w:val="00420B76"/>
    <w:rsid w:val="004541D0"/>
    <w:rsid w:val="005254ED"/>
    <w:rsid w:val="00561B9F"/>
    <w:rsid w:val="005C7825"/>
    <w:rsid w:val="005D4904"/>
    <w:rsid w:val="006250B6"/>
    <w:rsid w:val="006B1250"/>
    <w:rsid w:val="006E3668"/>
    <w:rsid w:val="007419A3"/>
    <w:rsid w:val="00751B6B"/>
    <w:rsid w:val="007D1ED0"/>
    <w:rsid w:val="007E3E6B"/>
    <w:rsid w:val="0090768A"/>
    <w:rsid w:val="00A227F9"/>
    <w:rsid w:val="00A63201"/>
    <w:rsid w:val="00A72F76"/>
    <w:rsid w:val="00B54E3A"/>
    <w:rsid w:val="00CB5E71"/>
    <w:rsid w:val="00D029E5"/>
    <w:rsid w:val="00D301B7"/>
    <w:rsid w:val="00DC2217"/>
    <w:rsid w:val="00F3543F"/>
    <w:rsid w:val="00FD2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876F"/>
  <w15:chartTrackingRefBased/>
  <w15:docId w15:val="{305EA2AE-B765-4B23-A890-287CF76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1250"/>
    <w:pPr>
      <w:suppressAutoHyphens/>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B1250"/>
  </w:style>
  <w:style w:type="paragraph" w:customStyle="1" w:styleId="Pa0">
    <w:name w:val="Pa0"/>
    <w:basedOn w:val="Normln"/>
    <w:next w:val="Normln"/>
    <w:rsid w:val="006B1250"/>
    <w:pPr>
      <w:suppressAutoHyphens w:val="0"/>
      <w:autoSpaceDE w:val="0"/>
      <w:autoSpaceDN w:val="0"/>
      <w:adjustRightInd w:val="0"/>
      <w:spacing w:line="221" w:lineRule="atLeast"/>
    </w:pPr>
    <w:rPr>
      <w:rFonts w:ascii="Minion Pro" w:eastAsia="Calibri" w:hAnsi="Minion Pro"/>
      <w:sz w:val="24"/>
      <w:szCs w:val="24"/>
      <w:lang w:val="cs-CZ"/>
    </w:rPr>
  </w:style>
  <w:style w:type="character" w:styleId="Odkaznakoment">
    <w:name w:val="annotation reference"/>
    <w:uiPriority w:val="99"/>
    <w:semiHidden/>
    <w:unhideWhenUsed/>
    <w:rsid w:val="006B1250"/>
    <w:rPr>
      <w:sz w:val="18"/>
      <w:szCs w:val="18"/>
    </w:rPr>
  </w:style>
  <w:style w:type="paragraph" w:styleId="Textkomente">
    <w:name w:val="annotation text"/>
    <w:basedOn w:val="Normln"/>
    <w:link w:val="TextkomenteChar"/>
    <w:uiPriority w:val="99"/>
    <w:unhideWhenUsed/>
    <w:rsid w:val="006B1250"/>
    <w:rPr>
      <w:sz w:val="24"/>
      <w:szCs w:val="24"/>
    </w:rPr>
  </w:style>
  <w:style w:type="character" w:customStyle="1" w:styleId="TextkomenteChar">
    <w:name w:val="Text komentáře Char"/>
    <w:basedOn w:val="Standardnpsmoodstavce"/>
    <w:link w:val="Textkomente"/>
    <w:uiPriority w:val="99"/>
    <w:rsid w:val="006B1250"/>
    <w:rPr>
      <w:rFonts w:ascii="Times New Roman" w:eastAsia="Times New Roman" w:hAnsi="Times New Roman" w:cs="Times New Roman"/>
      <w:sz w:val="24"/>
      <w:szCs w:val="24"/>
      <w:lang w:val="en-US"/>
    </w:rPr>
  </w:style>
  <w:style w:type="paragraph" w:customStyle="1" w:styleId="Default">
    <w:name w:val="Default"/>
    <w:rsid w:val="006B1250"/>
    <w:pPr>
      <w:autoSpaceDE w:val="0"/>
      <w:autoSpaceDN w:val="0"/>
      <w:adjustRightInd w:val="0"/>
      <w:spacing w:after="0" w:line="240" w:lineRule="auto"/>
    </w:pPr>
    <w:rPr>
      <w:rFonts w:ascii="Minion Pro" w:eastAsia="Calibri" w:hAnsi="Minion Pro" w:cs="Minion Pro"/>
      <w:color w:val="000000"/>
      <w:sz w:val="24"/>
      <w:szCs w:val="24"/>
    </w:rPr>
  </w:style>
  <w:style w:type="paragraph" w:customStyle="1" w:styleId="Pa5">
    <w:name w:val="Pa5"/>
    <w:basedOn w:val="Default"/>
    <w:next w:val="Default"/>
    <w:uiPriority w:val="99"/>
    <w:rsid w:val="006B1250"/>
    <w:pPr>
      <w:spacing w:line="221" w:lineRule="atLeast"/>
    </w:pPr>
    <w:rPr>
      <w:rFonts w:cs="Times New Roman"/>
      <w:color w:val="auto"/>
    </w:rPr>
  </w:style>
  <w:style w:type="paragraph" w:customStyle="1" w:styleId="BMa0">
    <w:name w:val="BM_a0"/>
    <w:basedOn w:val="Normln"/>
    <w:rsid w:val="006B1250"/>
    <w:pPr>
      <w:numPr>
        <w:numId w:val="4"/>
      </w:numPr>
      <w:suppressAutoHyphens w:val="0"/>
      <w:spacing w:after="260"/>
    </w:pPr>
    <w:rPr>
      <w:rFonts w:eastAsia="Batang"/>
      <w:sz w:val="22"/>
      <w:szCs w:val="22"/>
      <w:lang w:val="cs-CZ"/>
    </w:rPr>
  </w:style>
  <w:style w:type="paragraph" w:customStyle="1" w:styleId="BMa1">
    <w:name w:val="BM_a1"/>
    <w:basedOn w:val="Normln"/>
    <w:rsid w:val="006B1250"/>
    <w:pPr>
      <w:numPr>
        <w:ilvl w:val="1"/>
        <w:numId w:val="4"/>
      </w:numPr>
      <w:suppressAutoHyphens w:val="0"/>
      <w:spacing w:after="260"/>
    </w:pPr>
    <w:rPr>
      <w:rFonts w:eastAsia="Batang"/>
      <w:sz w:val="22"/>
      <w:szCs w:val="22"/>
      <w:lang w:val="cs-CZ"/>
    </w:rPr>
  </w:style>
  <w:style w:type="paragraph" w:customStyle="1" w:styleId="BMa2">
    <w:name w:val="BM_a2"/>
    <w:basedOn w:val="Normln"/>
    <w:rsid w:val="006B1250"/>
    <w:pPr>
      <w:numPr>
        <w:ilvl w:val="2"/>
        <w:numId w:val="4"/>
      </w:numPr>
      <w:suppressAutoHyphens w:val="0"/>
      <w:spacing w:after="260"/>
    </w:pPr>
    <w:rPr>
      <w:rFonts w:eastAsia="Batang"/>
      <w:sz w:val="22"/>
      <w:szCs w:val="22"/>
      <w:lang w:val="cs-CZ"/>
    </w:rPr>
  </w:style>
  <w:style w:type="paragraph" w:styleId="Odstavecseseznamem">
    <w:name w:val="List Paragraph"/>
    <w:basedOn w:val="Normln"/>
    <w:uiPriority w:val="34"/>
    <w:qFormat/>
    <w:rsid w:val="006B1250"/>
    <w:pPr>
      <w:ind w:left="708"/>
    </w:pPr>
  </w:style>
  <w:style w:type="paragraph" w:customStyle="1" w:styleId="m2395716400222055398gmail-msolistparagraph">
    <w:name w:val="m_2395716400222055398gmail-msolistparagraph"/>
    <w:basedOn w:val="Normln"/>
    <w:rsid w:val="006B1250"/>
    <w:pPr>
      <w:suppressAutoHyphens w:val="0"/>
      <w:spacing w:before="100" w:beforeAutospacing="1" w:after="100" w:afterAutospacing="1"/>
    </w:pPr>
    <w:rPr>
      <w:sz w:val="24"/>
      <w:szCs w:val="24"/>
      <w:lang w:val="cs-CZ" w:eastAsia="cs-CZ"/>
    </w:rPr>
  </w:style>
  <w:style w:type="paragraph" w:styleId="Pedmtkomente">
    <w:name w:val="annotation subject"/>
    <w:basedOn w:val="Textkomente"/>
    <w:next w:val="Textkomente"/>
    <w:link w:val="PedmtkomenteChar"/>
    <w:uiPriority w:val="99"/>
    <w:semiHidden/>
    <w:unhideWhenUsed/>
    <w:rsid w:val="00751B6B"/>
    <w:rPr>
      <w:b/>
      <w:bCs/>
      <w:sz w:val="20"/>
      <w:szCs w:val="20"/>
    </w:rPr>
  </w:style>
  <w:style w:type="character" w:customStyle="1" w:styleId="PedmtkomenteChar">
    <w:name w:val="Předmět komentáře Char"/>
    <w:basedOn w:val="TextkomenteChar"/>
    <w:link w:val="Pedmtkomente"/>
    <w:uiPriority w:val="99"/>
    <w:semiHidden/>
    <w:rsid w:val="00751B6B"/>
    <w:rPr>
      <w:rFonts w:ascii="Times New Roman" w:eastAsia="Times New Roman" w:hAnsi="Times New Roman" w:cs="Times New Roman"/>
      <w:b/>
      <w:bCs/>
      <w:sz w:val="20"/>
      <w:szCs w:val="20"/>
      <w:lang w:val="en-US"/>
    </w:rPr>
  </w:style>
  <w:style w:type="character" w:styleId="Nevyeenzmnka">
    <w:name w:val="Unresolved Mention"/>
    <w:basedOn w:val="Standardnpsmoodstavce"/>
    <w:uiPriority w:val="99"/>
    <w:semiHidden/>
    <w:unhideWhenUsed/>
    <w:rsid w:val="00CB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acer@osa.cz" TargetMode="External"/><Relationship Id="rId3" Type="http://schemas.openxmlformats.org/officeDocument/2006/relationships/settings" Target="settings.xml"/><Relationship Id="rId7" Type="http://schemas.openxmlformats.org/officeDocument/2006/relationships/hyperlink" Target="http://www.studiodva.cz/category/pro-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as.prenosil@studiodva.cz" TargetMode="External"/><Relationship Id="rId11" Type="http://schemas.openxmlformats.org/officeDocument/2006/relationships/theme" Target="theme/theme1.xml"/><Relationship Id="rId5" Type="http://schemas.openxmlformats.org/officeDocument/2006/relationships/hyperlink" Target="http://www.studiodva.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lara.salomounova@studiod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13879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Šalomounová</dc:creator>
  <cp:keywords/>
  <dc:description/>
  <cp:lastModifiedBy>Rabova</cp:lastModifiedBy>
  <cp:revision>2</cp:revision>
  <dcterms:created xsi:type="dcterms:W3CDTF">2023-02-01T08:59:00Z</dcterms:created>
  <dcterms:modified xsi:type="dcterms:W3CDTF">2023-02-01T08:59:00Z</dcterms:modified>
</cp:coreProperties>
</file>