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pPr w:leftFromText="141" w:rightFromText="141" w:vertAnchor="text" w:tblpXSpec="center" w:tblpY="1"/>
        <w:tblOverlap w:val="never"/>
        <w:tblW w:w="0" w:type="auto"/>
        <w:tblLook w:val="04A0" w:firstRow="1" w:lastRow="0" w:firstColumn="1" w:lastColumn="0" w:noHBand="0" w:noVBand="1"/>
      </w:tblPr>
      <w:tblGrid>
        <w:gridCol w:w="8494"/>
      </w:tblGrid>
      <w:tr w:rsidR="003C5C9F" w14:paraId="00A4E6DC" w14:textId="77777777" w:rsidTr="003C5C9F">
        <w:trPr>
          <w:trHeight w:val="12606"/>
        </w:trPr>
        <w:tc>
          <w:tcPr>
            <w:tcW w:w="8644" w:type="dxa"/>
            <w:vAlign w:val="center"/>
          </w:tcPr>
          <w:p w14:paraId="7A9D033B" w14:textId="53AC1521" w:rsidR="003C5C9F" w:rsidRPr="00C0617B" w:rsidRDefault="003C5C9F" w:rsidP="003C5C9F">
            <w:pPr>
              <w:pStyle w:val="Default"/>
              <w:spacing w:line="240" w:lineRule="auto"/>
              <w:jc w:val="center"/>
              <w:rPr>
                <w:rFonts w:ascii="Calibri" w:hAnsi="Calibri" w:cs="Calibri"/>
                <w:b/>
                <w:bCs/>
                <w:sz w:val="44"/>
                <w:szCs w:val="44"/>
              </w:rPr>
            </w:pPr>
            <w:r>
              <w:rPr>
                <w:rFonts w:ascii="Calibri" w:hAnsi="Calibri" w:cs="Calibri"/>
                <w:b/>
                <w:bCs/>
                <w:sz w:val="44"/>
                <w:szCs w:val="44"/>
              </w:rPr>
              <w:t>Smlouva o dílo</w:t>
            </w:r>
          </w:p>
          <w:p w14:paraId="7491F407" w14:textId="77777777" w:rsidR="003C5C9F" w:rsidRDefault="003C5C9F" w:rsidP="003C5C9F">
            <w:pPr>
              <w:pStyle w:val="Default"/>
              <w:spacing w:line="240" w:lineRule="auto"/>
              <w:jc w:val="center"/>
              <w:rPr>
                <w:rFonts w:ascii="Calibri" w:hAnsi="Calibri" w:cs="Calibri"/>
                <w:b/>
                <w:bCs/>
                <w:sz w:val="28"/>
                <w:szCs w:val="28"/>
              </w:rPr>
            </w:pPr>
          </w:p>
          <w:p w14:paraId="1E4BABA7" w14:textId="77777777" w:rsidR="003C5C9F" w:rsidRDefault="003C5C9F" w:rsidP="003C5C9F">
            <w:pPr>
              <w:pStyle w:val="Default"/>
              <w:spacing w:line="240" w:lineRule="auto"/>
              <w:jc w:val="center"/>
              <w:rPr>
                <w:rFonts w:ascii="Calibri" w:hAnsi="Calibri" w:cs="Calibri"/>
                <w:b/>
                <w:bCs/>
                <w:sz w:val="28"/>
                <w:szCs w:val="28"/>
              </w:rPr>
            </w:pPr>
          </w:p>
          <w:p w14:paraId="5804E9ED" w14:textId="77777777" w:rsidR="003C5C9F" w:rsidRDefault="003C5C9F" w:rsidP="003C5C9F">
            <w:pPr>
              <w:pStyle w:val="Default"/>
              <w:spacing w:line="240" w:lineRule="auto"/>
              <w:jc w:val="center"/>
              <w:rPr>
                <w:rFonts w:ascii="Calibri" w:hAnsi="Calibri" w:cs="Calibri"/>
                <w:b/>
                <w:bCs/>
                <w:sz w:val="28"/>
                <w:szCs w:val="28"/>
              </w:rPr>
            </w:pPr>
          </w:p>
          <w:p w14:paraId="4F8F1525" w14:textId="77777777" w:rsidR="003C5C9F" w:rsidRDefault="003C5C9F" w:rsidP="003C5C9F">
            <w:pPr>
              <w:pStyle w:val="Default"/>
              <w:spacing w:line="240" w:lineRule="auto"/>
              <w:jc w:val="center"/>
              <w:rPr>
                <w:rFonts w:ascii="Calibri" w:hAnsi="Calibri" w:cs="Calibri"/>
                <w:b/>
                <w:bCs/>
                <w:sz w:val="28"/>
                <w:szCs w:val="28"/>
              </w:rPr>
            </w:pPr>
          </w:p>
          <w:p w14:paraId="3F2B036F" w14:textId="77777777" w:rsidR="003C5C9F" w:rsidRPr="00C0617B" w:rsidRDefault="003C5C9F" w:rsidP="003C5C9F">
            <w:pPr>
              <w:pStyle w:val="Default"/>
              <w:spacing w:line="240" w:lineRule="auto"/>
              <w:jc w:val="center"/>
              <w:rPr>
                <w:rFonts w:ascii="Calibri" w:hAnsi="Calibri" w:cs="Calibri"/>
                <w:b/>
                <w:bCs/>
                <w:sz w:val="28"/>
                <w:szCs w:val="28"/>
              </w:rPr>
            </w:pPr>
          </w:p>
          <w:p w14:paraId="702F8EBD" w14:textId="77777777" w:rsidR="003C5C9F" w:rsidRPr="003E644C" w:rsidRDefault="003C5C9F" w:rsidP="003C5C9F">
            <w:pPr>
              <w:pStyle w:val="Default"/>
              <w:spacing w:line="240" w:lineRule="auto"/>
              <w:jc w:val="center"/>
              <w:rPr>
                <w:rFonts w:ascii="Calibri" w:hAnsi="Calibri" w:cs="Calibri"/>
                <w:b/>
                <w:bCs/>
                <w:sz w:val="28"/>
                <w:szCs w:val="28"/>
              </w:rPr>
            </w:pPr>
            <w:r w:rsidRPr="003E644C">
              <w:rPr>
                <w:rFonts w:ascii="Calibri" w:hAnsi="Calibri" w:cs="Calibri"/>
                <w:b/>
                <w:bCs/>
                <w:sz w:val="28"/>
                <w:szCs w:val="28"/>
              </w:rPr>
              <w:t>České vysoké učení technické v Praze</w:t>
            </w:r>
          </w:p>
          <w:p w14:paraId="6B83EB8F" w14:textId="77777777" w:rsidR="003C5C9F" w:rsidRDefault="003C5C9F" w:rsidP="003C5C9F">
            <w:pPr>
              <w:pStyle w:val="Default"/>
              <w:spacing w:line="240" w:lineRule="auto"/>
              <w:jc w:val="center"/>
              <w:rPr>
                <w:rFonts w:ascii="Calibri" w:hAnsi="Calibri" w:cs="Calibri"/>
                <w:b/>
                <w:bCs/>
                <w:sz w:val="28"/>
                <w:szCs w:val="28"/>
              </w:rPr>
            </w:pPr>
            <w:r w:rsidRPr="003E644C">
              <w:rPr>
                <w:rFonts w:ascii="Calibri" w:hAnsi="Calibri" w:cs="Calibri"/>
                <w:b/>
                <w:bCs/>
                <w:sz w:val="28"/>
                <w:szCs w:val="28"/>
              </w:rPr>
              <w:t>Univerzitní centrum energeticky efektivních budov</w:t>
            </w:r>
          </w:p>
          <w:p w14:paraId="3EF0B360" w14:textId="77777777" w:rsidR="003C5C9F" w:rsidRDefault="003C5C9F" w:rsidP="003C5C9F">
            <w:pPr>
              <w:pStyle w:val="Default"/>
              <w:spacing w:line="240" w:lineRule="auto"/>
              <w:jc w:val="center"/>
              <w:rPr>
                <w:rFonts w:ascii="Calibri" w:hAnsi="Calibri" w:cs="Calibri"/>
                <w:b/>
                <w:bCs/>
                <w:sz w:val="28"/>
                <w:szCs w:val="28"/>
              </w:rPr>
            </w:pPr>
          </w:p>
          <w:p w14:paraId="331E4F67" w14:textId="77777777" w:rsidR="003C5C9F" w:rsidRDefault="003C5C9F" w:rsidP="003C5C9F">
            <w:pPr>
              <w:pStyle w:val="Default"/>
              <w:spacing w:line="240" w:lineRule="auto"/>
              <w:jc w:val="center"/>
              <w:rPr>
                <w:rFonts w:ascii="Calibri" w:hAnsi="Calibri" w:cs="Calibri"/>
                <w:b/>
                <w:bCs/>
                <w:sz w:val="28"/>
                <w:szCs w:val="28"/>
              </w:rPr>
            </w:pPr>
          </w:p>
          <w:p w14:paraId="2CD900FB" w14:textId="77777777" w:rsidR="003C5C9F" w:rsidRPr="00C0617B" w:rsidRDefault="003C5C9F" w:rsidP="003C5C9F">
            <w:pPr>
              <w:pStyle w:val="Default"/>
              <w:spacing w:line="240" w:lineRule="auto"/>
              <w:jc w:val="center"/>
              <w:rPr>
                <w:rFonts w:ascii="Calibri" w:hAnsi="Calibri" w:cs="Calibri"/>
                <w:b/>
                <w:bCs/>
                <w:sz w:val="28"/>
                <w:szCs w:val="28"/>
              </w:rPr>
            </w:pPr>
            <w:r>
              <w:rPr>
                <w:rFonts w:ascii="Calibri" w:hAnsi="Calibri" w:cs="Calibri"/>
                <w:b/>
                <w:bCs/>
                <w:sz w:val="28"/>
                <w:szCs w:val="28"/>
              </w:rPr>
              <w:t>a</w:t>
            </w:r>
          </w:p>
          <w:p w14:paraId="1C075981" w14:textId="77777777" w:rsidR="003C5C9F" w:rsidRDefault="003C5C9F" w:rsidP="003C5C9F">
            <w:pPr>
              <w:pStyle w:val="Default"/>
              <w:spacing w:line="240" w:lineRule="auto"/>
              <w:jc w:val="center"/>
              <w:rPr>
                <w:rFonts w:ascii="Calibri" w:hAnsi="Calibri" w:cs="Calibri"/>
                <w:b/>
                <w:bCs/>
                <w:sz w:val="28"/>
                <w:szCs w:val="28"/>
              </w:rPr>
            </w:pPr>
          </w:p>
          <w:p w14:paraId="610165CE" w14:textId="77777777" w:rsidR="003C5C9F" w:rsidRPr="00C0617B" w:rsidRDefault="003C5C9F" w:rsidP="003C5C9F">
            <w:pPr>
              <w:pStyle w:val="Default"/>
              <w:spacing w:line="240" w:lineRule="auto"/>
              <w:jc w:val="center"/>
              <w:rPr>
                <w:rFonts w:ascii="Calibri" w:hAnsi="Calibri" w:cs="Calibri"/>
                <w:b/>
                <w:bCs/>
                <w:sz w:val="28"/>
                <w:szCs w:val="28"/>
              </w:rPr>
            </w:pPr>
          </w:p>
          <w:p w14:paraId="561BB969" w14:textId="303873DD" w:rsidR="003C5C9F" w:rsidRDefault="00165A03" w:rsidP="003C5C9F">
            <w:pPr>
              <w:spacing w:after="0"/>
              <w:jc w:val="center"/>
              <w:outlineLvl w:val="0"/>
              <w:rPr>
                <w:rFonts w:ascii="Garamond" w:hAnsi="Garamond"/>
                <w:b/>
                <w:sz w:val="32"/>
                <w:lang w:eastAsia="cs-CZ"/>
              </w:rPr>
            </w:pPr>
            <w:r w:rsidRPr="00165A03">
              <w:rPr>
                <w:rFonts w:ascii="Calibri" w:eastAsia="SimSun" w:hAnsi="Calibri" w:cs="Calibri"/>
                <w:b/>
                <w:bCs/>
                <w:color w:val="000000"/>
                <w:kern w:val="1"/>
                <w:sz w:val="28"/>
                <w:szCs w:val="28"/>
                <w:lang w:eastAsia="ar-SA"/>
              </w:rPr>
              <w:t>Deloitte Advisory s.r.o.</w:t>
            </w:r>
          </w:p>
        </w:tc>
      </w:tr>
    </w:tbl>
    <w:p w14:paraId="65E4EBD5" w14:textId="77777777" w:rsidR="005857ED" w:rsidRDefault="005857ED" w:rsidP="00757F5D">
      <w:pPr>
        <w:spacing w:after="0"/>
        <w:jc w:val="center"/>
        <w:outlineLvl w:val="0"/>
        <w:rPr>
          <w:rFonts w:ascii="Garamond" w:hAnsi="Garamond"/>
          <w:b/>
          <w:sz w:val="32"/>
          <w:lang w:eastAsia="cs-CZ"/>
        </w:rPr>
      </w:pPr>
    </w:p>
    <w:p w14:paraId="3A579C27" w14:textId="1EEA5AAC" w:rsidR="00757F5D" w:rsidRPr="008317C9" w:rsidRDefault="00757F5D" w:rsidP="00757F5D">
      <w:pPr>
        <w:spacing w:after="0"/>
        <w:jc w:val="center"/>
        <w:outlineLvl w:val="0"/>
        <w:rPr>
          <w:rFonts w:ascii="Garamond" w:hAnsi="Garamond"/>
          <w:b/>
          <w:sz w:val="32"/>
          <w:lang w:eastAsia="cs-CZ"/>
        </w:rPr>
      </w:pPr>
      <w:r w:rsidRPr="00620115">
        <w:rPr>
          <w:rFonts w:ascii="Garamond" w:hAnsi="Garamond"/>
          <w:b/>
          <w:sz w:val="32"/>
          <w:lang w:eastAsia="cs-CZ"/>
        </w:rPr>
        <w:lastRenderedPageBreak/>
        <w:t xml:space="preserve">Smlouva o </w:t>
      </w:r>
      <w:r w:rsidRPr="008317C9">
        <w:rPr>
          <w:rFonts w:ascii="Garamond" w:hAnsi="Garamond"/>
          <w:b/>
          <w:sz w:val="32"/>
          <w:lang w:eastAsia="cs-CZ"/>
        </w:rPr>
        <w:t>dílo</w:t>
      </w:r>
    </w:p>
    <w:p w14:paraId="4E0E5132" w14:textId="77777777" w:rsidR="00757F5D" w:rsidRPr="007E0E50" w:rsidRDefault="00757F5D" w:rsidP="00757F5D">
      <w:pPr>
        <w:spacing w:after="0"/>
        <w:jc w:val="center"/>
        <w:outlineLvl w:val="0"/>
        <w:rPr>
          <w:rFonts w:ascii="Garamond" w:hAnsi="Garamond"/>
          <w:bCs/>
        </w:rPr>
      </w:pPr>
      <w:r w:rsidRPr="007E0E50">
        <w:rPr>
          <w:rFonts w:ascii="Garamond" w:hAnsi="Garamond"/>
          <w:bCs/>
        </w:rPr>
        <w:t>uzavřená mezi níže uvedenými smluvními stranami dle zák. č. 89/2012 Sb., občanský zákoník</w:t>
      </w:r>
    </w:p>
    <w:p w14:paraId="164DBA84" w14:textId="77777777" w:rsidR="00757F5D" w:rsidRPr="008B52C3" w:rsidRDefault="00757F5D" w:rsidP="00757F5D">
      <w:pPr>
        <w:spacing w:after="0"/>
        <w:outlineLvl w:val="0"/>
        <w:rPr>
          <w:rFonts w:ascii="Garamond" w:hAnsi="Garamond"/>
          <w:b/>
          <w:lang w:eastAsia="cs-CZ"/>
        </w:rPr>
      </w:pPr>
    </w:p>
    <w:p w14:paraId="3EF91B24" w14:textId="77777777" w:rsidR="00757F5D" w:rsidRPr="008B52C3" w:rsidRDefault="00757F5D" w:rsidP="00757F5D">
      <w:pPr>
        <w:numPr>
          <w:ilvl w:val="0"/>
          <w:numId w:val="1"/>
        </w:numPr>
        <w:spacing w:after="0" w:line="276" w:lineRule="auto"/>
        <w:rPr>
          <w:rFonts w:ascii="Garamond" w:hAnsi="Garamond" w:cs="Arial"/>
          <w:b/>
          <w:u w:val="single"/>
        </w:rPr>
      </w:pPr>
      <w:r w:rsidRPr="008B52C3">
        <w:rPr>
          <w:rFonts w:ascii="Garamond" w:hAnsi="Garamond" w:cs="Arial"/>
          <w:b/>
          <w:u w:val="single"/>
        </w:rPr>
        <w:t>Smluvní strany</w:t>
      </w:r>
    </w:p>
    <w:p w14:paraId="01EBE227" w14:textId="77777777" w:rsidR="00540C3F" w:rsidRDefault="00540C3F" w:rsidP="00757F5D">
      <w:pPr>
        <w:spacing w:after="0"/>
        <w:outlineLvl w:val="0"/>
        <w:rPr>
          <w:rFonts w:ascii="Garamond" w:hAnsi="Garamond"/>
          <w:b/>
        </w:rPr>
      </w:pPr>
    </w:p>
    <w:p w14:paraId="5167E600" w14:textId="3DF6A501" w:rsidR="00540C3F" w:rsidRPr="006535C1" w:rsidRDefault="00540C3F" w:rsidP="00212F5D">
      <w:pPr>
        <w:spacing w:after="0"/>
        <w:outlineLvl w:val="0"/>
        <w:rPr>
          <w:rFonts w:ascii="Garamond" w:hAnsi="Garamond"/>
          <w:b/>
          <w:highlight w:val="cyan"/>
        </w:rPr>
      </w:pPr>
      <w:r>
        <w:rPr>
          <w:rFonts w:ascii="Garamond" w:hAnsi="Garamond"/>
          <w:b/>
        </w:rPr>
        <w:t>Objednatel</w:t>
      </w:r>
      <w:r w:rsidRPr="00540C3F">
        <w:rPr>
          <w:rFonts w:ascii="Garamond" w:hAnsi="Garamond"/>
          <w:b/>
        </w:rPr>
        <w:t>:</w:t>
      </w:r>
      <w:r w:rsidRPr="00540C3F">
        <w:rPr>
          <w:rFonts w:ascii="Garamond" w:hAnsi="Garamond"/>
          <w:b/>
        </w:rPr>
        <w:tab/>
      </w:r>
      <w:r w:rsidR="00165A03" w:rsidRPr="00165A03">
        <w:rPr>
          <w:rFonts w:ascii="Garamond" w:hAnsi="Garamond"/>
          <w:b/>
        </w:rPr>
        <w:t>Deloitte Advisory s.r.o.</w:t>
      </w:r>
    </w:p>
    <w:p w14:paraId="6B3EFEDA" w14:textId="0236FB7B" w:rsidR="00212F5D" w:rsidRPr="00165A03" w:rsidRDefault="00212F5D" w:rsidP="00212F5D">
      <w:pPr>
        <w:spacing w:after="0"/>
        <w:outlineLvl w:val="0"/>
        <w:rPr>
          <w:rFonts w:ascii="Garamond" w:hAnsi="Garamond"/>
          <w:b/>
        </w:rPr>
      </w:pPr>
      <w:r w:rsidRPr="00165A03">
        <w:rPr>
          <w:rFonts w:ascii="Garamond" w:hAnsi="Garamond"/>
          <w:b/>
        </w:rPr>
        <w:tab/>
      </w:r>
      <w:r w:rsidRPr="00165A03">
        <w:rPr>
          <w:rFonts w:ascii="Garamond" w:hAnsi="Garamond"/>
          <w:b/>
        </w:rPr>
        <w:tab/>
      </w:r>
      <w:r w:rsidR="00165A03" w:rsidRPr="00165A03">
        <w:rPr>
          <w:rFonts w:ascii="Garamond" w:hAnsi="Garamond"/>
          <w:b/>
        </w:rPr>
        <w:t>Churchill I, Italská 2581/67, 120 00, Prague 2 – Vinohrady, Czech Republic</w:t>
      </w:r>
    </w:p>
    <w:p w14:paraId="5BCBEC36" w14:textId="67FFF7D8" w:rsidR="00212F5D" w:rsidRPr="006535C1" w:rsidRDefault="00540C3F" w:rsidP="00212F5D">
      <w:pPr>
        <w:spacing w:after="0"/>
        <w:outlineLvl w:val="0"/>
        <w:rPr>
          <w:rFonts w:ascii="Garamond" w:hAnsi="Garamond"/>
          <w:b/>
          <w:highlight w:val="cyan"/>
        </w:rPr>
      </w:pPr>
      <w:r w:rsidRPr="00165A03">
        <w:rPr>
          <w:rFonts w:ascii="Garamond" w:hAnsi="Garamond"/>
          <w:b/>
        </w:rPr>
        <w:tab/>
      </w:r>
      <w:r w:rsidRPr="00165A03">
        <w:rPr>
          <w:rFonts w:ascii="Garamond" w:hAnsi="Garamond"/>
          <w:b/>
        </w:rPr>
        <w:tab/>
        <w:t>Zastoupena</w:t>
      </w:r>
      <w:r w:rsidR="00165A03">
        <w:rPr>
          <w:rFonts w:ascii="Garamond" w:hAnsi="Garamond"/>
          <w:b/>
        </w:rPr>
        <w:t xml:space="preserve"> </w:t>
      </w:r>
      <w:r w:rsidR="00F32707">
        <w:rPr>
          <w:rFonts w:ascii="Garamond" w:hAnsi="Garamond"/>
          <w:b/>
        </w:rPr>
        <w:t>Miroslavem Svobodou, partnerem</w:t>
      </w:r>
      <w:r w:rsidR="00A743DA" w:rsidRPr="00165A03">
        <w:rPr>
          <w:rFonts w:ascii="Garamond" w:hAnsi="Garamond"/>
          <w:b/>
        </w:rPr>
        <w:t xml:space="preserve"> </w:t>
      </w:r>
    </w:p>
    <w:p w14:paraId="12667E26" w14:textId="39F923AD" w:rsidR="00540C3F" w:rsidRPr="00212F5D" w:rsidRDefault="00540C3F" w:rsidP="00165A03">
      <w:pPr>
        <w:spacing w:after="0"/>
        <w:outlineLvl w:val="0"/>
        <w:rPr>
          <w:rFonts w:ascii="Garamond" w:hAnsi="Garamond"/>
          <w:b/>
        </w:rPr>
      </w:pPr>
      <w:r w:rsidRPr="00165A03">
        <w:rPr>
          <w:rFonts w:ascii="Garamond" w:hAnsi="Garamond"/>
          <w:b/>
        </w:rPr>
        <w:tab/>
      </w:r>
      <w:r w:rsidRPr="00165A03">
        <w:rPr>
          <w:rFonts w:ascii="Garamond" w:hAnsi="Garamond"/>
          <w:b/>
        </w:rPr>
        <w:tab/>
        <w:t xml:space="preserve">IČ: </w:t>
      </w:r>
      <w:r w:rsidR="00165A03" w:rsidRPr="00165A03">
        <w:rPr>
          <w:rFonts w:ascii="Garamond" w:hAnsi="Garamond"/>
          <w:b/>
        </w:rPr>
        <w:t>27582167</w:t>
      </w:r>
    </w:p>
    <w:p w14:paraId="27440A29" w14:textId="514FB0A8" w:rsidR="00540C3F" w:rsidRDefault="00540C3F" w:rsidP="00757F5D">
      <w:pPr>
        <w:spacing w:after="0"/>
        <w:outlineLvl w:val="0"/>
        <w:rPr>
          <w:rFonts w:ascii="Garamond" w:hAnsi="Garamond"/>
          <w:b/>
        </w:rPr>
      </w:pPr>
    </w:p>
    <w:p w14:paraId="25B2003C" w14:textId="0450B271" w:rsidR="00757F5D" w:rsidRPr="007E0E50" w:rsidRDefault="009E1EB4" w:rsidP="00757F5D">
      <w:pPr>
        <w:spacing w:after="0"/>
        <w:outlineLvl w:val="0"/>
        <w:rPr>
          <w:rFonts w:ascii="Garamond" w:hAnsi="Garamond"/>
          <w:b/>
        </w:rPr>
      </w:pPr>
      <w:r>
        <w:rPr>
          <w:rFonts w:ascii="Garamond" w:hAnsi="Garamond"/>
          <w:b/>
        </w:rPr>
        <w:t>Z</w:t>
      </w:r>
      <w:r w:rsidR="00540C3F">
        <w:rPr>
          <w:rFonts w:ascii="Garamond" w:hAnsi="Garamond"/>
          <w:b/>
        </w:rPr>
        <w:t>hotovitel</w:t>
      </w:r>
      <w:r w:rsidR="00757F5D" w:rsidRPr="007E0E50">
        <w:rPr>
          <w:rFonts w:ascii="Garamond" w:hAnsi="Garamond"/>
          <w:b/>
        </w:rPr>
        <w:t>:</w:t>
      </w:r>
      <w:r w:rsidR="00757F5D">
        <w:rPr>
          <w:rFonts w:ascii="Garamond" w:hAnsi="Garamond"/>
          <w:b/>
        </w:rPr>
        <w:tab/>
      </w:r>
      <w:r w:rsidR="00757F5D" w:rsidRPr="007E0E50">
        <w:rPr>
          <w:rFonts w:ascii="Garamond" w:hAnsi="Garamond"/>
          <w:b/>
        </w:rPr>
        <w:t>České vysoké učení technické v Praze</w:t>
      </w:r>
    </w:p>
    <w:p w14:paraId="38BFC3DB" w14:textId="77777777" w:rsidR="00757F5D" w:rsidRPr="00620115" w:rsidRDefault="00757F5D" w:rsidP="00757F5D">
      <w:pPr>
        <w:spacing w:after="0"/>
        <w:outlineLvl w:val="0"/>
        <w:rPr>
          <w:rFonts w:ascii="Garamond" w:hAnsi="Garamond"/>
          <w:b/>
        </w:rPr>
      </w:pPr>
      <w:r>
        <w:rPr>
          <w:rFonts w:ascii="Garamond" w:hAnsi="Garamond"/>
          <w:b/>
        </w:rPr>
        <w:tab/>
      </w:r>
      <w:r w:rsidRPr="00620115">
        <w:rPr>
          <w:rFonts w:ascii="Garamond" w:hAnsi="Garamond"/>
          <w:b/>
        </w:rPr>
        <w:tab/>
        <w:t>Univerzitní centrum energeticky efektivních budov</w:t>
      </w:r>
    </w:p>
    <w:p w14:paraId="2FC97C08" w14:textId="77777777" w:rsidR="00757F5D" w:rsidRPr="00620115" w:rsidRDefault="00757F5D" w:rsidP="00757F5D">
      <w:pPr>
        <w:spacing w:after="0"/>
        <w:outlineLvl w:val="0"/>
        <w:rPr>
          <w:rFonts w:ascii="Garamond" w:hAnsi="Garamond"/>
          <w:b/>
        </w:rPr>
      </w:pPr>
      <w:r>
        <w:rPr>
          <w:rFonts w:ascii="Garamond" w:hAnsi="Garamond"/>
          <w:b/>
        </w:rPr>
        <w:tab/>
      </w:r>
      <w:r w:rsidRPr="00620115">
        <w:rPr>
          <w:rFonts w:ascii="Garamond" w:hAnsi="Garamond"/>
          <w:b/>
        </w:rPr>
        <w:tab/>
        <w:t>Třinecká 1024, 273 43 Buštěhrad</w:t>
      </w:r>
    </w:p>
    <w:p w14:paraId="5FA7FFB8" w14:textId="13818B0F" w:rsidR="00757F5D" w:rsidRPr="00620115" w:rsidRDefault="00757F5D" w:rsidP="00757F5D">
      <w:pPr>
        <w:spacing w:after="0"/>
        <w:outlineLvl w:val="0"/>
        <w:rPr>
          <w:rFonts w:ascii="Garamond" w:hAnsi="Garamond"/>
          <w:b/>
        </w:rPr>
      </w:pPr>
      <w:r w:rsidRPr="00620115">
        <w:rPr>
          <w:rFonts w:ascii="Garamond" w:hAnsi="Garamond"/>
          <w:b/>
        </w:rPr>
        <w:tab/>
      </w:r>
      <w:r w:rsidRPr="00620115">
        <w:rPr>
          <w:rFonts w:ascii="Garamond" w:hAnsi="Garamond"/>
          <w:b/>
        </w:rPr>
        <w:tab/>
      </w:r>
      <w:r w:rsidR="004459F3" w:rsidRPr="00620115">
        <w:rPr>
          <w:rFonts w:ascii="Garamond" w:hAnsi="Garamond"/>
          <w:b/>
        </w:rPr>
        <w:t>Z</w:t>
      </w:r>
      <w:r w:rsidRPr="00620115">
        <w:rPr>
          <w:rFonts w:ascii="Garamond" w:hAnsi="Garamond"/>
          <w:b/>
        </w:rPr>
        <w:t>astoupena</w:t>
      </w:r>
      <w:r w:rsidR="004459F3">
        <w:rPr>
          <w:rFonts w:ascii="Garamond" w:hAnsi="Garamond"/>
          <w:b/>
        </w:rPr>
        <w:t>:</w:t>
      </w:r>
      <w:r w:rsidRPr="00620115">
        <w:rPr>
          <w:rFonts w:ascii="Garamond" w:hAnsi="Garamond"/>
          <w:b/>
        </w:rPr>
        <w:t xml:space="preserve"> Ing. </w:t>
      </w:r>
      <w:r w:rsidR="00305C04">
        <w:rPr>
          <w:rFonts w:ascii="Garamond" w:hAnsi="Garamond"/>
          <w:b/>
        </w:rPr>
        <w:t>Robertem Járou</w:t>
      </w:r>
      <w:r w:rsidRPr="00620115">
        <w:rPr>
          <w:rFonts w:ascii="Garamond" w:hAnsi="Garamond"/>
          <w:b/>
        </w:rPr>
        <w:t>, Ph.D., ředitelem</w:t>
      </w:r>
    </w:p>
    <w:p w14:paraId="4B0A1441" w14:textId="764AA644" w:rsidR="00757F5D" w:rsidRDefault="00757F5D" w:rsidP="00757F5D">
      <w:pPr>
        <w:spacing w:after="0"/>
        <w:outlineLvl w:val="0"/>
        <w:rPr>
          <w:rFonts w:ascii="Garamond" w:hAnsi="Garamond"/>
          <w:b/>
        </w:rPr>
      </w:pPr>
      <w:r>
        <w:rPr>
          <w:rFonts w:ascii="Garamond" w:hAnsi="Garamond"/>
          <w:b/>
        </w:rPr>
        <w:tab/>
      </w:r>
      <w:r w:rsidRPr="00620115">
        <w:rPr>
          <w:rFonts w:ascii="Garamond" w:hAnsi="Garamond"/>
          <w:b/>
        </w:rPr>
        <w:tab/>
      </w:r>
      <w:r w:rsidR="00165A03" w:rsidRPr="00620115">
        <w:rPr>
          <w:rFonts w:ascii="Garamond" w:hAnsi="Garamond"/>
          <w:b/>
        </w:rPr>
        <w:t>IČ:</w:t>
      </w:r>
      <w:r w:rsidRPr="00620115">
        <w:rPr>
          <w:rFonts w:ascii="Garamond" w:hAnsi="Garamond"/>
          <w:b/>
        </w:rPr>
        <w:t xml:space="preserve"> 68407700, DIČ: </w:t>
      </w:r>
      <w:r>
        <w:rPr>
          <w:rFonts w:ascii="Garamond" w:hAnsi="Garamond"/>
          <w:b/>
        </w:rPr>
        <w:t>CZ</w:t>
      </w:r>
      <w:r w:rsidRPr="00620115">
        <w:rPr>
          <w:rFonts w:ascii="Garamond" w:hAnsi="Garamond"/>
          <w:b/>
        </w:rPr>
        <w:t>68407700</w:t>
      </w:r>
    </w:p>
    <w:p w14:paraId="5CB7D65B" w14:textId="10DE4705" w:rsidR="00757F5D" w:rsidRDefault="00757F5D" w:rsidP="00757F5D">
      <w:pPr>
        <w:spacing w:after="0"/>
        <w:ind w:left="708" w:firstLine="708"/>
        <w:outlineLvl w:val="0"/>
        <w:rPr>
          <w:rFonts w:ascii="Garamond" w:hAnsi="Garamond"/>
          <w:b/>
        </w:rPr>
      </w:pPr>
      <w:r>
        <w:rPr>
          <w:rFonts w:ascii="Garamond" w:hAnsi="Garamond"/>
          <w:b/>
        </w:rPr>
        <w:t>Č.</w:t>
      </w:r>
      <w:r w:rsidR="004F681C">
        <w:rPr>
          <w:rFonts w:ascii="Garamond" w:hAnsi="Garamond"/>
          <w:b/>
        </w:rPr>
        <w:t>ú</w:t>
      </w:r>
      <w:r>
        <w:rPr>
          <w:rFonts w:ascii="Garamond" w:hAnsi="Garamond"/>
          <w:b/>
        </w:rPr>
        <w:t>.</w:t>
      </w:r>
      <w:r w:rsidRPr="00665081">
        <w:rPr>
          <w:rFonts w:ascii="Garamond" w:hAnsi="Garamond"/>
          <w:b/>
        </w:rPr>
        <w:t>:</w:t>
      </w:r>
      <w:r>
        <w:rPr>
          <w:rFonts w:ascii="Garamond" w:hAnsi="Garamond"/>
          <w:b/>
        </w:rPr>
        <w:t xml:space="preserve"> </w:t>
      </w:r>
      <w:r w:rsidR="00395E06">
        <w:rPr>
          <w:rFonts w:ascii="Garamond" w:hAnsi="Garamond"/>
          <w:b/>
        </w:rPr>
        <w:t>xxxxxxxxxxxxxxxxxxxxxxxxxxx</w:t>
      </w:r>
    </w:p>
    <w:p w14:paraId="13A74B9C" w14:textId="77777777" w:rsidR="00757F5D" w:rsidRDefault="00757F5D" w:rsidP="00757F5D">
      <w:pPr>
        <w:spacing w:after="0"/>
        <w:ind w:left="708" w:firstLine="708"/>
        <w:outlineLvl w:val="0"/>
        <w:rPr>
          <w:rFonts w:ascii="Garamond" w:hAnsi="Garamond"/>
          <w:b/>
        </w:rPr>
      </w:pPr>
    </w:p>
    <w:p w14:paraId="0F940B27" w14:textId="77777777" w:rsidR="00757F5D" w:rsidRPr="00620115" w:rsidRDefault="00757F5D" w:rsidP="00757F5D">
      <w:pPr>
        <w:spacing w:after="0"/>
        <w:ind w:left="708" w:firstLine="708"/>
        <w:outlineLvl w:val="0"/>
        <w:rPr>
          <w:rFonts w:ascii="Garamond" w:hAnsi="Garamond"/>
          <w:b/>
        </w:rPr>
      </w:pPr>
    </w:p>
    <w:p w14:paraId="3D7C9E20" w14:textId="77777777" w:rsidR="00757F5D" w:rsidRPr="00620115" w:rsidRDefault="00757F5D" w:rsidP="00757F5D">
      <w:pPr>
        <w:spacing w:after="0"/>
        <w:rPr>
          <w:rFonts w:ascii="Garamond" w:hAnsi="Garamond" w:cs="Arial"/>
        </w:rPr>
      </w:pPr>
    </w:p>
    <w:p w14:paraId="70CB0BFC" w14:textId="77777777" w:rsidR="00757F5D" w:rsidRPr="009408D3" w:rsidRDefault="00757F5D" w:rsidP="00757F5D">
      <w:pPr>
        <w:pStyle w:val="Nadpis1h1H1"/>
        <w:tabs>
          <w:tab w:val="clear" w:pos="360"/>
        </w:tabs>
        <w:spacing w:before="0" w:after="0"/>
        <w:ind w:left="357" w:hanging="357"/>
        <w:jc w:val="center"/>
        <w:rPr>
          <w:rFonts w:ascii="Garamond" w:hAnsi="Garamond"/>
          <w:caps w:val="0"/>
          <w:color w:val="auto"/>
          <w:szCs w:val="22"/>
        </w:rPr>
      </w:pPr>
      <w:r w:rsidRPr="009408D3">
        <w:rPr>
          <w:rFonts w:ascii="Garamond" w:hAnsi="Garamond"/>
          <w:caps w:val="0"/>
          <w:color w:val="auto"/>
          <w:szCs w:val="22"/>
        </w:rPr>
        <w:t>I.</w:t>
      </w:r>
    </w:p>
    <w:p w14:paraId="3897C4FF" w14:textId="77777777" w:rsidR="00757F5D" w:rsidRPr="009408D3" w:rsidRDefault="00757F5D" w:rsidP="00757F5D">
      <w:pPr>
        <w:pStyle w:val="Nadpis1h1H1"/>
        <w:tabs>
          <w:tab w:val="clear" w:pos="360"/>
        </w:tabs>
        <w:spacing w:before="0" w:after="0"/>
        <w:ind w:left="357" w:hanging="357"/>
        <w:jc w:val="center"/>
        <w:rPr>
          <w:rFonts w:ascii="Garamond" w:hAnsi="Garamond"/>
          <w:caps w:val="0"/>
          <w:color w:val="auto"/>
          <w:szCs w:val="22"/>
        </w:rPr>
      </w:pPr>
      <w:r w:rsidRPr="009408D3">
        <w:rPr>
          <w:rFonts w:ascii="Garamond" w:hAnsi="Garamond"/>
          <w:caps w:val="0"/>
          <w:color w:val="auto"/>
          <w:szCs w:val="22"/>
        </w:rPr>
        <w:t>Předmět a účel smlouvy</w:t>
      </w:r>
    </w:p>
    <w:p w14:paraId="316D4D9E" w14:textId="511F3B72" w:rsidR="00757F5D" w:rsidRDefault="00757F5D" w:rsidP="00757F5D">
      <w:pPr>
        <w:pStyle w:val="Nadpis2"/>
        <w:keepNext w:val="0"/>
        <w:keepLines w:val="0"/>
        <w:numPr>
          <w:ilvl w:val="0"/>
          <w:numId w:val="2"/>
        </w:numPr>
        <w:spacing w:before="0" w:line="240" w:lineRule="auto"/>
        <w:ind w:left="360"/>
        <w:rPr>
          <w:rFonts w:ascii="Garamond" w:hAnsi="Garamond"/>
          <w:b/>
          <w:sz w:val="22"/>
          <w:szCs w:val="22"/>
        </w:rPr>
      </w:pPr>
      <w:r w:rsidRPr="00D5402B">
        <w:rPr>
          <w:rFonts w:ascii="Garamond" w:hAnsi="Garamond"/>
          <w:sz w:val="22"/>
          <w:szCs w:val="22"/>
        </w:rPr>
        <w:t>Zhotovitel se zavazuje, že za podmínek v této smlouvě uvedených provede pro Objednatele Dílo, jehož předmět</w:t>
      </w:r>
      <w:r w:rsidR="00791203">
        <w:rPr>
          <w:rFonts w:ascii="Garamond" w:hAnsi="Garamond"/>
          <w:sz w:val="22"/>
          <w:szCs w:val="22"/>
        </w:rPr>
        <w:t xml:space="preserve"> je defin</w:t>
      </w:r>
      <w:r w:rsidR="003A23C2">
        <w:rPr>
          <w:rFonts w:ascii="Garamond" w:hAnsi="Garamond"/>
          <w:sz w:val="22"/>
          <w:szCs w:val="22"/>
        </w:rPr>
        <w:t xml:space="preserve">ovaný v příloze č. 1 této smlouvy. </w:t>
      </w:r>
      <w:r w:rsidR="004236B4">
        <w:rPr>
          <w:rFonts w:ascii="Garamond" w:hAnsi="Garamond"/>
          <w:bCs w:val="0"/>
          <w:sz w:val="22"/>
          <w:szCs w:val="22"/>
        </w:rPr>
        <w:t>Zhotovitel bere na vědomí, že</w:t>
      </w:r>
      <w:r w:rsidR="00D8558D">
        <w:rPr>
          <w:rFonts w:ascii="Garamond" w:hAnsi="Garamond"/>
          <w:bCs w:val="0"/>
          <w:sz w:val="22"/>
          <w:szCs w:val="22"/>
        </w:rPr>
        <w:t xml:space="preserve"> účelem této Smlouvy je poskytnutí</w:t>
      </w:r>
      <w:r w:rsidR="004236B4">
        <w:rPr>
          <w:rFonts w:ascii="Garamond" w:hAnsi="Garamond"/>
          <w:bCs w:val="0"/>
          <w:sz w:val="22"/>
          <w:szCs w:val="22"/>
        </w:rPr>
        <w:t xml:space="preserve"> Díl</w:t>
      </w:r>
      <w:r w:rsidR="00D8558D">
        <w:rPr>
          <w:rFonts w:ascii="Garamond" w:hAnsi="Garamond"/>
          <w:bCs w:val="0"/>
          <w:sz w:val="22"/>
          <w:szCs w:val="22"/>
        </w:rPr>
        <w:t>a</w:t>
      </w:r>
      <w:r w:rsidR="004236B4">
        <w:rPr>
          <w:rFonts w:ascii="Garamond" w:hAnsi="Garamond"/>
          <w:bCs w:val="0"/>
          <w:sz w:val="22"/>
          <w:szCs w:val="22"/>
        </w:rPr>
        <w:t xml:space="preserve"> </w:t>
      </w:r>
      <w:r w:rsidR="00D8558D">
        <w:rPr>
          <w:rFonts w:ascii="Garamond" w:hAnsi="Garamond"/>
          <w:bCs w:val="0"/>
          <w:sz w:val="22"/>
          <w:szCs w:val="22"/>
        </w:rPr>
        <w:t>třetí</w:t>
      </w:r>
      <w:r w:rsidR="004236B4">
        <w:rPr>
          <w:rFonts w:ascii="Garamond" w:hAnsi="Garamond"/>
          <w:bCs w:val="0"/>
          <w:sz w:val="22"/>
          <w:szCs w:val="22"/>
        </w:rPr>
        <w:t xml:space="preserve"> osob</w:t>
      </w:r>
      <w:r w:rsidR="00D8558D">
        <w:rPr>
          <w:rFonts w:ascii="Garamond" w:hAnsi="Garamond"/>
          <w:bCs w:val="0"/>
          <w:sz w:val="22"/>
          <w:szCs w:val="22"/>
        </w:rPr>
        <w:t>ě</w:t>
      </w:r>
      <w:r w:rsidR="004236B4">
        <w:rPr>
          <w:rFonts w:ascii="Garamond" w:hAnsi="Garamond"/>
          <w:bCs w:val="0"/>
          <w:sz w:val="22"/>
          <w:szCs w:val="22"/>
        </w:rPr>
        <w:t xml:space="preserve">, kterou je </w:t>
      </w:r>
      <w:r w:rsidR="00F910DE" w:rsidRPr="00F910DE">
        <w:rPr>
          <w:rFonts w:ascii="Garamond" w:hAnsi="Garamond"/>
          <w:bCs w:val="0"/>
          <w:sz w:val="22"/>
          <w:szCs w:val="22"/>
        </w:rPr>
        <w:t>Spolek pro chemickou a hutní výrobu, a.s.</w:t>
      </w:r>
      <w:r w:rsidR="004236B4">
        <w:rPr>
          <w:rFonts w:ascii="Garamond" w:hAnsi="Garamond"/>
          <w:bCs w:val="0"/>
          <w:sz w:val="22"/>
          <w:szCs w:val="22"/>
        </w:rPr>
        <w:t xml:space="preserve"> (dále jen „</w:t>
      </w:r>
      <w:r w:rsidR="0024658B">
        <w:rPr>
          <w:rFonts w:ascii="Garamond" w:hAnsi="Garamond"/>
          <w:b/>
          <w:sz w:val="22"/>
          <w:szCs w:val="22"/>
        </w:rPr>
        <w:t>Klient</w:t>
      </w:r>
      <w:r w:rsidR="0024658B">
        <w:rPr>
          <w:rFonts w:ascii="Garamond" w:hAnsi="Garamond"/>
          <w:bCs w:val="0"/>
          <w:sz w:val="22"/>
          <w:szCs w:val="22"/>
        </w:rPr>
        <w:t>“)</w:t>
      </w:r>
      <w:r w:rsidR="00D8558D">
        <w:rPr>
          <w:rFonts w:ascii="Garamond" w:hAnsi="Garamond"/>
          <w:bCs w:val="0"/>
          <w:sz w:val="22"/>
          <w:szCs w:val="22"/>
        </w:rPr>
        <w:t xml:space="preserve"> za účelem </w:t>
      </w:r>
      <w:r w:rsidR="00F910DE" w:rsidRPr="00F910DE">
        <w:rPr>
          <w:rFonts w:ascii="Garamond" w:hAnsi="Garamond"/>
          <w:bCs w:val="0"/>
          <w:sz w:val="22"/>
          <w:szCs w:val="22"/>
        </w:rPr>
        <w:t>RFP vypsané Klientem</w:t>
      </w:r>
      <w:r w:rsidR="00D8558D">
        <w:rPr>
          <w:rFonts w:ascii="Garamond" w:hAnsi="Garamond"/>
          <w:bCs w:val="0"/>
          <w:sz w:val="22"/>
          <w:szCs w:val="22"/>
        </w:rPr>
        <w:t xml:space="preserve"> (dále jen „</w:t>
      </w:r>
      <w:r w:rsidR="00D8558D">
        <w:rPr>
          <w:rFonts w:ascii="Garamond" w:hAnsi="Garamond"/>
          <w:b/>
          <w:sz w:val="22"/>
          <w:szCs w:val="22"/>
        </w:rPr>
        <w:t>Účel</w:t>
      </w:r>
      <w:r w:rsidR="00D8558D">
        <w:rPr>
          <w:rFonts w:ascii="Garamond" w:hAnsi="Garamond"/>
          <w:bCs w:val="0"/>
          <w:sz w:val="22"/>
          <w:szCs w:val="22"/>
        </w:rPr>
        <w:t>“). Zhotovitel tak bude povinen plnit povinnosti vyplývající z této Smlouvy tak, aby byl Účel naplněn</w:t>
      </w:r>
      <w:r w:rsidR="002D177E">
        <w:rPr>
          <w:rFonts w:ascii="Garamond" w:hAnsi="Garamond"/>
          <w:b/>
          <w:sz w:val="22"/>
          <w:szCs w:val="22"/>
        </w:rPr>
        <w:t xml:space="preserve">. </w:t>
      </w:r>
    </w:p>
    <w:p w14:paraId="49477E37" w14:textId="0E57B49D" w:rsidR="00757F5D" w:rsidRPr="00D5402B" w:rsidRDefault="00757F5D" w:rsidP="00757F5D">
      <w:pPr>
        <w:pStyle w:val="Nadpis2"/>
        <w:keepNext w:val="0"/>
        <w:keepLines w:val="0"/>
        <w:numPr>
          <w:ilvl w:val="0"/>
          <w:numId w:val="2"/>
        </w:numPr>
        <w:spacing w:before="0" w:line="240" w:lineRule="auto"/>
        <w:ind w:left="360"/>
        <w:rPr>
          <w:rFonts w:ascii="Garamond" w:hAnsi="Garamond"/>
          <w:sz w:val="22"/>
          <w:szCs w:val="22"/>
        </w:rPr>
      </w:pPr>
      <w:r w:rsidRPr="00D5402B">
        <w:rPr>
          <w:rFonts w:ascii="Garamond" w:hAnsi="Garamond"/>
          <w:sz w:val="22"/>
          <w:szCs w:val="22"/>
        </w:rPr>
        <w:t>Dílo bude Zhotovitelem provedeno v termínech dle čl. I</w:t>
      </w:r>
      <w:r w:rsidR="00054F2D">
        <w:rPr>
          <w:rFonts w:ascii="Garamond" w:hAnsi="Garamond"/>
          <w:sz w:val="22"/>
          <w:szCs w:val="22"/>
        </w:rPr>
        <w:t>V</w:t>
      </w:r>
      <w:r w:rsidRPr="00D5402B">
        <w:rPr>
          <w:rFonts w:ascii="Garamond" w:hAnsi="Garamond"/>
          <w:sz w:val="22"/>
          <w:szCs w:val="22"/>
        </w:rPr>
        <w:t xml:space="preserve"> této smlouvy.</w:t>
      </w:r>
    </w:p>
    <w:p w14:paraId="56C1D953" w14:textId="76BDF6CB" w:rsidR="00757F5D" w:rsidRPr="00D5402B" w:rsidRDefault="00757F5D" w:rsidP="00757F5D">
      <w:pPr>
        <w:pStyle w:val="Nadpis2"/>
        <w:keepNext w:val="0"/>
        <w:keepLines w:val="0"/>
        <w:numPr>
          <w:ilvl w:val="0"/>
          <w:numId w:val="2"/>
        </w:numPr>
        <w:spacing w:before="0" w:line="240" w:lineRule="auto"/>
        <w:ind w:left="360"/>
        <w:rPr>
          <w:rFonts w:ascii="Garamond" w:hAnsi="Garamond"/>
          <w:sz w:val="22"/>
          <w:szCs w:val="22"/>
        </w:rPr>
      </w:pPr>
      <w:r w:rsidRPr="00D5402B">
        <w:rPr>
          <w:rFonts w:ascii="Garamond" w:hAnsi="Garamond"/>
          <w:sz w:val="22"/>
          <w:szCs w:val="22"/>
        </w:rPr>
        <w:t xml:space="preserve">Objednatel se zavazuje řádně </w:t>
      </w:r>
      <w:r w:rsidR="003A23C2">
        <w:rPr>
          <w:rFonts w:ascii="Garamond" w:hAnsi="Garamond"/>
          <w:sz w:val="22"/>
          <w:szCs w:val="22"/>
        </w:rPr>
        <w:t xml:space="preserve">a včas </w:t>
      </w:r>
      <w:r w:rsidRPr="00D5402B">
        <w:rPr>
          <w:rFonts w:ascii="Garamond" w:hAnsi="Garamond"/>
          <w:sz w:val="22"/>
          <w:szCs w:val="22"/>
        </w:rPr>
        <w:t xml:space="preserve">provedené Dílo převzít v souladu s čl. III této smlouvy a </w:t>
      </w:r>
      <w:r w:rsidR="003A23C2">
        <w:rPr>
          <w:rFonts w:ascii="Garamond" w:hAnsi="Garamond"/>
          <w:sz w:val="22"/>
          <w:szCs w:val="22"/>
        </w:rPr>
        <w:t xml:space="preserve">v souladu s touto smlouvou </w:t>
      </w:r>
      <w:r w:rsidRPr="00D5402B">
        <w:rPr>
          <w:rFonts w:ascii="Garamond" w:hAnsi="Garamond"/>
          <w:sz w:val="22"/>
          <w:szCs w:val="22"/>
        </w:rPr>
        <w:t>zaplatit za něj cenu uvedenou v čl. IV této smlouvy.</w:t>
      </w:r>
    </w:p>
    <w:p w14:paraId="051F8268" w14:textId="77777777" w:rsidR="00A63747" w:rsidRDefault="00757F5D" w:rsidP="00757F5D">
      <w:pPr>
        <w:pStyle w:val="Nadpis2"/>
        <w:keepNext w:val="0"/>
        <w:keepLines w:val="0"/>
        <w:numPr>
          <w:ilvl w:val="0"/>
          <w:numId w:val="2"/>
        </w:numPr>
        <w:spacing w:before="0" w:line="240" w:lineRule="auto"/>
        <w:ind w:left="360"/>
        <w:rPr>
          <w:rFonts w:ascii="Garamond" w:hAnsi="Garamond"/>
          <w:sz w:val="22"/>
          <w:szCs w:val="22"/>
        </w:rPr>
      </w:pPr>
      <w:r w:rsidRPr="00D5402B">
        <w:rPr>
          <w:rFonts w:ascii="Garamond" w:hAnsi="Garamond"/>
          <w:sz w:val="22"/>
          <w:szCs w:val="22"/>
        </w:rPr>
        <w:t>Zhotovitel se zavazuje spolupracovat s odpovědnými pracovníky Objednatele, kteří budou oprávněni při provádění Díla dle smlouvy spolupracovat se Zhotovitelem, popřípadě jeho postup plnění z této smlouvy kontrolovat. Zhotovitel se zavazuje pověřit plněním předmětu této smlouvy pouze ty své pracovníky, kteří k tomu mají dostatečnou odbornou způsobilost. Obě strany se dále zavazují urychleně ve vzájemné spolupráci vyvíjet maximální úsilí k odstranění jakýchkoli překážek bránících splnění předmětu této smlouvy</w:t>
      </w:r>
      <w:r w:rsidR="00A63747">
        <w:rPr>
          <w:rFonts w:ascii="Garamond" w:hAnsi="Garamond"/>
          <w:sz w:val="22"/>
          <w:szCs w:val="22"/>
        </w:rPr>
        <w:t>.</w:t>
      </w:r>
    </w:p>
    <w:p w14:paraId="65BB1AB8" w14:textId="38F6D473" w:rsidR="00757F5D" w:rsidRDefault="00A63747" w:rsidP="00757F5D">
      <w:pPr>
        <w:pStyle w:val="Nadpis2"/>
        <w:keepNext w:val="0"/>
        <w:keepLines w:val="0"/>
        <w:numPr>
          <w:ilvl w:val="0"/>
          <w:numId w:val="2"/>
        </w:numPr>
        <w:spacing w:before="0" w:line="240" w:lineRule="auto"/>
        <w:ind w:left="360"/>
        <w:rPr>
          <w:rFonts w:ascii="Garamond" w:hAnsi="Garamond"/>
          <w:sz w:val="22"/>
          <w:szCs w:val="22"/>
        </w:rPr>
      </w:pPr>
      <w:r w:rsidRPr="00A63747">
        <w:rPr>
          <w:rFonts w:ascii="Garamond" w:hAnsi="Garamond"/>
          <w:sz w:val="22"/>
          <w:szCs w:val="22"/>
        </w:rPr>
        <w:t xml:space="preserve">Pod pojmem „Společnosti skupiny Deloitte“ se rozumí jedna či více společností globální sítě členských firem Deloitte Touche Tohmatsu Limited („DTTL“) a jejich dceřiné a přidružené subjekty (souhrnně jen „organizace Deloitte“). DTTL (také označována jako „Deloitte Global“) a každá z jejích členských firem a jejich přidružených subjektů je samostatným a nezávislým právním subjektem, který není oprávněn zavazovat nebo přijímat závazky za jinou z těchto členských firem a jejich přidružených subjektů ve vztahu k třetím stranám. DTTL a každá z jejích členských firem a přidružených subjektů nese odpovědnost pouze za své vlastní jednání a opomenutí,  nikoli za jednání či opomenutí jiných členských firem či přidružených subjektů. „Deloitte ve střední Evropě“, „Deloitte CE“, „firma“ nebo „my“ označuje jeden nebo více subjektů sdružených pod záštitou společnosti Deloitte Central Europe Holdings Limited, která je členskou firmou Deloitte Touche Tohmatsu Limited ve střední Evropě. Odborné služby poskytují dceřiné a přidružené podniky společnosti Deloitte Central Europe Holdings Limited, </w:t>
      </w:r>
      <w:r w:rsidRPr="00A63747">
        <w:rPr>
          <w:rFonts w:ascii="Garamond" w:hAnsi="Garamond"/>
          <w:sz w:val="22"/>
          <w:szCs w:val="22"/>
        </w:rPr>
        <w:lastRenderedPageBreak/>
        <w:t xml:space="preserve">které jsou samostatnými a nezávislými právními subjekty. Společnost Deloitte </w:t>
      </w:r>
      <w:r>
        <w:rPr>
          <w:rFonts w:ascii="Garamond" w:hAnsi="Garamond"/>
          <w:sz w:val="22"/>
          <w:szCs w:val="22"/>
        </w:rPr>
        <w:t xml:space="preserve">Advisory s.r.o. </w:t>
      </w:r>
      <w:r w:rsidRPr="00A63747">
        <w:rPr>
          <w:rFonts w:ascii="Garamond" w:hAnsi="Garamond"/>
          <w:sz w:val="22"/>
          <w:szCs w:val="22"/>
        </w:rPr>
        <w:t>je přidruženou společností Deloitte Central Europe Holdings Limited.</w:t>
      </w:r>
    </w:p>
    <w:p w14:paraId="316860E1" w14:textId="77777777" w:rsidR="00A63747" w:rsidRPr="00A63747" w:rsidRDefault="00A63747" w:rsidP="00A63747"/>
    <w:p w14:paraId="55FCEF51" w14:textId="77777777" w:rsidR="00757F5D" w:rsidRPr="009408D3" w:rsidRDefault="00757F5D" w:rsidP="00757F5D">
      <w:pPr>
        <w:pStyle w:val="Nadpis2"/>
        <w:spacing w:before="0"/>
        <w:rPr>
          <w:rFonts w:ascii="Garamond" w:hAnsi="Garamond"/>
          <w:b/>
          <w:sz w:val="22"/>
          <w:szCs w:val="22"/>
        </w:rPr>
      </w:pPr>
    </w:p>
    <w:p w14:paraId="6375D489" w14:textId="77777777" w:rsidR="00757F5D" w:rsidRPr="009408D3" w:rsidRDefault="00757F5D" w:rsidP="00757F5D">
      <w:pPr>
        <w:tabs>
          <w:tab w:val="center" w:pos="4536"/>
          <w:tab w:val="left" w:pos="8120"/>
        </w:tabs>
        <w:spacing w:after="0"/>
        <w:rPr>
          <w:rFonts w:ascii="Garamond" w:hAnsi="Garamond"/>
          <w:b/>
        </w:rPr>
      </w:pPr>
      <w:r>
        <w:rPr>
          <w:rFonts w:ascii="Garamond" w:hAnsi="Garamond"/>
          <w:b/>
        </w:rPr>
        <w:tab/>
        <w:t>II</w:t>
      </w:r>
      <w:r w:rsidRPr="009408D3">
        <w:rPr>
          <w:rFonts w:ascii="Garamond" w:hAnsi="Garamond"/>
          <w:b/>
        </w:rPr>
        <w:t>.</w:t>
      </w:r>
      <w:r>
        <w:rPr>
          <w:rFonts w:ascii="Garamond" w:hAnsi="Garamond"/>
          <w:b/>
        </w:rPr>
        <w:tab/>
      </w:r>
    </w:p>
    <w:p w14:paraId="3A676B01" w14:textId="77777777" w:rsidR="00757F5D" w:rsidRPr="009408D3" w:rsidRDefault="00757F5D" w:rsidP="00757F5D">
      <w:pPr>
        <w:spacing w:after="0"/>
        <w:jc w:val="center"/>
        <w:rPr>
          <w:rFonts w:ascii="Garamond" w:hAnsi="Garamond"/>
          <w:b/>
        </w:rPr>
      </w:pPr>
      <w:r w:rsidRPr="009408D3">
        <w:rPr>
          <w:rFonts w:ascii="Garamond" w:hAnsi="Garamond"/>
          <w:b/>
        </w:rPr>
        <w:t>Práva a povinnosti smluvních stran</w:t>
      </w:r>
    </w:p>
    <w:p w14:paraId="2C80DA09" w14:textId="77777777" w:rsidR="00757F5D" w:rsidRPr="009408D3" w:rsidRDefault="00757F5D" w:rsidP="00757F5D">
      <w:pPr>
        <w:spacing w:after="0"/>
        <w:outlineLvl w:val="1"/>
        <w:rPr>
          <w:rFonts w:ascii="Garamond" w:hAnsi="Garamond"/>
          <w:vanish/>
        </w:rPr>
      </w:pPr>
    </w:p>
    <w:p w14:paraId="6639487C" w14:textId="47F7751A" w:rsidR="00757F5D" w:rsidRPr="009408D3" w:rsidRDefault="00757F5D" w:rsidP="00757F5D">
      <w:pPr>
        <w:pStyle w:val="Nadpis2"/>
        <w:keepNext w:val="0"/>
        <w:keepLines w:val="0"/>
        <w:numPr>
          <w:ilvl w:val="0"/>
          <w:numId w:val="3"/>
        </w:numPr>
        <w:spacing w:before="0" w:line="240" w:lineRule="auto"/>
        <w:rPr>
          <w:rFonts w:ascii="Garamond" w:hAnsi="Garamond"/>
          <w:sz w:val="22"/>
          <w:szCs w:val="22"/>
        </w:rPr>
      </w:pPr>
      <w:r w:rsidRPr="009408D3">
        <w:rPr>
          <w:rFonts w:ascii="Garamond" w:hAnsi="Garamond"/>
          <w:sz w:val="22"/>
          <w:szCs w:val="22"/>
        </w:rPr>
        <w:t>Objednatel se zavazuje při realizaci Díla, poskytnout Zhotoviteli potřebnou součinnost</w:t>
      </w:r>
      <w:r w:rsidR="00501D3C">
        <w:rPr>
          <w:rFonts w:ascii="Garamond" w:hAnsi="Garamond"/>
          <w:sz w:val="22"/>
          <w:szCs w:val="22"/>
        </w:rPr>
        <w:t xml:space="preserve"> v rozsahu stanoveném v této smlouvě. Taková součinnost může zahrnovat</w:t>
      </w:r>
      <w:r w:rsidRPr="009408D3">
        <w:rPr>
          <w:rFonts w:ascii="Garamond" w:hAnsi="Garamond"/>
          <w:sz w:val="22"/>
          <w:szCs w:val="22"/>
        </w:rPr>
        <w:t xml:space="preserve"> </w:t>
      </w:r>
      <w:r w:rsidR="00501D3C">
        <w:rPr>
          <w:rFonts w:ascii="Garamond" w:hAnsi="Garamond"/>
          <w:sz w:val="22"/>
          <w:szCs w:val="22"/>
        </w:rPr>
        <w:t>poskytnutí</w:t>
      </w:r>
      <w:r w:rsidR="00501D3C" w:rsidRPr="009408D3">
        <w:rPr>
          <w:rFonts w:ascii="Garamond" w:hAnsi="Garamond"/>
          <w:sz w:val="22"/>
          <w:szCs w:val="22"/>
        </w:rPr>
        <w:t xml:space="preserve"> </w:t>
      </w:r>
      <w:r w:rsidRPr="009408D3">
        <w:rPr>
          <w:rFonts w:ascii="Garamond" w:hAnsi="Garamond"/>
          <w:sz w:val="22"/>
          <w:szCs w:val="22"/>
        </w:rPr>
        <w:t>Zhotoviteli dokument</w:t>
      </w:r>
      <w:r w:rsidR="00501D3C">
        <w:rPr>
          <w:rFonts w:ascii="Garamond" w:hAnsi="Garamond"/>
          <w:sz w:val="22"/>
          <w:szCs w:val="22"/>
        </w:rPr>
        <w:t>ů</w:t>
      </w:r>
      <w:r w:rsidRPr="009408D3">
        <w:rPr>
          <w:rFonts w:ascii="Garamond" w:hAnsi="Garamond"/>
          <w:sz w:val="22"/>
          <w:szCs w:val="22"/>
        </w:rPr>
        <w:t xml:space="preserve"> a informac</w:t>
      </w:r>
      <w:r w:rsidR="00501D3C">
        <w:rPr>
          <w:rFonts w:ascii="Garamond" w:hAnsi="Garamond"/>
          <w:sz w:val="22"/>
          <w:szCs w:val="22"/>
        </w:rPr>
        <w:t>í</w:t>
      </w:r>
      <w:r w:rsidRPr="009408D3">
        <w:rPr>
          <w:rFonts w:ascii="Garamond" w:hAnsi="Garamond"/>
          <w:sz w:val="22"/>
          <w:szCs w:val="22"/>
        </w:rPr>
        <w:t xml:space="preserve"> potřebn</w:t>
      </w:r>
      <w:r w:rsidR="00501D3C">
        <w:rPr>
          <w:rFonts w:ascii="Garamond" w:hAnsi="Garamond"/>
          <w:sz w:val="22"/>
          <w:szCs w:val="22"/>
        </w:rPr>
        <w:t>ých</w:t>
      </w:r>
      <w:r w:rsidRPr="009408D3">
        <w:rPr>
          <w:rFonts w:ascii="Garamond" w:hAnsi="Garamond"/>
          <w:sz w:val="22"/>
          <w:szCs w:val="22"/>
        </w:rPr>
        <w:t xml:space="preserve"> pro provedení Díla</w:t>
      </w:r>
      <w:r w:rsidR="00501D3C">
        <w:rPr>
          <w:rFonts w:ascii="Garamond" w:hAnsi="Garamond"/>
          <w:sz w:val="22"/>
          <w:szCs w:val="22"/>
        </w:rPr>
        <w:t xml:space="preserve"> v rozsahu, v jakém si </w:t>
      </w:r>
      <w:r w:rsidR="00544D6E">
        <w:rPr>
          <w:rFonts w:ascii="Garamond" w:hAnsi="Garamond"/>
          <w:sz w:val="22"/>
          <w:szCs w:val="22"/>
        </w:rPr>
        <w:t>takovou součinnost nemůže Zhotovitel přiměřeně zajistit jinak</w:t>
      </w:r>
      <w:r w:rsidRPr="009408D3">
        <w:rPr>
          <w:rFonts w:ascii="Garamond" w:hAnsi="Garamond"/>
          <w:sz w:val="22"/>
          <w:szCs w:val="22"/>
        </w:rPr>
        <w:t>.</w:t>
      </w:r>
    </w:p>
    <w:p w14:paraId="3E9EA63F" w14:textId="77777777" w:rsidR="00757F5D" w:rsidRPr="009408D3" w:rsidRDefault="00757F5D" w:rsidP="00757F5D">
      <w:pPr>
        <w:pStyle w:val="Nadpis2"/>
        <w:keepNext w:val="0"/>
        <w:keepLines w:val="0"/>
        <w:numPr>
          <w:ilvl w:val="0"/>
          <w:numId w:val="3"/>
        </w:numPr>
        <w:spacing w:before="0" w:line="240" w:lineRule="auto"/>
        <w:rPr>
          <w:rFonts w:ascii="Garamond" w:hAnsi="Garamond"/>
          <w:sz w:val="22"/>
          <w:szCs w:val="22"/>
        </w:rPr>
      </w:pPr>
      <w:r w:rsidRPr="009408D3">
        <w:rPr>
          <w:rFonts w:ascii="Garamond" w:hAnsi="Garamond"/>
          <w:sz w:val="22"/>
          <w:szCs w:val="22"/>
        </w:rPr>
        <w:t>Zhotovitel se v souvislosti s realizací předmětu této smlouvy zavazuje zejména:</w:t>
      </w:r>
    </w:p>
    <w:p w14:paraId="675C999F" w14:textId="3BF32797" w:rsidR="00757F5D" w:rsidRPr="009408D3" w:rsidRDefault="00757F5D" w:rsidP="00757F5D">
      <w:pPr>
        <w:pStyle w:val="Nadpis3"/>
        <w:keepNext w:val="0"/>
        <w:keepLines w:val="0"/>
        <w:numPr>
          <w:ilvl w:val="0"/>
          <w:numId w:val="4"/>
        </w:numPr>
        <w:tabs>
          <w:tab w:val="left" w:pos="720"/>
          <w:tab w:val="left" w:pos="1440"/>
        </w:tabs>
        <w:spacing w:before="0" w:line="240" w:lineRule="auto"/>
        <w:rPr>
          <w:rFonts w:ascii="Garamond" w:hAnsi="Garamond"/>
          <w:sz w:val="22"/>
        </w:rPr>
      </w:pPr>
      <w:r w:rsidRPr="009408D3">
        <w:rPr>
          <w:rFonts w:ascii="Garamond" w:hAnsi="Garamond"/>
          <w:sz w:val="22"/>
        </w:rPr>
        <w:t>během provedení Díla umožnit Objednateli potřebnou kontrolu Díla, pokud tato kontrola je objektivně možná a nemůže způsobit překážky plnění Zhotovitele nebo nemůže mít vliv na dodržení termínu plnění;</w:t>
      </w:r>
    </w:p>
    <w:p w14:paraId="79C2B1F3" w14:textId="0321574E" w:rsidR="00B050AB" w:rsidRDefault="009E0DEF" w:rsidP="00757F5D">
      <w:pPr>
        <w:pStyle w:val="Nadpis3"/>
        <w:keepNext w:val="0"/>
        <w:keepLines w:val="0"/>
        <w:numPr>
          <w:ilvl w:val="0"/>
          <w:numId w:val="4"/>
        </w:numPr>
        <w:tabs>
          <w:tab w:val="left" w:pos="720"/>
          <w:tab w:val="left" w:pos="1440"/>
        </w:tabs>
        <w:spacing w:before="0" w:line="240" w:lineRule="auto"/>
        <w:rPr>
          <w:rFonts w:ascii="Garamond" w:hAnsi="Garamond"/>
          <w:sz w:val="22"/>
        </w:rPr>
      </w:pPr>
      <w:r>
        <w:rPr>
          <w:rFonts w:ascii="Garamond" w:hAnsi="Garamond"/>
          <w:sz w:val="22"/>
        </w:rPr>
        <w:t>uskutečnit Dílo prostřednictvím vlastního personálu a jakékoliv třetí osoby (subdodavatele) využít pouze s písemným souhlasem Objednatele; a</w:t>
      </w:r>
    </w:p>
    <w:p w14:paraId="667E67B0" w14:textId="0379FBEF" w:rsidR="00757F5D" w:rsidRDefault="00757F5D" w:rsidP="00757F5D">
      <w:pPr>
        <w:pStyle w:val="Nadpis3"/>
        <w:keepNext w:val="0"/>
        <w:keepLines w:val="0"/>
        <w:numPr>
          <w:ilvl w:val="0"/>
          <w:numId w:val="4"/>
        </w:numPr>
        <w:tabs>
          <w:tab w:val="left" w:pos="720"/>
          <w:tab w:val="left" w:pos="1440"/>
        </w:tabs>
        <w:spacing w:before="0" w:line="240" w:lineRule="auto"/>
        <w:rPr>
          <w:rFonts w:ascii="Garamond" w:hAnsi="Garamond"/>
          <w:sz w:val="22"/>
        </w:rPr>
      </w:pPr>
      <w:r w:rsidRPr="009408D3">
        <w:rPr>
          <w:rFonts w:ascii="Garamond" w:hAnsi="Garamond"/>
          <w:sz w:val="22"/>
        </w:rPr>
        <w:t>informovat bezodkladně Objednatele o jakýchkoliv zjištěných překážkách plnění, byť by za ně Zhotovitel neodpovídal;</w:t>
      </w:r>
    </w:p>
    <w:p w14:paraId="1A5CBF9A" w14:textId="275FF5A8" w:rsidR="00757F5D" w:rsidRPr="00D5402B" w:rsidRDefault="00757F5D" w:rsidP="00757F5D">
      <w:pPr>
        <w:pStyle w:val="Nadpis2"/>
        <w:keepNext w:val="0"/>
        <w:keepLines w:val="0"/>
        <w:numPr>
          <w:ilvl w:val="0"/>
          <w:numId w:val="3"/>
        </w:numPr>
        <w:spacing w:before="0" w:line="240" w:lineRule="auto"/>
        <w:rPr>
          <w:rFonts w:ascii="Garamond" w:hAnsi="Garamond"/>
          <w:sz w:val="22"/>
          <w:szCs w:val="22"/>
        </w:rPr>
      </w:pPr>
      <w:r w:rsidRPr="00D5402B">
        <w:rPr>
          <w:rFonts w:ascii="Garamond" w:hAnsi="Garamond"/>
          <w:sz w:val="22"/>
          <w:szCs w:val="22"/>
        </w:rPr>
        <w:t>Zhotovitel je povinen realizovat Dílo dle této smlouvy dle pokynů Objednatele, a to na svůj náklad a na své nebezpečí ve sjednané době, Objednatel však neodpovídá za vhodnost pokynů daných Zhotoviteli. Na případnou nevhodnost pokynů je Zhotovitel povinen neprodleně písemně upozornit Objednatele.</w:t>
      </w:r>
      <w:r w:rsidR="00C42059" w:rsidRPr="00D5402B">
        <w:rPr>
          <w:rFonts w:ascii="Garamond" w:hAnsi="Garamond"/>
          <w:sz w:val="22"/>
          <w:szCs w:val="22"/>
        </w:rPr>
        <w:t xml:space="preserve"> V případě, že Objednatel bude i po písemném upozornění Zhotovitele trvat na </w:t>
      </w:r>
      <w:r w:rsidR="001F509A" w:rsidRPr="00D5402B">
        <w:rPr>
          <w:rFonts w:ascii="Garamond" w:hAnsi="Garamond"/>
          <w:sz w:val="22"/>
          <w:szCs w:val="22"/>
        </w:rPr>
        <w:t xml:space="preserve">vykonání nevhodných </w:t>
      </w:r>
      <w:r w:rsidR="00C42059" w:rsidRPr="00D5402B">
        <w:rPr>
          <w:rFonts w:ascii="Garamond" w:hAnsi="Garamond"/>
          <w:sz w:val="22"/>
          <w:szCs w:val="22"/>
        </w:rPr>
        <w:t>pokynů, Zhotovitel za vzniklé škody nenese žádnou odpovědnost.</w:t>
      </w:r>
    </w:p>
    <w:p w14:paraId="732F49AA" w14:textId="77777777" w:rsidR="00757F5D" w:rsidRPr="00D5402B" w:rsidRDefault="00757F5D" w:rsidP="00757F5D">
      <w:pPr>
        <w:pStyle w:val="Nadpis2"/>
        <w:keepNext w:val="0"/>
        <w:keepLines w:val="0"/>
        <w:numPr>
          <w:ilvl w:val="0"/>
          <w:numId w:val="3"/>
        </w:numPr>
        <w:spacing w:before="0" w:line="240" w:lineRule="auto"/>
        <w:rPr>
          <w:rFonts w:ascii="Garamond" w:hAnsi="Garamond"/>
          <w:sz w:val="22"/>
          <w:szCs w:val="22"/>
        </w:rPr>
      </w:pPr>
      <w:r w:rsidRPr="00D5402B">
        <w:rPr>
          <w:rFonts w:ascii="Garamond" w:hAnsi="Garamond"/>
          <w:sz w:val="22"/>
          <w:szCs w:val="22"/>
        </w:rPr>
        <w:t>Zhotovitel je povinen realizovat Dílo v souladu se všemi příslušnými právními předpisy a požadavky na předmětnou činnost a předmět Díla.</w:t>
      </w:r>
    </w:p>
    <w:p w14:paraId="7829ECF9" w14:textId="22BEFB87" w:rsidR="00757F5D" w:rsidRPr="00D5402B" w:rsidRDefault="00757F5D" w:rsidP="00757F5D">
      <w:pPr>
        <w:pStyle w:val="Nadpis2"/>
        <w:keepNext w:val="0"/>
        <w:keepLines w:val="0"/>
        <w:numPr>
          <w:ilvl w:val="0"/>
          <w:numId w:val="3"/>
        </w:numPr>
        <w:spacing w:before="0" w:line="240" w:lineRule="auto"/>
        <w:rPr>
          <w:rFonts w:ascii="Garamond" w:hAnsi="Garamond"/>
          <w:sz w:val="22"/>
          <w:szCs w:val="22"/>
        </w:rPr>
      </w:pPr>
      <w:r w:rsidRPr="00D5402B">
        <w:rPr>
          <w:rFonts w:ascii="Garamond" w:hAnsi="Garamond"/>
          <w:sz w:val="22"/>
          <w:szCs w:val="22"/>
        </w:rPr>
        <w:t>Veškerá komunikace mezi smluvními stranami je činěna písemně, není-li touto smlouvou stanoveno jinak. Písemná komunikace se činí v listinné nebo elektronické podobě prostřednictvím doporučené pošty, e-mailu na adresy či tel. čísla smluvních stran uvedená v záhlaví této smlouvy.</w:t>
      </w:r>
    </w:p>
    <w:p w14:paraId="7B751426" w14:textId="77777777" w:rsidR="00757F5D" w:rsidRPr="00D5402B" w:rsidRDefault="00757F5D" w:rsidP="00757F5D">
      <w:pPr>
        <w:pStyle w:val="Nadpis2"/>
        <w:spacing w:before="0"/>
        <w:ind w:left="360"/>
        <w:rPr>
          <w:rFonts w:ascii="Garamond" w:hAnsi="Garamond"/>
          <w:sz w:val="22"/>
          <w:szCs w:val="22"/>
        </w:rPr>
      </w:pPr>
    </w:p>
    <w:p w14:paraId="5592F435" w14:textId="77777777" w:rsidR="00757F5D" w:rsidRPr="00D5402B" w:rsidRDefault="00757F5D" w:rsidP="00757F5D">
      <w:pPr>
        <w:pStyle w:val="Nadpis1h1H1"/>
        <w:tabs>
          <w:tab w:val="clear" w:pos="360"/>
        </w:tabs>
        <w:spacing w:before="0" w:after="0"/>
        <w:ind w:left="0" w:firstLine="0"/>
        <w:jc w:val="center"/>
        <w:rPr>
          <w:rFonts w:ascii="Garamond" w:hAnsi="Garamond"/>
          <w:caps w:val="0"/>
          <w:color w:val="auto"/>
          <w:szCs w:val="22"/>
        </w:rPr>
      </w:pPr>
      <w:r w:rsidRPr="00D5402B">
        <w:rPr>
          <w:rFonts w:ascii="Garamond" w:hAnsi="Garamond"/>
          <w:caps w:val="0"/>
          <w:color w:val="auto"/>
          <w:szCs w:val="22"/>
        </w:rPr>
        <w:t xml:space="preserve">III. </w:t>
      </w:r>
    </w:p>
    <w:p w14:paraId="01AF7F95" w14:textId="77777777" w:rsidR="00757F5D" w:rsidRPr="00D5402B" w:rsidRDefault="00757F5D" w:rsidP="00757F5D">
      <w:pPr>
        <w:pStyle w:val="Nadpis1h1H1"/>
        <w:tabs>
          <w:tab w:val="clear" w:pos="360"/>
        </w:tabs>
        <w:spacing w:before="0" w:after="0"/>
        <w:ind w:left="0" w:firstLine="0"/>
        <w:jc w:val="center"/>
        <w:rPr>
          <w:rFonts w:ascii="Garamond" w:hAnsi="Garamond"/>
          <w:caps w:val="0"/>
          <w:color w:val="auto"/>
          <w:szCs w:val="22"/>
        </w:rPr>
      </w:pPr>
      <w:r w:rsidRPr="00D5402B">
        <w:rPr>
          <w:rFonts w:ascii="Garamond" w:hAnsi="Garamond"/>
          <w:caps w:val="0"/>
          <w:color w:val="auto"/>
          <w:szCs w:val="22"/>
        </w:rPr>
        <w:t xml:space="preserve">Místo a doba plnění smlouvy a způsob předání a převzetí Díla </w:t>
      </w:r>
    </w:p>
    <w:p w14:paraId="44BE20F0" w14:textId="636BDDC8" w:rsidR="00757F5D" w:rsidRPr="00D5402B" w:rsidRDefault="00757F5D" w:rsidP="00757F5D">
      <w:pPr>
        <w:pStyle w:val="Nadpis2"/>
        <w:keepNext w:val="0"/>
        <w:keepLines w:val="0"/>
        <w:numPr>
          <w:ilvl w:val="0"/>
          <w:numId w:val="5"/>
        </w:numPr>
        <w:spacing w:before="0" w:line="240" w:lineRule="auto"/>
        <w:rPr>
          <w:rFonts w:ascii="Garamond" w:hAnsi="Garamond"/>
          <w:sz w:val="22"/>
          <w:szCs w:val="22"/>
        </w:rPr>
      </w:pPr>
      <w:r w:rsidRPr="00D5402B">
        <w:rPr>
          <w:rFonts w:ascii="Garamond" w:hAnsi="Garamond"/>
          <w:sz w:val="22"/>
          <w:szCs w:val="22"/>
        </w:rPr>
        <w:t xml:space="preserve">Místem plnění smlouvy a předáním Díla je sídlo </w:t>
      </w:r>
      <w:r w:rsidR="006535C1" w:rsidRPr="006535C1">
        <w:rPr>
          <w:rFonts w:ascii="Garamond" w:hAnsi="Garamond"/>
          <w:sz w:val="22"/>
          <w:szCs w:val="22"/>
        </w:rPr>
        <w:t>Zhotovitele</w:t>
      </w:r>
      <w:r w:rsidRPr="006535C1">
        <w:rPr>
          <w:rFonts w:ascii="Garamond" w:hAnsi="Garamond"/>
          <w:sz w:val="22"/>
          <w:szCs w:val="22"/>
        </w:rPr>
        <w:t>.</w:t>
      </w:r>
      <w:r w:rsidRPr="00D5402B">
        <w:rPr>
          <w:rFonts w:ascii="Garamond" w:hAnsi="Garamond"/>
          <w:sz w:val="22"/>
          <w:szCs w:val="22"/>
        </w:rPr>
        <w:t xml:space="preserve"> </w:t>
      </w:r>
    </w:p>
    <w:p w14:paraId="13C7FB07" w14:textId="072A7E36" w:rsidR="007C13C6" w:rsidRPr="00D5402B" w:rsidRDefault="00757F5D" w:rsidP="007C13C6">
      <w:pPr>
        <w:pStyle w:val="Nadpis2"/>
        <w:keepNext w:val="0"/>
        <w:keepLines w:val="0"/>
        <w:numPr>
          <w:ilvl w:val="0"/>
          <w:numId w:val="5"/>
        </w:numPr>
        <w:spacing w:before="0" w:line="240" w:lineRule="auto"/>
        <w:rPr>
          <w:rFonts w:ascii="Garamond" w:hAnsi="Garamond"/>
          <w:sz w:val="22"/>
          <w:szCs w:val="22"/>
        </w:rPr>
      </w:pPr>
      <w:r w:rsidRPr="00D5402B">
        <w:rPr>
          <w:rFonts w:ascii="Garamond" w:hAnsi="Garamond"/>
          <w:sz w:val="22"/>
          <w:szCs w:val="22"/>
        </w:rPr>
        <w:t>Zhotovitel se zavazuje provést a předat Dílo Objednateli</w:t>
      </w:r>
      <w:r w:rsidR="007C13C6" w:rsidRPr="00D5402B">
        <w:rPr>
          <w:rFonts w:ascii="Garamond" w:hAnsi="Garamond"/>
          <w:sz w:val="22"/>
          <w:szCs w:val="22"/>
        </w:rPr>
        <w:t xml:space="preserve"> takto:</w:t>
      </w:r>
    </w:p>
    <w:p w14:paraId="4D027EAA" w14:textId="38C05877" w:rsidR="00757F5D" w:rsidRPr="00D5402B" w:rsidRDefault="00757F5D" w:rsidP="007C13C6">
      <w:pPr>
        <w:pStyle w:val="Nadpis2"/>
        <w:keepNext w:val="0"/>
        <w:keepLines w:val="0"/>
        <w:spacing w:before="0" w:line="240" w:lineRule="auto"/>
        <w:ind w:left="360"/>
        <w:rPr>
          <w:rFonts w:ascii="Garamond" w:hAnsi="Garamond"/>
          <w:sz w:val="22"/>
          <w:szCs w:val="22"/>
        </w:rPr>
      </w:pPr>
      <w:r w:rsidRPr="00D5402B">
        <w:rPr>
          <w:rFonts w:ascii="Garamond" w:hAnsi="Garamond"/>
          <w:sz w:val="22"/>
          <w:szCs w:val="22"/>
        </w:rPr>
        <w:t xml:space="preserve">K převzetí Díla Objednatelem dojde podpisem Předávacího protokolu odpovědnými pracovníky (nebo jejich zástupci) obou smluvních stran. </w:t>
      </w:r>
    </w:p>
    <w:p w14:paraId="2D97E179" w14:textId="298F400C" w:rsidR="00E91568" w:rsidRDefault="00CD5A27" w:rsidP="00E91568">
      <w:pPr>
        <w:pStyle w:val="Nadpis2"/>
        <w:keepNext w:val="0"/>
        <w:keepLines w:val="0"/>
        <w:numPr>
          <w:ilvl w:val="0"/>
          <w:numId w:val="5"/>
        </w:numPr>
        <w:spacing w:before="0" w:line="240" w:lineRule="auto"/>
        <w:rPr>
          <w:rFonts w:ascii="Garamond" w:hAnsi="Garamond"/>
          <w:sz w:val="22"/>
          <w:szCs w:val="22"/>
        </w:rPr>
      </w:pPr>
      <w:r>
        <w:rPr>
          <w:rFonts w:ascii="Garamond" w:hAnsi="Garamond"/>
          <w:sz w:val="22"/>
          <w:szCs w:val="22"/>
        </w:rPr>
        <w:t xml:space="preserve">Zhotovitel bude povinen předat Dílo Objednateli nejpozději </w:t>
      </w:r>
      <w:r w:rsidR="00F32707">
        <w:rPr>
          <w:rFonts w:ascii="Garamond" w:hAnsi="Garamond"/>
          <w:sz w:val="22"/>
          <w:szCs w:val="22"/>
        </w:rPr>
        <w:t xml:space="preserve">do </w:t>
      </w:r>
      <w:r w:rsidR="006319C7">
        <w:rPr>
          <w:rFonts w:ascii="Garamond" w:hAnsi="Garamond"/>
          <w:sz w:val="22"/>
          <w:szCs w:val="22"/>
        </w:rPr>
        <w:t>31</w:t>
      </w:r>
      <w:r w:rsidR="00F32707">
        <w:rPr>
          <w:rFonts w:ascii="Garamond" w:hAnsi="Garamond"/>
          <w:sz w:val="22"/>
          <w:szCs w:val="22"/>
        </w:rPr>
        <w:t>.01.2023</w:t>
      </w:r>
    </w:p>
    <w:p w14:paraId="74213F93" w14:textId="04BEEF7A" w:rsidR="00B57903" w:rsidRDefault="00484098" w:rsidP="00E91568">
      <w:pPr>
        <w:pStyle w:val="Nadpis2"/>
        <w:keepNext w:val="0"/>
        <w:keepLines w:val="0"/>
        <w:numPr>
          <w:ilvl w:val="0"/>
          <w:numId w:val="5"/>
        </w:numPr>
        <w:spacing w:before="0" w:line="240" w:lineRule="auto"/>
        <w:rPr>
          <w:rFonts w:ascii="Garamond" w:hAnsi="Garamond"/>
          <w:sz w:val="22"/>
          <w:szCs w:val="22"/>
        </w:rPr>
      </w:pPr>
      <w:r>
        <w:rPr>
          <w:rFonts w:ascii="Garamond" w:hAnsi="Garamond"/>
          <w:sz w:val="22"/>
          <w:szCs w:val="22"/>
        </w:rPr>
        <w:t xml:space="preserve">Dílo bude považované za předané pouze v případě, kdy Objednatel písemně potvrdil Zhotoviteli, že Dílo </w:t>
      </w:r>
      <w:r w:rsidR="00FF2688">
        <w:rPr>
          <w:rFonts w:ascii="Garamond" w:hAnsi="Garamond"/>
          <w:sz w:val="22"/>
          <w:szCs w:val="22"/>
        </w:rPr>
        <w:t>bez výhrad splňuje všechny požadavky stanovené v této Smlouvě nebo následně upřesněné v souladu s</w:t>
      </w:r>
      <w:r w:rsidR="00164301">
        <w:rPr>
          <w:rFonts w:ascii="Garamond" w:hAnsi="Garamond"/>
          <w:sz w:val="22"/>
          <w:szCs w:val="22"/>
        </w:rPr>
        <w:t> </w:t>
      </w:r>
      <w:r w:rsidR="00FF2688">
        <w:rPr>
          <w:rFonts w:ascii="Garamond" w:hAnsi="Garamond"/>
          <w:sz w:val="22"/>
          <w:szCs w:val="22"/>
        </w:rPr>
        <w:t>ní</w:t>
      </w:r>
      <w:r w:rsidR="00164301">
        <w:rPr>
          <w:rFonts w:ascii="Garamond" w:hAnsi="Garamond"/>
          <w:sz w:val="22"/>
          <w:szCs w:val="22"/>
        </w:rPr>
        <w:t xml:space="preserve"> (dále jen „</w:t>
      </w:r>
      <w:r w:rsidR="00164301">
        <w:rPr>
          <w:rFonts w:ascii="Garamond" w:hAnsi="Garamond"/>
          <w:b/>
          <w:bCs w:val="0"/>
          <w:sz w:val="22"/>
          <w:szCs w:val="22"/>
        </w:rPr>
        <w:t>Akceptace</w:t>
      </w:r>
      <w:r w:rsidR="00164301">
        <w:rPr>
          <w:rFonts w:ascii="Garamond" w:hAnsi="Garamond"/>
          <w:sz w:val="22"/>
          <w:szCs w:val="22"/>
        </w:rPr>
        <w:t>“)</w:t>
      </w:r>
      <w:r w:rsidR="00FF2688">
        <w:rPr>
          <w:rFonts w:ascii="Garamond" w:hAnsi="Garamond"/>
          <w:sz w:val="22"/>
          <w:szCs w:val="22"/>
        </w:rPr>
        <w:t xml:space="preserve">. </w:t>
      </w:r>
      <w:r w:rsidR="007E1F04">
        <w:rPr>
          <w:rFonts w:ascii="Garamond" w:hAnsi="Garamond"/>
          <w:sz w:val="22"/>
          <w:szCs w:val="22"/>
        </w:rPr>
        <w:t xml:space="preserve">Zhotovitel tak bude povinen poskytnout Dílo Objednateli s dostatečným předstihem, aby </w:t>
      </w:r>
      <w:r w:rsidR="00C8419C">
        <w:rPr>
          <w:rFonts w:ascii="Garamond" w:hAnsi="Garamond"/>
          <w:sz w:val="22"/>
          <w:szCs w:val="22"/>
        </w:rPr>
        <w:t xml:space="preserve">Objednatel </w:t>
      </w:r>
      <w:r w:rsidR="007E1F04">
        <w:rPr>
          <w:rFonts w:ascii="Garamond" w:hAnsi="Garamond"/>
          <w:sz w:val="22"/>
          <w:szCs w:val="22"/>
        </w:rPr>
        <w:t xml:space="preserve">mohl </w:t>
      </w:r>
      <w:r w:rsidR="003B3C8E">
        <w:rPr>
          <w:rFonts w:ascii="Garamond" w:hAnsi="Garamond"/>
          <w:sz w:val="22"/>
          <w:szCs w:val="22"/>
        </w:rPr>
        <w:t>provést</w:t>
      </w:r>
      <w:r w:rsidR="00C8419C">
        <w:rPr>
          <w:rFonts w:ascii="Garamond" w:hAnsi="Garamond"/>
          <w:sz w:val="22"/>
          <w:szCs w:val="22"/>
        </w:rPr>
        <w:t xml:space="preserve"> jakékoliv testy a kontroly, které uzná za vhodné (dále jen „</w:t>
      </w:r>
      <w:r w:rsidR="00C8419C">
        <w:rPr>
          <w:rFonts w:ascii="Garamond" w:hAnsi="Garamond"/>
          <w:b/>
          <w:bCs w:val="0"/>
          <w:sz w:val="22"/>
          <w:szCs w:val="22"/>
        </w:rPr>
        <w:t>Akceptační procedura</w:t>
      </w:r>
      <w:r w:rsidR="00C8419C">
        <w:rPr>
          <w:rFonts w:ascii="Garamond" w:hAnsi="Garamond"/>
          <w:sz w:val="22"/>
          <w:szCs w:val="22"/>
        </w:rPr>
        <w:t>“)</w:t>
      </w:r>
      <w:r w:rsidR="00D64842">
        <w:rPr>
          <w:rFonts w:ascii="Garamond" w:hAnsi="Garamond"/>
          <w:sz w:val="22"/>
          <w:szCs w:val="22"/>
        </w:rPr>
        <w:t xml:space="preserve"> a pokud Objednatel odhalí jakoukoliv vadu, bude Zhotovitel povinen ji bez odkladu a ve stanovené lhůtě odstranit.</w:t>
      </w:r>
      <w:r w:rsidR="00054CBA">
        <w:rPr>
          <w:rFonts w:ascii="Garamond" w:hAnsi="Garamond"/>
          <w:sz w:val="22"/>
          <w:szCs w:val="22"/>
        </w:rPr>
        <w:t xml:space="preserve"> </w:t>
      </w:r>
      <w:r w:rsidR="003B3C8E">
        <w:rPr>
          <w:rFonts w:ascii="Garamond" w:hAnsi="Garamond"/>
          <w:sz w:val="22"/>
          <w:szCs w:val="22"/>
        </w:rPr>
        <w:t xml:space="preserve">Akceptační procedura bude trvat </w:t>
      </w:r>
      <w:r w:rsidR="00DB5D03">
        <w:rPr>
          <w:rFonts w:ascii="Garamond" w:hAnsi="Garamond"/>
          <w:sz w:val="22"/>
          <w:szCs w:val="22"/>
        </w:rPr>
        <w:t>čtrnáct (14) dní</w:t>
      </w:r>
      <w:r w:rsidR="001666AF">
        <w:rPr>
          <w:rFonts w:ascii="Garamond" w:hAnsi="Garamond"/>
          <w:sz w:val="22"/>
          <w:szCs w:val="22"/>
        </w:rPr>
        <w:t xml:space="preserve">. V případě Akceptace, </w:t>
      </w:r>
      <w:r w:rsidR="00AD2504">
        <w:rPr>
          <w:rFonts w:ascii="Garamond" w:hAnsi="Garamond"/>
          <w:sz w:val="22"/>
          <w:szCs w:val="22"/>
        </w:rPr>
        <w:t>Objednatel Zhotoviteli podepíše předávací protokol (dále jen „</w:t>
      </w:r>
      <w:r w:rsidR="00AD2504">
        <w:rPr>
          <w:rFonts w:ascii="Garamond" w:hAnsi="Garamond"/>
          <w:b/>
          <w:bCs w:val="0"/>
          <w:sz w:val="22"/>
          <w:szCs w:val="22"/>
        </w:rPr>
        <w:t>Předávací protokol</w:t>
      </w:r>
      <w:r w:rsidR="00AD2504">
        <w:rPr>
          <w:rFonts w:ascii="Garamond" w:hAnsi="Garamond"/>
          <w:sz w:val="22"/>
          <w:szCs w:val="22"/>
        </w:rPr>
        <w:t>“)</w:t>
      </w:r>
      <w:r w:rsidR="00B57903">
        <w:rPr>
          <w:rFonts w:ascii="Garamond" w:hAnsi="Garamond"/>
          <w:sz w:val="22"/>
          <w:szCs w:val="22"/>
        </w:rPr>
        <w:t>.</w:t>
      </w:r>
    </w:p>
    <w:p w14:paraId="2BF5C834" w14:textId="77777777" w:rsidR="00183FBE" w:rsidRPr="00183FBE" w:rsidRDefault="00183FBE" w:rsidP="00183FBE"/>
    <w:p w14:paraId="0EDD3F09" w14:textId="6ABDAEA9" w:rsidR="00CD5A27" w:rsidRDefault="00712246" w:rsidP="00E91568">
      <w:pPr>
        <w:pStyle w:val="Nadpis2"/>
        <w:keepNext w:val="0"/>
        <w:keepLines w:val="0"/>
        <w:numPr>
          <w:ilvl w:val="0"/>
          <w:numId w:val="5"/>
        </w:numPr>
        <w:spacing w:before="0" w:line="240" w:lineRule="auto"/>
        <w:rPr>
          <w:rFonts w:ascii="Garamond" w:hAnsi="Garamond"/>
          <w:sz w:val="22"/>
          <w:szCs w:val="22"/>
        </w:rPr>
      </w:pPr>
      <w:r>
        <w:rPr>
          <w:rFonts w:ascii="Garamond" w:hAnsi="Garamond"/>
          <w:sz w:val="22"/>
          <w:szCs w:val="22"/>
        </w:rPr>
        <w:t xml:space="preserve">Zhotovitel bude povinen uhradit Objednateli smluvní pokutu ve výši </w:t>
      </w:r>
      <w:r w:rsidR="00183FBE">
        <w:rPr>
          <w:rFonts w:ascii="Garamond" w:hAnsi="Garamond"/>
          <w:sz w:val="22"/>
          <w:szCs w:val="22"/>
        </w:rPr>
        <w:t xml:space="preserve">1 % z částky celkové </w:t>
      </w:r>
      <w:r w:rsidR="00766112">
        <w:rPr>
          <w:rFonts w:ascii="Garamond" w:hAnsi="Garamond"/>
          <w:sz w:val="22"/>
          <w:szCs w:val="22"/>
        </w:rPr>
        <w:t>ceny za dílo</w:t>
      </w:r>
      <w:r>
        <w:rPr>
          <w:rFonts w:ascii="Garamond" w:hAnsi="Garamond"/>
          <w:sz w:val="22"/>
          <w:szCs w:val="22"/>
        </w:rPr>
        <w:t xml:space="preserve"> za </w:t>
      </w:r>
      <w:r w:rsidR="00183FBE">
        <w:rPr>
          <w:rFonts w:ascii="Garamond" w:hAnsi="Garamond"/>
          <w:sz w:val="22"/>
          <w:szCs w:val="22"/>
        </w:rPr>
        <w:t>každý,</w:t>
      </w:r>
      <w:r>
        <w:rPr>
          <w:rFonts w:ascii="Garamond" w:hAnsi="Garamond"/>
          <w:sz w:val="22"/>
          <w:szCs w:val="22"/>
        </w:rPr>
        <w:t xml:space="preserve"> byť i jen započatý den prodlení s předáním </w:t>
      </w:r>
      <w:r w:rsidR="000C6294">
        <w:rPr>
          <w:rFonts w:ascii="Garamond" w:hAnsi="Garamond"/>
          <w:sz w:val="22"/>
          <w:szCs w:val="22"/>
        </w:rPr>
        <w:t xml:space="preserve">Díla Objednateli, tedy za každý den po uplynutí lhůty dle odst. </w:t>
      </w:r>
      <w:r w:rsidR="00046DC8">
        <w:rPr>
          <w:rFonts w:ascii="Garamond" w:hAnsi="Garamond"/>
          <w:sz w:val="22"/>
          <w:szCs w:val="22"/>
        </w:rPr>
        <w:t xml:space="preserve">3 výše, po který nebude Dílo </w:t>
      </w:r>
      <w:r w:rsidR="00714A1D">
        <w:rPr>
          <w:rFonts w:ascii="Garamond" w:hAnsi="Garamond"/>
          <w:sz w:val="22"/>
          <w:szCs w:val="22"/>
        </w:rPr>
        <w:t>ve stavu Akceptace.</w:t>
      </w:r>
      <w:r w:rsidR="00183FBE">
        <w:rPr>
          <w:rFonts w:ascii="Garamond" w:hAnsi="Garamond"/>
          <w:sz w:val="22"/>
          <w:szCs w:val="22"/>
        </w:rPr>
        <w:t xml:space="preserve"> </w:t>
      </w:r>
      <w:r w:rsidR="00183FBE" w:rsidRPr="00183FBE">
        <w:rPr>
          <w:rFonts w:ascii="Garamond" w:hAnsi="Garamond"/>
          <w:sz w:val="22"/>
          <w:szCs w:val="22"/>
        </w:rPr>
        <w:t xml:space="preserve">Zaplacením smluvní </w:t>
      </w:r>
      <w:r w:rsidR="00183FBE" w:rsidRPr="00183FBE">
        <w:rPr>
          <w:rFonts w:ascii="Garamond" w:hAnsi="Garamond"/>
          <w:sz w:val="22"/>
          <w:szCs w:val="22"/>
        </w:rPr>
        <w:lastRenderedPageBreak/>
        <w:t xml:space="preserve">pokuty </w:t>
      </w:r>
      <w:r w:rsidR="00356410">
        <w:rPr>
          <w:rFonts w:ascii="Garamond" w:hAnsi="Garamond"/>
          <w:sz w:val="22"/>
          <w:szCs w:val="22"/>
        </w:rPr>
        <w:t>Zhotovitelem</w:t>
      </w:r>
      <w:r w:rsidR="00183FBE" w:rsidRPr="00183FBE">
        <w:rPr>
          <w:rFonts w:ascii="Garamond" w:hAnsi="Garamond"/>
          <w:sz w:val="22"/>
          <w:szCs w:val="22"/>
        </w:rPr>
        <w:t xml:space="preserve"> není nijak dotčeno právo </w:t>
      </w:r>
      <w:r w:rsidR="002E5000">
        <w:rPr>
          <w:rFonts w:ascii="Garamond" w:hAnsi="Garamond"/>
          <w:sz w:val="22"/>
          <w:szCs w:val="22"/>
        </w:rPr>
        <w:t>Objednatele</w:t>
      </w:r>
      <w:r w:rsidR="00183FBE" w:rsidRPr="00183FBE">
        <w:rPr>
          <w:rFonts w:ascii="Garamond" w:hAnsi="Garamond"/>
          <w:sz w:val="22"/>
          <w:szCs w:val="22"/>
        </w:rPr>
        <w:t xml:space="preserve"> na náhradu škody vzniklé takovým zpožděním</w:t>
      </w:r>
      <w:r w:rsidR="00183FBE">
        <w:rPr>
          <w:rFonts w:ascii="Garamond" w:hAnsi="Garamond"/>
          <w:sz w:val="22"/>
          <w:szCs w:val="22"/>
        </w:rPr>
        <w:t>.</w:t>
      </w:r>
    </w:p>
    <w:p w14:paraId="5FBB6A00" w14:textId="09E277FE" w:rsidR="00447CA1" w:rsidRPr="001D7C2A" w:rsidRDefault="00447CA1" w:rsidP="00447CA1">
      <w:pPr>
        <w:pStyle w:val="Nadpis2"/>
        <w:keepNext w:val="0"/>
        <w:keepLines w:val="0"/>
        <w:numPr>
          <w:ilvl w:val="0"/>
          <w:numId w:val="5"/>
        </w:numPr>
        <w:spacing w:before="0" w:line="240" w:lineRule="auto"/>
        <w:rPr>
          <w:rFonts w:ascii="Garamond" w:hAnsi="Garamond"/>
          <w:sz w:val="22"/>
          <w:szCs w:val="22"/>
        </w:rPr>
      </w:pPr>
      <w:r w:rsidRPr="001D7C2A">
        <w:rPr>
          <w:rFonts w:ascii="Garamond" w:hAnsi="Garamond"/>
          <w:sz w:val="22"/>
          <w:szCs w:val="22"/>
        </w:rPr>
        <w:t xml:space="preserve">Objednatel bude povinen uhradit Zhotoviteli smluvní pokutu ve výši 1 % z částky celkové odměny za každý, byť i jen započatý den prodlení se zaplacením </w:t>
      </w:r>
      <w:r w:rsidR="00E96BE7">
        <w:rPr>
          <w:rFonts w:ascii="Garamond" w:hAnsi="Garamond"/>
          <w:sz w:val="22"/>
          <w:szCs w:val="22"/>
        </w:rPr>
        <w:t>ceny za dílo</w:t>
      </w:r>
      <w:r w:rsidRPr="001D7C2A">
        <w:rPr>
          <w:rFonts w:ascii="Garamond" w:hAnsi="Garamond"/>
          <w:sz w:val="22"/>
          <w:szCs w:val="22"/>
        </w:rPr>
        <w:t xml:space="preserve"> Zhotoviteli, tedy za každý den po uplynutí lhůty dle </w:t>
      </w:r>
      <w:r w:rsidR="001D7C2A" w:rsidRPr="001D7C2A">
        <w:rPr>
          <w:rFonts w:ascii="Garamond" w:hAnsi="Garamond"/>
          <w:sz w:val="22"/>
          <w:szCs w:val="22"/>
        </w:rPr>
        <w:t xml:space="preserve">č. 5 </w:t>
      </w:r>
      <w:r w:rsidRPr="001D7C2A">
        <w:rPr>
          <w:rFonts w:ascii="Garamond" w:hAnsi="Garamond"/>
          <w:sz w:val="22"/>
          <w:szCs w:val="22"/>
        </w:rPr>
        <w:t xml:space="preserve">odst. </w:t>
      </w:r>
      <w:r w:rsidR="001D7C2A" w:rsidRPr="001D7C2A">
        <w:rPr>
          <w:rFonts w:ascii="Garamond" w:hAnsi="Garamond"/>
          <w:sz w:val="22"/>
          <w:szCs w:val="22"/>
        </w:rPr>
        <w:t>1 níže</w:t>
      </w:r>
      <w:r w:rsidRPr="001D7C2A">
        <w:rPr>
          <w:rFonts w:ascii="Garamond" w:hAnsi="Garamond"/>
          <w:sz w:val="22"/>
          <w:szCs w:val="22"/>
        </w:rPr>
        <w:t xml:space="preserve">. Zaplacením smluvní pokuty </w:t>
      </w:r>
      <w:r w:rsidR="00356410">
        <w:rPr>
          <w:rFonts w:ascii="Garamond" w:hAnsi="Garamond"/>
          <w:sz w:val="22"/>
          <w:szCs w:val="22"/>
        </w:rPr>
        <w:t>Objednatelem</w:t>
      </w:r>
      <w:r w:rsidRPr="001D7C2A">
        <w:rPr>
          <w:rFonts w:ascii="Garamond" w:hAnsi="Garamond"/>
          <w:sz w:val="22"/>
          <w:szCs w:val="22"/>
        </w:rPr>
        <w:t xml:space="preserve"> není nijak dotčeno právo </w:t>
      </w:r>
      <w:r w:rsidR="00356410">
        <w:rPr>
          <w:rFonts w:ascii="Garamond" w:hAnsi="Garamond"/>
          <w:sz w:val="22"/>
          <w:szCs w:val="22"/>
        </w:rPr>
        <w:t>Zhotovitele</w:t>
      </w:r>
      <w:r w:rsidRPr="001D7C2A">
        <w:rPr>
          <w:rFonts w:ascii="Garamond" w:hAnsi="Garamond"/>
          <w:sz w:val="22"/>
          <w:szCs w:val="22"/>
        </w:rPr>
        <w:t xml:space="preserve"> na náhradu škody vzniklé takovým zpožděním.</w:t>
      </w:r>
    </w:p>
    <w:p w14:paraId="158F482F" w14:textId="77777777" w:rsidR="00447CA1" w:rsidRPr="00447CA1" w:rsidRDefault="00447CA1" w:rsidP="00447CA1"/>
    <w:p w14:paraId="057EA39C" w14:textId="77777777" w:rsidR="00B57903" w:rsidRPr="00B57903" w:rsidRDefault="00B57903" w:rsidP="00B57903"/>
    <w:p w14:paraId="5A0FE94D" w14:textId="77777777" w:rsidR="00E91568" w:rsidRPr="00E91568" w:rsidRDefault="00E91568" w:rsidP="00E91568"/>
    <w:p w14:paraId="73C22AAD" w14:textId="77777777" w:rsidR="00757F5D" w:rsidRPr="00D5402B" w:rsidRDefault="00757F5D" w:rsidP="00757F5D"/>
    <w:p w14:paraId="7AEC36C4" w14:textId="77777777" w:rsidR="00757F5D" w:rsidRPr="00D5402B" w:rsidRDefault="00757F5D" w:rsidP="00757F5D">
      <w:pPr>
        <w:pStyle w:val="Nadpis1h1H1"/>
        <w:tabs>
          <w:tab w:val="clear" w:pos="360"/>
        </w:tabs>
        <w:spacing w:before="0" w:after="0"/>
        <w:ind w:left="0" w:firstLine="0"/>
        <w:jc w:val="center"/>
        <w:rPr>
          <w:rFonts w:ascii="Garamond" w:hAnsi="Garamond"/>
          <w:caps w:val="0"/>
          <w:color w:val="auto"/>
          <w:szCs w:val="22"/>
        </w:rPr>
      </w:pPr>
      <w:r w:rsidRPr="00D5402B">
        <w:rPr>
          <w:rFonts w:ascii="Garamond" w:hAnsi="Garamond"/>
          <w:caps w:val="0"/>
          <w:color w:val="auto"/>
          <w:szCs w:val="22"/>
        </w:rPr>
        <w:t>IV.</w:t>
      </w:r>
    </w:p>
    <w:p w14:paraId="52FDEA39" w14:textId="502202A5" w:rsidR="00757F5D" w:rsidRPr="00D5402B" w:rsidRDefault="00757F5D" w:rsidP="00757F5D">
      <w:pPr>
        <w:pStyle w:val="Nadpis1h1H1"/>
        <w:tabs>
          <w:tab w:val="clear" w:pos="360"/>
        </w:tabs>
        <w:spacing w:before="0" w:after="0"/>
        <w:ind w:left="0" w:firstLine="0"/>
        <w:jc w:val="center"/>
        <w:rPr>
          <w:rFonts w:ascii="Garamond" w:hAnsi="Garamond"/>
          <w:caps w:val="0"/>
          <w:color w:val="auto"/>
          <w:szCs w:val="22"/>
        </w:rPr>
      </w:pPr>
      <w:r w:rsidRPr="00D5402B">
        <w:rPr>
          <w:rFonts w:ascii="Garamond" w:hAnsi="Garamond"/>
          <w:caps w:val="0"/>
          <w:color w:val="auto"/>
          <w:szCs w:val="22"/>
        </w:rPr>
        <w:t>Cena Díla</w:t>
      </w:r>
    </w:p>
    <w:p w14:paraId="3BCE5699" w14:textId="45857062" w:rsidR="00226618" w:rsidRDefault="00757F5D" w:rsidP="00226618">
      <w:pPr>
        <w:pStyle w:val="Nadpis2"/>
        <w:keepNext w:val="0"/>
        <w:keepLines w:val="0"/>
        <w:numPr>
          <w:ilvl w:val="0"/>
          <w:numId w:val="19"/>
        </w:numPr>
        <w:spacing w:before="0" w:line="240" w:lineRule="auto"/>
        <w:rPr>
          <w:rFonts w:ascii="Garamond" w:hAnsi="Garamond"/>
          <w:sz w:val="22"/>
          <w:szCs w:val="22"/>
        </w:rPr>
      </w:pPr>
      <w:r w:rsidRPr="00D5402B">
        <w:rPr>
          <w:rFonts w:ascii="Garamond" w:hAnsi="Garamond"/>
          <w:sz w:val="22"/>
          <w:szCs w:val="22"/>
        </w:rPr>
        <w:t xml:space="preserve">Cena za </w:t>
      </w:r>
      <w:r w:rsidR="007C13C6" w:rsidRPr="00D5402B">
        <w:rPr>
          <w:rFonts w:ascii="Garamond" w:hAnsi="Garamond"/>
          <w:sz w:val="22"/>
          <w:szCs w:val="22"/>
        </w:rPr>
        <w:t>díl</w:t>
      </w:r>
      <w:r w:rsidR="00B8496C">
        <w:rPr>
          <w:rFonts w:ascii="Garamond" w:hAnsi="Garamond"/>
          <w:sz w:val="22"/>
          <w:szCs w:val="22"/>
        </w:rPr>
        <w:t>o</w:t>
      </w:r>
      <w:r w:rsidR="007C13C6" w:rsidRPr="00D5402B">
        <w:rPr>
          <w:rFonts w:ascii="Garamond" w:hAnsi="Garamond"/>
          <w:sz w:val="22"/>
          <w:szCs w:val="22"/>
        </w:rPr>
        <w:t xml:space="preserve"> </w:t>
      </w:r>
      <w:r w:rsidRPr="00D5402B">
        <w:rPr>
          <w:rFonts w:ascii="Garamond" w:hAnsi="Garamond"/>
          <w:sz w:val="22"/>
          <w:szCs w:val="22"/>
        </w:rPr>
        <w:t xml:space="preserve">činí </w:t>
      </w:r>
      <w:r w:rsidR="00E568BD" w:rsidRPr="00D5402B">
        <w:rPr>
          <w:rFonts w:ascii="Garamond" w:hAnsi="Garamond"/>
          <w:sz w:val="22"/>
          <w:szCs w:val="22"/>
        </w:rPr>
        <w:t xml:space="preserve">celkem </w:t>
      </w:r>
      <w:r w:rsidR="006535C1">
        <w:rPr>
          <w:rFonts w:ascii="Garamond" w:hAnsi="Garamond"/>
          <w:sz w:val="22"/>
          <w:szCs w:val="22"/>
        </w:rPr>
        <w:t>1</w:t>
      </w:r>
      <w:r w:rsidR="006F5983">
        <w:rPr>
          <w:rFonts w:ascii="Garamond" w:hAnsi="Garamond"/>
          <w:sz w:val="22"/>
          <w:szCs w:val="22"/>
        </w:rPr>
        <w:t>6</w:t>
      </w:r>
      <w:r w:rsidR="006535C1">
        <w:rPr>
          <w:rFonts w:ascii="Garamond" w:hAnsi="Garamond"/>
          <w:sz w:val="22"/>
          <w:szCs w:val="22"/>
        </w:rPr>
        <w:t>5 000</w:t>
      </w:r>
      <w:r w:rsidRPr="00B8496C">
        <w:rPr>
          <w:rFonts w:ascii="Garamond" w:hAnsi="Garamond"/>
          <w:b/>
          <w:sz w:val="22"/>
          <w:szCs w:val="22"/>
        </w:rPr>
        <w:t>,- Kč</w:t>
      </w:r>
      <w:r w:rsidR="00E91568">
        <w:rPr>
          <w:rFonts w:ascii="Garamond" w:hAnsi="Garamond"/>
          <w:b/>
          <w:sz w:val="22"/>
          <w:szCs w:val="22"/>
        </w:rPr>
        <w:t xml:space="preserve"> </w:t>
      </w:r>
      <w:r w:rsidRPr="00B8496C">
        <w:rPr>
          <w:rFonts w:ascii="Garamond" w:hAnsi="Garamond"/>
          <w:b/>
          <w:sz w:val="22"/>
          <w:szCs w:val="22"/>
        </w:rPr>
        <w:t>bez</w:t>
      </w:r>
      <w:r w:rsidRPr="00D5402B">
        <w:rPr>
          <w:rFonts w:ascii="Garamond" w:hAnsi="Garamond"/>
          <w:b/>
          <w:sz w:val="22"/>
          <w:szCs w:val="22"/>
        </w:rPr>
        <w:t xml:space="preserve"> DPH</w:t>
      </w:r>
      <w:r w:rsidRPr="00D5402B">
        <w:rPr>
          <w:rFonts w:ascii="Garamond" w:hAnsi="Garamond"/>
          <w:sz w:val="22"/>
          <w:szCs w:val="22"/>
        </w:rPr>
        <w:t xml:space="preserve"> (slovy: </w:t>
      </w:r>
      <w:r w:rsidR="006535C1">
        <w:rPr>
          <w:rFonts w:ascii="Garamond" w:hAnsi="Garamond"/>
          <w:sz w:val="22"/>
          <w:szCs w:val="22"/>
        </w:rPr>
        <w:t>Sto</w:t>
      </w:r>
      <w:r w:rsidR="00165A03">
        <w:rPr>
          <w:rFonts w:ascii="Garamond" w:hAnsi="Garamond"/>
          <w:sz w:val="22"/>
          <w:szCs w:val="22"/>
        </w:rPr>
        <w:t>šedesát</w:t>
      </w:r>
      <w:r w:rsidR="006535C1">
        <w:rPr>
          <w:rFonts w:ascii="Garamond" w:hAnsi="Garamond"/>
          <w:sz w:val="22"/>
          <w:szCs w:val="22"/>
        </w:rPr>
        <w:t>pěttisíc</w:t>
      </w:r>
      <w:r w:rsidR="00540C3F" w:rsidRPr="00CF3A06">
        <w:rPr>
          <w:rFonts w:ascii="Garamond" w:hAnsi="Garamond"/>
          <w:sz w:val="22"/>
          <w:szCs w:val="22"/>
        </w:rPr>
        <w:t xml:space="preserve"> </w:t>
      </w:r>
      <w:r w:rsidR="00054465" w:rsidRPr="00CF3A06">
        <w:rPr>
          <w:rFonts w:ascii="Garamond" w:hAnsi="Garamond"/>
          <w:sz w:val="22"/>
          <w:szCs w:val="22"/>
        </w:rPr>
        <w:t xml:space="preserve">korun </w:t>
      </w:r>
      <w:r w:rsidRPr="00CF3A06">
        <w:rPr>
          <w:rFonts w:ascii="Garamond" w:hAnsi="Garamond"/>
          <w:sz w:val="22"/>
          <w:szCs w:val="22"/>
        </w:rPr>
        <w:t>českých)</w:t>
      </w:r>
      <w:r w:rsidR="00520BCF">
        <w:rPr>
          <w:rFonts w:ascii="Garamond" w:hAnsi="Garamond"/>
          <w:sz w:val="22"/>
          <w:szCs w:val="22"/>
        </w:rPr>
        <w:t xml:space="preserve"> (</w:t>
      </w:r>
      <w:r w:rsidR="0060194E">
        <w:rPr>
          <w:rFonts w:ascii="Garamond" w:hAnsi="Garamond"/>
          <w:sz w:val="22"/>
          <w:szCs w:val="22"/>
        </w:rPr>
        <w:t>dále jen „</w:t>
      </w:r>
      <w:r w:rsidR="0060194E">
        <w:rPr>
          <w:rFonts w:ascii="Garamond" w:hAnsi="Garamond"/>
          <w:b/>
          <w:bCs w:val="0"/>
          <w:sz w:val="22"/>
          <w:szCs w:val="22"/>
        </w:rPr>
        <w:t>Cena</w:t>
      </w:r>
      <w:r w:rsidR="0060194E">
        <w:rPr>
          <w:rFonts w:ascii="Garamond" w:hAnsi="Garamond"/>
          <w:sz w:val="22"/>
          <w:szCs w:val="22"/>
        </w:rPr>
        <w:t>“)</w:t>
      </w:r>
      <w:r w:rsidRPr="00CF3A06">
        <w:rPr>
          <w:rFonts w:ascii="Garamond" w:hAnsi="Garamond"/>
          <w:sz w:val="22"/>
          <w:szCs w:val="22"/>
        </w:rPr>
        <w:t>.</w:t>
      </w:r>
    </w:p>
    <w:p w14:paraId="55874764" w14:textId="33511C94" w:rsidR="00757F5D" w:rsidRDefault="00757F5D" w:rsidP="00AE13E0">
      <w:pPr>
        <w:pStyle w:val="Nadpis2"/>
        <w:keepNext w:val="0"/>
        <w:keepLines w:val="0"/>
        <w:spacing w:before="0" w:line="240" w:lineRule="auto"/>
        <w:ind w:left="360"/>
        <w:rPr>
          <w:rFonts w:ascii="Garamond" w:hAnsi="Garamond"/>
          <w:sz w:val="22"/>
          <w:szCs w:val="22"/>
        </w:rPr>
      </w:pPr>
    </w:p>
    <w:p w14:paraId="1A56E627" w14:textId="7064BF25" w:rsidR="00212F5D" w:rsidRPr="00212F5D" w:rsidRDefault="00212F5D" w:rsidP="00AE13E0">
      <w:pPr>
        <w:pStyle w:val="Nadpis2"/>
        <w:keepNext w:val="0"/>
        <w:keepLines w:val="0"/>
        <w:spacing w:before="0" w:line="240" w:lineRule="auto"/>
        <w:ind w:left="360"/>
        <w:rPr>
          <w:rFonts w:ascii="Garamond" w:hAnsi="Garamond"/>
          <w:sz w:val="22"/>
          <w:szCs w:val="22"/>
        </w:rPr>
      </w:pPr>
    </w:p>
    <w:p w14:paraId="41CAA4C4" w14:textId="77777777" w:rsidR="00757F5D" w:rsidRPr="00CF3A06" w:rsidRDefault="00757F5D" w:rsidP="00757F5D">
      <w:pPr>
        <w:pStyle w:val="Nadpis2"/>
        <w:spacing w:before="0"/>
        <w:jc w:val="center"/>
        <w:rPr>
          <w:rFonts w:ascii="Garamond" w:hAnsi="Garamond"/>
          <w:b/>
          <w:sz w:val="22"/>
          <w:szCs w:val="22"/>
        </w:rPr>
      </w:pPr>
      <w:r w:rsidRPr="00B4160F">
        <w:rPr>
          <w:rFonts w:ascii="Garamond" w:hAnsi="Garamond"/>
          <w:b/>
          <w:sz w:val="22"/>
          <w:szCs w:val="22"/>
        </w:rPr>
        <w:t>V.</w:t>
      </w:r>
    </w:p>
    <w:p w14:paraId="161FBA17" w14:textId="77777777" w:rsidR="00757F5D" w:rsidRPr="00CF3A06" w:rsidRDefault="00757F5D" w:rsidP="00757F5D">
      <w:pPr>
        <w:pStyle w:val="Nadpis2"/>
        <w:spacing w:before="0"/>
        <w:jc w:val="center"/>
        <w:rPr>
          <w:rFonts w:ascii="Garamond" w:hAnsi="Garamond"/>
          <w:b/>
          <w:sz w:val="22"/>
          <w:szCs w:val="22"/>
        </w:rPr>
      </w:pPr>
      <w:r w:rsidRPr="00CF3A06">
        <w:rPr>
          <w:rFonts w:ascii="Garamond" w:hAnsi="Garamond"/>
          <w:b/>
          <w:sz w:val="22"/>
          <w:szCs w:val="22"/>
        </w:rPr>
        <w:t xml:space="preserve">Platební a fakturační podmínky </w:t>
      </w:r>
    </w:p>
    <w:p w14:paraId="0233818A" w14:textId="66474262" w:rsidR="00DB0D9B" w:rsidRPr="00CF3A06" w:rsidRDefault="00DB0D9B" w:rsidP="00DB0D9B">
      <w:pPr>
        <w:pStyle w:val="Nadpis2"/>
        <w:keepNext w:val="0"/>
        <w:keepLines w:val="0"/>
        <w:numPr>
          <w:ilvl w:val="0"/>
          <w:numId w:val="7"/>
        </w:numPr>
        <w:spacing w:before="0" w:line="240" w:lineRule="auto"/>
        <w:rPr>
          <w:rFonts w:ascii="Garamond" w:hAnsi="Garamond"/>
          <w:sz w:val="22"/>
          <w:szCs w:val="22"/>
        </w:rPr>
      </w:pPr>
      <w:r w:rsidRPr="00CF3A06">
        <w:rPr>
          <w:rFonts w:ascii="Garamond" w:hAnsi="Garamond"/>
          <w:sz w:val="22"/>
          <w:szCs w:val="22"/>
        </w:rPr>
        <w:t xml:space="preserve">Objednatel se zavazuje uhradit zhotoviteli </w:t>
      </w:r>
      <w:r w:rsidR="0060194E">
        <w:rPr>
          <w:rFonts w:ascii="Garamond" w:hAnsi="Garamond"/>
          <w:sz w:val="22"/>
          <w:szCs w:val="22"/>
        </w:rPr>
        <w:t>Cenu</w:t>
      </w:r>
      <w:r w:rsidRPr="00CF3A06">
        <w:rPr>
          <w:rFonts w:ascii="Garamond" w:hAnsi="Garamond"/>
          <w:sz w:val="22"/>
          <w:szCs w:val="22"/>
        </w:rPr>
        <w:t xml:space="preserve"> formou bankovního převodu na jeho bankov</w:t>
      </w:r>
      <w:r>
        <w:rPr>
          <w:rFonts w:ascii="Garamond" w:hAnsi="Garamond"/>
          <w:sz w:val="22"/>
          <w:szCs w:val="22"/>
        </w:rPr>
        <w:t>ní</w:t>
      </w:r>
      <w:r w:rsidRPr="00CF3A06">
        <w:rPr>
          <w:rFonts w:ascii="Garamond" w:hAnsi="Garamond"/>
          <w:sz w:val="22"/>
          <w:szCs w:val="22"/>
        </w:rPr>
        <w:t xml:space="preserve"> účet č. </w:t>
      </w:r>
      <w:r w:rsidR="00395E06">
        <w:rPr>
          <w:rFonts w:ascii="Garamond" w:hAnsi="Garamond"/>
          <w:sz w:val="22"/>
          <w:szCs w:val="22"/>
        </w:rPr>
        <w:t>xxxxxxxxxxxxxxxxxxxxxxxxxxxxxxxxxxxxxxxxxxxxx</w:t>
      </w:r>
      <w:r w:rsidRPr="00CF3A06">
        <w:rPr>
          <w:rFonts w:ascii="Garamond" w:hAnsi="Garamond"/>
          <w:sz w:val="22"/>
          <w:szCs w:val="22"/>
        </w:rPr>
        <w:t xml:space="preserve">, a to </w:t>
      </w:r>
      <w:r>
        <w:rPr>
          <w:rFonts w:ascii="Garamond" w:hAnsi="Garamond"/>
          <w:sz w:val="22"/>
          <w:szCs w:val="22"/>
        </w:rPr>
        <w:t xml:space="preserve">na základě faktury se splatností </w:t>
      </w:r>
      <w:r w:rsidR="0048599F">
        <w:rPr>
          <w:rFonts w:ascii="Garamond" w:hAnsi="Garamond"/>
          <w:sz w:val="22"/>
          <w:szCs w:val="22"/>
        </w:rPr>
        <w:t>30</w:t>
      </w:r>
      <w:r w:rsidR="0060194E">
        <w:rPr>
          <w:rFonts w:ascii="Garamond" w:hAnsi="Garamond"/>
          <w:sz w:val="22"/>
          <w:szCs w:val="22"/>
        </w:rPr>
        <w:t xml:space="preserve"> </w:t>
      </w:r>
      <w:r>
        <w:rPr>
          <w:rFonts w:ascii="Garamond" w:hAnsi="Garamond"/>
          <w:sz w:val="22"/>
          <w:szCs w:val="22"/>
        </w:rPr>
        <w:t xml:space="preserve">dní vystavené </w:t>
      </w:r>
      <w:r w:rsidRPr="00CF3A06">
        <w:rPr>
          <w:rFonts w:ascii="Garamond" w:hAnsi="Garamond"/>
          <w:sz w:val="22"/>
          <w:szCs w:val="22"/>
        </w:rPr>
        <w:t>nejpozději do 1</w:t>
      </w:r>
      <w:r>
        <w:rPr>
          <w:rFonts w:ascii="Garamond" w:hAnsi="Garamond"/>
          <w:sz w:val="22"/>
          <w:szCs w:val="22"/>
        </w:rPr>
        <w:t>4</w:t>
      </w:r>
      <w:r w:rsidRPr="00CF3A06">
        <w:rPr>
          <w:rFonts w:ascii="Garamond" w:hAnsi="Garamond"/>
          <w:sz w:val="22"/>
          <w:szCs w:val="22"/>
        </w:rPr>
        <w:t xml:space="preserve"> dnů od </w:t>
      </w:r>
      <w:r w:rsidR="00A46889">
        <w:rPr>
          <w:rFonts w:ascii="Garamond" w:hAnsi="Garamond"/>
          <w:sz w:val="22"/>
          <w:szCs w:val="22"/>
        </w:rPr>
        <w:t>Akceptace</w:t>
      </w:r>
      <w:r w:rsidRPr="00CF3A06">
        <w:rPr>
          <w:rFonts w:ascii="Garamond" w:hAnsi="Garamond"/>
          <w:sz w:val="22"/>
          <w:szCs w:val="22"/>
        </w:rPr>
        <w:t xml:space="preserve">.  </w:t>
      </w:r>
    </w:p>
    <w:p w14:paraId="4BD10A11" w14:textId="5C870EB8" w:rsidR="00BD796F" w:rsidRPr="00CF3A06" w:rsidRDefault="00BD796F" w:rsidP="00DB0D9B">
      <w:pPr>
        <w:pStyle w:val="Nadpis2"/>
        <w:keepNext w:val="0"/>
        <w:keepLines w:val="0"/>
        <w:spacing w:before="0" w:line="240" w:lineRule="auto"/>
        <w:ind w:left="360"/>
        <w:rPr>
          <w:rFonts w:ascii="Garamond" w:hAnsi="Garamond"/>
          <w:sz w:val="22"/>
          <w:szCs w:val="22"/>
        </w:rPr>
      </w:pPr>
    </w:p>
    <w:p w14:paraId="6A879213" w14:textId="190AE192" w:rsidR="000876D2" w:rsidRPr="000876D2" w:rsidRDefault="000876D2" w:rsidP="000876D2">
      <w:pPr>
        <w:pStyle w:val="Nadpis2"/>
        <w:keepNext w:val="0"/>
        <w:keepLines w:val="0"/>
        <w:numPr>
          <w:ilvl w:val="0"/>
          <w:numId w:val="7"/>
        </w:numPr>
        <w:spacing w:before="0" w:line="240" w:lineRule="auto"/>
        <w:rPr>
          <w:rFonts w:ascii="Garamond" w:hAnsi="Garamond"/>
          <w:sz w:val="22"/>
          <w:szCs w:val="22"/>
        </w:rPr>
      </w:pPr>
      <w:bookmarkStart w:id="0" w:name="_Hlk68704066"/>
      <w:r w:rsidRPr="000876D2">
        <w:rPr>
          <w:rFonts w:ascii="Garamond" w:hAnsi="Garamond"/>
          <w:sz w:val="22"/>
          <w:szCs w:val="22"/>
        </w:rPr>
        <w:t xml:space="preserve">Cena je konečná a nepřekročitelná a obsahuje všechny náklady </w:t>
      </w:r>
      <w:r w:rsidR="008260A7">
        <w:rPr>
          <w:rFonts w:ascii="Garamond" w:hAnsi="Garamond"/>
          <w:sz w:val="22"/>
          <w:szCs w:val="22"/>
        </w:rPr>
        <w:t>Zhotovitele</w:t>
      </w:r>
      <w:r w:rsidRPr="000876D2">
        <w:rPr>
          <w:rFonts w:ascii="Garamond" w:hAnsi="Garamond"/>
          <w:sz w:val="22"/>
          <w:szCs w:val="22"/>
        </w:rPr>
        <w:t xml:space="preserve"> s</w:t>
      </w:r>
      <w:r w:rsidR="008260A7">
        <w:rPr>
          <w:rFonts w:ascii="Garamond" w:hAnsi="Garamond"/>
          <w:sz w:val="22"/>
          <w:szCs w:val="22"/>
        </w:rPr>
        <w:t>e splněním této Smlouvy</w:t>
      </w:r>
      <w:r w:rsidRPr="000876D2">
        <w:rPr>
          <w:rFonts w:ascii="Garamond" w:hAnsi="Garamond"/>
          <w:sz w:val="22"/>
          <w:szCs w:val="22"/>
        </w:rPr>
        <w:t>. Faktura musí obsahovat všechny náležitosti daňového dokladu dle ustanovení § 29 zákona č. 235/2004 Sb., o dani z přidané hodnoty, ve znění pozdějších předpisů (dále jen „zákon o „DPH“) a bude zaslána Deloitte jedním z následujících způsobů:</w:t>
      </w:r>
    </w:p>
    <w:p w14:paraId="6DFBD28B" w14:textId="07C2D8F9" w:rsidR="000876D2" w:rsidRPr="000876D2" w:rsidRDefault="000876D2" w:rsidP="000876D2">
      <w:pPr>
        <w:pStyle w:val="Nadpis2"/>
        <w:keepNext w:val="0"/>
        <w:keepLines w:val="0"/>
        <w:numPr>
          <w:ilvl w:val="1"/>
          <w:numId w:val="7"/>
        </w:numPr>
        <w:spacing w:before="0" w:line="240" w:lineRule="auto"/>
        <w:rPr>
          <w:rFonts w:ascii="Garamond" w:hAnsi="Garamond"/>
          <w:sz w:val="22"/>
          <w:szCs w:val="22"/>
        </w:rPr>
      </w:pPr>
      <w:r w:rsidRPr="000876D2">
        <w:rPr>
          <w:rFonts w:ascii="Garamond" w:hAnsi="Garamond"/>
          <w:sz w:val="22"/>
          <w:szCs w:val="22"/>
        </w:rPr>
        <w:t xml:space="preserve">elektronicky včetně zaručeného elektronického podpisu na email: </w:t>
      </w:r>
      <w:hyperlink r:id="rId11" w:history="1">
        <w:r w:rsidR="00395E06">
          <w:rPr>
            <w:rFonts w:ascii="Garamond" w:hAnsi="Garamond"/>
            <w:sz w:val="22"/>
            <w:szCs w:val="22"/>
          </w:rPr>
          <w:t>xxxxxxxxxxxxxxxxxxxxxxxx</w:t>
        </w:r>
      </w:hyperlink>
      <w:r w:rsidRPr="000876D2">
        <w:rPr>
          <w:rFonts w:ascii="Garamond" w:hAnsi="Garamond"/>
          <w:sz w:val="22"/>
          <w:szCs w:val="22"/>
        </w:rPr>
        <w:t>; nebo</w:t>
      </w:r>
    </w:p>
    <w:p w14:paraId="70C9110F" w14:textId="0A90821B" w:rsidR="000876D2" w:rsidRPr="000876D2" w:rsidRDefault="000876D2" w:rsidP="000876D2">
      <w:pPr>
        <w:pStyle w:val="Nadpis2"/>
        <w:keepNext w:val="0"/>
        <w:keepLines w:val="0"/>
        <w:numPr>
          <w:ilvl w:val="1"/>
          <w:numId w:val="7"/>
        </w:numPr>
        <w:spacing w:before="0" w:line="240" w:lineRule="auto"/>
        <w:rPr>
          <w:rFonts w:ascii="Garamond" w:hAnsi="Garamond"/>
          <w:sz w:val="22"/>
          <w:szCs w:val="22"/>
        </w:rPr>
      </w:pPr>
      <w:r w:rsidRPr="000876D2">
        <w:rPr>
          <w:rFonts w:ascii="Garamond" w:hAnsi="Garamond"/>
          <w:sz w:val="22"/>
          <w:szCs w:val="22"/>
        </w:rPr>
        <w:t xml:space="preserve">v originálu na adresu XEROX Czech Republic s.r.o., Dolnoměcholupská 17, Praha 15 a případně též v kopii (scan) na </w:t>
      </w:r>
      <w:hyperlink r:id="rId12" w:history="1">
        <w:r w:rsidR="00395E06" w:rsidRPr="00395E06">
          <w:rPr>
            <w:rStyle w:val="Hypertextovodkaz"/>
            <w:rFonts w:ascii="Garamond" w:hAnsi="Garamond"/>
            <w:color w:val="auto"/>
            <w:sz w:val="22"/>
            <w:szCs w:val="22"/>
          </w:rPr>
          <w:t>xxxxxxxxxxxxxxxxxxxxxx</w:t>
        </w:r>
      </w:hyperlink>
      <w:r w:rsidRPr="000876D2">
        <w:rPr>
          <w:rFonts w:ascii="Garamond" w:hAnsi="Garamond"/>
          <w:sz w:val="22"/>
          <w:szCs w:val="22"/>
        </w:rPr>
        <w:t xml:space="preserve">; pro splatnost faktury je rozhodující okamžik doručení originálu. </w:t>
      </w:r>
    </w:p>
    <w:p w14:paraId="6CA0624F" w14:textId="4783F0D5" w:rsidR="000876D2" w:rsidRPr="000876D2" w:rsidRDefault="000876D2" w:rsidP="000876D2">
      <w:pPr>
        <w:pStyle w:val="Nadpis2"/>
        <w:keepNext w:val="0"/>
        <w:keepLines w:val="0"/>
        <w:spacing w:before="0" w:line="240" w:lineRule="auto"/>
        <w:ind w:left="360"/>
        <w:rPr>
          <w:rFonts w:ascii="Garamond" w:hAnsi="Garamond"/>
          <w:sz w:val="22"/>
          <w:szCs w:val="22"/>
        </w:rPr>
      </w:pPr>
      <w:r w:rsidRPr="000876D2">
        <w:rPr>
          <w:rFonts w:ascii="Garamond" w:hAnsi="Garamond"/>
          <w:sz w:val="22"/>
          <w:szCs w:val="22"/>
        </w:rPr>
        <w:t xml:space="preserve">V případě, že faktura nebude splňovat náležitosti, je </w:t>
      </w:r>
      <w:r w:rsidR="002E5000">
        <w:rPr>
          <w:rFonts w:ascii="Garamond" w:hAnsi="Garamond"/>
          <w:sz w:val="22"/>
          <w:szCs w:val="22"/>
        </w:rPr>
        <w:t>Objednatel</w:t>
      </w:r>
      <w:r w:rsidRPr="000876D2">
        <w:rPr>
          <w:rFonts w:ascii="Garamond" w:hAnsi="Garamond"/>
          <w:sz w:val="22"/>
          <w:szCs w:val="22"/>
        </w:rPr>
        <w:t xml:space="preserve"> oprávněn vrátit fakturu </w:t>
      </w:r>
      <w:r w:rsidR="002E5000">
        <w:rPr>
          <w:rFonts w:ascii="Garamond" w:hAnsi="Garamond"/>
          <w:sz w:val="22"/>
          <w:szCs w:val="22"/>
        </w:rPr>
        <w:t>Zhotovitel</w:t>
      </w:r>
      <w:r w:rsidRPr="000876D2">
        <w:rPr>
          <w:rFonts w:ascii="Garamond" w:hAnsi="Garamond"/>
          <w:sz w:val="22"/>
          <w:szCs w:val="22"/>
        </w:rPr>
        <w:t xml:space="preserve">i zpět k opravě či doplnění, přičemž vrácením faktury přestává běžet lhůta její splatnosti. Nová lhůta splatnosti počíná běžet dnem, kdy je </w:t>
      </w:r>
      <w:r w:rsidR="002E5000">
        <w:rPr>
          <w:rFonts w:ascii="Garamond" w:hAnsi="Garamond"/>
          <w:sz w:val="22"/>
          <w:szCs w:val="22"/>
        </w:rPr>
        <w:t>Objednateli</w:t>
      </w:r>
      <w:r w:rsidRPr="000876D2">
        <w:rPr>
          <w:rFonts w:ascii="Garamond" w:hAnsi="Garamond"/>
          <w:sz w:val="22"/>
          <w:szCs w:val="22"/>
        </w:rPr>
        <w:t xml:space="preserve"> doručena opravená nebo doplněná faktura.</w:t>
      </w:r>
    </w:p>
    <w:bookmarkEnd w:id="0"/>
    <w:p w14:paraId="260C1A0D" w14:textId="77777777" w:rsidR="000876D2" w:rsidRDefault="000876D2" w:rsidP="000876D2">
      <w:pPr>
        <w:pStyle w:val="Nadpis2"/>
        <w:keepNext w:val="0"/>
        <w:keepLines w:val="0"/>
        <w:spacing w:before="0" w:line="240" w:lineRule="auto"/>
        <w:ind w:left="360"/>
        <w:rPr>
          <w:rFonts w:ascii="Garamond" w:hAnsi="Garamond"/>
          <w:sz w:val="22"/>
          <w:szCs w:val="22"/>
        </w:rPr>
      </w:pPr>
    </w:p>
    <w:p w14:paraId="65CC032C" w14:textId="05C35937" w:rsidR="00757F5D" w:rsidRPr="00D5402B" w:rsidRDefault="00757F5D" w:rsidP="00757F5D">
      <w:pPr>
        <w:pStyle w:val="Nadpis2"/>
        <w:keepNext w:val="0"/>
        <w:keepLines w:val="0"/>
        <w:numPr>
          <w:ilvl w:val="0"/>
          <w:numId w:val="7"/>
        </w:numPr>
        <w:spacing w:before="0" w:line="240" w:lineRule="auto"/>
        <w:rPr>
          <w:rFonts w:ascii="Garamond" w:hAnsi="Garamond"/>
          <w:sz w:val="22"/>
          <w:szCs w:val="22"/>
        </w:rPr>
      </w:pPr>
      <w:r w:rsidRPr="00CF3A06">
        <w:rPr>
          <w:rFonts w:ascii="Garamond" w:hAnsi="Garamond"/>
          <w:sz w:val="22"/>
          <w:szCs w:val="22"/>
        </w:rPr>
        <w:t>Faktury vystavené Zhotovitelem dle této smlouvy musí obsahovat</w:t>
      </w:r>
      <w:r w:rsidRPr="00D5402B">
        <w:rPr>
          <w:rFonts w:ascii="Garamond" w:hAnsi="Garamond"/>
          <w:sz w:val="22"/>
          <w:szCs w:val="22"/>
        </w:rPr>
        <w:t xml:space="preserve"> zejména tyto údaje:</w:t>
      </w:r>
    </w:p>
    <w:p w14:paraId="5EA29183" w14:textId="77777777" w:rsidR="00757F5D" w:rsidRPr="00D5402B" w:rsidRDefault="00757F5D" w:rsidP="00757F5D">
      <w:pPr>
        <w:pStyle w:val="Nadpis3"/>
        <w:keepNext w:val="0"/>
        <w:keepLines w:val="0"/>
        <w:numPr>
          <w:ilvl w:val="0"/>
          <w:numId w:val="4"/>
        </w:numPr>
        <w:tabs>
          <w:tab w:val="left" w:pos="720"/>
          <w:tab w:val="left" w:pos="1440"/>
        </w:tabs>
        <w:spacing w:before="0" w:line="240" w:lineRule="auto"/>
        <w:rPr>
          <w:rFonts w:ascii="Garamond" w:hAnsi="Garamond"/>
          <w:sz w:val="22"/>
        </w:rPr>
      </w:pPr>
      <w:r w:rsidRPr="00D5402B">
        <w:rPr>
          <w:rFonts w:ascii="Garamond" w:hAnsi="Garamond"/>
          <w:sz w:val="22"/>
        </w:rPr>
        <w:t>označení smlouvy;</w:t>
      </w:r>
    </w:p>
    <w:p w14:paraId="1DB54953" w14:textId="77777777" w:rsidR="00757F5D" w:rsidRPr="00D5402B" w:rsidRDefault="00757F5D" w:rsidP="00757F5D">
      <w:pPr>
        <w:pStyle w:val="Nadpis3"/>
        <w:keepNext w:val="0"/>
        <w:keepLines w:val="0"/>
        <w:numPr>
          <w:ilvl w:val="0"/>
          <w:numId w:val="4"/>
        </w:numPr>
        <w:tabs>
          <w:tab w:val="left" w:pos="720"/>
          <w:tab w:val="left" w:pos="1440"/>
        </w:tabs>
        <w:spacing w:before="0" w:line="240" w:lineRule="auto"/>
        <w:rPr>
          <w:rFonts w:ascii="Garamond" w:hAnsi="Garamond"/>
          <w:sz w:val="22"/>
        </w:rPr>
      </w:pPr>
      <w:r w:rsidRPr="00D5402B">
        <w:rPr>
          <w:rFonts w:ascii="Garamond" w:hAnsi="Garamond"/>
          <w:sz w:val="22"/>
        </w:rPr>
        <w:t>označení objednávky;</w:t>
      </w:r>
    </w:p>
    <w:p w14:paraId="4ECABCDC" w14:textId="77777777" w:rsidR="00757F5D" w:rsidRPr="00D5402B" w:rsidRDefault="00757F5D" w:rsidP="00757F5D">
      <w:pPr>
        <w:pStyle w:val="Nadpis3"/>
        <w:keepNext w:val="0"/>
        <w:keepLines w:val="0"/>
        <w:numPr>
          <w:ilvl w:val="0"/>
          <w:numId w:val="4"/>
        </w:numPr>
        <w:tabs>
          <w:tab w:val="left" w:pos="720"/>
          <w:tab w:val="left" w:pos="1440"/>
        </w:tabs>
        <w:spacing w:before="0" w:line="240" w:lineRule="auto"/>
        <w:rPr>
          <w:rFonts w:ascii="Garamond" w:hAnsi="Garamond"/>
          <w:sz w:val="22"/>
        </w:rPr>
      </w:pPr>
      <w:r w:rsidRPr="00D5402B">
        <w:rPr>
          <w:rFonts w:ascii="Garamond" w:hAnsi="Garamond"/>
          <w:sz w:val="22"/>
        </w:rPr>
        <w:t>místo a datum dodání Díla;</w:t>
      </w:r>
    </w:p>
    <w:p w14:paraId="52BC173E" w14:textId="77777777" w:rsidR="00757F5D" w:rsidRPr="00D5402B" w:rsidRDefault="00757F5D" w:rsidP="00757F5D">
      <w:pPr>
        <w:pStyle w:val="Nadpis3"/>
        <w:keepNext w:val="0"/>
        <w:keepLines w:val="0"/>
        <w:numPr>
          <w:ilvl w:val="0"/>
          <w:numId w:val="4"/>
        </w:numPr>
        <w:tabs>
          <w:tab w:val="left" w:pos="720"/>
          <w:tab w:val="left" w:pos="1440"/>
        </w:tabs>
        <w:spacing w:before="0" w:line="240" w:lineRule="auto"/>
        <w:rPr>
          <w:rFonts w:ascii="Garamond" w:hAnsi="Garamond"/>
          <w:sz w:val="22"/>
        </w:rPr>
      </w:pPr>
      <w:r w:rsidRPr="00D5402B">
        <w:rPr>
          <w:rFonts w:ascii="Garamond" w:hAnsi="Garamond"/>
          <w:sz w:val="22"/>
        </w:rPr>
        <w:t>popis fakturovaného Díla;</w:t>
      </w:r>
    </w:p>
    <w:p w14:paraId="14D47EC4" w14:textId="77777777" w:rsidR="00757F5D" w:rsidRPr="00D5402B" w:rsidRDefault="00757F5D" w:rsidP="00757F5D">
      <w:pPr>
        <w:pStyle w:val="Nadpis3"/>
        <w:keepNext w:val="0"/>
        <w:keepLines w:val="0"/>
        <w:numPr>
          <w:ilvl w:val="0"/>
          <w:numId w:val="4"/>
        </w:numPr>
        <w:tabs>
          <w:tab w:val="left" w:pos="720"/>
          <w:tab w:val="left" w:pos="1440"/>
        </w:tabs>
        <w:spacing w:before="0" w:line="240" w:lineRule="auto"/>
        <w:rPr>
          <w:rFonts w:ascii="Garamond" w:hAnsi="Garamond"/>
          <w:sz w:val="22"/>
        </w:rPr>
      </w:pPr>
      <w:r w:rsidRPr="00D5402B">
        <w:rPr>
          <w:rFonts w:ascii="Garamond" w:hAnsi="Garamond"/>
          <w:sz w:val="22"/>
        </w:rPr>
        <w:t>platební podmínky v souladu se smlouvou;</w:t>
      </w:r>
    </w:p>
    <w:p w14:paraId="370FE57E" w14:textId="32424688" w:rsidR="00757F5D" w:rsidRPr="00D5402B" w:rsidRDefault="00757F5D" w:rsidP="00757F5D">
      <w:pPr>
        <w:pStyle w:val="Nadpis3"/>
        <w:keepNext w:val="0"/>
        <w:keepLines w:val="0"/>
        <w:numPr>
          <w:ilvl w:val="0"/>
          <w:numId w:val="4"/>
        </w:numPr>
        <w:tabs>
          <w:tab w:val="left" w:pos="720"/>
          <w:tab w:val="left" w:pos="1440"/>
        </w:tabs>
        <w:spacing w:before="0" w:line="240" w:lineRule="auto"/>
        <w:rPr>
          <w:rFonts w:ascii="Garamond" w:hAnsi="Garamond"/>
          <w:sz w:val="22"/>
        </w:rPr>
      </w:pPr>
      <w:r w:rsidRPr="00D5402B">
        <w:rPr>
          <w:rFonts w:ascii="Garamond" w:hAnsi="Garamond"/>
          <w:sz w:val="22"/>
        </w:rPr>
        <w:t>přílohou je kopie Předávacího protokolu.</w:t>
      </w:r>
    </w:p>
    <w:p w14:paraId="3E27F9AC" w14:textId="3E468D81" w:rsidR="00757F5D" w:rsidRDefault="00757F5D" w:rsidP="00757F5D">
      <w:pPr>
        <w:pStyle w:val="Nadpis2"/>
        <w:keepNext w:val="0"/>
        <w:keepLines w:val="0"/>
        <w:numPr>
          <w:ilvl w:val="0"/>
          <w:numId w:val="7"/>
        </w:numPr>
        <w:spacing w:before="0" w:line="240" w:lineRule="auto"/>
        <w:rPr>
          <w:rFonts w:ascii="Garamond" w:hAnsi="Garamond"/>
          <w:sz w:val="22"/>
          <w:szCs w:val="22"/>
        </w:rPr>
      </w:pPr>
      <w:r w:rsidRPr="00D5402B">
        <w:rPr>
          <w:rFonts w:ascii="Garamond" w:hAnsi="Garamond"/>
          <w:sz w:val="22"/>
          <w:szCs w:val="22"/>
        </w:rPr>
        <w:t xml:space="preserve">V případě prodlení Objednatele se zaplacením je Zhotovitel oprávněn požadovat od Objednatele úrok z prodlení v souladu s nařízením vlády č. </w:t>
      </w:r>
      <w:r w:rsidR="00540C3F">
        <w:rPr>
          <w:rFonts w:ascii="Garamond" w:hAnsi="Garamond"/>
          <w:sz w:val="22"/>
          <w:szCs w:val="22"/>
        </w:rPr>
        <w:t>184/2019</w:t>
      </w:r>
      <w:r w:rsidRPr="00D5402B">
        <w:rPr>
          <w:rFonts w:ascii="Garamond" w:hAnsi="Garamond"/>
          <w:sz w:val="22"/>
          <w:szCs w:val="22"/>
        </w:rPr>
        <w:t xml:space="preserve">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p>
    <w:p w14:paraId="7E9DC161" w14:textId="2B832DB0" w:rsidR="009D73F5" w:rsidRPr="009D73F5" w:rsidRDefault="009D73F5" w:rsidP="009D73F5">
      <w:pPr>
        <w:pStyle w:val="Nadpis2"/>
        <w:keepNext w:val="0"/>
        <w:keepLines w:val="0"/>
        <w:numPr>
          <w:ilvl w:val="0"/>
          <w:numId w:val="7"/>
        </w:numPr>
        <w:spacing w:before="0" w:line="240" w:lineRule="auto"/>
        <w:rPr>
          <w:rFonts w:ascii="Garamond" w:hAnsi="Garamond"/>
          <w:sz w:val="22"/>
          <w:szCs w:val="22"/>
        </w:rPr>
      </w:pPr>
      <w:bookmarkStart w:id="1" w:name="_Hlk68766928"/>
      <w:r>
        <w:rPr>
          <w:rFonts w:ascii="Garamond" w:hAnsi="Garamond"/>
          <w:sz w:val="22"/>
          <w:szCs w:val="22"/>
        </w:rPr>
        <w:t>Zhotovitel</w:t>
      </w:r>
      <w:r w:rsidRPr="009D73F5">
        <w:rPr>
          <w:rFonts w:ascii="Garamond" w:hAnsi="Garamond"/>
          <w:sz w:val="22"/>
          <w:szCs w:val="22"/>
        </w:rPr>
        <w:t xml:space="preserve"> prohlašuje, že: </w:t>
      </w:r>
    </w:p>
    <w:p w14:paraId="0510A1F3" w14:textId="77777777" w:rsidR="009D73F5" w:rsidRPr="009D73F5" w:rsidRDefault="009D73F5" w:rsidP="009D73F5">
      <w:pPr>
        <w:pStyle w:val="Odstavecseseznamem"/>
        <w:keepNext/>
        <w:numPr>
          <w:ilvl w:val="0"/>
          <w:numId w:val="18"/>
        </w:numPr>
        <w:spacing w:after="0" w:line="240" w:lineRule="auto"/>
        <w:contextualSpacing w:val="0"/>
        <w:rPr>
          <w:rFonts w:ascii="Garamond" w:eastAsiaTheme="majorEastAsia" w:hAnsi="Garamond" w:cstheme="majorBidi"/>
          <w:bCs/>
        </w:rPr>
      </w:pPr>
      <w:r w:rsidRPr="009D73F5">
        <w:rPr>
          <w:rFonts w:ascii="Garamond" w:eastAsiaTheme="majorEastAsia" w:hAnsi="Garamond" w:cstheme="majorBidi"/>
          <w:bCs/>
        </w:rPr>
        <w:lastRenderedPageBreak/>
        <w:t>není nespolehlivým plátcem ve smyslu ustanovení § 106a zákona o DPH,</w:t>
      </w:r>
    </w:p>
    <w:p w14:paraId="6A21968E" w14:textId="77777777" w:rsidR="009D73F5" w:rsidRPr="009D73F5" w:rsidRDefault="009D73F5" w:rsidP="009D73F5">
      <w:pPr>
        <w:pStyle w:val="Odstavecseseznamem"/>
        <w:keepNext/>
        <w:numPr>
          <w:ilvl w:val="0"/>
          <w:numId w:val="18"/>
        </w:numPr>
        <w:spacing w:after="0" w:line="240" w:lineRule="auto"/>
        <w:contextualSpacing w:val="0"/>
        <w:rPr>
          <w:rFonts w:ascii="Garamond" w:eastAsiaTheme="majorEastAsia" w:hAnsi="Garamond" w:cstheme="majorBidi"/>
          <w:bCs/>
        </w:rPr>
      </w:pPr>
      <w:r w:rsidRPr="009D73F5">
        <w:rPr>
          <w:rFonts w:ascii="Garamond" w:eastAsiaTheme="majorEastAsia" w:hAnsi="Garamond" w:cstheme="majorBidi"/>
          <w:bCs/>
        </w:rPr>
        <w:t>DPH, kterou uvede na svém daňovém dokladu vystaveném za plnění poskytnuté na základě této Smlouvy, zahrne včas a řádně do svého daňového přiznání k DPH a vypočtenou DPH uhradí v souladu se zákonem, a</w:t>
      </w:r>
    </w:p>
    <w:p w14:paraId="2599B708" w14:textId="77777777" w:rsidR="009D73F5" w:rsidRPr="009D73F5" w:rsidRDefault="009D73F5" w:rsidP="009D73F5">
      <w:pPr>
        <w:pStyle w:val="Odstavecseseznamem"/>
        <w:keepNext/>
        <w:numPr>
          <w:ilvl w:val="0"/>
          <w:numId w:val="18"/>
        </w:numPr>
        <w:spacing w:after="0" w:line="240" w:lineRule="auto"/>
        <w:contextualSpacing w:val="0"/>
        <w:rPr>
          <w:rFonts w:ascii="Garamond" w:eastAsiaTheme="majorEastAsia" w:hAnsi="Garamond" w:cstheme="majorBidi"/>
          <w:bCs/>
        </w:rPr>
      </w:pPr>
      <w:r w:rsidRPr="009D73F5">
        <w:rPr>
          <w:rFonts w:ascii="Garamond" w:eastAsiaTheme="majorEastAsia" w:hAnsi="Garamond" w:cstheme="majorBidi"/>
          <w:bCs/>
        </w:rPr>
        <w:t>úmyslně se nedostane do postavení, kdy nemůže DPH zaplatit.</w:t>
      </w:r>
    </w:p>
    <w:p w14:paraId="150F6189" w14:textId="3437CE08" w:rsidR="009D73F5" w:rsidRPr="009D73F5" w:rsidRDefault="009D73F5" w:rsidP="009D73F5">
      <w:pPr>
        <w:pStyle w:val="Nadpis2"/>
        <w:keepNext w:val="0"/>
        <w:keepLines w:val="0"/>
        <w:numPr>
          <w:ilvl w:val="0"/>
          <w:numId w:val="7"/>
        </w:numPr>
        <w:spacing w:before="0" w:line="240" w:lineRule="auto"/>
        <w:rPr>
          <w:rFonts w:ascii="Garamond" w:hAnsi="Garamond"/>
          <w:sz w:val="22"/>
          <w:szCs w:val="22"/>
        </w:rPr>
      </w:pPr>
      <w:r w:rsidRPr="009D73F5">
        <w:rPr>
          <w:rFonts w:ascii="Garamond" w:hAnsi="Garamond"/>
          <w:sz w:val="22"/>
          <w:szCs w:val="22"/>
        </w:rPr>
        <w:t xml:space="preserve">Jestliže se jakékoliv prohlášení </w:t>
      </w:r>
      <w:r>
        <w:rPr>
          <w:rFonts w:ascii="Garamond" w:hAnsi="Garamond"/>
          <w:sz w:val="22"/>
          <w:szCs w:val="22"/>
        </w:rPr>
        <w:t>Zhotovitele</w:t>
      </w:r>
      <w:r w:rsidRPr="009D73F5">
        <w:rPr>
          <w:rFonts w:ascii="Garamond" w:hAnsi="Garamond"/>
          <w:sz w:val="22"/>
          <w:szCs w:val="22"/>
        </w:rPr>
        <w:t xml:space="preserve"> dle předchozího odstavce ukáže jako nepravdivé nebo se v průběhu trvání této Smlouvy nepravdivým stane a v důsledku toho vznikne dle ustanovení § 109 zákona o DPH ručení </w:t>
      </w:r>
      <w:r>
        <w:rPr>
          <w:rFonts w:ascii="Garamond" w:hAnsi="Garamond"/>
          <w:sz w:val="22"/>
          <w:szCs w:val="22"/>
        </w:rPr>
        <w:t>Objednatele</w:t>
      </w:r>
      <w:r w:rsidRPr="009D73F5">
        <w:rPr>
          <w:rFonts w:ascii="Garamond" w:hAnsi="Garamond"/>
          <w:sz w:val="22"/>
          <w:szCs w:val="22"/>
        </w:rPr>
        <w:t xml:space="preserve"> za nezaplacenou daň z přidané hodnoty ze zdanitelného plnění přijatého od </w:t>
      </w:r>
      <w:r>
        <w:rPr>
          <w:rFonts w:ascii="Garamond" w:hAnsi="Garamond"/>
          <w:sz w:val="22"/>
          <w:szCs w:val="22"/>
        </w:rPr>
        <w:t>Zhotovitele</w:t>
      </w:r>
      <w:r w:rsidRPr="009D73F5">
        <w:rPr>
          <w:rFonts w:ascii="Garamond" w:hAnsi="Garamond"/>
          <w:sz w:val="22"/>
          <w:szCs w:val="22"/>
        </w:rPr>
        <w:t xml:space="preserve">, je </w:t>
      </w:r>
      <w:r>
        <w:rPr>
          <w:rFonts w:ascii="Garamond" w:hAnsi="Garamond"/>
          <w:sz w:val="22"/>
          <w:szCs w:val="22"/>
        </w:rPr>
        <w:t>Objednatel</w:t>
      </w:r>
      <w:r w:rsidRPr="009D73F5">
        <w:rPr>
          <w:rFonts w:ascii="Garamond" w:hAnsi="Garamond"/>
          <w:sz w:val="22"/>
          <w:szCs w:val="22"/>
        </w:rPr>
        <w:t xml:space="preserve"> oprávněn využít bez souhlasu </w:t>
      </w:r>
      <w:r>
        <w:rPr>
          <w:rFonts w:ascii="Garamond" w:hAnsi="Garamond"/>
          <w:sz w:val="22"/>
          <w:szCs w:val="22"/>
        </w:rPr>
        <w:t>Zhotovitele</w:t>
      </w:r>
      <w:r w:rsidRPr="009D73F5">
        <w:rPr>
          <w:rFonts w:ascii="Garamond" w:hAnsi="Garamond"/>
          <w:sz w:val="22"/>
          <w:szCs w:val="22"/>
        </w:rPr>
        <w:t xml:space="preserve"> zvláštní postup zajištění daně dle ustanovení § 109a zákona o DPH, tedy uhradit část ceny plnění přijatého od </w:t>
      </w:r>
      <w:r>
        <w:rPr>
          <w:rFonts w:ascii="Garamond" w:hAnsi="Garamond"/>
          <w:sz w:val="22"/>
          <w:szCs w:val="22"/>
        </w:rPr>
        <w:t>Z</w:t>
      </w:r>
      <w:r w:rsidR="00405B4E">
        <w:rPr>
          <w:rFonts w:ascii="Garamond" w:hAnsi="Garamond"/>
          <w:sz w:val="22"/>
          <w:szCs w:val="22"/>
        </w:rPr>
        <w:t>hotovitele</w:t>
      </w:r>
      <w:r w:rsidRPr="009D73F5">
        <w:rPr>
          <w:rFonts w:ascii="Garamond" w:hAnsi="Garamond"/>
          <w:sz w:val="22"/>
          <w:szCs w:val="22"/>
        </w:rPr>
        <w:t xml:space="preserve"> odpovídající dani z přidané hodnoty z této ceny na účet příslušného správce daně, čímž se závazek </w:t>
      </w:r>
      <w:r w:rsidR="00405B4E">
        <w:rPr>
          <w:rFonts w:ascii="Garamond" w:hAnsi="Garamond"/>
          <w:sz w:val="22"/>
          <w:szCs w:val="22"/>
        </w:rPr>
        <w:t>Objednatele</w:t>
      </w:r>
      <w:r w:rsidRPr="009D73F5">
        <w:rPr>
          <w:rFonts w:ascii="Garamond" w:hAnsi="Garamond"/>
          <w:sz w:val="22"/>
          <w:szCs w:val="22"/>
        </w:rPr>
        <w:t xml:space="preserve"> vůči </w:t>
      </w:r>
      <w:r w:rsidR="00405B4E">
        <w:rPr>
          <w:rFonts w:ascii="Garamond" w:hAnsi="Garamond"/>
          <w:sz w:val="22"/>
          <w:szCs w:val="22"/>
        </w:rPr>
        <w:t>zhotovitele</w:t>
      </w:r>
      <w:r w:rsidRPr="009D73F5">
        <w:rPr>
          <w:rFonts w:ascii="Garamond" w:hAnsi="Garamond"/>
          <w:sz w:val="22"/>
          <w:szCs w:val="22"/>
        </w:rPr>
        <w:t xml:space="preserve"> k úhradě této části ceny plnění přijatého od </w:t>
      </w:r>
      <w:r w:rsidR="00405B4E">
        <w:rPr>
          <w:rFonts w:ascii="Garamond" w:hAnsi="Garamond"/>
          <w:sz w:val="22"/>
          <w:szCs w:val="22"/>
        </w:rPr>
        <w:t>Zhotovitele</w:t>
      </w:r>
      <w:r w:rsidRPr="009D73F5">
        <w:rPr>
          <w:rFonts w:ascii="Garamond" w:hAnsi="Garamond"/>
          <w:sz w:val="22"/>
          <w:szCs w:val="22"/>
        </w:rPr>
        <w:t xml:space="preserve"> považuje za splněný.</w:t>
      </w:r>
    </w:p>
    <w:p w14:paraId="0A1D7E05" w14:textId="3925DFFF" w:rsidR="009D73F5" w:rsidRPr="009D73F5" w:rsidRDefault="00405B4E" w:rsidP="009D73F5">
      <w:pPr>
        <w:pStyle w:val="Nadpis2"/>
        <w:keepNext w:val="0"/>
        <w:keepLines w:val="0"/>
        <w:spacing w:before="0" w:line="240" w:lineRule="auto"/>
        <w:ind w:left="360"/>
        <w:rPr>
          <w:rFonts w:ascii="Garamond" w:hAnsi="Garamond"/>
          <w:sz w:val="22"/>
          <w:szCs w:val="22"/>
        </w:rPr>
      </w:pPr>
      <w:r>
        <w:rPr>
          <w:rFonts w:ascii="Garamond" w:hAnsi="Garamond"/>
          <w:sz w:val="22"/>
          <w:szCs w:val="22"/>
        </w:rPr>
        <w:t>Zhotovitel</w:t>
      </w:r>
      <w:r w:rsidR="009D73F5" w:rsidRPr="009D73F5">
        <w:rPr>
          <w:rFonts w:ascii="Garamond" w:hAnsi="Garamond"/>
          <w:sz w:val="22"/>
          <w:szCs w:val="22"/>
        </w:rPr>
        <w:t xml:space="preserve"> souhlasí s tím, že </w:t>
      </w:r>
      <w:r>
        <w:rPr>
          <w:rFonts w:ascii="Garamond" w:hAnsi="Garamond"/>
          <w:sz w:val="22"/>
          <w:szCs w:val="22"/>
        </w:rPr>
        <w:t>Objednatel</w:t>
      </w:r>
      <w:r w:rsidR="009D73F5" w:rsidRPr="009D73F5">
        <w:rPr>
          <w:rFonts w:ascii="Garamond" w:hAnsi="Garamond"/>
          <w:sz w:val="22"/>
          <w:szCs w:val="22"/>
        </w:rPr>
        <w:t xml:space="preserve"> je oprávněn uhradit odměnu za plnění poskytnuté na základě této Smlouvy pouze na bankovní účet, který je účtem zveřejněným správcem daně způsobem umožňujícím dálkový přístup v souladu se zákonem o DPH</w:t>
      </w:r>
      <w:bookmarkEnd w:id="1"/>
      <w:r w:rsidR="009D73F5" w:rsidRPr="009D73F5">
        <w:rPr>
          <w:rFonts w:ascii="Garamond" w:hAnsi="Garamond"/>
          <w:sz w:val="22"/>
          <w:szCs w:val="22"/>
        </w:rPr>
        <w:t xml:space="preserve">. </w:t>
      </w:r>
    </w:p>
    <w:p w14:paraId="1EA212EE" w14:textId="77777777" w:rsidR="00757F5D" w:rsidRPr="009408D3" w:rsidRDefault="00757F5D" w:rsidP="00757F5D">
      <w:pPr>
        <w:pStyle w:val="Nadpis2"/>
        <w:spacing w:before="0"/>
        <w:rPr>
          <w:rFonts w:ascii="Garamond" w:hAnsi="Garamond"/>
          <w:sz w:val="22"/>
          <w:szCs w:val="22"/>
        </w:rPr>
      </w:pPr>
    </w:p>
    <w:p w14:paraId="4ABCE6F6" w14:textId="77777777" w:rsidR="00757F5D" w:rsidRPr="009408D3" w:rsidRDefault="00757F5D" w:rsidP="00757F5D">
      <w:pPr>
        <w:pStyle w:val="Nadpis1h1H1"/>
        <w:keepLines/>
        <w:tabs>
          <w:tab w:val="clear" w:pos="360"/>
        </w:tabs>
        <w:spacing w:before="0" w:after="0"/>
        <w:ind w:left="0" w:firstLine="0"/>
        <w:jc w:val="center"/>
        <w:rPr>
          <w:rFonts w:ascii="Garamond" w:hAnsi="Garamond"/>
          <w:caps w:val="0"/>
          <w:color w:val="auto"/>
          <w:szCs w:val="22"/>
        </w:rPr>
      </w:pPr>
      <w:r>
        <w:rPr>
          <w:rFonts w:ascii="Garamond" w:hAnsi="Garamond"/>
          <w:caps w:val="0"/>
          <w:color w:val="auto"/>
          <w:szCs w:val="22"/>
        </w:rPr>
        <w:t>VI</w:t>
      </w:r>
      <w:r w:rsidRPr="009408D3">
        <w:rPr>
          <w:rFonts w:ascii="Garamond" w:hAnsi="Garamond"/>
          <w:caps w:val="0"/>
          <w:color w:val="auto"/>
          <w:szCs w:val="22"/>
        </w:rPr>
        <w:t>.</w:t>
      </w:r>
    </w:p>
    <w:p w14:paraId="4BF5558A" w14:textId="77777777" w:rsidR="00757F5D" w:rsidRPr="009408D3" w:rsidRDefault="00757F5D" w:rsidP="00757F5D">
      <w:pPr>
        <w:pStyle w:val="Nadpis1h1H1"/>
        <w:keepLines/>
        <w:tabs>
          <w:tab w:val="clear" w:pos="360"/>
        </w:tabs>
        <w:spacing w:before="0" w:after="0"/>
        <w:ind w:left="0" w:firstLine="0"/>
        <w:jc w:val="center"/>
        <w:rPr>
          <w:rFonts w:ascii="Garamond" w:hAnsi="Garamond"/>
          <w:caps w:val="0"/>
          <w:color w:val="auto"/>
          <w:szCs w:val="22"/>
        </w:rPr>
      </w:pPr>
      <w:r w:rsidRPr="009408D3">
        <w:rPr>
          <w:rFonts w:ascii="Garamond" w:hAnsi="Garamond"/>
          <w:caps w:val="0"/>
          <w:color w:val="auto"/>
          <w:szCs w:val="22"/>
        </w:rPr>
        <w:t>Ukončení smlouvy</w:t>
      </w:r>
    </w:p>
    <w:p w14:paraId="1DDF77BC" w14:textId="77777777" w:rsidR="00757F5D" w:rsidRPr="009408D3" w:rsidRDefault="00757F5D" w:rsidP="00757F5D">
      <w:pPr>
        <w:pStyle w:val="Nadpis2"/>
        <w:numPr>
          <w:ilvl w:val="0"/>
          <w:numId w:val="8"/>
        </w:numPr>
        <w:spacing w:before="0" w:line="240" w:lineRule="auto"/>
        <w:rPr>
          <w:rFonts w:ascii="Garamond" w:hAnsi="Garamond"/>
          <w:sz w:val="22"/>
          <w:szCs w:val="22"/>
        </w:rPr>
      </w:pPr>
      <w:r w:rsidRPr="009408D3">
        <w:rPr>
          <w:rFonts w:ascii="Garamond" w:hAnsi="Garamond"/>
          <w:sz w:val="22"/>
          <w:szCs w:val="22"/>
        </w:rPr>
        <w:t>Tato smlouva nabývá platnosti a účinnosti dnem podpisu oběma smluvními stranami.</w:t>
      </w:r>
    </w:p>
    <w:p w14:paraId="210130A7" w14:textId="77777777" w:rsidR="00757F5D" w:rsidRPr="009408D3" w:rsidRDefault="00757F5D" w:rsidP="00757F5D">
      <w:pPr>
        <w:pStyle w:val="Nadpis2"/>
        <w:keepNext w:val="0"/>
        <w:keepLines w:val="0"/>
        <w:numPr>
          <w:ilvl w:val="0"/>
          <w:numId w:val="8"/>
        </w:numPr>
        <w:spacing w:before="0" w:line="240" w:lineRule="auto"/>
        <w:rPr>
          <w:rFonts w:ascii="Garamond" w:hAnsi="Garamond"/>
          <w:sz w:val="22"/>
          <w:szCs w:val="22"/>
        </w:rPr>
      </w:pPr>
      <w:r w:rsidRPr="009408D3">
        <w:rPr>
          <w:rFonts w:ascii="Garamond" w:hAnsi="Garamond"/>
          <w:sz w:val="22"/>
          <w:szCs w:val="22"/>
        </w:rPr>
        <w:t>Předčasně ukončit tuto smlouvu lze písemnou dohodou smluvních stran nebo jednostranným odstoupením v případě podstatného porušení smlouvy ze zákonných důvodů a z důvodů v této smlouvě uvedených.</w:t>
      </w:r>
    </w:p>
    <w:p w14:paraId="45B449D7" w14:textId="77777777" w:rsidR="00757F5D" w:rsidRPr="009408D3" w:rsidRDefault="00757F5D" w:rsidP="00757F5D">
      <w:pPr>
        <w:pStyle w:val="Nadpis2"/>
        <w:keepNext w:val="0"/>
        <w:keepLines w:val="0"/>
        <w:numPr>
          <w:ilvl w:val="0"/>
          <w:numId w:val="8"/>
        </w:numPr>
        <w:spacing w:before="0" w:line="240" w:lineRule="auto"/>
        <w:rPr>
          <w:rFonts w:ascii="Garamond" w:hAnsi="Garamond"/>
          <w:sz w:val="22"/>
          <w:szCs w:val="22"/>
        </w:rPr>
      </w:pPr>
      <w:r w:rsidRPr="009408D3">
        <w:rPr>
          <w:rFonts w:ascii="Garamond" w:hAnsi="Garamond"/>
          <w:sz w:val="22"/>
          <w:szCs w:val="22"/>
        </w:rPr>
        <w:t>Za podstatné porušení této smlouvy se považují ve smyslu § 2002 občanského zákoníku zejména případy, kdy:</w:t>
      </w:r>
    </w:p>
    <w:p w14:paraId="30818869" w14:textId="77777777" w:rsidR="00757F5D" w:rsidRPr="009408D3" w:rsidRDefault="00757F5D" w:rsidP="00757F5D">
      <w:pPr>
        <w:pStyle w:val="Nadpis3"/>
        <w:keepNext w:val="0"/>
        <w:keepLines w:val="0"/>
        <w:numPr>
          <w:ilvl w:val="0"/>
          <w:numId w:val="4"/>
        </w:numPr>
        <w:tabs>
          <w:tab w:val="left" w:pos="720"/>
          <w:tab w:val="left" w:pos="1440"/>
        </w:tabs>
        <w:spacing w:before="0" w:line="240" w:lineRule="auto"/>
        <w:rPr>
          <w:rFonts w:ascii="Garamond" w:hAnsi="Garamond"/>
          <w:sz w:val="22"/>
        </w:rPr>
      </w:pPr>
      <w:r w:rsidRPr="009408D3">
        <w:rPr>
          <w:rFonts w:ascii="Garamond" w:hAnsi="Garamond"/>
          <w:sz w:val="22"/>
        </w:rPr>
        <w:t>je Objednatel v prod</w:t>
      </w:r>
      <w:r>
        <w:rPr>
          <w:rFonts w:ascii="Garamond" w:hAnsi="Garamond"/>
          <w:sz w:val="22"/>
        </w:rPr>
        <w:t>lení s úhradou faktur dle čl. V</w:t>
      </w:r>
      <w:r w:rsidRPr="009408D3">
        <w:rPr>
          <w:rFonts w:ascii="Garamond" w:hAnsi="Garamond"/>
          <w:sz w:val="22"/>
        </w:rPr>
        <w:t xml:space="preserve"> této smlouvy vystavených na základě a v souladu s podmínkami této smlouvy déle než třicet dnů;</w:t>
      </w:r>
    </w:p>
    <w:p w14:paraId="6BE1FE36" w14:textId="455E607E" w:rsidR="00B076FC" w:rsidRDefault="00B076FC" w:rsidP="00757F5D">
      <w:pPr>
        <w:pStyle w:val="Nadpis3"/>
        <w:keepNext w:val="0"/>
        <w:keepLines w:val="0"/>
        <w:numPr>
          <w:ilvl w:val="0"/>
          <w:numId w:val="4"/>
        </w:numPr>
        <w:tabs>
          <w:tab w:val="left" w:pos="720"/>
          <w:tab w:val="left" w:pos="1440"/>
        </w:tabs>
        <w:spacing w:before="0" w:line="240" w:lineRule="auto"/>
        <w:rPr>
          <w:rFonts w:ascii="Garamond" w:hAnsi="Garamond"/>
          <w:sz w:val="22"/>
        </w:rPr>
      </w:pPr>
      <w:r>
        <w:rPr>
          <w:rFonts w:ascii="Garamond" w:hAnsi="Garamond"/>
          <w:sz w:val="22"/>
        </w:rPr>
        <w:t>porušení Kodexu dodavatele společnosti Deloitte;</w:t>
      </w:r>
    </w:p>
    <w:p w14:paraId="745AECAC" w14:textId="052ABC4C" w:rsidR="00757F5D" w:rsidRPr="009408D3" w:rsidRDefault="00757F5D" w:rsidP="00757F5D">
      <w:pPr>
        <w:pStyle w:val="Nadpis3"/>
        <w:keepNext w:val="0"/>
        <w:keepLines w:val="0"/>
        <w:numPr>
          <w:ilvl w:val="0"/>
          <w:numId w:val="4"/>
        </w:numPr>
        <w:tabs>
          <w:tab w:val="left" w:pos="720"/>
          <w:tab w:val="left" w:pos="1440"/>
        </w:tabs>
        <w:spacing w:before="0" w:line="240" w:lineRule="auto"/>
        <w:rPr>
          <w:rFonts w:ascii="Garamond" w:hAnsi="Garamond"/>
          <w:sz w:val="22"/>
        </w:rPr>
      </w:pPr>
      <w:r w:rsidRPr="009408D3">
        <w:rPr>
          <w:rFonts w:ascii="Garamond" w:hAnsi="Garamond"/>
          <w:sz w:val="22"/>
        </w:rPr>
        <w:t>je Zhotovitel v prodlení s</w:t>
      </w:r>
      <w:r w:rsidR="001E1486">
        <w:rPr>
          <w:rFonts w:ascii="Garamond" w:hAnsi="Garamond"/>
          <w:sz w:val="22"/>
        </w:rPr>
        <w:t> předáním Díla</w:t>
      </w:r>
      <w:r w:rsidRPr="009408D3">
        <w:rPr>
          <w:rFonts w:ascii="Garamond" w:hAnsi="Garamond"/>
          <w:sz w:val="22"/>
        </w:rPr>
        <w:t xml:space="preserve"> déle než </w:t>
      </w:r>
      <w:r w:rsidR="006F5983">
        <w:rPr>
          <w:rFonts w:ascii="Garamond" w:hAnsi="Garamond"/>
          <w:sz w:val="22"/>
        </w:rPr>
        <w:t>čtrnáct</w:t>
      </w:r>
      <w:r w:rsidR="006F5983" w:rsidRPr="009408D3">
        <w:rPr>
          <w:rFonts w:ascii="Garamond" w:hAnsi="Garamond"/>
          <w:sz w:val="22"/>
        </w:rPr>
        <w:t xml:space="preserve"> </w:t>
      </w:r>
      <w:r w:rsidRPr="009408D3">
        <w:rPr>
          <w:rFonts w:ascii="Garamond" w:hAnsi="Garamond"/>
          <w:sz w:val="22"/>
        </w:rPr>
        <w:t>dnů;</w:t>
      </w:r>
    </w:p>
    <w:p w14:paraId="5F367C17" w14:textId="5BFBCC53" w:rsidR="00757F5D" w:rsidRPr="009408D3" w:rsidRDefault="00757F5D" w:rsidP="00757F5D">
      <w:pPr>
        <w:pStyle w:val="Nadpis3"/>
        <w:keepNext w:val="0"/>
        <w:keepLines w:val="0"/>
        <w:numPr>
          <w:ilvl w:val="0"/>
          <w:numId w:val="4"/>
        </w:numPr>
        <w:tabs>
          <w:tab w:val="left" w:pos="720"/>
          <w:tab w:val="left" w:pos="1440"/>
        </w:tabs>
        <w:spacing w:before="0" w:line="240" w:lineRule="auto"/>
        <w:rPr>
          <w:rFonts w:ascii="Garamond" w:hAnsi="Garamond"/>
          <w:sz w:val="22"/>
        </w:rPr>
      </w:pPr>
      <w:r w:rsidRPr="009408D3">
        <w:rPr>
          <w:rFonts w:ascii="Garamond" w:hAnsi="Garamond"/>
          <w:sz w:val="22"/>
        </w:rPr>
        <w:t>Objednatel opakovaně neposkytnul Zhotoviteli potřebnou součinnost;</w:t>
      </w:r>
      <w:r w:rsidR="00B54613">
        <w:rPr>
          <w:rFonts w:ascii="Garamond" w:hAnsi="Garamond"/>
          <w:sz w:val="22"/>
        </w:rPr>
        <w:t xml:space="preserve"> neposkytnutím dokumentů a informací potřebných pro realizaci Díla</w:t>
      </w:r>
    </w:p>
    <w:p w14:paraId="48437711" w14:textId="43F3F685" w:rsidR="00757F5D" w:rsidRDefault="00757F5D" w:rsidP="00757F5D">
      <w:pPr>
        <w:pStyle w:val="Nadpis2"/>
        <w:keepNext w:val="0"/>
        <w:keepLines w:val="0"/>
        <w:numPr>
          <w:ilvl w:val="0"/>
          <w:numId w:val="8"/>
        </w:numPr>
        <w:spacing w:before="0" w:line="240" w:lineRule="auto"/>
        <w:rPr>
          <w:rFonts w:ascii="Garamond" w:hAnsi="Garamond"/>
          <w:sz w:val="22"/>
          <w:szCs w:val="22"/>
        </w:rPr>
      </w:pPr>
      <w:r w:rsidRPr="009408D3">
        <w:rPr>
          <w:rFonts w:ascii="Garamond" w:hAnsi="Garamond"/>
          <w:sz w:val="22"/>
          <w:szCs w:val="22"/>
        </w:rPr>
        <w:t>Odstupuje-li od smlouvy kterákoliv ze smluvních stran, oznámí písemně tuto skutečnost druhé smluvní straně. Odstoupení je účinné doručením písemného oznámení o odstoupení druhé smluvní straně. V případě nemožnosti doručení odstoupení od smlouvy druhé smluvní straně, je odstoupení účinné dnem vrácení zásilky obsahující odstoupení od smlouvy odstupující smluvní straně. V oznámení o odstoupení z důvodu podstatného porušení smlouvy uvede odstupující strana vždy důvod svého odstoupení. Plnění ze smlouvy poskytnutá ke dni zániku smlouvy odstoupením, si smluvní strany nebudou vracet.</w:t>
      </w:r>
      <w:r w:rsidR="00B54613">
        <w:rPr>
          <w:rFonts w:ascii="Garamond" w:hAnsi="Garamond"/>
          <w:sz w:val="22"/>
          <w:szCs w:val="22"/>
        </w:rPr>
        <w:t xml:space="preserve"> </w:t>
      </w:r>
    </w:p>
    <w:p w14:paraId="5F3B928D" w14:textId="77777777" w:rsidR="00757F5D" w:rsidRPr="00A576EC" w:rsidRDefault="00757F5D" w:rsidP="00757F5D"/>
    <w:p w14:paraId="0B722117" w14:textId="77777777" w:rsidR="00757F5D" w:rsidRPr="00A576EC" w:rsidRDefault="00757F5D" w:rsidP="00757F5D">
      <w:pPr>
        <w:pStyle w:val="Nadpis1h1H1"/>
        <w:keepLines/>
        <w:tabs>
          <w:tab w:val="clear" w:pos="360"/>
        </w:tabs>
        <w:spacing w:before="0" w:after="0"/>
        <w:ind w:left="0" w:firstLine="0"/>
        <w:jc w:val="center"/>
        <w:rPr>
          <w:rFonts w:ascii="Garamond" w:hAnsi="Garamond"/>
          <w:caps w:val="0"/>
          <w:color w:val="auto"/>
          <w:szCs w:val="22"/>
        </w:rPr>
      </w:pPr>
      <w:r w:rsidRPr="00A576EC">
        <w:rPr>
          <w:rFonts w:ascii="Garamond" w:hAnsi="Garamond"/>
          <w:caps w:val="0"/>
          <w:color w:val="auto"/>
          <w:szCs w:val="22"/>
        </w:rPr>
        <w:t xml:space="preserve">VII. </w:t>
      </w:r>
    </w:p>
    <w:p w14:paraId="346C181E" w14:textId="12C04F5C" w:rsidR="00757F5D" w:rsidRPr="00A576EC" w:rsidRDefault="00CC3636" w:rsidP="00757F5D">
      <w:pPr>
        <w:pStyle w:val="Nadpis1h1H1"/>
        <w:keepLines/>
        <w:tabs>
          <w:tab w:val="clear" w:pos="360"/>
        </w:tabs>
        <w:spacing w:before="0" w:after="0"/>
        <w:ind w:left="0" w:firstLine="0"/>
        <w:jc w:val="center"/>
        <w:rPr>
          <w:rFonts w:ascii="Garamond" w:hAnsi="Garamond"/>
          <w:caps w:val="0"/>
          <w:color w:val="auto"/>
          <w:szCs w:val="22"/>
        </w:rPr>
      </w:pPr>
      <w:r>
        <w:rPr>
          <w:rFonts w:ascii="Garamond" w:hAnsi="Garamond"/>
          <w:caps w:val="0"/>
          <w:color w:val="auto"/>
          <w:szCs w:val="22"/>
        </w:rPr>
        <w:t>Ochrana důvěrných informací</w:t>
      </w:r>
    </w:p>
    <w:p w14:paraId="31E6098C" w14:textId="77777777" w:rsidR="00757F5D" w:rsidRPr="00A576EC" w:rsidRDefault="00757F5D" w:rsidP="00757F5D">
      <w:pPr>
        <w:pStyle w:val="Nadpis2"/>
        <w:keepNext w:val="0"/>
        <w:keepLines w:val="0"/>
        <w:numPr>
          <w:ilvl w:val="0"/>
          <w:numId w:val="11"/>
        </w:numPr>
        <w:spacing w:before="0" w:line="240" w:lineRule="auto"/>
        <w:rPr>
          <w:rFonts w:ascii="Garamond" w:hAnsi="Garamond"/>
          <w:sz w:val="22"/>
          <w:szCs w:val="22"/>
        </w:rPr>
      </w:pPr>
      <w:r w:rsidRPr="00A576EC">
        <w:rPr>
          <w:rFonts w:ascii="Garamond" w:hAnsi="Garamond"/>
          <w:sz w:val="22"/>
          <w:szCs w:val="22"/>
        </w:rPr>
        <w:t xml:space="preserve">Obě smluvní strany se zavazují, že veškeré informace a skutečnosti týkající se zejména činnosti druhé smluvní strany, jejích klientů, dodavatelů, zaměstnanců, hospodářské situace, know-how, které se dozvědí při plnění předmětu této smlouvy nebo v její souvislosti, použijí výhradně jen pro případ plnění v rámci spolupráce na základě této smlouvy a budou zachovávat o takových skutečnostech přísnou mlčenlivost a utajení. </w:t>
      </w:r>
    </w:p>
    <w:p w14:paraId="610900BF" w14:textId="77777777" w:rsidR="00757F5D" w:rsidRPr="00A576EC" w:rsidRDefault="00757F5D" w:rsidP="00757F5D">
      <w:pPr>
        <w:pStyle w:val="Nadpis2"/>
        <w:keepNext w:val="0"/>
        <w:keepLines w:val="0"/>
        <w:numPr>
          <w:ilvl w:val="0"/>
          <w:numId w:val="11"/>
        </w:numPr>
        <w:spacing w:before="0" w:line="240" w:lineRule="auto"/>
        <w:rPr>
          <w:rFonts w:ascii="Garamond" w:hAnsi="Garamond"/>
          <w:sz w:val="22"/>
          <w:szCs w:val="22"/>
        </w:rPr>
      </w:pPr>
      <w:r w:rsidRPr="00A576EC">
        <w:rPr>
          <w:rFonts w:ascii="Garamond" w:hAnsi="Garamond"/>
          <w:sz w:val="22"/>
          <w:szCs w:val="22"/>
        </w:rPr>
        <w:t>Taktéž se zavazují, že neumožní seznámit s těmito skutečnostmi jakoukoli třetí osobu, s výjimkou případů, kdy jsou tak povinny učinit na základě zákona nebo kdy třetí osoba je taktéž vázána povinností mlčenlivosti, a budou je přiměřeným způsobem chránit proti jejich úniku. Toto ani předchozí ustanovení se nevztahuje na informace a skutečnosti, které:</w:t>
      </w:r>
    </w:p>
    <w:p w14:paraId="316E84C4" w14:textId="77777777" w:rsidR="00757F5D" w:rsidRPr="00A576EC" w:rsidRDefault="00757F5D" w:rsidP="00757F5D">
      <w:pPr>
        <w:spacing w:after="60" w:line="240" w:lineRule="auto"/>
        <w:ind w:left="1080"/>
        <w:rPr>
          <w:rFonts w:ascii="Garamond" w:hAnsi="Garamond"/>
          <w:szCs w:val="24"/>
          <w:highlight w:val="yellow"/>
        </w:rPr>
      </w:pPr>
    </w:p>
    <w:p w14:paraId="77E823D3" w14:textId="77777777" w:rsidR="00757F5D" w:rsidRPr="00A576EC" w:rsidRDefault="00757F5D" w:rsidP="00757F5D">
      <w:pPr>
        <w:numPr>
          <w:ilvl w:val="1"/>
          <w:numId w:val="10"/>
        </w:numPr>
        <w:spacing w:after="60" w:line="240" w:lineRule="auto"/>
        <w:rPr>
          <w:rFonts w:ascii="Garamond" w:hAnsi="Garamond"/>
          <w:szCs w:val="24"/>
        </w:rPr>
      </w:pPr>
      <w:r w:rsidRPr="00A576EC">
        <w:rPr>
          <w:rFonts w:ascii="Garamond" w:hAnsi="Garamond"/>
          <w:szCs w:val="24"/>
        </w:rPr>
        <w:lastRenderedPageBreak/>
        <w:t>byly písemným souhlasem objednatele uvolněny od těchto omezení;</w:t>
      </w:r>
    </w:p>
    <w:p w14:paraId="1FB34094" w14:textId="77777777" w:rsidR="00757F5D" w:rsidRPr="00A576EC" w:rsidRDefault="00757F5D" w:rsidP="00757F5D">
      <w:pPr>
        <w:numPr>
          <w:ilvl w:val="1"/>
          <w:numId w:val="10"/>
        </w:numPr>
        <w:spacing w:after="60" w:line="240" w:lineRule="auto"/>
        <w:rPr>
          <w:rFonts w:ascii="Garamond" w:hAnsi="Garamond"/>
          <w:szCs w:val="24"/>
        </w:rPr>
      </w:pPr>
      <w:r w:rsidRPr="00A576EC">
        <w:rPr>
          <w:rFonts w:ascii="Garamond" w:hAnsi="Garamond"/>
          <w:szCs w:val="24"/>
        </w:rPr>
        <w:t>byly získány od třetí strany bez zavázání k mlčenlivosti</w:t>
      </w:r>
    </w:p>
    <w:p w14:paraId="3AC12909" w14:textId="77777777" w:rsidR="00757F5D" w:rsidRPr="00A576EC" w:rsidRDefault="00757F5D" w:rsidP="00757F5D">
      <w:pPr>
        <w:numPr>
          <w:ilvl w:val="1"/>
          <w:numId w:val="10"/>
        </w:numPr>
        <w:spacing w:after="60" w:line="240" w:lineRule="auto"/>
        <w:rPr>
          <w:rFonts w:ascii="Garamond" w:hAnsi="Garamond"/>
          <w:szCs w:val="24"/>
        </w:rPr>
      </w:pPr>
      <w:r w:rsidRPr="00A576EC">
        <w:rPr>
          <w:rFonts w:ascii="Garamond" w:hAnsi="Garamond"/>
          <w:szCs w:val="24"/>
        </w:rPr>
        <w:t xml:space="preserve">jsou veřejně dostupné nebo byly zveřejněny jinak, než porušením povinnosti </w:t>
      </w:r>
      <w:r>
        <w:rPr>
          <w:rFonts w:ascii="Garamond" w:hAnsi="Garamond"/>
          <w:szCs w:val="24"/>
        </w:rPr>
        <w:t>druhé smluvní strany</w:t>
      </w:r>
      <w:r w:rsidRPr="00A576EC">
        <w:rPr>
          <w:rFonts w:ascii="Garamond" w:hAnsi="Garamond"/>
          <w:szCs w:val="24"/>
        </w:rPr>
        <w:t>;</w:t>
      </w:r>
    </w:p>
    <w:p w14:paraId="1F500BBF" w14:textId="77777777" w:rsidR="00757F5D" w:rsidRPr="00A576EC" w:rsidRDefault="00757F5D" w:rsidP="00757F5D">
      <w:pPr>
        <w:numPr>
          <w:ilvl w:val="1"/>
          <w:numId w:val="10"/>
        </w:numPr>
        <w:spacing w:after="60" w:line="240" w:lineRule="auto"/>
        <w:rPr>
          <w:rFonts w:ascii="Garamond" w:hAnsi="Garamond"/>
          <w:szCs w:val="24"/>
        </w:rPr>
      </w:pPr>
      <w:r>
        <w:rPr>
          <w:rFonts w:ascii="Garamond" w:hAnsi="Garamond"/>
          <w:szCs w:val="24"/>
        </w:rPr>
        <w:t>druhá smluvní strana</w:t>
      </w:r>
      <w:r w:rsidRPr="00A576EC">
        <w:rPr>
          <w:rFonts w:ascii="Garamond" w:hAnsi="Garamond"/>
          <w:szCs w:val="24"/>
        </w:rPr>
        <w:t xml:space="preserve"> je zná zcela prokazatelně dříve, než je sdělí objednatel;</w:t>
      </w:r>
    </w:p>
    <w:p w14:paraId="5CDF712E" w14:textId="77777777" w:rsidR="00757F5D" w:rsidRPr="00A576EC" w:rsidRDefault="00757F5D" w:rsidP="00757F5D">
      <w:pPr>
        <w:numPr>
          <w:ilvl w:val="1"/>
          <w:numId w:val="10"/>
        </w:numPr>
        <w:spacing w:after="60" w:line="240" w:lineRule="auto"/>
        <w:rPr>
          <w:rFonts w:ascii="Garamond" w:hAnsi="Garamond"/>
          <w:szCs w:val="24"/>
        </w:rPr>
      </w:pPr>
      <w:r w:rsidRPr="00A576EC">
        <w:rPr>
          <w:rFonts w:ascii="Garamond" w:hAnsi="Garamond"/>
          <w:szCs w:val="24"/>
        </w:rPr>
        <w:t>jsou vyžádány soudem, státním zastupitelstvím nebo věcně příslušným správním orgánem na základě zákona a jsou použity pouze k tomuto účelu.</w:t>
      </w:r>
    </w:p>
    <w:p w14:paraId="0305E6E7" w14:textId="77777777" w:rsidR="00757F5D" w:rsidRPr="00A576EC" w:rsidRDefault="00757F5D" w:rsidP="00757F5D">
      <w:pPr>
        <w:pStyle w:val="Nadpis2"/>
        <w:keepNext w:val="0"/>
        <w:keepLines w:val="0"/>
        <w:numPr>
          <w:ilvl w:val="0"/>
          <w:numId w:val="11"/>
        </w:numPr>
        <w:spacing w:before="0" w:line="240" w:lineRule="auto"/>
        <w:rPr>
          <w:rFonts w:ascii="Garamond" w:hAnsi="Garamond"/>
          <w:sz w:val="22"/>
          <w:szCs w:val="22"/>
        </w:rPr>
      </w:pPr>
      <w:r w:rsidRPr="00A576EC">
        <w:rPr>
          <w:rFonts w:ascii="Garamond" w:hAnsi="Garamond"/>
          <w:sz w:val="22"/>
          <w:szCs w:val="22"/>
        </w:rPr>
        <w:t xml:space="preserve">Veškerá plnění, a výstupy, která vzejdou z předmětu a účelu této smlouvy, definovaných v článcích I. a II. jsou výlučným vlastnictvím objednatele. </w:t>
      </w:r>
    </w:p>
    <w:p w14:paraId="1477E2B2" w14:textId="77777777" w:rsidR="00757F5D" w:rsidRPr="00A576EC" w:rsidRDefault="00757F5D" w:rsidP="00757F5D">
      <w:pPr>
        <w:pStyle w:val="Nadpis2"/>
        <w:keepNext w:val="0"/>
        <w:keepLines w:val="0"/>
        <w:numPr>
          <w:ilvl w:val="0"/>
          <w:numId w:val="11"/>
        </w:numPr>
        <w:spacing w:before="0" w:line="240" w:lineRule="auto"/>
        <w:rPr>
          <w:rFonts w:ascii="Garamond" w:hAnsi="Garamond"/>
          <w:sz w:val="22"/>
          <w:szCs w:val="22"/>
        </w:rPr>
      </w:pPr>
      <w:r w:rsidRPr="00A576EC">
        <w:rPr>
          <w:rFonts w:ascii="Garamond" w:hAnsi="Garamond"/>
          <w:sz w:val="22"/>
          <w:szCs w:val="22"/>
        </w:rPr>
        <w:t>Smluvní strany se dále zavazují, že jakékoliv předávané know-how bude předáno protokolárně a písemně s podpisem obou smluvních stran.</w:t>
      </w:r>
    </w:p>
    <w:p w14:paraId="564071AD" w14:textId="77777777" w:rsidR="00757F5D" w:rsidRPr="00A576EC" w:rsidRDefault="00757F5D" w:rsidP="00757F5D">
      <w:pPr>
        <w:pStyle w:val="Nadpis2"/>
        <w:keepNext w:val="0"/>
        <w:keepLines w:val="0"/>
        <w:numPr>
          <w:ilvl w:val="0"/>
          <w:numId w:val="11"/>
        </w:numPr>
        <w:spacing w:before="0" w:line="240" w:lineRule="auto"/>
        <w:rPr>
          <w:rFonts w:ascii="Garamond" w:hAnsi="Garamond"/>
          <w:sz w:val="22"/>
          <w:szCs w:val="22"/>
        </w:rPr>
      </w:pPr>
      <w:r w:rsidRPr="00A576EC">
        <w:rPr>
          <w:rFonts w:ascii="Garamond" w:hAnsi="Garamond"/>
          <w:sz w:val="22"/>
          <w:szCs w:val="22"/>
        </w:rPr>
        <w:t xml:space="preserve">Při prokázaném porušení povinnosti stanovené v odst. 1 a 2 článku VII. této smlouvy jednou ze smluvních stran, která se stane příjemcem informací a skutečností, se tato zavazuje druhé smluvní straně, poskytovateli informací a skutečností, uhradit smluvní pokutu a to do 10 dnů od obdržení písemné výzvy k úhradě smluvní pokuty od poskytovatele informací. Písemná výzva bude zaslaná poštou nebo kurýrní službou doporučenou formou s doručenkou a musí obsahovat doklady prokazující, že k porušení povinností došlo. </w:t>
      </w:r>
    </w:p>
    <w:p w14:paraId="0155CE5F" w14:textId="77777777" w:rsidR="00757F5D" w:rsidRPr="00A576EC" w:rsidRDefault="00757F5D" w:rsidP="00757F5D">
      <w:pPr>
        <w:pStyle w:val="Nadpis2"/>
        <w:keepNext w:val="0"/>
        <w:keepLines w:val="0"/>
        <w:numPr>
          <w:ilvl w:val="0"/>
          <w:numId w:val="11"/>
        </w:numPr>
        <w:spacing w:before="0" w:line="240" w:lineRule="auto"/>
        <w:rPr>
          <w:rFonts w:ascii="Garamond" w:hAnsi="Garamond"/>
          <w:sz w:val="22"/>
          <w:szCs w:val="22"/>
        </w:rPr>
      </w:pPr>
      <w:r w:rsidRPr="00A576EC">
        <w:rPr>
          <w:rFonts w:ascii="Garamond" w:hAnsi="Garamond"/>
          <w:sz w:val="22"/>
          <w:szCs w:val="22"/>
        </w:rPr>
        <w:t xml:space="preserve">Výše smluvní pokuty </w:t>
      </w:r>
      <w:r>
        <w:rPr>
          <w:rFonts w:ascii="Garamond" w:hAnsi="Garamond"/>
          <w:sz w:val="22"/>
          <w:szCs w:val="22"/>
        </w:rPr>
        <w:t xml:space="preserve">za každé jednotlivé </w:t>
      </w:r>
      <w:r w:rsidRPr="00A576EC">
        <w:rPr>
          <w:rFonts w:ascii="Garamond" w:hAnsi="Garamond"/>
          <w:sz w:val="22"/>
          <w:szCs w:val="22"/>
        </w:rPr>
        <w:t>porušení povinností stanovené v odst. 1 a 2 článku VII</w:t>
      </w:r>
      <w:r>
        <w:rPr>
          <w:rFonts w:ascii="Garamond" w:hAnsi="Garamond"/>
          <w:sz w:val="22"/>
          <w:szCs w:val="22"/>
        </w:rPr>
        <w:t xml:space="preserve">. této smlouvy, je stanovena ve výši </w:t>
      </w:r>
      <w:r w:rsidRPr="00EA03A7">
        <w:rPr>
          <w:rFonts w:ascii="Garamond" w:hAnsi="Garamond"/>
          <w:sz w:val="22"/>
          <w:szCs w:val="22"/>
        </w:rPr>
        <w:t>2 % z ceny díla včetně DPH specifikované v čl. IV</w:t>
      </w:r>
      <w:r>
        <w:rPr>
          <w:rFonts w:ascii="Garamond" w:hAnsi="Garamond"/>
          <w:sz w:val="22"/>
          <w:szCs w:val="22"/>
        </w:rPr>
        <w:t xml:space="preserve"> odst. 1</w:t>
      </w:r>
      <w:r w:rsidRPr="00A576EC">
        <w:rPr>
          <w:rFonts w:ascii="Garamond" w:hAnsi="Garamond"/>
          <w:sz w:val="22"/>
          <w:szCs w:val="22"/>
        </w:rPr>
        <w:t>.</w:t>
      </w:r>
    </w:p>
    <w:p w14:paraId="53DAC1CA" w14:textId="77777777" w:rsidR="00757F5D" w:rsidRPr="00A576EC" w:rsidRDefault="00757F5D" w:rsidP="00757F5D">
      <w:pPr>
        <w:pStyle w:val="Nadpis2"/>
        <w:keepNext w:val="0"/>
        <w:keepLines w:val="0"/>
        <w:numPr>
          <w:ilvl w:val="0"/>
          <w:numId w:val="11"/>
        </w:numPr>
        <w:spacing w:before="0" w:line="240" w:lineRule="auto"/>
        <w:rPr>
          <w:rFonts w:ascii="Garamond" w:hAnsi="Garamond"/>
          <w:sz w:val="22"/>
          <w:szCs w:val="22"/>
        </w:rPr>
      </w:pPr>
      <w:r w:rsidRPr="00A576EC">
        <w:rPr>
          <w:rFonts w:ascii="Garamond" w:hAnsi="Garamond"/>
          <w:sz w:val="22"/>
          <w:szCs w:val="22"/>
        </w:rPr>
        <w:t>Ustanovením odst. 5. a 6. čl. VII této smlouvy není dotčeno právo poskytovatele informací domáhat se nároku na náhradu škody vzniklé jednáním příjemce informací popřípadě jeho zaměstnancem.</w:t>
      </w:r>
    </w:p>
    <w:p w14:paraId="14F4A8CF" w14:textId="77777777" w:rsidR="00DB0D9B" w:rsidRDefault="00757F5D" w:rsidP="00757F5D">
      <w:pPr>
        <w:pStyle w:val="Nadpis2"/>
        <w:keepNext w:val="0"/>
        <w:keepLines w:val="0"/>
        <w:numPr>
          <w:ilvl w:val="0"/>
          <w:numId w:val="11"/>
        </w:numPr>
        <w:spacing w:before="0" w:line="240" w:lineRule="auto"/>
        <w:rPr>
          <w:rFonts w:ascii="Garamond" w:hAnsi="Garamond"/>
          <w:sz w:val="22"/>
          <w:szCs w:val="22"/>
        </w:rPr>
      </w:pPr>
      <w:r w:rsidRPr="00D5402B">
        <w:rPr>
          <w:rFonts w:ascii="Garamond" w:hAnsi="Garamond"/>
          <w:sz w:val="22"/>
          <w:szCs w:val="22"/>
        </w:rPr>
        <w:t>Ustanovení dle odst. 1. a 2.se nepoužije pro povinné zveřejnění smluv dle zákona č. 340/2015 Sb., kde musí být smlouva vložena ve strojově čitelném formátu. Veškeré důvěrné informace (obchodní tajemství), které nesmí být zveřejněny, jsou uvedeny v příloze 1. této smlouvy (Specifikace Díla). Tato příloha tedy nebude zveřejněna</w:t>
      </w:r>
      <w:r w:rsidR="00D638FF">
        <w:rPr>
          <w:rFonts w:ascii="Garamond" w:hAnsi="Garamond"/>
          <w:sz w:val="22"/>
          <w:szCs w:val="22"/>
        </w:rPr>
        <w:t xml:space="preserve">, </w:t>
      </w:r>
      <w:r w:rsidRPr="00D5402B">
        <w:rPr>
          <w:rFonts w:ascii="Garamond" w:hAnsi="Garamond"/>
          <w:sz w:val="22"/>
          <w:szCs w:val="22"/>
        </w:rPr>
        <w:t>aby nedošlo k prolomení obchodního tajemství.</w:t>
      </w:r>
      <w:r w:rsidR="0098196F" w:rsidRPr="00D5402B">
        <w:rPr>
          <w:rFonts w:ascii="Garamond" w:hAnsi="Garamond"/>
          <w:sz w:val="22"/>
          <w:szCs w:val="22"/>
        </w:rPr>
        <w:t xml:space="preserve"> </w:t>
      </w:r>
    </w:p>
    <w:p w14:paraId="0A4953D4" w14:textId="7CA0810C" w:rsidR="00757F5D" w:rsidRPr="00D5402B" w:rsidRDefault="0098196F" w:rsidP="00757F5D">
      <w:pPr>
        <w:pStyle w:val="Nadpis2"/>
        <w:keepNext w:val="0"/>
        <w:keepLines w:val="0"/>
        <w:numPr>
          <w:ilvl w:val="0"/>
          <w:numId w:val="11"/>
        </w:numPr>
        <w:spacing w:before="0" w:line="240" w:lineRule="auto"/>
        <w:rPr>
          <w:rFonts w:ascii="Garamond" w:hAnsi="Garamond"/>
          <w:sz w:val="22"/>
          <w:szCs w:val="22"/>
        </w:rPr>
      </w:pPr>
      <w:r w:rsidRPr="00D5402B">
        <w:rPr>
          <w:rFonts w:ascii="Garamond" w:hAnsi="Garamond"/>
          <w:sz w:val="22"/>
          <w:szCs w:val="22"/>
        </w:rPr>
        <w:t xml:space="preserve">Smluvní strany se dohodly, že tuto smlouvu </w:t>
      </w:r>
      <w:r w:rsidR="00DB0D9B">
        <w:rPr>
          <w:rFonts w:ascii="Garamond" w:hAnsi="Garamond"/>
          <w:sz w:val="22"/>
          <w:szCs w:val="22"/>
        </w:rPr>
        <w:t xml:space="preserve">podle předchozího odstavce </w:t>
      </w:r>
      <w:r w:rsidRPr="00D5402B">
        <w:rPr>
          <w:rFonts w:ascii="Garamond" w:hAnsi="Garamond"/>
          <w:sz w:val="22"/>
          <w:szCs w:val="22"/>
        </w:rPr>
        <w:t>uveřejní v registru smluv dle zákona č. 340/2015 Sb.</w:t>
      </w:r>
      <w:r w:rsidR="00527151">
        <w:rPr>
          <w:rFonts w:ascii="Garamond" w:hAnsi="Garamond"/>
          <w:sz w:val="22"/>
          <w:szCs w:val="22"/>
        </w:rPr>
        <w:t xml:space="preserve"> zhotovitel</w:t>
      </w:r>
      <w:r w:rsidR="00B21C19">
        <w:rPr>
          <w:rFonts w:ascii="Garamond" w:hAnsi="Garamond"/>
          <w:sz w:val="22"/>
          <w:szCs w:val="22"/>
        </w:rPr>
        <w:t>, pouze je-li to zákonem požadováno.</w:t>
      </w:r>
    </w:p>
    <w:p w14:paraId="3A21AB1B" w14:textId="77777777" w:rsidR="00757F5D" w:rsidRPr="00D5402B" w:rsidRDefault="00757F5D" w:rsidP="00757F5D">
      <w:pPr>
        <w:pStyle w:val="Nadpis2"/>
        <w:keepNext w:val="0"/>
        <w:keepLines w:val="0"/>
        <w:numPr>
          <w:ilvl w:val="0"/>
          <w:numId w:val="11"/>
        </w:numPr>
        <w:spacing w:before="0" w:line="240" w:lineRule="auto"/>
        <w:rPr>
          <w:rFonts w:ascii="Garamond" w:hAnsi="Garamond"/>
          <w:sz w:val="22"/>
          <w:szCs w:val="22"/>
        </w:rPr>
      </w:pPr>
      <w:r w:rsidRPr="00D5402B">
        <w:rPr>
          <w:rFonts w:ascii="Garamond" w:hAnsi="Garamond"/>
          <w:sz w:val="22"/>
          <w:szCs w:val="22"/>
        </w:rPr>
        <w:t xml:space="preserve">Ustanovení dle odst. 1. a 2.se nepoužije pro umožnění evidence v Rejstříku informací o výsledcích (RIV). </w:t>
      </w:r>
    </w:p>
    <w:p w14:paraId="2E5C3064" w14:textId="77777777" w:rsidR="00D2165C" w:rsidRDefault="00757F5D" w:rsidP="00757F5D">
      <w:pPr>
        <w:pStyle w:val="Nadpis2"/>
        <w:keepNext w:val="0"/>
        <w:keepLines w:val="0"/>
        <w:numPr>
          <w:ilvl w:val="0"/>
          <w:numId w:val="11"/>
        </w:numPr>
        <w:spacing w:before="0" w:line="240" w:lineRule="auto"/>
        <w:rPr>
          <w:rFonts w:ascii="Garamond" w:hAnsi="Garamond"/>
          <w:sz w:val="22"/>
          <w:szCs w:val="22"/>
        </w:rPr>
      </w:pPr>
      <w:r w:rsidRPr="00D5402B">
        <w:rPr>
          <w:rFonts w:ascii="Garamond" w:hAnsi="Garamond"/>
          <w:sz w:val="22"/>
          <w:szCs w:val="22"/>
        </w:rPr>
        <w:t>Smluvní strany prohlašují, že každá prezentace spolupráce (mimo výše uvedených) musí být písemně schválená protistranou a musí respektovat grafické manuály pro použití loga každé ze smluvních stran</w:t>
      </w:r>
      <w:r w:rsidR="00D2165C">
        <w:rPr>
          <w:rFonts w:ascii="Garamond" w:hAnsi="Garamond"/>
          <w:sz w:val="22"/>
          <w:szCs w:val="22"/>
        </w:rPr>
        <w:t>.</w:t>
      </w:r>
    </w:p>
    <w:p w14:paraId="2EAD9744" w14:textId="77777777" w:rsidR="00193E1A" w:rsidRDefault="00D2165C" w:rsidP="00757F5D">
      <w:pPr>
        <w:pStyle w:val="Nadpis2"/>
        <w:keepNext w:val="0"/>
        <w:keepLines w:val="0"/>
        <w:numPr>
          <w:ilvl w:val="0"/>
          <w:numId w:val="11"/>
        </w:numPr>
        <w:spacing w:before="0" w:line="240" w:lineRule="auto"/>
        <w:rPr>
          <w:rFonts w:ascii="Garamond" w:hAnsi="Garamond"/>
          <w:sz w:val="22"/>
          <w:szCs w:val="22"/>
        </w:rPr>
      </w:pPr>
      <w:r>
        <w:rPr>
          <w:rFonts w:ascii="Garamond" w:hAnsi="Garamond"/>
          <w:sz w:val="22"/>
          <w:szCs w:val="22"/>
        </w:rPr>
        <w:t xml:space="preserve">Bez ohledu na jakékoliv odlišné ujednání této Smlouvy platí, že Objednatel je oprávněn poskytnout jakékoliv důvěrné informace </w:t>
      </w:r>
      <w:r w:rsidR="009618ED">
        <w:rPr>
          <w:rFonts w:ascii="Garamond" w:hAnsi="Garamond"/>
          <w:sz w:val="22"/>
          <w:szCs w:val="22"/>
        </w:rPr>
        <w:t>Společnostem skupiny Deloitte a rovněž Klientovi</w:t>
      </w:r>
      <w:r w:rsidR="00193E1A">
        <w:rPr>
          <w:rFonts w:ascii="Garamond" w:hAnsi="Garamond"/>
          <w:sz w:val="22"/>
          <w:szCs w:val="22"/>
        </w:rPr>
        <w:t>.</w:t>
      </w:r>
    </w:p>
    <w:p w14:paraId="38AE0267" w14:textId="53865C1E" w:rsidR="00757F5D" w:rsidRDefault="00B702E6" w:rsidP="00757F5D">
      <w:pPr>
        <w:pStyle w:val="Nadpis2"/>
        <w:keepNext w:val="0"/>
        <w:keepLines w:val="0"/>
        <w:numPr>
          <w:ilvl w:val="0"/>
          <w:numId w:val="11"/>
        </w:numPr>
        <w:spacing w:before="0" w:line="240" w:lineRule="auto"/>
        <w:rPr>
          <w:rFonts w:ascii="Garamond" w:hAnsi="Garamond"/>
          <w:sz w:val="22"/>
          <w:szCs w:val="22"/>
        </w:rPr>
      </w:pPr>
      <w:r>
        <w:rPr>
          <w:rFonts w:ascii="Garamond" w:hAnsi="Garamond"/>
          <w:sz w:val="22"/>
          <w:szCs w:val="22"/>
        </w:rPr>
        <w:t xml:space="preserve">Objednatel může zpracovávat osobní údaje získané od </w:t>
      </w:r>
      <w:r w:rsidR="00D57D23">
        <w:rPr>
          <w:rFonts w:ascii="Garamond" w:hAnsi="Garamond"/>
          <w:sz w:val="22"/>
          <w:szCs w:val="22"/>
        </w:rPr>
        <w:t>Zhotovitele jako správce osobních údajů, a to za podmínek uvedených v prohlášení Deloitte o ochra</w:t>
      </w:r>
      <w:r w:rsidR="00C82B9C">
        <w:rPr>
          <w:rFonts w:ascii="Garamond" w:hAnsi="Garamond"/>
          <w:sz w:val="22"/>
          <w:szCs w:val="22"/>
        </w:rPr>
        <w:t>ně osobních údajů, které je dostupné</w:t>
      </w:r>
      <w:r w:rsidR="000F37B6">
        <w:rPr>
          <w:rFonts w:ascii="Garamond" w:hAnsi="Garamond"/>
          <w:sz w:val="22"/>
          <w:szCs w:val="22"/>
        </w:rPr>
        <w:t xml:space="preserve"> zde:</w:t>
      </w:r>
      <w:r w:rsidR="00726088">
        <w:rPr>
          <w:rFonts w:ascii="Garamond" w:hAnsi="Garamond"/>
          <w:sz w:val="22"/>
          <w:szCs w:val="22"/>
        </w:rPr>
        <w:t xml:space="preserve"> </w:t>
      </w:r>
      <w:r w:rsidR="0002717C" w:rsidRPr="0002717C">
        <w:rPr>
          <w:rFonts w:ascii="Garamond" w:hAnsi="Garamond"/>
          <w:sz w:val="22"/>
          <w:szCs w:val="22"/>
        </w:rPr>
        <w:t>https://www2.deloitte.com/ce/en/legal/deloitte-ce-privacy-statement-for-clients.html</w:t>
      </w:r>
    </w:p>
    <w:p w14:paraId="0C3AA5AD" w14:textId="77777777" w:rsidR="00CC3636" w:rsidRPr="00CC3636" w:rsidRDefault="00CC3636" w:rsidP="00CC3636"/>
    <w:p w14:paraId="2F6A9F7F" w14:textId="575F40F9" w:rsidR="00CC3636" w:rsidRPr="00CC3636" w:rsidRDefault="00CC3636" w:rsidP="00CC3636">
      <w:pPr>
        <w:pStyle w:val="Nadpis1h1H1"/>
        <w:keepLines/>
        <w:tabs>
          <w:tab w:val="clear" w:pos="360"/>
        </w:tabs>
        <w:spacing w:before="0" w:after="0"/>
        <w:ind w:left="0" w:firstLine="0"/>
        <w:jc w:val="center"/>
        <w:rPr>
          <w:rFonts w:ascii="Garamond" w:hAnsi="Garamond"/>
          <w:caps w:val="0"/>
          <w:color w:val="auto"/>
          <w:szCs w:val="22"/>
        </w:rPr>
      </w:pPr>
      <w:r w:rsidRPr="00CC3636">
        <w:rPr>
          <w:rFonts w:ascii="Garamond" w:hAnsi="Garamond"/>
          <w:caps w:val="0"/>
          <w:color w:val="auto"/>
          <w:szCs w:val="22"/>
        </w:rPr>
        <w:t>Čl. V</w:t>
      </w:r>
      <w:r w:rsidR="00B54613">
        <w:rPr>
          <w:rFonts w:ascii="Garamond" w:hAnsi="Garamond"/>
          <w:caps w:val="0"/>
          <w:color w:val="auto"/>
          <w:szCs w:val="22"/>
        </w:rPr>
        <w:t>II</w:t>
      </w:r>
      <w:r w:rsidRPr="00CC3636">
        <w:rPr>
          <w:rFonts w:ascii="Garamond" w:hAnsi="Garamond"/>
          <w:caps w:val="0"/>
          <w:color w:val="auto"/>
          <w:szCs w:val="22"/>
        </w:rPr>
        <w:t>I.</w:t>
      </w:r>
      <w:r w:rsidRPr="00CC3636">
        <w:rPr>
          <w:rFonts w:ascii="Garamond" w:hAnsi="Garamond"/>
          <w:caps w:val="0"/>
          <w:color w:val="auto"/>
          <w:szCs w:val="22"/>
        </w:rPr>
        <w:br/>
        <w:t>Licenční ujednání</w:t>
      </w:r>
    </w:p>
    <w:p w14:paraId="2875855C" w14:textId="77777777" w:rsidR="00CC3636" w:rsidRPr="00CC3636" w:rsidRDefault="00CC3636" w:rsidP="00CC3636">
      <w:pPr>
        <w:pStyle w:val="Nadpis2"/>
        <w:keepNext w:val="0"/>
        <w:keepLines w:val="0"/>
        <w:numPr>
          <w:ilvl w:val="0"/>
          <w:numId w:val="16"/>
        </w:numPr>
        <w:spacing w:before="0" w:line="240" w:lineRule="auto"/>
        <w:rPr>
          <w:rFonts w:ascii="Garamond" w:hAnsi="Garamond"/>
          <w:sz w:val="22"/>
          <w:szCs w:val="22"/>
        </w:rPr>
      </w:pPr>
      <w:r w:rsidRPr="00CC3636">
        <w:rPr>
          <w:rFonts w:ascii="Garamond" w:hAnsi="Garamond"/>
          <w:sz w:val="22"/>
          <w:szCs w:val="22"/>
        </w:rPr>
        <w:t>Zhotovitel se zavazuje, že při vypracování díla neporuší práva třetích osob, která těmto osobám mohou plynout z práv k duševnímu vlastnictví, zejména z autorských práv a práv průmyslového vlastnictví, že je plně oprávněn disponovat s právy, které touto smlouvou postupuje na objednatele, nebo k jejichž užití poskytuje objednateli dle této smlouvy licenci a zavazuje se za tímto účelem zajistit řádné a nerušené užívání díla objednatelem, včetně případného zajištění dalších souhlasů a licencí od autorů děl v souladu s autorským zákonem popř. od vlastníků jiných práv duševního vlastnictví v souladu s právními předpisy. Zhotovitel se zavazuje, že objednateli uhradí veškeré náklady, výdaje, škody a majetkovou i nemajetkovou újmu, které objednateli vzniknou v důsledku porušení povinností dle předchozí věty.</w:t>
      </w:r>
    </w:p>
    <w:p w14:paraId="3F89D311" w14:textId="5A630A76" w:rsidR="00CC3636" w:rsidRPr="00CC3636" w:rsidRDefault="00CC3636" w:rsidP="00CC3636">
      <w:pPr>
        <w:pStyle w:val="Nadpis2"/>
        <w:keepNext w:val="0"/>
        <w:keepLines w:val="0"/>
        <w:numPr>
          <w:ilvl w:val="0"/>
          <w:numId w:val="16"/>
        </w:numPr>
        <w:spacing w:before="0" w:line="240" w:lineRule="auto"/>
        <w:rPr>
          <w:rFonts w:ascii="Garamond" w:hAnsi="Garamond"/>
          <w:sz w:val="22"/>
          <w:szCs w:val="22"/>
        </w:rPr>
      </w:pPr>
      <w:r w:rsidRPr="00CC3636">
        <w:rPr>
          <w:rFonts w:ascii="Garamond" w:hAnsi="Garamond"/>
          <w:sz w:val="22"/>
          <w:szCs w:val="22"/>
        </w:rPr>
        <w:lastRenderedPageBreak/>
        <w:t xml:space="preserve">Je-li výsledkem činnosti zhotovitele dle této smlouvy anebo součástí předaného díla výtvor, který je předmětem práv autorských, práv souvisejících či předmětem práv pořizovatele k jím pořízené databázi, a nejde přitom ve smyslu odst. 3 tohoto článku o dílo anebo jeho části vytvořené jako zaměstnanecké dílo (dále pro účely tohoto článku souhrnně jen „Předměty ochrany podle autorského zákona“), náleží od okamžiku předání díla dle této smlouvy objednateli pro území celého světa včetně České republiky výhradní neomezené právo k užití těchto Předmětů ochrany podle autorského zákona, a to na dobu trvání práva k Předmětům ochrany podle autorského zákona, resp. na zákonnou dobu ochrany. Zhotovitel touto smlouvou poskytuje objednateli oprávnění k výkonu uvedeného výhradního práva k užití Předmětů ochrany podle autorského zákona (licence) bez časového, územního a množstevního omezení a pro všechny způsoby užití. Objednatel je oprávněn Předměty ochrany podle autorského zákona užít v původní nebo jiným zpracované či jinak změněné podobě, samostatně nebo v souboru anebo ve spojení s jiným dílem či prvky. </w:t>
      </w:r>
      <w:r w:rsidR="00700BCF">
        <w:rPr>
          <w:rFonts w:ascii="Garamond" w:hAnsi="Garamond"/>
          <w:sz w:val="22"/>
          <w:szCs w:val="22"/>
        </w:rPr>
        <w:t>Objednatel je oprávněn udělit podlicenci, anebo licenci postoupit.</w:t>
      </w:r>
    </w:p>
    <w:p w14:paraId="44ED0950" w14:textId="1F872BD8" w:rsidR="005C4663" w:rsidRDefault="00CC3636" w:rsidP="00CC3636">
      <w:pPr>
        <w:pStyle w:val="Nadpis2"/>
        <w:keepNext w:val="0"/>
        <w:keepLines w:val="0"/>
        <w:numPr>
          <w:ilvl w:val="0"/>
          <w:numId w:val="16"/>
        </w:numPr>
        <w:spacing w:before="0" w:line="240" w:lineRule="auto"/>
        <w:rPr>
          <w:rFonts w:ascii="Garamond" w:hAnsi="Garamond"/>
          <w:sz w:val="22"/>
          <w:szCs w:val="22"/>
        </w:rPr>
      </w:pPr>
      <w:r w:rsidRPr="00CC3636">
        <w:rPr>
          <w:rFonts w:ascii="Garamond" w:hAnsi="Garamond"/>
          <w:sz w:val="22"/>
          <w:szCs w:val="22"/>
        </w:rPr>
        <w:t>Je-li výsledkem nebo součástí díla i zaměstnanecké či kolektivní dílo, které je předmětem autorských práv, práv souvisejících s právem autorským či práv pořizovatele k jím pořízené databázi, zhotovitel jako zaměstnavatel či osoba, z jejíhož podnětu a pod jejímž vedením je dílo vytvářeno a pod jejímž jménem je dílo uváděno na veřejnost, ke dni předání díla dle této smlouvy postupuje právo výkonu majetkových práv k dílu na objednatele, přičemž výše odměny za postoupení je již zahrnuta v ceně díla dle čl. I</w:t>
      </w:r>
      <w:r>
        <w:rPr>
          <w:rFonts w:ascii="Garamond" w:hAnsi="Garamond"/>
          <w:sz w:val="22"/>
          <w:szCs w:val="22"/>
        </w:rPr>
        <w:t>V</w:t>
      </w:r>
      <w:r w:rsidRPr="00CC3636">
        <w:rPr>
          <w:rFonts w:ascii="Garamond" w:hAnsi="Garamond"/>
          <w:sz w:val="22"/>
          <w:szCs w:val="22"/>
        </w:rPr>
        <w:t xml:space="preserve"> této smlouvy. Objednatel se tím stává ve vztahu ke všem částem díla i dílu jako celku vykonavatelem autorských práv majetkových v pozici zaměstnavatele se všemi souvislostmi včetně oprávnění vyplývajících z omezení osobnostních práv původních autorů v plném rozsahu dle § 58 autorského zákona, přičemž právo výkonu majetkových práv autorských získává objednatel jako dále postupitelné. Objednatel je tak především oprávněn dílo i jeho části bez dalšího sám jakýmkoli způsobem užít v původní, zpracované či jinak změněné podobě a udělit třetím osobám oprávnění (licenci) k výkonu práva dílo a jeho části užít. Objednatel je dále oprávněn nehotové anebo nedostatečně podrobné části díla dokončit, a to bez ohledu na podmínky podle ustanovení § 58 odst. 5 autorského zákona. Zhotoviteli ani původním autorům nenáleží nárok na přiměřenou dodatečnou odměnu podle ustanovení § 58 odst. 6 autorského zákona. Objednatel je oprávněn dílo anebo jeho části zveřejnit, upravovat, zpracovávat včetně překladu, spojit s jiným dílem, zařadit do díla souborného a uvádět je na veřejnost pod vlastním jménem, včetně oprávnění objednatele zadat vývoj a provedení těchto úprav a modifikací třetím osobám</w:t>
      </w:r>
      <w:r w:rsidR="005C4663">
        <w:rPr>
          <w:rFonts w:ascii="Garamond" w:hAnsi="Garamond"/>
          <w:sz w:val="22"/>
          <w:szCs w:val="22"/>
        </w:rPr>
        <w:t>.</w:t>
      </w:r>
      <w:r w:rsidR="00531287">
        <w:rPr>
          <w:rFonts w:ascii="Garamond" w:hAnsi="Garamond"/>
          <w:sz w:val="22"/>
          <w:szCs w:val="22"/>
        </w:rPr>
        <w:t xml:space="preserve"> Pokud by postoupení práv dle tohoto odstavce nebylo možné</w:t>
      </w:r>
      <w:r w:rsidR="004F4644">
        <w:rPr>
          <w:rFonts w:ascii="Garamond" w:hAnsi="Garamond"/>
          <w:sz w:val="22"/>
          <w:szCs w:val="22"/>
        </w:rPr>
        <w:t xml:space="preserve">, bude Zhotovitel povinen na svůj náklad a nebezpeční a bez odkladu získat příslušná oprávnění a souhlasy, přičemž do té doby bude </w:t>
      </w:r>
      <w:r w:rsidR="0093357F">
        <w:rPr>
          <w:rFonts w:ascii="Garamond" w:hAnsi="Garamond"/>
          <w:sz w:val="22"/>
          <w:szCs w:val="22"/>
        </w:rPr>
        <w:t>Objednatel oprávněn využívat Dílo dle licence uvedené v odst. 3 výše.</w:t>
      </w:r>
    </w:p>
    <w:p w14:paraId="2573194E" w14:textId="6488C0B0" w:rsidR="00CC3636" w:rsidRPr="00CC3636" w:rsidRDefault="00CC3636" w:rsidP="005D08BC">
      <w:pPr>
        <w:pStyle w:val="Nadpis2"/>
        <w:keepNext w:val="0"/>
        <w:keepLines w:val="0"/>
        <w:spacing w:before="0" w:line="240" w:lineRule="auto"/>
        <w:ind w:left="360"/>
        <w:rPr>
          <w:rFonts w:ascii="Garamond" w:hAnsi="Garamond"/>
          <w:sz w:val="22"/>
          <w:szCs w:val="22"/>
        </w:rPr>
      </w:pPr>
    </w:p>
    <w:p w14:paraId="069EE9DC" w14:textId="60109943" w:rsidR="00757F5D" w:rsidRDefault="00757F5D" w:rsidP="00757F5D">
      <w:pPr>
        <w:pStyle w:val="Nadpis2"/>
        <w:tabs>
          <w:tab w:val="left" w:pos="720"/>
        </w:tabs>
        <w:spacing w:before="0"/>
        <w:ind w:left="720" w:hanging="720"/>
        <w:rPr>
          <w:rFonts w:ascii="Garamond" w:hAnsi="Garamond"/>
          <w:sz w:val="22"/>
          <w:szCs w:val="22"/>
        </w:rPr>
      </w:pPr>
    </w:p>
    <w:p w14:paraId="197E587E" w14:textId="3C903E20" w:rsidR="00757F5D" w:rsidRPr="009408D3" w:rsidRDefault="00B54613" w:rsidP="00757F5D">
      <w:pPr>
        <w:pStyle w:val="Nadpis1h1H1"/>
        <w:tabs>
          <w:tab w:val="clear" w:pos="360"/>
        </w:tabs>
        <w:spacing w:before="0" w:after="0"/>
        <w:ind w:left="0" w:firstLine="0"/>
        <w:jc w:val="center"/>
        <w:rPr>
          <w:rFonts w:ascii="Garamond" w:hAnsi="Garamond"/>
          <w:caps w:val="0"/>
          <w:color w:val="auto"/>
          <w:szCs w:val="22"/>
        </w:rPr>
      </w:pPr>
      <w:r>
        <w:rPr>
          <w:rFonts w:ascii="Garamond" w:hAnsi="Garamond"/>
          <w:caps w:val="0"/>
          <w:color w:val="auto"/>
          <w:szCs w:val="22"/>
        </w:rPr>
        <w:t>IX</w:t>
      </w:r>
      <w:r w:rsidR="00757F5D" w:rsidRPr="009408D3">
        <w:rPr>
          <w:rFonts w:ascii="Garamond" w:hAnsi="Garamond"/>
          <w:caps w:val="0"/>
          <w:color w:val="auto"/>
          <w:szCs w:val="22"/>
        </w:rPr>
        <w:t>.</w:t>
      </w:r>
    </w:p>
    <w:p w14:paraId="1F159CC3" w14:textId="77777777" w:rsidR="00757F5D" w:rsidRPr="009408D3" w:rsidRDefault="00757F5D" w:rsidP="00757F5D">
      <w:pPr>
        <w:pStyle w:val="Nadpis1h1H1"/>
        <w:tabs>
          <w:tab w:val="clear" w:pos="360"/>
        </w:tabs>
        <w:spacing w:before="0" w:after="0"/>
        <w:ind w:left="0" w:firstLine="0"/>
        <w:jc w:val="center"/>
        <w:rPr>
          <w:rFonts w:ascii="Garamond" w:hAnsi="Garamond"/>
          <w:caps w:val="0"/>
          <w:color w:val="auto"/>
          <w:szCs w:val="22"/>
        </w:rPr>
      </w:pPr>
      <w:r w:rsidRPr="009408D3">
        <w:rPr>
          <w:rFonts w:ascii="Garamond" w:hAnsi="Garamond"/>
          <w:caps w:val="0"/>
          <w:color w:val="auto"/>
          <w:szCs w:val="22"/>
        </w:rPr>
        <w:t>Závěrečná ustanovení</w:t>
      </w:r>
    </w:p>
    <w:p w14:paraId="1B2BA727" w14:textId="77777777" w:rsidR="00757F5D" w:rsidRPr="00D5402B" w:rsidRDefault="00757F5D" w:rsidP="00757F5D">
      <w:pPr>
        <w:pStyle w:val="Nadpis2"/>
        <w:keepNext w:val="0"/>
        <w:keepLines w:val="0"/>
        <w:numPr>
          <w:ilvl w:val="0"/>
          <w:numId w:val="9"/>
        </w:numPr>
        <w:spacing w:before="0" w:line="240" w:lineRule="auto"/>
        <w:rPr>
          <w:rFonts w:ascii="Garamond" w:hAnsi="Garamond"/>
          <w:sz w:val="22"/>
          <w:szCs w:val="22"/>
        </w:rPr>
      </w:pPr>
      <w:r w:rsidRPr="00D5402B">
        <w:rPr>
          <w:rFonts w:ascii="Garamond" w:hAnsi="Garamond"/>
          <w:sz w:val="22"/>
          <w:szCs w:val="22"/>
        </w:rPr>
        <w:t>Pokud jakákoliv ustanovení nebo jakékoliv části ustanovení smlouvy budou považovány za neplatné nebo nevymahatelné, nebude mít taková neplatnost nebo nevymahatelnost za následek neplatnost nebo nevymahatelnost celé smlouvy, ale celá smlouva se bude vykládat tak, jako by neobsahovala příslušná neplatná nebo nevymahatelná ustanovení nebo části ustanovení a práva a povinnosti smluvních stran se budou vykládat přiměřeně. Smluvní strany se dále zavazují, že budou navzájem spolupracovat s cílem nahradit takové neplatné nebo nevymahatelné ustanovení platným a vymahatelným ustanovením, jímž bude dosaženo stejného ekonomického výsledku (v maximálním možném rozsahu v souladu s právními předpisy), jako bylo zamýšleno ustanovením, jež bylo shledáno neplatným či nevymahatelným.</w:t>
      </w:r>
    </w:p>
    <w:p w14:paraId="05F85A54" w14:textId="77777777" w:rsidR="00006C67" w:rsidRPr="00046DC8" w:rsidRDefault="00757F5D" w:rsidP="00757F5D">
      <w:pPr>
        <w:pStyle w:val="Nadpis2"/>
        <w:keepNext w:val="0"/>
        <w:keepLines w:val="0"/>
        <w:numPr>
          <w:ilvl w:val="0"/>
          <w:numId w:val="9"/>
        </w:numPr>
        <w:spacing w:before="0" w:line="240" w:lineRule="auto"/>
        <w:rPr>
          <w:rFonts w:ascii="Garamond" w:hAnsi="Garamond"/>
          <w:sz w:val="22"/>
          <w:szCs w:val="22"/>
        </w:rPr>
      </w:pPr>
      <w:r w:rsidRPr="00046DC8">
        <w:rPr>
          <w:rFonts w:ascii="Garamond" w:hAnsi="Garamond"/>
          <w:sz w:val="22"/>
          <w:szCs w:val="22"/>
        </w:rPr>
        <w:t>Změny a doplňky této smlouvy lze provádět pouze písemnými a vzestupně očíslovanými dodatky, přičemž každá ze smluvních stran se zavazuje spravedlivě zvážit návrhy druhé smluvní strany</w:t>
      </w:r>
      <w:r w:rsidR="00006C67" w:rsidRPr="00046DC8">
        <w:rPr>
          <w:rFonts w:ascii="Garamond" w:hAnsi="Garamond"/>
          <w:sz w:val="22"/>
          <w:szCs w:val="22"/>
        </w:rPr>
        <w:t>.</w:t>
      </w:r>
    </w:p>
    <w:p w14:paraId="5614B3F3" w14:textId="67A41378" w:rsidR="0015749E" w:rsidRPr="002E5000" w:rsidRDefault="0015749E" w:rsidP="0015749E">
      <w:pPr>
        <w:pStyle w:val="Odstavecseseznamem"/>
        <w:numPr>
          <w:ilvl w:val="0"/>
          <w:numId w:val="9"/>
        </w:numPr>
        <w:spacing w:after="0"/>
        <w:rPr>
          <w:rFonts w:ascii="Garamond" w:eastAsiaTheme="majorEastAsia" w:hAnsi="Garamond" w:cstheme="majorBidi"/>
          <w:bCs/>
        </w:rPr>
      </w:pPr>
      <w:r w:rsidRPr="002E5000">
        <w:rPr>
          <w:rFonts w:ascii="Garamond" w:eastAsiaTheme="majorEastAsia" w:hAnsi="Garamond" w:cstheme="majorBidi"/>
          <w:bCs/>
        </w:rPr>
        <w:lastRenderedPageBreak/>
        <w:t xml:space="preserve">Zhotovitel tímto bere na vědomí a zavazuje se jednat v souladu se standardy označenými jako “Principy” v Kodexu jednání pro dodavatele společnosti Deloitte, který je </w:t>
      </w:r>
      <w:r w:rsidR="00561721">
        <w:rPr>
          <w:rFonts w:ascii="Garamond" w:eastAsiaTheme="majorEastAsia" w:hAnsi="Garamond" w:cstheme="majorBidi"/>
          <w:bCs/>
        </w:rPr>
        <w:t xml:space="preserve">přílohou č. 2 </w:t>
      </w:r>
      <w:r w:rsidR="009A4B99">
        <w:rPr>
          <w:rFonts w:ascii="Garamond" w:eastAsiaTheme="majorEastAsia" w:hAnsi="Garamond" w:cstheme="majorBidi"/>
          <w:bCs/>
        </w:rPr>
        <w:t>t</w:t>
      </w:r>
      <w:r w:rsidR="00561721">
        <w:rPr>
          <w:rFonts w:ascii="Garamond" w:eastAsiaTheme="majorEastAsia" w:hAnsi="Garamond" w:cstheme="majorBidi"/>
          <w:bCs/>
        </w:rPr>
        <w:t>éto smlouvy</w:t>
      </w:r>
      <w:r w:rsidRPr="002E5000">
        <w:rPr>
          <w:rFonts w:ascii="Garamond" w:eastAsiaTheme="majorEastAsia" w:hAnsi="Garamond" w:cstheme="majorBidi"/>
          <w:bCs/>
        </w:rPr>
        <w:t xml:space="preserve">. </w:t>
      </w:r>
    </w:p>
    <w:p w14:paraId="2336099A" w14:textId="2268B89E" w:rsidR="002E5000" w:rsidRPr="002E5000" w:rsidRDefault="002E5000" w:rsidP="002E5000">
      <w:pPr>
        <w:pStyle w:val="Nadpis2"/>
        <w:keepNext w:val="0"/>
        <w:keepLines w:val="0"/>
        <w:numPr>
          <w:ilvl w:val="0"/>
          <w:numId w:val="9"/>
        </w:numPr>
        <w:spacing w:before="0" w:line="240" w:lineRule="auto"/>
        <w:rPr>
          <w:rFonts w:ascii="Garamond" w:hAnsi="Garamond"/>
          <w:sz w:val="22"/>
          <w:szCs w:val="22"/>
        </w:rPr>
      </w:pPr>
      <w:r>
        <w:rPr>
          <w:rFonts w:ascii="Garamond" w:hAnsi="Garamond"/>
          <w:sz w:val="22"/>
          <w:szCs w:val="22"/>
        </w:rPr>
        <w:t>Zhotovitel</w:t>
      </w:r>
      <w:r w:rsidRPr="002E5000">
        <w:rPr>
          <w:rFonts w:ascii="Garamond" w:hAnsi="Garamond"/>
          <w:sz w:val="22"/>
          <w:szCs w:val="22"/>
        </w:rPr>
        <w:t xml:space="preserve"> se po celou dobu trvání této Smlouvy zavazuje k následujícímu (dále jen „záruky“):</w:t>
      </w:r>
    </w:p>
    <w:p w14:paraId="6B1B2C1D" w14:textId="4FFB86D9" w:rsidR="002E5000" w:rsidRPr="002E5000" w:rsidRDefault="002E5000" w:rsidP="002E5000">
      <w:pPr>
        <w:pStyle w:val="Odstavecseseznamem"/>
        <w:keepNext/>
        <w:numPr>
          <w:ilvl w:val="0"/>
          <w:numId w:val="23"/>
        </w:numPr>
        <w:spacing w:after="0" w:line="240" w:lineRule="auto"/>
        <w:ind w:left="589" w:hanging="425"/>
        <w:contextualSpacing w:val="0"/>
        <w:jc w:val="both"/>
        <w:rPr>
          <w:rFonts w:ascii="Garamond" w:eastAsiaTheme="majorEastAsia" w:hAnsi="Garamond" w:cstheme="majorBidi"/>
          <w:bCs/>
        </w:rPr>
      </w:pPr>
      <w:r>
        <w:rPr>
          <w:rFonts w:ascii="Garamond" w:eastAsiaTheme="majorEastAsia" w:hAnsi="Garamond" w:cstheme="majorBidi"/>
          <w:bCs/>
        </w:rPr>
        <w:t>Zhotovitel</w:t>
      </w:r>
      <w:r w:rsidRPr="002E5000">
        <w:rPr>
          <w:rFonts w:ascii="Garamond" w:eastAsiaTheme="majorEastAsia" w:hAnsi="Garamond" w:cstheme="majorBidi"/>
          <w:bCs/>
        </w:rPr>
        <w:t xml:space="preserve"> je povinen na vlastní náklady dodržovat veškeré právní předpisy, pravidla a nařízení a převzít veškeré závazky a povinnosti, které tyto předpisy, pravidla a nařízení s ohledem na plnění ze strany </w:t>
      </w:r>
      <w:r>
        <w:rPr>
          <w:rFonts w:ascii="Garamond" w:eastAsiaTheme="majorEastAsia" w:hAnsi="Garamond" w:cstheme="majorBidi"/>
          <w:bCs/>
        </w:rPr>
        <w:t>Zhotovitel</w:t>
      </w:r>
      <w:r w:rsidRPr="002E5000">
        <w:rPr>
          <w:rFonts w:ascii="Garamond" w:eastAsiaTheme="majorEastAsia" w:hAnsi="Garamond" w:cstheme="majorBidi"/>
          <w:bCs/>
        </w:rPr>
        <w:t xml:space="preserve">e o na základě této Smlouvy vyžadují. </w:t>
      </w:r>
    </w:p>
    <w:p w14:paraId="0C784634" w14:textId="32AE5806" w:rsidR="002E5000" w:rsidRPr="002E5000" w:rsidRDefault="002E5000" w:rsidP="002E5000">
      <w:pPr>
        <w:pStyle w:val="Odstavecseseznamem"/>
        <w:keepNext/>
        <w:numPr>
          <w:ilvl w:val="0"/>
          <w:numId w:val="23"/>
        </w:numPr>
        <w:spacing w:after="0" w:line="240" w:lineRule="auto"/>
        <w:ind w:left="589" w:hanging="425"/>
        <w:contextualSpacing w:val="0"/>
        <w:jc w:val="both"/>
        <w:rPr>
          <w:rFonts w:ascii="Garamond" w:eastAsiaTheme="majorEastAsia" w:hAnsi="Garamond" w:cstheme="majorBidi"/>
          <w:bCs/>
        </w:rPr>
      </w:pPr>
      <w:r>
        <w:rPr>
          <w:rFonts w:ascii="Garamond" w:eastAsiaTheme="majorEastAsia" w:hAnsi="Garamond" w:cstheme="majorBidi"/>
          <w:bCs/>
        </w:rPr>
        <w:t>Zhotovitel</w:t>
      </w:r>
      <w:r w:rsidRPr="002E5000">
        <w:rPr>
          <w:rFonts w:ascii="Garamond" w:eastAsiaTheme="majorEastAsia" w:hAnsi="Garamond" w:cstheme="majorBidi"/>
          <w:bCs/>
        </w:rPr>
        <w:t xml:space="preserve"> bude dodržovat a zajistí, že případní jeho další po</w:t>
      </w:r>
      <w:r>
        <w:rPr>
          <w:rFonts w:ascii="Garamond" w:eastAsiaTheme="majorEastAsia" w:hAnsi="Garamond" w:cstheme="majorBidi"/>
          <w:bCs/>
        </w:rPr>
        <w:t>ddodavatele</w:t>
      </w:r>
      <w:r w:rsidRPr="002E5000">
        <w:rPr>
          <w:rFonts w:ascii="Garamond" w:eastAsiaTheme="majorEastAsia" w:hAnsi="Garamond" w:cstheme="majorBidi"/>
          <w:bCs/>
        </w:rPr>
        <w:t xml:space="preserve"> (pokud existují) budou:</w:t>
      </w:r>
    </w:p>
    <w:p w14:paraId="7D2A017E" w14:textId="7425EF05" w:rsidR="002E5000" w:rsidRPr="002E5000" w:rsidRDefault="002E5000" w:rsidP="002E5000">
      <w:pPr>
        <w:widowControl w:val="0"/>
        <w:numPr>
          <w:ilvl w:val="0"/>
          <w:numId w:val="22"/>
        </w:numPr>
        <w:autoSpaceDE w:val="0"/>
        <w:autoSpaceDN w:val="0"/>
        <w:adjustRightInd w:val="0"/>
        <w:spacing w:after="0" w:line="240" w:lineRule="auto"/>
        <w:ind w:left="589" w:hanging="425"/>
        <w:rPr>
          <w:rFonts w:ascii="Garamond" w:eastAsiaTheme="majorEastAsia" w:hAnsi="Garamond" w:cstheme="majorBidi"/>
          <w:bCs/>
        </w:rPr>
      </w:pPr>
      <w:r w:rsidRPr="002E5000">
        <w:rPr>
          <w:rFonts w:ascii="Garamond" w:eastAsiaTheme="majorEastAsia" w:hAnsi="Garamond" w:cstheme="majorBidi"/>
          <w:bCs/>
        </w:rPr>
        <w:t>dodržovat na vlastní náklady veškeré platné zákony a právní předpisy proti braní úplatků a proti korupci („protikorupční zákony”);</w:t>
      </w:r>
      <w:r w:rsidR="00356410">
        <w:rPr>
          <w:rFonts w:ascii="Garamond" w:eastAsiaTheme="majorEastAsia" w:hAnsi="Garamond" w:cstheme="majorBidi"/>
          <w:bCs/>
        </w:rPr>
        <w:t xml:space="preserve"> České republiky</w:t>
      </w:r>
      <w:r w:rsidR="009A4B99">
        <w:rPr>
          <w:rFonts w:ascii="Garamond" w:eastAsiaTheme="majorEastAsia" w:hAnsi="Garamond" w:cstheme="majorBidi"/>
          <w:bCs/>
        </w:rPr>
        <w:t xml:space="preserve"> </w:t>
      </w:r>
      <w:r w:rsidR="009A4B99" w:rsidRPr="009A4B99">
        <w:rPr>
          <w:rFonts w:ascii="Garamond" w:eastAsiaTheme="majorEastAsia" w:hAnsi="Garamond" w:cstheme="majorBidi"/>
          <w:bCs/>
        </w:rPr>
        <w:t>a mezinárodních smluv, které jsou součástí právního řádu České republiky</w:t>
      </w:r>
      <w:r w:rsidR="00356410">
        <w:rPr>
          <w:rFonts w:ascii="Garamond" w:eastAsiaTheme="majorEastAsia" w:hAnsi="Garamond" w:cstheme="majorBidi"/>
          <w:bCs/>
        </w:rPr>
        <w:t>.</w:t>
      </w:r>
    </w:p>
    <w:p w14:paraId="4F883F5A" w14:textId="1DE7E810" w:rsidR="002E5000" w:rsidRPr="002E5000" w:rsidRDefault="002E5000" w:rsidP="002E5000">
      <w:pPr>
        <w:widowControl w:val="0"/>
        <w:numPr>
          <w:ilvl w:val="0"/>
          <w:numId w:val="22"/>
        </w:numPr>
        <w:tabs>
          <w:tab w:val="num" w:pos="540"/>
        </w:tabs>
        <w:autoSpaceDE w:val="0"/>
        <w:autoSpaceDN w:val="0"/>
        <w:adjustRightInd w:val="0"/>
        <w:spacing w:after="0" w:line="240" w:lineRule="auto"/>
        <w:ind w:left="589" w:hanging="425"/>
        <w:rPr>
          <w:rFonts w:ascii="Garamond" w:eastAsiaTheme="majorEastAsia" w:hAnsi="Garamond" w:cstheme="majorBidi"/>
          <w:bCs/>
        </w:rPr>
      </w:pPr>
      <w:r w:rsidRPr="002E5000">
        <w:rPr>
          <w:rFonts w:ascii="Garamond" w:eastAsiaTheme="majorEastAsia" w:hAnsi="Garamond" w:cstheme="majorBidi"/>
          <w:bCs/>
        </w:rPr>
        <w:t xml:space="preserve">neučiní nic, co by způsobilo nebo vedlo k porušení jakýkoliv z protikorupčních zákonů ze strany </w:t>
      </w:r>
      <w:r>
        <w:rPr>
          <w:rFonts w:ascii="Garamond" w:eastAsiaTheme="majorEastAsia" w:hAnsi="Garamond" w:cstheme="majorBidi"/>
          <w:bCs/>
        </w:rPr>
        <w:t>Objednatele</w:t>
      </w:r>
      <w:r w:rsidRPr="002E5000">
        <w:rPr>
          <w:rFonts w:ascii="Garamond" w:eastAsiaTheme="majorEastAsia" w:hAnsi="Garamond" w:cstheme="majorBidi"/>
          <w:bCs/>
        </w:rPr>
        <w:t>; a</w:t>
      </w:r>
    </w:p>
    <w:p w14:paraId="38F32DD9" w14:textId="6069AE20" w:rsidR="002E5000" w:rsidRPr="002E5000" w:rsidRDefault="002E5000" w:rsidP="002E5000">
      <w:pPr>
        <w:widowControl w:val="0"/>
        <w:numPr>
          <w:ilvl w:val="0"/>
          <w:numId w:val="22"/>
        </w:numPr>
        <w:tabs>
          <w:tab w:val="num" w:pos="540"/>
        </w:tabs>
        <w:autoSpaceDE w:val="0"/>
        <w:autoSpaceDN w:val="0"/>
        <w:adjustRightInd w:val="0"/>
        <w:spacing w:after="0" w:line="240" w:lineRule="auto"/>
        <w:ind w:left="589" w:hanging="425"/>
        <w:rPr>
          <w:rFonts w:ascii="Garamond" w:eastAsiaTheme="majorEastAsia" w:hAnsi="Garamond" w:cstheme="majorBidi"/>
          <w:bCs/>
        </w:rPr>
      </w:pPr>
      <w:r w:rsidRPr="002E5000">
        <w:rPr>
          <w:rFonts w:ascii="Garamond" w:eastAsiaTheme="majorEastAsia" w:hAnsi="Garamond" w:cstheme="majorBidi"/>
          <w:bCs/>
        </w:rPr>
        <w:t xml:space="preserve">bude/budou </w:t>
      </w:r>
      <w:r>
        <w:rPr>
          <w:rFonts w:ascii="Garamond" w:eastAsiaTheme="majorEastAsia" w:hAnsi="Garamond" w:cstheme="majorBidi"/>
          <w:bCs/>
        </w:rPr>
        <w:t>Objednatele</w:t>
      </w:r>
      <w:r w:rsidRPr="002E5000">
        <w:rPr>
          <w:rFonts w:ascii="Garamond" w:eastAsiaTheme="majorEastAsia" w:hAnsi="Garamond" w:cstheme="majorBidi"/>
          <w:bCs/>
        </w:rPr>
        <w:t xml:space="preserve"> okamžitě informovat o jakékoliv žádosti nebo požadavku na jakoukoliv neoprávněnou finanční nebo jinou výhodu jakéhokoliv druhu, kterou prodávající obdrží v souvislosti s plněním této Smlouvy.</w:t>
      </w:r>
    </w:p>
    <w:p w14:paraId="6432A29D" w14:textId="68DB6A6C" w:rsidR="002E5000" w:rsidRPr="002E5000" w:rsidRDefault="002E5000" w:rsidP="002E5000">
      <w:pPr>
        <w:pStyle w:val="Odstavecseseznamem"/>
        <w:keepNext/>
        <w:numPr>
          <w:ilvl w:val="0"/>
          <w:numId w:val="23"/>
        </w:numPr>
        <w:spacing w:after="0" w:line="240" w:lineRule="auto"/>
        <w:ind w:left="589" w:hanging="425"/>
        <w:contextualSpacing w:val="0"/>
        <w:jc w:val="both"/>
        <w:rPr>
          <w:rFonts w:ascii="Garamond" w:eastAsiaTheme="majorEastAsia" w:hAnsi="Garamond" w:cstheme="majorBidi"/>
          <w:bCs/>
        </w:rPr>
      </w:pPr>
      <w:r>
        <w:rPr>
          <w:rFonts w:ascii="Garamond" w:eastAsiaTheme="majorEastAsia" w:hAnsi="Garamond" w:cstheme="majorBidi"/>
          <w:bCs/>
        </w:rPr>
        <w:t>Zhotovitel</w:t>
      </w:r>
      <w:r w:rsidRPr="002E5000">
        <w:rPr>
          <w:rFonts w:ascii="Garamond" w:eastAsiaTheme="majorEastAsia" w:hAnsi="Garamond" w:cstheme="majorBidi"/>
          <w:bCs/>
        </w:rPr>
        <w:t xml:space="preserve"> prohlašuje, zaručuje a zavazuje se, že:</w:t>
      </w:r>
    </w:p>
    <w:p w14:paraId="05955780" w14:textId="3826A67B" w:rsidR="002E5000" w:rsidRPr="002E5000" w:rsidRDefault="002E5000" w:rsidP="002E5000">
      <w:pPr>
        <w:widowControl w:val="0"/>
        <w:numPr>
          <w:ilvl w:val="0"/>
          <w:numId w:val="24"/>
        </w:numPr>
        <w:tabs>
          <w:tab w:val="clear" w:pos="1140"/>
        </w:tabs>
        <w:autoSpaceDE w:val="0"/>
        <w:autoSpaceDN w:val="0"/>
        <w:adjustRightInd w:val="0"/>
        <w:spacing w:after="0" w:line="240" w:lineRule="auto"/>
        <w:ind w:left="589" w:hanging="425"/>
        <w:rPr>
          <w:rFonts w:ascii="Garamond" w:eastAsiaTheme="majorEastAsia" w:hAnsi="Garamond" w:cstheme="majorBidi"/>
          <w:bCs/>
        </w:rPr>
      </w:pPr>
      <w:r w:rsidRPr="002E5000">
        <w:rPr>
          <w:rFonts w:ascii="Garamond" w:eastAsiaTheme="majorEastAsia" w:hAnsi="Garamond" w:cstheme="majorBidi"/>
          <w:bCs/>
        </w:rPr>
        <w:t xml:space="preserve">veškeré informace a dokumenty, které byly poskytnuty </w:t>
      </w:r>
      <w:r>
        <w:rPr>
          <w:rFonts w:ascii="Garamond" w:eastAsiaTheme="majorEastAsia" w:hAnsi="Garamond" w:cstheme="majorBidi"/>
          <w:bCs/>
        </w:rPr>
        <w:t>Objednateli</w:t>
      </w:r>
      <w:r w:rsidRPr="002E5000">
        <w:rPr>
          <w:rFonts w:ascii="Garamond" w:eastAsiaTheme="majorEastAsia" w:hAnsi="Garamond" w:cstheme="majorBidi"/>
          <w:bCs/>
        </w:rPr>
        <w:t>, jsou úplné a přesné a nejsou nijak zavádějící;</w:t>
      </w:r>
    </w:p>
    <w:p w14:paraId="4D4A83A5" w14:textId="15BD1354" w:rsidR="002E5000" w:rsidRPr="002E5000" w:rsidRDefault="002E5000" w:rsidP="002E5000">
      <w:pPr>
        <w:widowControl w:val="0"/>
        <w:numPr>
          <w:ilvl w:val="0"/>
          <w:numId w:val="24"/>
        </w:numPr>
        <w:tabs>
          <w:tab w:val="num" w:pos="540"/>
        </w:tabs>
        <w:autoSpaceDE w:val="0"/>
        <w:autoSpaceDN w:val="0"/>
        <w:adjustRightInd w:val="0"/>
        <w:spacing w:after="0" w:line="240" w:lineRule="auto"/>
        <w:ind w:left="589" w:hanging="425"/>
        <w:rPr>
          <w:rFonts w:ascii="Garamond" w:eastAsiaTheme="majorEastAsia" w:hAnsi="Garamond" w:cstheme="majorBidi"/>
          <w:bCs/>
        </w:rPr>
      </w:pPr>
      <w:r w:rsidRPr="002E5000">
        <w:rPr>
          <w:rFonts w:ascii="Garamond" w:eastAsiaTheme="majorEastAsia" w:hAnsi="Garamond" w:cstheme="majorBidi"/>
          <w:bCs/>
        </w:rPr>
        <w:t xml:space="preserve">proti </w:t>
      </w:r>
      <w:r>
        <w:rPr>
          <w:rFonts w:ascii="Garamond" w:eastAsiaTheme="majorEastAsia" w:hAnsi="Garamond" w:cstheme="majorBidi"/>
          <w:bCs/>
        </w:rPr>
        <w:t>Zhotovitel</w:t>
      </w:r>
      <w:r w:rsidRPr="002E5000">
        <w:rPr>
          <w:rFonts w:ascii="Garamond" w:eastAsiaTheme="majorEastAsia" w:hAnsi="Garamond" w:cstheme="majorBidi"/>
          <w:bCs/>
        </w:rPr>
        <w:t>i ani žádnému z jeho zástupců, ředitelů, osob ve vedoucí funkci nebo zaměstnanců nebylo vedeno trestní stíhání ani nebyl odsouzen za žádný trestný čin a</w:t>
      </w:r>
    </w:p>
    <w:p w14:paraId="3EA928FC" w14:textId="7FEC8F8D" w:rsidR="002E5000" w:rsidRPr="002E5000" w:rsidRDefault="002E5000" w:rsidP="002E5000">
      <w:pPr>
        <w:widowControl w:val="0"/>
        <w:numPr>
          <w:ilvl w:val="0"/>
          <w:numId w:val="24"/>
        </w:numPr>
        <w:tabs>
          <w:tab w:val="num" w:pos="540"/>
        </w:tabs>
        <w:autoSpaceDE w:val="0"/>
        <w:autoSpaceDN w:val="0"/>
        <w:adjustRightInd w:val="0"/>
        <w:spacing w:after="0" w:line="240" w:lineRule="auto"/>
        <w:ind w:left="589" w:hanging="425"/>
        <w:rPr>
          <w:rFonts w:ascii="Garamond" w:eastAsiaTheme="majorEastAsia" w:hAnsi="Garamond" w:cstheme="majorBidi"/>
          <w:bCs/>
        </w:rPr>
      </w:pPr>
      <w:r w:rsidRPr="002E5000">
        <w:rPr>
          <w:rFonts w:ascii="Garamond" w:eastAsiaTheme="majorEastAsia" w:hAnsi="Garamond" w:cstheme="majorBidi"/>
          <w:bCs/>
        </w:rPr>
        <w:t xml:space="preserve">žádný veřejný činitel nevlastní ve společnosti </w:t>
      </w:r>
      <w:r>
        <w:rPr>
          <w:rFonts w:ascii="Garamond" w:eastAsiaTheme="majorEastAsia" w:hAnsi="Garamond" w:cstheme="majorBidi"/>
          <w:bCs/>
        </w:rPr>
        <w:t>Zhotovitel</w:t>
      </w:r>
      <w:r w:rsidRPr="002E5000">
        <w:rPr>
          <w:rFonts w:ascii="Garamond" w:eastAsiaTheme="majorEastAsia" w:hAnsi="Garamond" w:cstheme="majorBidi"/>
          <w:bCs/>
        </w:rPr>
        <w:t xml:space="preserve">e ani v jakékoliv s ní spřízněné osobě žádný přímý nebo nepřímý podíl a žádný veřejný činitel nemá právní zájem na jakékoliv platbě učiněné </w:t>
      </w:r>
      <w:r>
        <w:rPr>
          <w:rFonts w:ascii="Garamond" w:eastAsiaTheme="majorEastAsia" w:hAnsi="Garamond" w:cstheme="majorBidi"/>
          <w:bCs/>
        </w:rPr>
        <w:t>Objednatelem</w:t>
      </w:r>
      <w:r w:rsidRPr="002E5000">
        <w:rPr>
          <w:rFonts w:ascii="Garamond" w:eastAsiaTheme="majorEastAsia" w:hAnsi="Garamond" w:cstheme="majorBidi"/>
          <w:bCs/>
        </w:rPr>
        <w:t xml:space="preserve"> podle této Smlouvy nebo prospěch z takové platby. Termín „veřejný činitel” označuje jakéhokoliv pracovníka nebo zaměstnance státu, obce nebo kraje nebo právnické osoby vlastněné státem, jakéhokoliv kandidáta na politickou funkci nebo jakoukoliv osobu jednající v úřední působnosti jménem státu, obce nebo kraje.</w:t>
      </w:r>
    </w:p>
    <w:p w14:paraId="7A960F6E" w14:textId="0FCA714E" w:rsidR="002E5000" w:rsidRPr="002E5000" w:rsidRDefault="002E5000" w:rsidP="002E5000">
      <w:pPr>
        <w:pStyle w:val="Odstavecseseznamem"/>
        <w:keepNext/>
        <w:numPr>
          <w:ilvl w:val="0"/>
          <w:numId w:val="23"/>
        </w:numPr>
        <w:spacing w:after="0" w:line="240" w:lineRule="auto"/>
        <w:ind w:left="589" w:hanging="425"/>
        <w:contextualSpacing w:val="0"/>
        <w:jc w:val="both"/>
        <w:rPr>
          <w:rFonts w:ascii="Garamond" w:eastAsiaTheme="majorEastAsia" w:hAnsi="Garamond" w:cstheme="majorBidi"/>
          <w:bCs/>
        </w:rPr>
      </w:pPr>
      <w:r>
        <w:rPr>
          <w:rFonts w:ascii="Garamond" w:eastAsiaTheme="majorEastAsia" w:hAnsi="Garamond" w:cstheme="majorBidi"/>
          <w:bCs/>
        </w:rPr>
        <w:t>Zhotovitel</w:t>
      </w:r>
      <w:r w:rsidRPr="002E5000">
        <w:rPr>
          <w:rFonts w:ascii="Garamond" w:eastAsiaTheme="majorEastAsia" w:hAnsi="Garamond" w:cstheme="majorBidi"/>
          <w:bCs/>
        </w:rPr>
        <w:t xml:space="preserve"> bude neprodleně informovat </w:t>
      </w:r>
      <w:r>
        <w:rPr>
          <w:rFonts w:ascii="Garamond" w:eastAsiaTheme="majorEastAsia" w:hAnsi="Garamond" w:cstheme="majorBidi"/>
          <w:bCs/>
        </w:rPr>
        <w:t>Objednatele</w:t>
      </w:r>
      <w:r w:rsidRPr="002E5000">
        <w:rPr>
          <w:rFonts w:ascii="Garamond" w:eastAsiaTheme="majorEastAsia" w:hAnsi="Garamond" w:cstheme="majorBidi"/>
          <w:bCs/>
        </w:rPr>
        <w:t>, pokud kdykoliv během doby trvání této Smlouvy dojde ke změně okolností, jeho vědomostí nebo znalostí takovým způsobem, že nebude schopen v daném okamžiku dodržet záruky uvedené v této Smlouvě.</w:t>
      </w:r>
    </w:p>
    <w:p w14:paraId="69DADE87" w14:textId="2E46A83E" w:rsidR="002E5000" w:rsidRPr="002E5000" w:rsidRDefault="002E5000" w:rsidP="002E5000">
      <w:pPr>
        <w:pStyle w:val="Odstavecseseznamem"/>
        <w:keepNext/>
        <w:numPr>
          <w:ilvl w:val="0"/>
          <w:numId w:val="23"/>
        </w:numPr>
        <w:spacing w:after="0" w:line="240" w:lineRule="auto"/>
        <w:ind w:left="589" w:hanging="425"/>
        <w:contextualSpacing w:val="0"/>
        <w:jc w:val="both"/>
        <w:rPr>
          <w:rFonts w:ascii="Garamond" w:eastAsiaTheme="majorEastAsia" w:hAnsi="Garamond" w:cstheme="majorBidi"/>
          <w:bCs/>
        </w:rPr>
      </w:pPr>
      <w:r w:rsidRPr="002E5000">
        <w:rPr>
          <w:rFonts w:ascii="Garamond" w:eastAsiaTheme="majorEastAsia" w:hAnsi="Garamond" w:cstheme="majorBidi"/>
          <w:bCs/>
        </w:rPr>
        <w:t xml:space="preserve">Vedení záznamů </w:t>
      </w:r>
    </w:p>
    <w:p w14:paraId="0C97CCB8" w14:textId="129B3DCD" w:rsidR="002E5000" w:rsidRPr="002E5000" w:rsidRDefault="002E5000" w:rsidP="002E5000">
      <w:pPr>
        <w:widowControl w:val="0"/>
        <w:numPr>
          <w:ilvl w:val="0"/>
          <w:numId w:val="21"/>
        </w:numPr>
        <w:tabs>
          <w:tab w:val="clear" w:pos="1140"/>
        </w:tabs>
        <w:autoSpaceDE w:val="0"/>
        <w:autoSpaceDN w:val="0"/>
        <w:adjustRightInd w:val="0"/>
        <w:spacing w:after="0" w:line="240" w:lineRule="auto"/>
        <w:ind w:left="589" w:hanging="425"/>
        <w:rPr>
          <w:rFonts w:ascii="Garamond" w:eastAsiaTheme="majorEastAsia" w:hAnsi="Garamond" w:cstheme="majorBidi"/>
          <w:bCs/>
        </w:rPr>
      </w:pPr>
      <w:r>
        <w:rPr>
          <w:rFonts w:ascii="Garamond" w:eastAsiaTheme="majorEastAsia" w:hAnsi="Garamond" w:cstheme="majorBidi"/>
          <w:bCs/>
        </w:rPr>
        <w:t>Zhotovitel</w:t>
      </w:r>
      <w:r w:rsidRPr="002E5000">
        <w:rPr>
          <w:rFonts w:ascii="Garamond" w:eastAsiaTheme="majorEastAsia" w:hAnsi="Garamond" w:cstheme="majorBidi"/>
          <w:bCs/>
        </w:rPr>
        <w:t xml:space="preserve"> ve svém sídle povede podrobné, přesné a aktuální záznamy dokládající veškeré platby učiněné </w:t>
      </w:r>
      <w:r>
        <w:rPr>
          <w:rFonts w:ascii="Garamond" w:eastAsiaTheme="majorEastAsia" w:hAnsi="Garamond" w:cstheme="majorBidi"/>
          <w:bCs/>
        </w:rPr>
        <w:t>Zhotovitel</w:t>
      </w:r>
      <w:r w:rsidRPr="002E5000">
        <w:rPr>
          <w:rFonts w:ascii="Garamond" w:eastAsiaTheme="majorEastAsia" w:hAnsi="Garamond" w:cstheme="majorBidi"/>
          <w:bCs/>
        </w:rPr>
        <w:t xml:space="preserve">em v souvislosti s touto Smlouvou a úkony učiněné </w:t>
      </w:r>
      <w:r>
        <w:rPr>
          <w:rFonts w:ascii="Garamond" w:eastAsiaTheme="majorEastAsia" w:hAnsi="Garamond" w:cstheme="majorBidi"/>
          <w:bCs/>
        </w:rPr>
        <w:t>Zhotovitel</w:t>
      </w:r>
      <w:r w:rsidRPr="002E5000">
        <w:rPr>
          <w:rFonts w:ascii="Garamond" w:eastAsiaTheme="majorEastAsia" w:hAnsi="Garamond" w:cstheme="majorBidi"/>
          <w:bCs/>
        </w:rPr>
        <w:t xml:space="preserve">em za účelem dodržení protikorupčních zákonů. </w:t>
      </w:r>
      <w:r>
        <w:rPr>
          <w:rFonts w:ascii="Garamond" w:eastAsiaTheme="majorEastAsia" w:hAnsi="Garamond" w:cstheme="majorBidi"/>
          <w:bCs/>
        </w:rPr>
        <w:t>Zhotovitel</w:t>
      </w:r>
      <w:r w:rsidRPr="002E5000">
        <w:rPr>
          <w:rFonts w:ascii="Garamond" w:eastAsiaTheme="majorEastAsia" w:hAnsi="Garamond" w:cstheme="majorBidi"/>
          <w:bCs/>
        </w:rPr>
        <w:t xml:space="preserve"> zajistí, že tyto záznamy budou dostačující k tomu, aby umožnily </w:t>
      </w:r>
      <w:r>
        <w:rPr>
          <w:rFonts w:ascii="Garamond" w:eastAsiaTheme="majorEastAsia" w:hAnsi="Garamond" w:cstheme="majorBidi"/>
          <w:bCs/>
        </w:rPr>
        <w:t>Objednateli</w:t>
      </w:r>
      <w:r w:rsidRPr="002E5000">
        <w:rPr>
          <w:rFonts w:ascii="Garamond" w:eastAsiaTheme="majorEastAsia" w:hAnsi="Garamond" w:cstheme="majorBidi"/>
          <w:bCs/>
        </w:rPr>
        <w:t xml:space="preserve"> ověřit, že </w:t>
      </w:r>
      <w:r>
        <w:rPr>
          <w:rFonts w:ascii="Garamond" w:eastAsiaTheme="majorEastAsia" w:hAnsi="Garamond" w:cstheme="majorBidi"/>
          <w:bCs/>
        </w:rPr>
        <w:t>Zhotovitel</w:t>
      </w:r>
      <w:r w:rsidRPr="002E5000">
        <w:rPr>
          <w:rFonts w:ascii="Garamond" w:eastAsiaTheme="majorEastAsia" w:hAnsi="Garamond" w:cstheme="majorBidi"/>
          <w:bCs/>
        </w:rPr>
        <w:t xml:space="preserve"> dodržuje záruky uvedené v této Smlouvě.</w:t>
      </w:r>
    </w:p>
    <w:p w14:paraId="369562FF" w14:textId="11C97E8A" w:rsidR="002E5000" w:rsidRPr="002E5000" w:rsidRDefault="002E5000" w:rsidP="002E5000">
      <w:pPr>
        <w:widowControl w:val="0"/>
        <w:numPr>
          <w:ilvl w:val="0"/>
          <w:numId w:val="21"/>
        </w:numPr>
        <w:tabs>
          <w:tab w:val="clear" w:pos="1140"/>
        </w:tabs>
        <w:autoSpaceDE w:val="0"/>
        <w:autoSpaceDN w:val="0"/>
        <w:adjustRightInd w:val="0"/>
        <w:spacing w:after="0" w:line="240" w:lineRule="auto"/>
        <w:ind w:left="589" w:hanging="425"/>
        <w:rPr>
          <w:rFonts w:ascii="Garamond" w:eastAsiaTheme="majorEastAsia" w:hAnsi="Garamond" w:cstheme="majorBidi"/>
          <w:bCs/>
        </w:rPr>
      </w:pPr>
      <w:r w:rsidRPr="002E5000">
        <w:rPr>
          <w:rFonts w:ascii="Garamond" w:eastAsiaTheme="majorEastAsia" w:hAnsi="Garamond" w:cstheme="majorBidi"/>
          <w:bCs/>
        </w:rPr>
        <w:t xml:space="preserve">Pokud se </w:t>
      </w:r>
      <w:r>
        <w:rPr>
          <w:rFonts w:ascii="Garamond" w:eastAsiaTheme="majorEastAsia" w:hAnsi="Garamond" w:cstheme="majorBidi"/>
          <w:bCs/>
        </w:rPr>
        <w:t>Objednatel</w:t>
      </w:r>
      <w:r w:rsidRPr="002E5000">
        <w:rPr>
          <w:rFonts w:ascii="Garamond" w:eastAsiaTheme="majorEastAsia" w:hAnsi="Garamond" w:cstheme="majorBidi"/>
          <w:bCs/>
        </w:rPr>
        <w:t xml:space="preserve"> rozumně domnívá, že </w:t>
      </w:r>
      <w:r>
        <w:rPr>
          <w:rFonts w:ascii="Garamond" w:eastAsiaTheme="majorEastAsia" w:hAnsi="Garamond" w:cstheme="majorBidi"/>
          <w:bCs/>
        </w:rPr>
        <w:t>Zhotovitel</w:t>
      </w:r>
      <w:r w:rsidRPr="002E5000">
        <w:rPr>
          <w:rFonts w:ascii="Garamond" w:eastAsiaTheme="majorEastAsia" w:hAnsi="Garamond" w:cstheme="majorBidi"/>
          <w:bCs/>
        </w:rPr>
        <w:t xml:space="preserve"> (nebo jeho </w:t>
      </w:r>
      <w:r>
        <w:rPr>
          <w:rFonts w:ascii="Garamond" w:eastAsiaTheme="majorEastAsia" w:hAnsi="Garamond" w:cstheme="majorBidi"/>
          <w:bCs/>
        </w:rPr>
        <w:t>Zhotovitel</w:t>
      </w:r>
      <w:r w:rsidRPr="002E5000">
        <w:rPr>
          <w:rFonts w:ascii="Garamond" w:eastAsiaTheme="majorEastAsia" w:hAnsi="Garamond" w:cstheme="majorBidi"/>
          <w:bCs/>
        </w:rPr>
        <w:t xml:space="preserve">) porušil záruky uvedené v této Smlouvě, </w:t>
      </w:r>
      <w:r>
        <w:rPr>
          <w:rFonts w:ascii="Garamond" w:eastAsiaTheme="majorEastAsia" w:hAnsi="Garamond" w:cstheme="majorBidi"/>
          <w:bCs/>
        </w:rPr>
        <w:t>Objednatel</w:t>
      </w:r>
      <w:r w:rsidRPr="002E5000">
        <w:rPr>
          <w:rFonts w:ascii="Garamond" w:eastAsiaTheme="majorEastAsia" w:hAnsi="Garamond" w:cstheme="majorBidi"/>
          <w:bCs/>
        </w:rPr>
        <w:t xml:space="preserve"> (a její poradci nebo právní zástupci) bude mít právo na okamžitý přístup a pořízení jakýchkoliv záznamů a jakýchkoliv jiných informací držených v prostorách </w:t>
      </w:r>
      <w:r>
        <w:rPr>
          <w:rFonts w:ascii="Garamond" w:eastAsiaTheme="majorEastAsia" w:hAnsi="Garamond" w:cstheme="majorBidi"/>
          <w:bCs/>
        </w:rPr>
        <w:t>Zhotovitel</w:t>
      </w:r>
      <w:r w:rsidRPr="002E5000">
        <w:rPr>
          <w:rFonts w:ascii="Garamond" w:eastAsiaTheme="majorEastAsia" w:hAnsi="Garamond" w:cstheme="majorBidi"/>
          <w:bCs/>
        </w:rPr>
        <w:t xml:space="preserve">e a na setkání s pracovníky </w:t>
      </w:r>
      <w:r>
        <w:rPr>
          <w:rFonts w:ascii="Garamond" w:eastAsiaTheme="majorEastAsia" w:hAnsi="Garamond" w:cstheme="majorBidi"/>
          <w:bCs/>
        </w:rPr>
        <w:t>Zhotovitel</w:t>
      </w:r>
      <w:r w:rsidRPr="002E5000">
        <w:rPr>
          <w:rFonts w:ascii="Garamond" w:eastAsiaTheme="majorEastAsia" w:hAnsi="Garamond" w:cstheme="majorBidi"/>
          <w:bCs/>
        </w:rPr>
        <w:t xml:space="preserve">e za účelem auditu plnění povinností a Záruk </w:t>
      </w:r>
      <w:r>
        <w:rPr>
          <w:rFonts w:ascii="Garamond" w:eastAsiaTheme="majorEastAsia" w:hAnsi="Garamond" w:cstheme="majorBidi"/>
          <w:bCs/>
        </w:rPr>
        <w:t>Zhotovitel</w:t>
      </w:r>
      <w:r w:rsidRPr="002E5000">
        <w:rPr>
          <w:rFonts w:ascii="Garamond" w:eastAsiaTheme="majorEastAsia" w:hAnsi="Garamond" w:cstheme="majorBidi"/>
          <w:bCs/>
        </w:rPr>
        <w:t xml:space="preserve">e podle této Smlouvy. </w:t>
      </w:r>
      <w:r>
        <w:rPr>
          <w:rFonts w:ascii="Garamond" w:eastAsiaTheme="majorEastAsia" w:hAnsi="Garamond" w:cstheme="majorBidi"/>
          <w:bCs/>
        </w:rPr>
        <w:t>Zhotovitel</w:t>
      </w:r>
      <w:r w:rsidRPr="002E5000">
        <w:rPr>
          <w:rFonts w:ascii="Garamond" w:eastAsiaTheme="majorEastAsia" w:hAnsi="Garamond" w:cstheme="majorBidi"/>
          <w:bCs/>
        </w:rPr>
        <w:t xml:space="preserve"> poskytne veškerou nezbytnou součinnost k provedení takového auditu.</w:t>
      </w:r>
    </w:p>
    <w:p w14:paraId="505D0246" w14:textId="47B06232" w:rsidR="002E5000" w:rsidRPr="002E5000" w:rsidRDefault="002E5000" w:rsidP="002E5000">
      <w:pPr>
        <w:pStyle w:val="Odstavecseseznamem"/>
        <w:keepNext/>
        <w:numPr>
          <w:ilvl w:val="0"/>
          <w:numId w:val="23"/>
        </w:numPr>
        <w:spacing w:after="0" w:line="240" w:lineRule="auto"/>
        <w:ind w:left="589" w:hanging="425"/>
        <w:contextualSpacing w:val="0"/>
        <w:jc w:val="both"/>
        <w:rPr>
          <w:rFonts w:ascii="Garamond" w:eastAsiaTheme="majorEastAsia" w:hAnsi="Garamond" w:cstheme="majorBidi"/>
          <w:bCs/>
        </w:rPr>
      </w:pPr>
      <w:r w:rsidRPr="002E5000">
        <w:rPr>
          <w:rFonts w:ascii="Garamond" w:eastAsiaTheme="majorEastAsia" w:hAnsi="Garamond" w:cstheme="majorBidi"/>
          <w:bCs/>
        </w:rPr>
        <w:t xml:space="preserve">Bez ohledu na jakákoliv jiná ustanovení této Smlouvy, nebude </w:t>
      </w:r>
      <w:r>
        <w:rPr>
          <w:rFonts w:ascii="Garamond" w:eastAsiaTheme="majorEastAsia" w:hAnsi="Garamond" w:cstheme="majorBidi"/>
          <w:bCs/>
        </w:rPr>
        <w:t>Objednatel</w:t>
      </w:r>
      <w:r w:rsidRPr="002E5000">
        <w:rPr>
          <w:rFonts w:ascii="Garamond" w:eastAsiaTheme="majorEastAsia" w:hAnsi="Garamond" w:cstheme="majorBidi"/>
          <w:bCs/>
        </w:rPr>
        <w:t xml:space="preserve"> </w:t>
      </w:r>
      <w:r>
        <w:rPr>
          <w:rFonts w:ascii="Garamond" w:eastAsiaTheme="majorEastAsia" w:hAnsi="Garamond" w:cstheme="majorBidi"/>
          <w:bCs/>
        </w:rPr>
        <w:t>povinen</w:t>
      </w:r>
      <w:r w:rsidRPr="002E5000">
        <w:rPr>
          <w:rFonts w:ascii="Garamond" w:eastAsiaTheme="majorEastAsia" w:hAnsi="Garamond" w:cstheme="majorBidi"/>
          <w:bCs/>
        </w:rPr>
        <w:t xml:space="preserve"> učinit či zdržet se jakéhokoliv úkonu, důsledkem čehož by, dle jejího odůvodněného názoru, </w:t>
      </w:r>
      <w:r>
        <w:rPr>
          <w:rFonts w:ascii="Garamond" w:eastAsiaTheme="majorEastAsia" w:hAnsi="Garamond" w:cstheme="majorBidi"/>
          <w:bCs/>
        </w:rPr>
        <w:t>Objednatel</w:t>
      </w:r>
      <w:r w:rsidRPr="002E5000">
        <w:rPr>
          <w:rFonts w:ascii="Garamond" w:eastAsiaTheme="majorEastAsia" w:hAnsi="Garamond" w:cstheme="majorBidi"/>
          <w:bCs/>
        </w:rPr>
        <w:t xml:space="preserve"> (nebo jakákoliv z jejích spřízněných společností, partnerů nebo zaměstnanců) porušil jakýkoliv protikorupční zákon.</w:t>
      </w:r>
    </w:p>
    <w:p w14:paraId="46BA4D98" w14:textId="2234C097" w:rsidR="00A4379D" w:rsidRPr="00563A81" w:rsidRDefault="000D6BFB" w:rsidP="00563A81">
      <w:pPr>
        <w:pStyle w:val="Nadpis2"/>
        <w:keepNext w:val="0"/>
        <w:keepLines w:val="0"/>
        <w:numPr>
          <w:ilvl w:val="0"/>
          <w:numId w:val="9"/>
        </w:numPr>
        <w:spacing w:before="0" w:line="240" w:lineRule="auto"/>
        <w:rPr>
          <w:rFonts w:ascii="Garamond" w:hAnsi="Garamond"/>
          <w:sz w:val="22"/>
          <w:szCs w:val="22"/>
        </w:rPr>
      </w:pPr>
      <w:r>
        <w:rPr>
          <w:rFonts w:ascii="Garamond" w:hAnsi="Garamond"/>
          <w:sz w:val="22"/>
          <w:szCs w:val="22"/>
        </w:rPr>
        <w:t>Zhotovitel</w:t>
      </w:r>
      <w:r w:rsidR="00A4379D" w:rsidRPr="00563A81">
        <w:rPr>
          <w:rFonts w:ascii="Garamond" w:hAnsi="Garamond"/>
          <w:sz w:val="22"/>
          <w:szCs w:val="22"/>
        </w:rPr>
        <w:t xml:space="preserve"> se zaručuje, že před uzavřením této Smlouvy s Objednatelem:</w:t>
      </w:r>
    </w:p>
    <w:p w14:paraId="743F97CF" w14:textId="26B6B24D" w:rsidR="00A4379D" w:rsidRPr="00563A81" w:rsidRDefault="00A4379D" w:rsidP="00563A81">
      <w:pPr>
        <w:pStyle w:val="Nadpis2"/>
        <w:keepNext w:val="0"/>
        <w:keepLines w:val="0"/>
        <w:numPr>
          <w:ilvl w:val="1"/>
          <w:numId w:val="9"/>
        </w:numPr>
        <w:spacing w:before="0" w:line="240" w:lineRule="auto"/>
        <w:rPr>
          <w:rFonts w:ascii="Garamond" w:hAnsi="Garamond"/>
          <w:sz w:val="22"/>
          <w:szCs w:val="22"/>
        </w:rPr>
      </w:pPr>
      <w:r w:rsidRPr="00563A81">
        <w:rPr>
          <w:rFonts w:ascii="Garamond" w:hAnsi="Garamond"/>
          <w:sz w:val="22"/>
          <w:szCs w:val="22"/>
        </w:rPr>
        <w:t xml:space="preserve">informoval Objednatele o všech funkcích, které Objednatel (jako právnická osoba) a jeho vlastníci a osoby pověřené řízením zastávají jako vedoucí nebo ředitelé, a o všech společnostech, které zaměstnávají jeho vlastníky a osoby pověřené řízením a/nebo s </w:t>
      </w:r>
      <w:r w:rsidRPr="00563A81">
        <w:rPr>
          <w:rFonts w:ascii="Garamond" w:hAnsi="Garamond"/>
          <w:sz w:val="22"/>
          <w:szCs w:val="22"/>
        </w:rPr>
        <w:lastRenderedPageBreak/>
        <w:t>nimiž mají vlastníci a osoby pověřené řízením uzavřeny smlouvy k datu uzavření této Smlouvy; a</w:t>
      </w:r>
    </w:p>
    <w:p w14:paraId="46AFC700" w14:textId="5CCD1DFF" w:rsidR="00A4379D" w:rsidRPr="00563A81" w:rsidRDefault="00A4379D" w:rsidP="00563A81">
      <w:pPr>
        <w:pStyle w:val="Nadpis2"/>
        <w:keepNext w:val="0"/>
        <w:keepLines w:val="0"/>
        <w:numPr>
          <w:ilvl w:val="1"/>
          <w:numId w:val="9"/>
        </w:numPr>
        <w:spacing w:before="0" w:line="240" w:lineRule="auto"/>
        <w:rPr>
          <w:rFonts w:ascii="Garamond" w:hAnsi="Garamond"/>
          <w:sz w:val="22"/>
          <w:szCs w:val="22"/>
        </w:rPr>
      </w:pPr>
      <w:r w:rsidRPr="00563A81">
        <w:rPr>
          <w:rFonts w:ascii="Garamond" w:hAnsi="Garamond"/>
          <w:sz w:val="22"/>
          <w:szCs w:val="22"/>
        </w:rPr>
        <w:t xml:space="preserve">obdržel od </w:t>
      </w:r>
      <w:r w:rsidR="00563A81" w:rsidRPr="00563A81">
        <w:rPr>
          <w:rFonts w:ascii="Garamond" w:hAnsi="Garamond"/>
          <w:sz w:val="22"/>
          <w:szCs w:val="22"/>
        </w:rPr>
        <w:t>Objednatele</w:t>
      </w:r>
      <w:r w:rsidRPr="00563A81">
        <w:rPr>
          <w:rFonts w:ascii="Garamond" w:hAnsi="Garamond"/>
          <w:sz w:val="22"/>
          <w:szCs w:val="22"/>
        </w:rPr>
        <w:t xml:space="preserve"> potvrzení, že jmenování a/nebo smlouva(y), a/nebo pracovní </w:t>
      </w:r>
      <w:r w:rsidR="00FA3ACA" w:rsidRPr="00563A81">
        <w:rPr>
          <w:rFonts w:ascii="Garamond" w:hAnsi="Garamond"/>
          <w:sz w:val="22"/>
          <w:szCs w:val="22"/>
        </w:rPr>
        <w:t>poměry, na</w:t>
      </w:r>
      <w:r w:rsidRPr="00563A81">
        <w:rPr>
          <w:rFonts w:ascii="Garamond" w:hAnsi="Garamond"/>
          <w:sz w:val="22"/>
          <w:szCs w:val="22"/>
        </w:rPr>
        <w:t xml:space="preserve"> než se odkazuje v části (a) výše, nejsou v rozporu s pravidly nezávislosti </w:t>
      </w:r>
      <w:r w:rsidR="00563A81" w:rsidRPr="00563A81">
        <w:rPr>
          <w:rFonts w:ascii="Garamond" w:hAnsi="Garamond"/>
          <w:sz w:val="22"/>
          <w:szCs w:val="22"/>
        </w:rPr>
        <w:t>Objednatele</w:t>
      </w:r>
      <w:r w:rsidRPr="00563A81">
        <w:rPr>
          <w:rFonts w:ascii="Garamond" w:hAnsi="Garamond"/>
          <w:sz w:val="22"/>
          <w:szCs w:val="22"/>
        </w:rPr>
        <w:t>.</w:t>
      </w:r>
    </w:p>
    <w:p w14:paraId="3BED4D1A" w14:textId="4404A1DE" w:rsidR="009D73F5" w:rsidRPr="00046DC8" w:rsidRDefault="00E016AE" w:rsidP="00DF424B">
      <w:pPr>
        <w:pStyle w:val="Nadpis2"/>
        <w:keepNext w:val="0"/>
        <w:keepLines w:val="0"/>
        <w:numPr>
          <w:ilvl w:val="0"/>
          <w:numId w:val="9"/>
        </w:numPr>
        <w:spacing w:before="0" w:line="240" w:lineRule="auto"/>
        <w:rPr>
          <w:rFonts w:ascii="Garamond" w:hAnsi="Garamond"/>
          <w:sz w:val="22"/>
          <w:szCs w:val="22"/>
        </w:rPr>
      </w:pPr>
      <w:r w:rsidRPr="00046DC8">
        <w:rPr>
          <w:rFonts w:ascii="Garamond" w:hAnsi="Garamond"/>
          <w:sz w:val="22"/>
          <w:szCs w:val="22"/>
        </w:rPr>
        <w:t>Zhotovitel</w:t>
      </w:r>
      <w:r w:rsidR="009D73F5" w:rsidRPr="00046DC8">
        <w:rPr>
          <w:rFonts w:ascii="Garamond" w:hAnsi="Garamond"/>
          <w:sz w:val="22"/>
          <w:szCs w:val="22"/>
        </w:rPr>
        <w:t xml:space="preserve"> není oprávněn v průběhu ani po skončení této Smlouvy jakýmkoliv způsobem zveřejnit, inzerovat nebo vydat jakékoliv prohlášení (včetně referencí na marketingové účely) s uvedením obchodního jména nebo loga </w:t>
      </w:r>
      <w:r w:rsidRPr="00046DC8">
        <w:rPr>
          <w:rFonts w:ascii="Garamond" w:hAnsi="Garamond"/>
          <w:sz w:val="22"/>
          <w:szCs w:val="22"/>
        </w:rPr>
        <w:t>Objednatele</w:t>
      </w:r>
      <w:r w:rsidR="009D73F5" w:rsidRPr="00046DC8">
        <w:rPr>
          <w:rFonts w:ascii="Garamond" w:hAnsi="Garamond"/>
          <w:sz w:val="22"/>
          <w:szCs w:val="22"/>
        </w:rPr>
        <w:t xml:space="preserve">, nebo s odvoláním na plnění podle této Smlouvy, bez předchozího písemného souhlasu </w:t>
      </w:r>
      <w:r w:rsidRPr="00046DC8">
        <w:rPr>
          <w:rFonts w:ascii="Garamond" w:hAnsi="Garamond"/>
          <w:sz w:val="22"/>
          <w:szCs w:val="22"/>
        </w:rPr>
        <w:t>Objednatele</w:t>
      </w:r>
      <w:r w:rsidR="009D73F5" w:rsidRPr="00046DC8">
        <w:rPr>
          <w:rFonts w:ascii="Garamond" w:hAnsi="Garamond"/>
          <w:sz w:val="22"/>
          <w:szCs w:val="22"/>
        </w:rPr>
        <w:t xml:space="preserve"> s výjimkou poskytování služeb dle této Smlouvy.</w:t>
      </w:r>
    </w:p>
    <w:p w14:paraId="5E67D7D2" w14:textId="77777777" w:rsidR="00757F5D" w:rsidRPr="00D5402B" w:rsidRDefault="00757F5D" w:rsidP="00757F5D">
      <w:pPr>
        <w:pStyle w:val="Odstavecseseznamem"/>
        <w:numPr>
          <w:ilvl w:val="0"/>
          <w:numId w:val="9"/>
        </w:numPr>
        <w:spacing w:after="0"/>
        <w:jc w:val="both"/>
        <w:rPr>
          <w:rFonts w:ascii="Garamond" w:hAnsi="Garamond" w:cs="Arial"/>
        </w:rPr>
      </w:pPr>
      <w:r w:rsidRPr="00D5402B">
        <w:rPr>
          <w:rFonts w:ascii="Garamond" w:hAnsi="Garamond" w:cs="Arial"/>
        </w:rPr>
        <w:t>Tato smlouva se řídí ustanoveními zákona č. 89/2012 Sb., občanským zákoníkem, v platném znění, s těmito výhradami:</w:t>
      </w:r>
    </w:p>
    <w:p w14:paraId="50CF8567" w14:textId="3F530C15" w:rsidR="00757F5D" w:rsidRPr="00D5402B" w:rsidRDefault="00757F5D" w:rsidP="00757F5D">
      <w:pPr>
        <w:numPr>
          <w:ilvl w:val="2"/>
          <w:numId w:val="9"/>
        </w:numPr>
        <w:spacing w:after="0" w:line="276" w:lineRule="auto"/>
        <w:ind w:left="1080"/>
        <w:rPr>
          <w:rFonts w:ascii="Garamond" w:hAnsi="Garamond" w:cs="Arial"/>
        </w:rPr>
      </w:pPr>
      <w:r w:rsidRPr="00D5402B">
        <w:rPr>
          <w:rFonts w:ascii="Garamond" w:hAnsi="Garamond" w:cs="Arial"/>
        </w:rPr>
        <w:t>Podmínky této smlouvy lze měnit a od této smlouvy lze odstoupit pouze písemným ujednáním obou smluvních stran</w:t>
      </w:r>
      <w:r w:rsidR="00B54613" w:rsidRPr="00B54613">
        <w:rPr>
          <w:rFonts w:ascii="Garamond" w:hAnsi="Garamond" w:cs="Arial"/>
        </w:rPr>
        <w:t xml:space="preserve"> </w:t>
      </w:r>
      <w:r w:rsidR="00B54613">
        <w:rPr>
          <w:rFonts w:ascii="Garamond" w:hAnsi="Garamond" w:cs="Arial"/>
        </w:rPr>
        <w:t>s výjimkou případů uvedených v čl. VI. odst. 2.</w:t>
      </w:r>
    </w:p>
    <w:p w14:paraId="443DB2C2" w14:textId="02D53771" w:rsidR="00757F5D" w:rsidRPr="00D5402B" w:rsidRDefault="00757F5D" w:rsidP="00757F5D">
      <w:pPr>
        <w:numPr>
          <w:ilvl w:val="2"/>
          <w:numId w:val="9"/>
        </w:numPr>
        <w:spacing w:after="0" w:line="276" w:lineRule="auto"/>
        <w:ind w:left="1080"/>
        <w:rPr>
          <w:rFonts w:ascii="Garamond" w:hAnsi="Garamond" w:cs="Arial"/>
        </w:rPr>
      </w:pPr>
      <w:r w:rsidRPr="00D5402B">
        <w:rPr>
          <w:rFonts w:ascii="Garamond" w:hAnsi="Garamond" w:cs="Arial"/>
        </w:rPr>
        <w:t>Objednatel bere na vědomí, že zhotovitelem je veřejná v</w:t>
      </w:r>
      <w:r w:rsidR="0098196F" w:rsidRPr="00D5402B">
        <w:rPr>
          <w:rFonts w:ascii="Garamond" w:hAnsi="Garamond" w:cs="Arial"/>
        </w:rPr>
        <w:t xml:space="preserve">ýzkumná instituce </w:t>
      </w:r>
      <w:r w:rsidRPr="00D5402B">
        <w:rPr>
          <w:rFonts w:ascii="Garamond" w:hAnsi="Garamond" w:cs="Arial"/>
        </w:rPr>
        <w:t>zřízená dle zákona č. </w:t>
      </w:r>
      <w:r w:rsidR="003160DA" w:rsidRPr="00D5402B">
        <w:rPr>
          <w:rFonts w:ascii="Garamond" w:hAnsi="Garamond" w:cs="Arial"/>
        </w:rPr>
        <w:t>341/2005 Sb.</w:t>
      </w:r>
    </w:p>
    <w:p w14:paraId="0DFF9D5D" w14:textId="77777777" w:rsidR="00757F5D" w:rsidRPr="00D5402B" w:rsidRDefault="00757F5D" w:rsidP="00757F5D">
      <w:pPr>
        <w:numPr>
          <w:ilvl w:val="2"/>
          <w:numId w:val="9"/>
        </w:numPr>
        <w:spacing w:after="0" w:line="276" w:lineRule="auto"/>
        <w:ind w:left="1080"/>
        <w:rPr>
          <w:rFonts w:ascii="Garamond" w:hAnsi="Garamond" w:cs="Arial"/>
        </w:rPr>
      </w:pPr>
      <w:r w:rsidRPr="00D5402B">
        <w:rPr>
          <w:rFonts w:ascii="Garamond" w:hAnsi="Garamond" w:cs="Arial"/>
        </w:rPr>
        <w:t>Obě strany berou na vědomí, že uzavírání smluv podléhá na obou stranách interním předpisům a schvalovacím procesům. Uzavření smluvního vztahu je možné uskutečnit pouze písemně nebo elektronicky podepsaným e-mailem formou objednávky, potvrzení nabídky nebo podpisem smlouvy. K podpisu jsou oprávněni statutární zástupci obou stran a dle Statutu ČVUT dále ředitel UCEEBu.</w:t>
      </w:r>
    </w:p>
    <w:p w14:paraId="2244A6F1" w14:textId="77777777" w:rsidR="00757F5D" w:rsidRPr="00D5402B" w:rsidRDefault="00757F5D" w:rsidP="00757F5D">
      <w:pPr>
        <w:numPr>
          <w:ilvl w:val="2"/>
          <w:numId w:val="9"/>
        </w:numPr>
        <w:spacing w:after="0" w:line="276" w:lineRule="auto"/>
        <w:ind w:left="1080"/>
        <w:rPr>
          <w:rFonts w:ascii="Garamond" w:hAnsi="Garamond" w:cs="Arial"/>
        </w:rPr>
      </w:pPr>
      <w:r w:rsidRPr="00D5402B">
        <w:rPr>
          <w:rFonts w:ascii="Garamond" w:hAnsi="Garamond" w:cs="Arial"/>
        </w:rPr>
        <w:t>Obě strany prohlašují, že mezi nimi nejsou zavedeny žádné zvyklosti ani zavedená praxe stran. Smluvní strany nemají v úmyslu zvyklosti ani zavedenou praxi stran zavádět jinak než písemně formou Smlouvy o dílo podepsanou oprávněnými osobami.</w:t>
      </w:r>
    </w:p>
    <w:p w14:paraId="3EC54132" w14:textId="77777777" w:rsidR="00757F5D" w:rsidRPr="00D5402B" w:rsidRDefault="00757F5D" w:rsidP="00757F5D">
      <w:pPr>
        <w:numPr>
          <w:ilvl w:val="2"/>
          <w:numId w:val="9"/>
        </w:numPr>
        <w:spacing w:after="0" w:line="276" w:lineRule="auto"/>
        <w:ind w:left="1080"/>
        <w:rPr>
          <w:rFonts w:ascii="Garamond" w:hAnsi="Garamond" w:cs="Arial"/>
        </w:rPr>
      </w:pPr>
      <w:r w:rsidRPr="00D5402B">
        <w:rPr>
          <w:rFonts w:ascii="Garamond" w:hAnsi="Garamond" w:cs="Arial"/>
        </w:rPr>
        <w:t>V rámci obchodního styku se obě strany dohodly, že vzájemně vylučují možnost přijetí nabídky s dodatkem nebo odchylkou.</w:t>
      </w:r>
    </w:p>
    <w:p w14:paraId="7955BDED" w14:textId="77777777" w:rsidR="00885FA5" w:rsidRDefault="00757F5D" w:rsidP="00757F5D">
      <w:pPr>
        <w:pStyle w:val="Nadpis2"/>
        <w:keepNext w:val="0"/>
        <w:keepLines w:val="0"/>
        <w:numPr>
          <w:ilvl w:val="0"/>
          <w:numId w:val="9"/>
        </w:numPr>
        <w:spacing w:before="0" w:line="240" w:lineRule="auto"/>
        <w:rPr>
          <w:rFonts w:ascii="Garamond" w:hAnsi="Garamond"/>
          <w:sz w:val="22"/>
          <w:szCs w:val="22"/>
        </w:rPr>
      </w:pPr>
      <w:r w:rsidRPr="00D5402B">
        <w:rPr>
          <w:rFonts w:ascii="Garamond" w:hAnsi="Garamond"/>
          <w:sz w:val="22"/>
          <w:szCs w:val="22"/>
        </w:rPr>
        <w:t>Tato smlouva je vyhotovena ve dvou rovnocenných vyhotoveních, z nichž každé má platnost originálu. Každá ze smluvních stran obdrží po jednom vyhotovení.</w:t>
      </w:r>
    </w:p>
    <w:p w14:paraId="3062E63E" w14:textId="59FF3908" w:rsidR="00757F5D" w:rsidRPr="00D5402B" w:rsidRDefault="00885FA5" w:rsidP="00757F5D">
      <w:pPr>
        <w:pStyle w:val="Nadpis2"/>
        <w:keepNext w:val="0"/>
        <w:keepLines w:val="0"/>
        <w:numPr>
          <w:ilvl w:val="0"/>
          <w:numId w:val="9"/>
        </w:numPr>
        <w:spacing w:before="0" w:line="240" w:lineRule="auto"/>
        <w:rPr>
          <w:rFonts w:ascii="Garamond" w:hAnsi="Garamond"/>
          <w:sz w:val="22"/>
          <w:szCs w:val="22"/>
        </w:rPr>
      </w:pPr>
      <w:r>
        <w:rPr>
          <w:rFonts w:ascii="Garamond" w:hAnsi="Garamond"/>
          <w:sz w:val="22"/>
          <w:szCs w:val="22"/>
        </w:rPr>
        <w:t>Zhotovitel je oprávněn</w:t>
      </w:r>
      <w:r w:rsidR="009E0DEF">
        <w:rPr>
          <w:rFonts w:ascii="Garamond" w:hAnsi="Garamond"/>
          <w:sz w:val="22"/>
          <w:szCs w:val="22"/>
        </w:rPr>
        <w:t xml:space="preserve"> práva a povinnost vyplývající z této Smlouvy </w:t>
      </w:r>
      <w:r w:rsidR="008256C1">
        <w:rPr>
          <w:rFonts w:ascii="Garamond" w:hAnsi="Garamond"/>
          <w:sz w:val="22"/>
          <w:szCs w:val="22"/>
        </w:rPr>
        <w:t>případně</w:t>
      </w:r>
      <w:r>
        <w:rPr>
          <w:rFonts w:ascii="Garamond" w:hAnsi="Garamond"/>
          <w:sz w:val="22"/>
          <w:szCs w:val="22"/>
        </w:rPr>
        <w:t xml:space="preserve"> tuto Smlouvu </w:t>
      </w:r>
      <w:r w:rsidR="008256C1">
        <w:rPr>
          <w:rFonts w:ascii="Garamond" w:hAnsi="Garamond"/>
          <w:sz w:val="22"/>
          <w:szCs w:val="22"/>
        </w:rPr>
        <w:t xml:space="preserve">jako celek </w:t>
      </w:r>
      <w:r w:rsidR="00B050AB">
        <w:rPr>
          <w:rFonts w:ascii="Garamond" w:hAnsi="Garamond"/>
          <w:sz w:val="22"/>
          <w:szCs w:val="22"/>
        </w:rPr>
        <w:t>postoupit pouze s písemným předchozím souhlasem Objednatele.</w:t>
      </w:r>
      <w:r w:rsidR="00757F5D" w:rsidRPr="00D5402B">
        <w:rPr>
          <w:rFonts w:ascii="Garamond" w:hAnsi="Garamond"/>
          <w:sz w:val="22"/>
          <w:szCs w:val="22"/>
        </w:rPr>
        <w:t xml:space="preserve"> </w:t>
      </w:r>
      <w:r w:rsidR="009E0DEF">
        <w:rPr>
          <w:rFonts w:ascii="Garamond" w:hAnsi="Garamond"/>
          <w:sz w:val="22"/>
          <w:szCs w:val="22"/>
        </w:rPr>
        <w:t xml:space="preserve"> Zhotovitel uděluje Objednateli neodvolatelný souhlas k</w:t>
      </w:r>
      <w:r w:rsidR="008256C1">
        <w:rPr>
          <w:rFonts w:ascii="Garamond" w:hAnsi="Garamond"/>
          <w:sz w:val="22"/>
          <w:szCs w:val="22"/>
        </w:rPr>
        <w:t> postoupení práv a povinností vyplývajících z této Smlouvy a tuto Smlouvu jako celek na třetí osobu.</w:t>
      </w:r>
    </w:p>
    <w:p w14:paraId="5D27B283" w14:textId="77777777" w:rsidR="00757F5D" w:rsidRPr="00D5402B" w:rsidRDefault="00757F5D" w:rsidP="00757F5D">
      <w:pPr>
        <w:pStyle w:val="Nadpis2"/>
        <w:keepNext w:val="0"/>
        <w:keepLines w:val="0"/>
        <w:numPr>
          <w:ilvl w:val="0"/>
          <w:numId w:val="9"/>
        </w:numPr>
        <w:spacing w:before="0" w:line="240" w:lineRule="auto"/>
        <w:rPr>
          <w:rFonts w:ascii="Garamond" w:hAnsi="Garamond"/>
          <w:sz w:val="22"/>
          <w:szCs w:val="22"/>
        </w:rPr>
      </w:pPr>
      <w:r w:rsidRPr="00D5402B">
        <w:rPr>
          <w:rFonts w:ascii="Garamond" w:hAnsi="Garamond"/>
          <w:sz w:val="22"/>
          <w:szCs w:val="22"/>
        </w:rPr>
        <w:t>Smluvní strany prohlašují, že tato smlouva je projevem jejich pravé a svobodné vůle a nebyla sjednána v tísni ani za jinak jednostranně nevýhodných podmínek. Na důkaz toho připojují smluvní strany své podpisy.</w:t>
      </w:r>
    </w:p>
    <w:p w14:paraId="56F82B33" w14:textId="77777777" w:rsidR="00757F5D" w:rsidRPr="00D5402B" w:rsidRDefault="00757F5D" w:rsidP="00757F5D">
      <w:pPr>
        <w:tabs>
          <w:tab w:val="left" w:pos="720"/>
        </w:tabs>
        <w:spacing w:after="0"/>
        <w:ind w:left="720" w:hanging="720"/>
        <w:rPr>
          <w:rFonts w:ascii="Garamond" w:hAnsi="Garamond"/>
        </w:rPr>
      </w:pPr>
    </w:p>
    <w:p w14:paraId="108BFFD3" w14:textId="3F5B9827" w:rsidR="00757F5D" w:rsidRPr="00D5402B" w:rsidRDefault="00540C3F" w:rsidP="00757F5D">
      <w:pPr>
        <w:spacing w:after="0"/>
        <w:outlineLvl w:val="0"/>
        <w:rPr>
          <w:rFonts w:ascii="Garamond" w:hAnsi="Garamond"/>
        </w:rPr>
      </w:pPr>
      <w:r w:rsidRPr="00D5402B">
        <w:rPr>
          <w:rFonts w:ascii="Garamond" w:hAnsi="Garamond"/>
        </w:rPr>
        <w:t xml:space="preserve">V Buštěhradě dne        </w:t>
      </w:r>
      <w:r>
        <w:rPr>
          <w:rFonts w:ascii="Garamond" w:hAnsi="Garamond"/>
        </w:rPr>
        <w:t xml:space="preserve">    </w:t>
      </w:r>
      <w:r w:rsidR="003160DA" w:rsidRPr="00D5402B">
        <w:rPr>
          <w:rFonts w:ascii="Garamond" w:hAnsi="Garamond"/>
        </w:rPr>
        <w:t xml:space="preserve">    20</w:t>
      </w:r>
      <w:r w:rsidR="00707624">
        <w:rPr>
          <w:rFonts w:ascii="Garamond" w:hAnsi="Garamond"/>
        </w:rPr>
        <w:t>22</w:t>
      </w:r>
      <w:r w:rsidR="003160DA" w:rsidRPr="00D5402B">
        <w:rPr>
          <w:rFonts w:ascii="Garamond" w:hAnsi="Garamond"/>
        </w:rPr>
        <w:tab/>
      </w:r>
      <w:r w:rsidR="003160DA" w:rsidRPr="00D5402B">
        <w:rPr>
          <w:rFonts w:ascii="Garamond" w:hAnsi="Garamond"/>
        </w:rPr>
        <w:tab/>
      </w:r>
      <w:r w:rsidR="003160DA" w:rsidRPr="00D5402B">
        <w:rPr>
          <w:rFonts w:ascii="Garamond" w:hAnsi="Garamond"/>
        </w:rPr>
        <w:tab/>
      </w:r>
      <w:r w:rsidR="003160DA" w:rsidRPr="00D5402B">
        <w:rPr>
          <w:rFonts w:ascii="Garamond" w:hAnsi="Garamond"/>
        </w:rPr>
        <w:tab/>
      </w:r>
      <w:r w:rsidR="003160DA" w:rsidRPr="00D5402B">
        <w:rPr>
          <w:rFonts w:ascii="Garamond" w:hAnsi="Garamond"/>
        </w:rPr>
        <w:tab/>
        <w:t>V</w:t>
      </w:r>
      <w:r>
        <w:rPr>
          <w:rFonts w:ascii="Garamond" w:hAnsi="Garamond"/>
        </w:rPr>
        <w:t> </w:t>
      </w:r>
      <w:r w:rsidR="006535C1">
        <w:rPr>
          <w:rFonts w:ascii="Garamond" w:hAnsi="Garamond"/>
        </w:rPr>
        <w:t>Praze</w:t>
      </w:r>
      <w:r>
        <w:rPr>
          <w:rFonts w:ascii="Garamond" w:hAnsi="Garamond"/>
        </w:rPr>
        <w:t xml:space="preserve"> </w:t>
      </w:r>
      <w:r w:rsidR="003160DA" w:rsidRPr="00D5402B">
        <w:rPr>
          <w:rFonts w:ascii="Garamond" w:hAnsi="Garamond"/>
        </w:rPr>
        <w:t xml:space="preserve">dne        </w:t>
      </w:r>
      <w:r w:rsidR="00D5402B">
        <w:rPr>
          <w:rFonts w:ascii="Garamond" w:hAnsi="Garamond"/>
        </w:rPr>
        <w:t xml:space="preserve">    </w:t>
      </w:r>
      <w:r w:rsidR="003160DA" w:rsidRPr="00D5402B">
        <w:rPr>
          <w:rFonts w:ascii="Garamond" w:hAnsi="Garamond"/>
        </w:rPr>
        <w:t>20</w:t>
      </w:r>
      <w:r w:rsidR="00707624">
        <w:rPr>
          <w:rFonts w:ascii="Garamond" w:hAnsi="Garamond"/>
        </w:rPr>
        <w:t>22</w:t>
      </w:r>
    </w:p>
    <w:p w14:paraId="65E2065C" w14:textId="77777777" w:rsidR="00757F5D" w:rsidRPr="00D5402B" w:rsidRDefault="00757F5D" w:rsidP="00757F5D">
      <w:pPr>
        <w:spacing w:after="0"/>
        <w:rPr>
          <w:rFonts w:ascii="Garamond" w:hAnsi="Garamond"/>
        </w:rPr>
      </w:pPr>
    </w:p>
    <w:p w14:paraId="2B1AE6EB" w14:textId="77777777" w:rsidR="00757F5D" w:rsidRPr="00D5402B" w:rsidRDefault="00757F5D" w:rsidP="00757F5D">
      <w:pPr>
        <w:spacing w:after="0"/>
        <w:rPr>
          <w:rFonts w:ascii="Garamond" w:hAnsi="Garamond"/>
        </w:rPr>
      </w:pPr>
    </w:p>
    <w:p w14:paraId="67DBDBE1" w14:textId="77777777" w:rsidR="00757F5D" w:rsidRPr="00D5402B" w:rsidRDefault="00757F5D" w:rsidP="00757F5D">
      <w:pPr>
        <w:spacing w:after="0"/>
        <w:rPr>
          <w:rFonts w:ascii="Garamond" w:hAnsi="Garamond"/>
        </w:rPr>
      </w:pPr>
    </w:p>
    <w:p w14:paraId="788F3481" w14:textId="77777777" w:rsidR="00757F5D" w:rsidRPr="00D5402B" w:rsidRDefault="00757F5D" w:rsidP="00757F5D">
      <w:pPr>
        <w:spacing w:after="0"/>
        <w:rPr>
          <w:rFonts w:ascii="Garamond" w:hAnsi="Garamond"/>
        </w:rPr>
      </w:pPr>
    </w:p>
    <w:p w14:paraId="28DE3D0A" w14:textId="68C4601C" w:rsidR="00757F5D" w:rsidRPr="00D5402B" w:rsidRDefault="00757F5D" w:rsidP="00757F5D">
      <w:pPr>
        <w:spacing w:after="0"/>
        <w:rPr>
          <w:rFonts w:ascii="Garamond" w:hAnsi="Garamond"/>
        </w:rPr>
      </w:pPr>
      <w:r w:rsidRPr="00D5402B">
        <w:rPr>
          <w:rFonts w:ascii="Garamond" w:hAnsi="Garamond"/>
        </w:rPr>
        <w:t xml:space="preserve">      .................................................                               </w:t>
      </w:r>
      <w:r w:rsidRPr="00D5402B">
        <w:rPr>
          <w:rFonts w:ascii="Garamond" w:hAnsi="Garamond"/>
        </w:rPr>
        <w:tab/>
      </w:r>
      <w:r w:rsidRPr="00D5402B">
        <w:rPr>
          <w:rFonts w:ascii="Garamond" w:hAnsi="Garamond"/>
        </w:rPr>
        <w:tab/>
        <w:t>.................................................</w:t>
      </w:r>
    </w:p>
    <w:p w14:paraId="70D86BFE" w14:textId="7798DB55" w:rsidR="00757F5D" w:rsidRPr="00D5402B" w:rsidRDefault="00054F2D" w:rsidP="00054F2D">
      <w:pPr>
        <w:spacing w:after="0"/>
        <w:rPr>
          <w:rFonts w:ascii="Garamond" w:hAnsi="Garamond"/>
        </w:rPr>
      </w:pPr>
      <w:r>
        <w:rPr>
          <w:rFonts w:ascii="Garamond" w:hAnsi="Garamond"/>
          <w:b/>
        </w:rPr>
        <w:t xml:space="preserve">      </w:t>
      </w:r>
      <w:r w:rsidR="00540C3F" w:rsidRPr="00D5402B">
        <w:rPr>
          <w:rFonts w:ascii="Garamond" w:hAnsi="Garamond"/>
          <w:b/>
        </w:rPr>
        <w:t xml:space="preserve"> Ing. </w:t>
      </w:r>
      <w:r>
        <w:rPr>
          <w:rFonts w:ascii="Garamond" w:hAnsi="Garamond"/>
          <w:b/>
        </w:rPr>
        <w:t>Robert Jára</w:t>
      </w:r>
      <w:r w:rsidR="00540C3F" w:rsidRPr="00D5402B">
        <w:rPr>
          <w:rFonts w:ascii="Garamond" w:hAnsi="Garamond"/>
          <w:b/>
        </w:rPr>
        <w:t>, Ph.D., ředitel</w:t>
      </w:r>
      <w:r w:rsidR="003160DA" w:rsidRPr="00D5402B">
        <w:rPr>
          <w:rFonts w:ascii="Garamond" w:hAnsi="Garamond"/>
          <w:b/>
        </w:rPr>
        <w:tab/>
      </w:r>
      <w:r w:rsidR="00CC3636">
        <w:rPr>
          <w:rFonts w:ascii="Garamond" w:hAnsi="Garamond"/>
          <w:b/>
        </w:rPr>
        <w:tab/>
      </w:r>
      <w:r w:rsidR="00CC3636">
        <w:rPr>
          <w:rFonts w:ascii="Garamond" w:hAnsi="Garamond"/>
          <w:b/>
        </w:rPr>
        <w:tab/>
      </w:r>
      <w:r w:rsidR="00757F5D" w:rsidRPr="00D5402B">
        <w:rPr>
          <w:rFonts w:ascii="Garamond" w:hAnsi="Garamond"/>
          <w:b/>
        </w:rPr>
        <w:t xml:space="preserve"> </w:t>
      </w:r>
      <w:r w:rsidR="00540C3F">
        <w:rPr>
          <w:rFonts w:ascii="Garamond" w:hAnsi="Garamond"/>
          <w:b/>
        </w:rPr>
        <w:tab/>
      </w:r>
      <w:r w:rsidR="00930D96">
        <w:rPr>
          <w:rFonts w:ascii="Garamond" w:hAnsi="Garamond"/>
          <w:b/>
        </w:rPr>
        <w:t>Miroslav Svoboda,</w:t>
      </w:r>
      <w:r w:rsidR="00F32707">
        <w:rPr>
          <w:rFonts w:ascii="Garamond" w:hAnsi="Garamond"/>
          <w:b/>
        </w:rPr>
        <w:t xml:space="preserve"> partner</w:t>
      </w:r>
    </w:p>
    <w:p w14:paraId="39B3D46D" w14:textId="77777777" w:rsidR="00757F5D" w:rsidRPr="00D5402B" w:rsidRDefault="00757F5D" w:rsidP="00757F5D">
      <w:pPr>
        <w:spacing w:after="0"/>
        <w:rPr>
          <w:rFonts w:ascii="Garamond" w:hAnsi="Garamond"/>
          <w:i/>
        </w:rPr>
      </w:pPr>
      <w:r w:rsidRPr="00D5402B">
        <w:rPr>
          <w:rFonts w:ascii="Garamond" w:hAnsi="Garamond"/>
          <w:i/>
        </w:rPr>
        <w:t xml:space="preserve">                    Zhotovitel</w:t>
      </w:r>
      <w:r w:rsidRPr="00D5402B">
        <w:rPr>
          <w:rFonts w:ascii="Garamond" w:hAnsi="Garamond"/>
          <w:i/>
        </w:rPr>
        <w:tab/>
      </w:r>
      <w:r w:rsidRPr="00D5402B">
        <w:rPr>
          <w:rFonts w:ascii="Garamond" w:hAnsi="Garamond"/>
          <w:i/>
        </w:rPr>
        <w:tab/>
      </w:r>
      <w:r w:rsidRPr="00D5402B">
        <w:rPr>
          <w:rFonts w:ascii="Garamond" w:hAnsi="Garamond"/>
          <w:i/>
        </w:rPr>
        <w:tab/>
      </w:r>
      <w:r w:rsidRPr="00D5402B">
        <w:rPr>
          <w:rFonts w:ascii="Garamond" w:hAnsi="Garamond"/>
          <w:i/>
        </w:rPr>
        <w:tab/>
      </w:r>
      <w:r w:rsidRPr="00D5402B">
        <w:rPr>
          <w:rFonts w:ascii="Garamond" w:hAnsi="Garamond"/>
          <w:i/>
        </w:rPr>
        <w:tab/>
      </w:r>
      <w:r w:rsidRPr="00D5402B">
        <w:rPr>
          <w:rFonts w:ascii="Garamond" w:hAnsi="Garamond"/>
          <w:i/>
        </w:rPr>
        <w:tab/>
      </w:r>
      <w:r w:rsidRPr="00D5402B">
        <w:rPr>
          <w:rFonts w:ascii="Garamond" w:hAnsi="Garamond"/>
          <w:i/>
        </w:rPr>
        <w:tab/>
        <w:t>Objednatel</w:t>
      </w:r>
    </w:p>
    <w:p w14:paraId="67414777" w14:textId="77777777" w:rsidR="005857ED" w:rsidRPr="00D5402B" w:rsidRDefault="005857ED" w:rsidP="00757F5D">
      <w:pPr>
        <w:spacing w:after="0"/>
      </w:pPr>
    </w:p>
    <w:p w14:paraId="00AAFF5B" w14:textId="32135CE7" w:rsidR="00757F5D" w:rsidRDefault="00757F5D" w:rsidP="00757F5D">
      <w:pPr>
        <w:spacing w:after="0"/>
      </w:pPr>
      <w:r w:rsidRPr="00D5402B">
        <w:t xml:space="preserve">Přílohy: 1) Specifikace </w:t>
      </w:r>
      <w:r w:rsidRPr="006535C1">
        <w:t>Díla</w:t>
      </w:r>
      <w:r w:rsidR="003160DA" w:rsidRPr="006535C1">
        <w:t xml:space="preserve"> (Obchodní tajemství)</w:t>
      </w:r>
    </w:p>
    <w:p w14:paraId="41A62FF3" w14:textId="47D1F027" w:rsidR="00757F5D" w:rsidRDefault="00766112" w:rsidP="00757F5D">
      <w:pPr>
        <w:spacing w:after="200" w:line="276" w:lineRule="auto"/>
        <w:jc w:val="left"/>
      </w:pPr>
      <w:r>
        <w:tab/>
        <w:t xml:space="preserve">2) </w:t>
      </w:r>
      <w:r w:rsidRPr="00766112">
        <w:t xml:space="preserve">Deloitte Kodex jednání pro dodavatele  </w:t>
      </w:r>
      <w:r w:rsidR="00757F5D">
        <w:br w:type="page"/>
      </w:r>
    </w:p>
    <w:p w14:paraId="1F8A4D14" w14:textId="77777777" w:rsidR="0098196F" w:rsidRPr="00D5402B" w:rsidRDefault="00757F5D" w:rsidP="0098196F">
      <w:pPr>
        <w:spacing w:after="0"/>
        <w:jc w:val="center"/>
        <w:rPr>
          <w:b/>
          <w:sz w:val="32"/>
        </w:rPr>
      </w:pPr>
      <w:r w:rsidRPr="00D5402B">
        <w:rPr>
          <w:b/>
          <w:sz w:val="32"/>
        </w:rPr>
        <w:lastRenderedPageBreak/>
        <w:t>Příloha č. 1 – Specifikace Díla</w:t>
      </w:r>
    </w:p>
    <w:p w14:paraId="17BBBCE7" w14:textId="77777777" w:rsidR="00757F5D" w:rsidRPr="00D5402B" w:rsidRDefault="0098196F" w:rsidP="0098196F">
      <w:pPr>
        <w:spacing w:after="0"/>
        <w:jc w:val="center"/>
        <w:rPr>
          <w:b/>
          <w:sz w:val="32"/>
        </w:rPr>
      </w:pPr>
      <w:r w:rsidRPr="00D5402B">
        <w:rPr>
          <w:b/>
          <w:sz w:val="32"/>
        </w:rPr>
        <w:t>(Obchodní tajemství)</w:t>
      </w:r>
    </w:p>
    <w:p w14:paraId="184AAC15" w14:textId="77777777" w:rsidR="00757F5D" w:rsidRPr="00D5402B" w:rsidRDefault="00757F5D" w:rsidP="00757F5D">
      <w:pPr>
        <w:spacing w:after="0"/>
        <w:rPr>
          <w:b/>
        </w:rPr>
      </w:pPr>
    </w:p>
    <w:p w14:paraId="03B86405" w14:textId="77777777" w:rsidR="00757F5D" w:rsidRPr="00D5402B" w:rsidRDefault="00757F5D" w:rsidP="00757F5D">
      <w:pPr>
        <w:spacing w:after="0"/>
        <w:rPr>
          <w:b/>
        </w:rPr>
      </w:pPr>
      <w:r w:rsidRPr="00D5402B">
        <w:rPr>
          <w:b/>
        </w:rPr>
        <w:t>Specifikace Díla</w:t>
      </w:r>
    </w:p>
    <w:p w14:paraId="677865DC" w14:textId="77777777" w:rsidR="00395E06" w:rsidRDefault="00395E06">
      <w:pPr>
        <w:rPr>
          <w:b/>
          <w:sz w:val="32"/>
        </w:rPr>
      </w:pPr>
    </w:p>
    <w:p w14:paraId="46571D32" w14:textId="77777777" w:rsidR="00395E06" w:rsidRDefault="00395E06">
      <w:pPr>
        <w:rPr>
          <w:b/>
          <w:sz w:val="32"/>
        </w:rPr>
      </w:pPr>
    </w:p>
    <w:p w14:paraId="26385F0D" w14:textId="7DC412FE" w:rsidR="00395E06" w:rsidRDefault="00395E06">
      <w:pPr>
        <w:rPr>
          <w:b/>
          <w:sz w:val="32"/>
        </w:rPr>
      </w:pPr>
      <w:r>
        <w:rPr>
          <w:b/>
          <w:sz w:val="32"/>
        </w:rPr>
        <w:t>xxxxxxxxxxxxxxxxxxxxxxxxxxxxxxxxxxxxxxxxx</w:t>
      </w:r>
    </w:p>
    <w:p w14:paraId="219DAB18" w14:textId="77777777" w:rsidR="00395E06" w:rsidRDefault="00395E06">
      <w:pPr>
        <w:rPr>
          <w:b/>
          <w:sz w:val="32"/>
        </w:rPr>
      </w:pPr>
    </w:p>
    <w:p w14:paraId="3C7A6D07" w14:textId="77777777" w:rsidR="00395E06" w:rsidRDefault="00395E06">
      <w:pPr>
        <w:rPr>
          <w:b/>
          <w:sz w:val="32"/>
        </w:rPr>
      </w:pPr>
    </w:p>
    <w:p w14:paraId="2DEDC66B" w14:textId="77777777" w:rsidR="00395E06" w:rsidRDefault="00395E06">
      <w:pPr>
        <w:rPr>
          <w:b/>
          <w:sz w:val="32"/>
        </w:rPr>
      </w:pPr>
    </w:p>
    <w:p w14:paraId="0F5092FD" w14:textId="77777777" w:rsidR="00395E06" w:rsidRDefault="00395E06">
      <w:pPr>
        <w:rPr>
          <w:b/>
          <w:sz w:val="32"/>
        </w:rPr>
      </w:pPr>
    </w:p>
    <w:p w14:paraId="6F15DB6E" w14:textId="77777777" w:rsidR="00395E06" w:rsidRDefault="00395E06">
      <w:pPr>
        <w:rPr>
          <w:b/>
          <w:sz w:val="32"/>
        </w:rPr>
      </w:pPr>
    </w:p>
    <w:p w14:paraId="10F88AD3" w14:textId="77777777" w:rsidR="00395E06" w:rsidRDefault="00395E06">
      <w:pPr>
        <w:rPr>
          <w:b/>
          <w:sz w:val="32"/>
        </w:rPr>
      </w:pPr>
    </w:p>
    <w:p w14:paraId="55B143E9" w14:textId="77777777" w:rsidR="00395E06" w:rsidRDefault="00395E06">
      <w:pPr>
        <w:rPr>
          <w:b/>
          <w:sz w:val="32"/>
        </w:rPr>
      </w:pPr>
    </w:p>
    <w:p w14:paraId="357B5E20" w14:textId="77777777" w:rsidR="00395E06" w:rsidRDefault="00395E06">
      <w:pPr>
        <w:rPr>
          <w:b/>
          <w:sz w:val="32"/>
        </w:rPr>
      </w:pPr>
    </w:p>
    <w:p w14:paraId="431D47D8" w14:textId="77777777" w:rsidR="00395E06" w:rsidRDefault="00395E06">
      <w:pPr>
        <w:rPr>
          <w:b/>
          <w:sz w:val="32"/>
        </w:rPr>
      </w:pPr>
    </w:p>
    <w:p w14:paraId="76F079E1" w14:textId="77777777" w:rsidR="00395E06" w:rsidRDefault="00395E06">
      <w:pPr>
        <w:rPr>
          <w:b/>
          <w:sz w:val="32"/>
        </w:rPr>
      </w:pPr>
    </w:p>
    <w:p w14:paraId="7DEF1B95" w14:textId="77777777" w:rsidR="00395E06" w:rsidRDefault="00395E06">
      <w:pPr>
        <w:rPr>
          <w:b/>
          <w:sz w:val="32"/>
        </w:rPr>
      </w:pPr>
    </w:p>
    <w:p w14:paraId="426B61B1" w14:textId="77777777" w:rsidR="00395E06" w:rsidRDefault="00395E06">
      <w:pPr>
        <w:rPr>
          <w:b/>
          <w:sz w:val="32"/>
        </w:rPr>
      </w:pPr>
    </w:p>
    <w:p w14:paraId="1CABDE54" w14:textId="77777777" w:rsidR="00395E06" w:rsidRDefault="00395E06">
      <w:pPr>
        <w:rPr>
          <w:b/>
          <w:sz w:val="32"/>
        </w:rPr>
      </w:pPr>
    </w:p>
    <w:p w14:paraId="40B2DF89" w14:textId="77777777" w:rsidR="00395E06" w:rsidRDefault="00395E06">
      <w:pPr>
        <w:rPr>
          <w:b/>
          <w:sz w:val="32"/>
        </w:rPr>
      </w:pPr>
    </w:p>
    <w:p w14:paraId="2493BF4E" w14:textId="77777777" w:rsidR="00395E06" w:rsidRDefault="00395E06">
      <w:pPr>
        <w:rPr>
          <w:b/>
          <w:sz w:val="32"/>
        </w:rPr>
      </w:pPr>
    </w:p>
    <w:p w14:paraId="62E29B83" w14:textId="77777777" w:rsidR="00395E06" w:rsidRDefault="00395E06">
      <w:pPr>
        <w:rPr>
          <w:b/>
          <w:sz w:val="32"/>
        </w:rPr>
      </w:pPr>
    </w:p>
    <w:p w14:paraId="5F89387B" w14:textId="77777777" w:rsidR="00395E06" w:rsidRDefault="00395E06">
      <w:pPr>
        <w:rPr>
          <w:b/>
          <w:sz w:val="32"/>
        </w:rPr>
      </w:pPr>
    </w:p>
    <w:p w14:paraId="37A1340B" w14:textId="77777777" w:rsidR="00395E06" w:rsidRDefault="00395E06">
      <w:pPr>
        <w:rPr>
          <w:b/>
          <w:sz w:val="32"/>
        </w:rPr>
      </w:pPr>
    </w:p>
    <w:p w14:paraId="1468ED19" w14:textId="77777777" w:rsidR="00395E06" w:rsidRDefault="00395E06">
      <w:pPr>
        <w:rPr>
          <w:b/>
          <w:sz w:val="32"/>
        </w:rPr>
      </w:pPr>
    </w:p>
    <w:p w14:paraId="30F2A3AA" w14:textId="77777777" w:rsidR="00395E06" w:rsidRDefault="00395E06">
      <w:pPr>
        <w:rPr>
          <w:b/>
          <w:sz w:val="32"/>
        </w:rPr>
      </w:pPr>
    </w:p>
    <w:p w14:paraId="73B814C3" w14:textId="677D916A" w:rsidR="00C4358E" w:rsidRDefault="00D95B81">
      <w:pPr>
        <w:rPr>
          <w:b/>
          <w:sz w:val="32"/>
        </w:rPr>
      </w:pPr>
      <w:r w:rsidRPr="00D5402B">
        <w:rPr>
          <w:b/>
          <w:sz w:val="32"/>
        </w:rPr>
        <w:lastRenderedPageBreak/>
        <w:t xml:space="preserve">Příloha č. </w:t>
      </w:r>
      <w:r>
        <w:rPr>
          <w:b/>
          <w:sz w:val="32"/>
        </w:rPr>
        <w:t>2 – Deloitte Kodex jednání pro dodavatele</w:t>
      </w:r>
    </w:p>
    <w:p w14:paraId="5740757C" w14:textId="5EE7F80D" w:rsidR="00395E06" w:rsidRDefault="00395E06">
      <w:pPr>
        <w:rPr>
          <w:b/>
          <w:sz w:val="32"/>
        </w:rPr>
      </w:pPr>
    </w:p>
    <w:p w14:paraId="0423FB0B" w14:textId="73232715" w:rsidR="00395E06" w:rsidRDefault="00395E06">
      <w:r>
        <w:rPr>
          <w:b/>
          <w:sz w:val="32"/>
        </w:rPr>
        <w:t>xxxxxxxxxxxxxxxxxxxxxxxxxxxxxxxxxxxxxxxxxxxxxxxx</w:t>
      </w:r>
    </w:p>
    <w:sectPr w:rsidR="00395E06" w:rsidSect="00685BD4">
      <w:headerReference w:type="default" r:id="rId13"/>
      <w:footerReference w:type="default" r:id="rId14"/>
      <w:headerReference w:type="first" r:id="rId15"/>
      <w:footerReference w:type="first" r:id="rId16"/>
      <w:pgSz w:w="11906" w:h="16838" w:code="9"/>
      <w:pgMar w:top="2268" w:right="1701" w:bottom="1418" w:left="1701" w:header="567" w:footer="113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F737A" w14:textId="77777777" w:rsidR="00B16F4C" w:rsidRDefault="00B16F4C">
      <w:pPr>
        <w:spacing w:after="0" w:line="240" w:lineRule="auto"/>
      </w:pPr>
      <w:r>
        <w:separator/>
      </w:r>
    </w:p>
  </w:endnote>
  <w:endnote w:type="continuationSeparator" w:id="0">
    <w:p w14:paraId="6EDC3C19" w14:textId="77777777" w:rsidR="00B16F4C" w:rsidRDefault="00B16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pPr w:vertAnchor="page" w:horzAnchor="margin" w:tblpY="15764"/>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05"/>
    </w:tblGrid>
    <w:tr w:rsidR="00DF424B" w14:paraId="35526943" w14:textId="77777777" w:rsidTr="00DF424B">
      <w:trPr>
        <w:trHeight w:val="800"/>
      </w:trPr>
      <w:tc>
        <w:tcPr>
          <w:tcW w:w="5000" w:type="pct"/>
          <w:shd w:val="clear" w:color="auto" w:fill="auto"/>
        </w:tcPr>
        <w:p w14:paraId="11C07845" w14:textId="77777777" w:rsidR="00DF424B" w:rsidRDefault="00DF424B" w:rsidP="00DF424B">
          <w:pPr>
            <w:pStyle w:val="Zpat"/>
            <w:rPr>
              <w:caps w:val="0"/>
              <w:lang w:val="en-GB"/>
            </w:rPr>
          </w:pPr>
        </w:p>
        <w:p w14:paraId="1FD2A3BE" w14:textId="77777777" w:rsidR="00DF424B" w:rsidRDefault="00DF424B" w:rsidP="00DF424B">
          <w:pPr>
            <w:pStyle w:val="Zpat"/>
            <w:rPr>
              <w:caps w:val="0"/>
              <w:lang w:val="en-GB"/>
            </w:rPr>
          </w:pPr>
        </w:p>
        <w:p w14:paraId="6EE07E19" w14:textId="77777777" w:rsidR="00DF424B" w:rsidRPr="00B26E8E" w:rsidRDefault="004F681C" w:rsidP="00DF424B">
          <w:pPr>
            <w:pStyle w:val="Zpat"/>
            <w:jc w:val="right"/>
          </w:pPr>
          <w:r>
            <w:fldChar w:fldCharType="begin"/>
          </w:r>
          <w:r>
            <w:instrText xml:space="preserve"> PAGE   \* MERGEFORMAT </w:instrText>
          </w:r>
          <w:r>
            <w:fldChar w:fldCharType="separate"/>
          </w:r>
          <w:r w:rsidR="00646AF3">
            <w:rPr>
              <w:noProof/>
            </w:rPr>
            <w:t>6</w:t>
          </w:r>
          <w:r>
            <w:fldChar w:fldCharType="end"/>
          </w:r>
          <w:r>
            <w:t xml:space="preserve"> / </w:t>
          </w:r>
          <w:r w:rsidR="00477D3F">
            <w:rPr>
              <w:noProof/>
            </w:rPr>
            <w:fldChar w:fldCharType="begin"/>
          </w:r>
          <w:r w:rsidR="00477D3F">
            <w:rPr>
              <w:noProof/>
            </w:rPr>
            <w:instrText xml:space="preserve"> NUMPAGES   \* MERGEFORMAT </w:instrText>
          </w:r>
          <w:r w:rsidR="00477D3F">
            <w:rPr>
              <w:noProof/>
            </w:rPr>
            <w:fldChar w:fldCharType="separate"/>
          </w:r>
          <w:r w:rsidR="00646AF3">
            <w:rPr>
              <w:noProof/>
            </w:rPr>
            <w:t>6</w:t>
          </w:r>
          <w:r w:rsidR="00477D3F">
            <w:rPr>
              <w:noProof/>
            </w:rPr>
            <w:fldChar w:fldCharType="end"/>
          </w:r>
        </w:p>
      </w:tc>
    </w:tr>
  </w:tbl>
  <w:p w14:paraId="359D03A3" w14:textId="77777777" w:rsidR="00DF424B" w:rsidRPr="00B26E8E" w:rsidRDefault="00DF424B" w:rsidP="00DF424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pPr w:vertAnchor="page" w:horzAnchor="margin" w:tblpY="15764"/>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98"/>
      <w:gridCol w:w="1919"/>
      <w:gridCol w:w="2784"/>
      <w:gridCol w:w="1804"/>
    </w:tblGrid>
    <w:tr w:rsidR="00DF424B" w14:paraId="2443DE89" w14:textId="77777777" w:rsidTr="00DF424B">
      <w:trPr>
        <w:trHeight w:val="567"/>
      </w:trPr>
      <w:tc>
        <w:tcPr>
          <w:tcW w:w="2041" w:type="dxa"/>
          <w:shd w:val="clear" w:color="auto" w:fill="auto"/>
        </w:tcPr>
        <w:p w14:paraId="5DAFED50" w14:textId="77777777" w:rsidR="00DF424B" w:rsidRDefault="004F681C" w:rsidP="00DF424B">
          <w:pPr>
            <w:pStyle w:val="Zpat"/>
            <w:rPr>
              <w:caps w:val="0"/>
              <w:lang w:val="en-GB"/>
            </w:rPr>
          </w:pPr>
          <w:r>
            <w:rPr>
              <w:lang w:val="en-GB"/>
            </w:rPr>
            <w:t>ČVUT UCEEB</w:t>
          </w:r>
        </w:p>
        <w:p w14:paraId="41300508" w14:textId="77777777" w:rsidR="00DF424B" w:rsidRDefault="004F681C" w:rsidP="00DF424B">
          <w:pPr>
            <w:pStyle w:val="Zpat"/>
            <w:rPr>
              <w:caps w:val="0"/>
              <w:lang w:val="en-GB"/>
            </w:rPr>
          </w:pPr>
          <w:r>
            <w:rPr>
              <w:caps w:val="0"/>
              <w:lang w:val="en-GB"/>
            </w:rPr>
            <w:t>T</w:t>
          </w:r>
          <w:r w:rsidRPr="005B0E46">
            <w:rPr>
              <w:lang w:val="en-GB"/>
            </w:rPr>
            <w:t>řinecká 1024</w:t>
          </w:r>
        </w:p>
        <w:p w14:paraId="6A3DDE1E" w14:textId="77777777" w:rsidR="00DF424B" w:rsidRPr="00B26E8E" w:rsidRDefault="004F681C" w:rsidP="00DF424B">
          <w:pPr>
            <w:pStyle w:val="Zpat"/>
            <w:rPr>
              <w:caps w:val="0"/>
              <w:lang w:val="en-GB"/>
            </w:rPr>
          </w:pPr>
          <w:r w:rsidRPr="005B0E46">
            <w:rPr>
              <w:lang w:val="en-GB"/>
            </w:rPr>
            <w:t xml:space="preserve">273 43 </w:t>
          </w:r>
          <w:r>
            <w:rPr>
              <w:lang w:val="en-GB"/>
            </w:rPr>
            <w:t>B</w:t>
          </w:r>
          <w:r w:rsidRPr="005B0E46">
            <w:rPr>
              <w:lang w:val="en-GB"/>
            </w:rPr>
            <w:t>uštěhrad</w:t>
          </w:r>
        </w:p>
      </w:tc>
      <w:tc>
        <w:tcPr>
          <w:tcW w:w="1950" w:type="dxa"/>
          <w:shd w:val="clear" w:color="auto" w:fill="auto"/>
        </w:tcPr>
        <w:p w14:paraId="627F1969" w14:textId="77777777" w:rsidR="00DF424B" w:rsidRPr="00B26E8E" w:rsidRDefault="004F681C" w:rsidP="00DF424B">
          <w:pPr>
            <w:pStyle w:val="Zpat"/>
            <w:rPr>
              <w:caps w:val="0"/>
            </w:rPr>
          </w:pPr>
          <w:r w:rsidRPr="00B26E8E">
            <w:t>+420 224 356 701</w:t>
          </w:r>
        </w:p>
        <w:p w14:paraId="40FEBC4B" w14:textId="77777777" w:rsidR="00DF424B" w:rsidRPr="00B26E8E" w:rsidRDefault="004F681C" w:rsidP="00DF424B">
          <w:pPr>
            <w:pStyle w:val="Zpat"/>
            <w:rPr>
              <w:caps w:val="0"/>
            </w:rPr>
          </w:pPr>
          <w:r>
            <w:t>info</w:t>
          </w:r>
          <w:r w:rsidRPr="00B26E8E">
            <w:t>@uceeb.cz</w:t>
          </w:r>
        </w:p>
        <w:p w14:paraId="078A5959" w14:textId="77777777" w:rsidR="00DF424B" w:rsidRDefault="004F681C" w:rsidP="00DF424B">
          <w:pPr>
            <w:pStyle w:val="Zpat"/>
            <w:rPr>
              <w:caps w:val="0"/>
            </w:rPr>
          </w:pPr>
          <w:r w:rsidRPr="00B26E8E">
            <w:t>www.uceeb.cz</w:t>
          </w:r>
        </w:p>
      </w:tc>
      <w:tc>
        <w:tcPr>
          <w:tcW w:w="2840" w:type="dxa"/>
          <w:shd w:val="clear" w:color="auto" w:fill="auto"/>
        </w:tcPr>
        <w:p w14:paraId="6192657A" w14:textId="77777777" w:rsidR="00DF424B" w:rsidRPr="00B26E8E" w:rsidRDefault="004F681C" w:rsidP="00DF424B">
          <w:pPr>
            <w:pStyle w:val="Zpat"/>
            <w:rPr>
              <w:caps w:val="0"/>
            </w:rPr>
          </w:pPr>
          <w:r w:rsidRPr="00B26E8E">
            <w:t>IČ 68407700 | DIČ CZ68407700</w:t>
          </w:r>
        </w:p>
        <w:p w14:paraId="484BD15C" w14:textId="77777777" w:rsidR="00DF424B" w:rsidRPr="00B26E8E" w:rsidRDefault="004F681C" w:rsidP="00DF424B">
          <w:pPr>
            <w:pStyle w:val="Zpat"/>
            <w:rPr>
              <w:caps w:val="0"/>
            </w:rPr>
          </w:pPr>
          <w:r w:rsidRPr="00B26E8E">
            <w:t>BANKOVNÍ SPOJENÍ KB PRAHA 6</w:t>
          </w:r>
        </w:p>
        <w:p w14:paraId="1FABA0AC" w14:textId="77777777" w:rsidR="00DF424B" w:rsidRPr="00B26E8E" w:rsidRDefault="004F681C" w:rsidP="00DF424B">
          <w:pPr>
            <w:pStyle w:val="Zpat"/>
            <w:rPr>
              <w:caps w:val="0"/>
              <w:lang w:val="en-GB"/>
            </w:rPr>
          </w:pPr>
          <w:r w:rsidRPr="000403B8">
            <w:rPr>
              <w:lang w:val="en-GB"/>
            </w:rPr>
            <w:t xml:space="preserve">Č. Ú. </w:t>
          </w:r>
          <w:r w:rsidRPr="00A04DC7">
            <w:rPr>
              <w:lang w:val="en-GB"/>
            </w:rPr>
            <w:t>107-4413090217</w:t>
          </w:r>
          <w:r w:rsidRPr="000403B8">
            <w:rPr>
              <w:lang w:val="en-GB"/>
            </w:rPr>
            <w:t>/0100</w:t>
          </w:r>
        </w:p>
      </w:tc>
      <w:tc>
        <w:tcPr>
          <w:tcW w:w="1860" w:type="dxa"/>
          <w:tcMar>
            <w:right w:w="0" w:type="dxa"/>
          </w:tcMar>
          <w:vAlign w:val="bottom"/>
        </w:tcPr>
        <w:p w14:paraId="163FAFB1" w14:textId="77777777" w:rsidR="00DF424B" w:rsidRPr="00B26E8E" w:rsidRDefault="004F681C" w:rsidP="00DF424B">
          <w:pPr>
            <w:pStyle w:val="Zpat"/>
            <w:jc w:val="right"/>
          </w:pPr>
          <w:r>
            <w:fldChar w:fldCharType="begin"/>
          </w:r>
          <w:r>
            <w:instrText xml:space="preserve"> PAGE   \* MERGEFORMAT </w:instrText>
          </w:r>
          <w:r>
            <w:fldChar w:fldCharType="separate"/>
          </w:r>
          <w:r w:rsidR="003679FA">
            <w:rPr>
              <w:noProof/>
            </w:rPr>
            <w:t>1</w:t>
          </w:r>
          <w:r>
            <w:fldChar w:fldCharType="end"/>
          </w:r>
          <w:r>
            <w:t xml:space="preserve"> / </w:t>
          </w:r>
          <w:r w:rsidR="00477D3F">
            <w:rPr>
              <w:noProof/>
            </w:rPr>
            <w:fldChar w:fldCharType="begin"/>
          </w:r>
          <w:r w:rsidR="00477D3F">
            <w:rPr>
              <w:noProof/>
            </w:rPr>
            <w:instrText xml:space="preserve"> NUMPAGES   \* MERGEFORMAT </w:instrText>
          </w:r>
          <w:r w:rsidR="00477D3F">
            <w:rPr>
              <w:noProof/>
            </w:rPr>
            <w:fldChar w:fldCharType="separate"/>
          </w:r>
          <w:r w:rsidR="003679FA">
            <w:rPr>
              <w:noProof/>
            </w:rPr>
            <w:t>6</w:t>
          </w:r>
          <w:r w:rsidR="00477D3F">
            <w:rPr>
              <w:noProof/>
            </w:rPr>
            <w:fldChar w:fldCharType="end"/>
          </w:r>
        </w:p>
      </w:tc>
    </w:tr>
  </w:tbl>
  <w:p w14:paraId="5ABD0150" w14:textId="77777777" w:rsidR="00DF424B" w:rsidRDefault="00DF424B" w:rsidP="00DF42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1075C" w14:textId="77777777" w:rsidR="00B16F4C" w:rsidRDefault="00B16F4C">
      <w:pPr>
        <w:spacing w:after="0" w:line="240" w:lineRule="auto"/>
      </w:pPr>
      <w:r>
        <w:separator/>
      </w:r>
    </w:p>
  </w:footnote>
  <w:footnote w:type="continuationSeparator" w:id="0">
    <w:p w14:paraId="0D4ADFE9" w14:textId="77777777" w:rsidR="00B16F4C" w:rsidRDefault="00B16F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9F03E" w14:textId="77777777" w:rsidR="00DF424B" w:rsidRDefault="004F681C" w:rsidP="00DF424B">
    <w:pPr>
      <w:pStyle w:val="Zhlav"/>
      <w:ind w:left="-1134"/>
    </w:pPr>
    <w:r>
      <w:rPr>
        <w:noProof/>
        <w:lang w:eastAsia="cs-CZ"/>
      </w:rPr>
      <w:drawing>
        <wp:inline distT="0" distB="0" distL="0" distR="0" wp14:anchorId="2B5014AB" wp14:editId="3A35B62B">
          <wp:extent cx="1476375" cy="723900"/>
          <wp:effectExtent l="0" t="0" r="9525" b="0"/>
          <wp:docPr id="18" name="Obrázek 11" descr="C:\Users\Jindra\AppData\Local\Microsoft\Windows\INetCacheContent.Word\UCEEB_logo_blue_full.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Jindra\AppData\Local\Microsoft\Windows\INetCacheContent.Word\UCEEB_logo_blue_full.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7239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963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6804"/>
    </w:tblGrid>
    <w:tr w:rsidR="00DF424B" w14:paraId="502FE583" w14:textId="77777777" w:rsidTr="00DF424B">
      <w:trPr>
        <w:trHeight w:val="1138"/>
      </w:trPr>
      <w:tc>
        <w:tcPr>
          <w:tcW w:w="2835" w:type="dxa"/>
        </w:tcPr>
        <w:p w14:paraId="3CDF1C15" w14:textId="77777777" w:rsidR="00DF424B" w:rsidRDefault="004F681C">
          <w:pPr>
            <w:pStyle w:val="Zhlav"/>
          </w:pPr>
          <w:r>
            <w:rPr>
              <w:b/>
              <w:noProof/>
              <w:lang w:eastAsia="cs-CZ"/>
            </w:rPr>
            <mc:AlternateContent>
              <mc:Choice Requires="wps">
                <w:drawing>
                  <wp:anchor distT="0" distB="0" distL="114300" distR="114300" simplePos="0" relativeHeight="251661312" behindDoc="0" locked="0" layoutInCell="1" allowOverlap="1" wp14:anchorId="399A657D" wp14:editId="73344C64">
                    <wp:simplePos x="0" y="0"/>
                    <wp:positionH relativeFrom="column">
                      <wp:posOffset>1492250</wp:posOffset>
                    </wp:positionH>
                    <wp:positionV relativeFrom="paragraph">
                      <wp:posOffset>310515</wp:posOffset>
                    </wp:positionV>
                    <wp:extent cx="4643120" cy="0"/>
                    <wp:effectExtent l="0" t="19050" r="5080" b="19050"/>
                    <wp:wrapNone/>
                    <wp:docPr id="13" name="Přímá spojnice 13"/>
                    <wp:cNvGraphicFramePr/>
                    <a:graphic xmlns:a="http://schemas.openxmlformats.org/drawingml/2006/main">
                      <a:graphicData uri="http://schemas.microsoft.com/office/word/2010/wordprocessingShape">
                        <wps:wsp>
                          <wps:cNvCnPr/>
                          <wps:spPr>
                            <a:xfrm flipH="1">
                              <a:off x="0" y="0"/>
                              <a:ext cx="464312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B577C8" id="Přímá spojnice 13"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5pt,24.45pt" to="483.1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" strokecolor="#5b9bd5 [3204]" strokeweight="3pt">
                    <v:stroke joinstyle="miter"/>
                  </v:line>
                </w:pict>
              </mc:Fallback>
            </mc:AlternateContent>
          </w:r>
          <w:r w:rsidRPr="008626C6">
            <w:rPr>
              <w:b/>
              <w:noProof/>
              <w:lang w:eastAsia="cs-CZ"/>
            </w:rPr>
            <mc:AlternateContent>
              <mc:Choice Requires="wps">
                <w:drawing>
                  <wp:anchor distT="45720" distB="45720" distL="114300" distR="114300" simplePos="0" relativeHeight="251660288" behindDoc="0" locked="0" layoutInCell="1" allowOverlap="1" wp14:anchorId="38638C51" wp14:editId="5E0AE028">
                    <wp:simplePos x="0" y="0"/>
                    <wp:positionH relativeFrom="column">
                      <wp:posOffset>1414780</wp:posOffset>
                    </wp:positionH>
                    <wp:positionV relativeFrom="paragraph">
                      <wp:posOffset>-27940</wp:posOffset>
                    </wp:positionV>
                    <wp:extent cx="4809490" cy="723900"/>
                    <wp:effectExtent l="0" t="0" r="0" b="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9490" cy="723900"/>
                            </a:xfrm>
                            <a:prstGeom prst="rect">
                              <a:avLst/>
                            </a:prstGeom>
                            <a:noFill/>
                            <a:ln w="9525">
                              <a:noFill/>
                              <a:miter lim="800000"/>
                              <a:headEnd/>
                              <a:tailEnd/>
                            </a:ln>
                          </wps:spPr>
                          <wps:txbx>
                            <w:txbxContent>
                              <w:p w14:paraId="650D3877" w14:textId="77777777" w:rsidR="00DF424B" w:rsidRPr="008626C6" w:rsidRDefault="004F681C" w:rsidP="00DF424B">
                                <w:pPr>
                                  <w:spacing w:after="0" w:line="240" w:lineRule="auto"/>
                                  <w:jc w:val="right"/>
                                  <w:rPr>
                                    <w:b/>
                                    <w:sz w:val="18"/>
                                  </w:rPr>
                                </w:pPr>
                                <w:r w:rsidRPr="008626C6">
                                  <w:rPr>
                                    <w:b/>
                                    <w:sz w:val="18"/>
                                  </w:rPr>
                                  <w:t xml:space="preserve">ČESKÉ VYSOKÉ UČENÍ TECHNICKÉ V PRAZE </w:t>
                                </w:r>
                              </w:p>
                              <w:p w14:paraId="473C0CC4" w14:textId="77777777" w:rsidR="00DF424B" w:rsidRPr="008626C6" w:rsidRDefault="004F681C" w:rsidP="00DF424B">
                                <w:pPr>
                                  <w:spacing w:after="0" w:line="240" w:lineRule="auto"/>
                                  <w:jc w:val="right"/>
                                  <w:rPr>
                                    <w:b/>
                                    <w:sz w:val="18"/>
                                  </w:rPr>
                                </w:pPr>
                                <w:r w:rsidRPr="008626C6">
                                  <w:rPr>
                                    <w:b/>
                                    <w:sz w:val="18"/>
                                  </w:rPr>
                                  <w:t>UNIVERZITNÍ CENTRUM ENERGETICKY EFEKTIVNÍCH BUDOV</w:t>
                                </w:r>
                              </w:p>
                              <w:p w14:paraId="65C28561" w14:textId="77777777" w:rsidR="00DF424B" w:rsidRDefault="00DF424B" w:rsidP="00DF424B">
                                <w:pPr>
                                  <w:spacing w:after="0" w:line="240" w:lineRule="auto"/>
                                  <w:jc w:val="right"/>
                                  <w:rPr>
                                    <w:sz w:val="16"/>
                                  </w:rPr>
                                </w:pPr>
                              </w:p>
                              <w:p w14:paraId="7283D3B2" w14:textId="77777777" w:rsidR="00DF424B" w:rsidRDefault="004F681C" w:rsidP="00DF424B">
                                <w:pPr>
                                  <w:spacing w:after="0" w:line="240" w:lineRule="auto"/>
                                  <w:jc w:val="right"/>
                                  <w:rPr>
                                    <w:sz w:val="16"/>
                                  </w:rPr>
                                </w:pPr>
                                <w:r w:rsidRPr="008626C6">
                                  <w:rPr>
                                    <w:sz w:val="16"/>
                                  </w:rPr>
                                  <w:t>TŘINECKÁ 1024, 273 43 BUŠTĚHRAD</w:t>
                                </w:r>
                              </w:p>
                              <w:p w14:paraId="465D3E5D" w14:textId="77777777" w:rsidR="00DF424B" w:rsidRPr="008626C6" w:rsidRDefault="004F681C" w:rsidP="00DF424B">
                                <w:pPr>
                                  <w:spacing w:after="0" w:line="240" w:lineRule="auto"/>
                                  <w:jc w:val="right"/>
                                  <w:rPr>
                                    <w:sz w:val="16"/>
                                  </w:rPr>
                                </w:pPr>
                                <w:r>
                                  <w:rPr>
                                    <w:sz w:val="16"/>
                                  </w:rPr>
                                  <w:t>WWW.UCEEB.CZ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638C51" id="_x0000_t202" coordsize="21600,21600" o:spt="202" path="m,l,21600r21600,l21600,xe">
                    <v:stroke joinstyle="miter"/>
                    <v:path gradientshapeok="t" o:connecttype="rect"/>
                  </v:shapetype>
                  <v:shape id="Textové pole 2" o:spid="_x0000_s1026" type="#_x0000_t202" style="position:absolute;left:0;text-align:left;margin-left:111.4pt;margin-top:-2.2pt;width:378.7pt;height:5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" filled="f" stroked="f">
                    <v:textbox>
                      <w:txbxContent>
                        <w:p w14:paraId="650D3877" w14:textId="77777777" w:rsidR="00DF424B" w:rsidRPr="008626C6" w:rsidRDefault="004F681C" w:rsidP="00DF424B">
                          <w:pPr>
                            <w:spacing w:after="0" w:line="240" w:lineRule="auto"/>
                            <w:jc w:val="right"/>
                            <w:rPr>
                              <w:b/>
                              <w:sz w:val="18"/>
                            </w:rPr>
                          </w:pPr>
                          <w:r w:rsidRPr="008626C6">
                            <w:rPr>
                              <w:b/>
                              <w:sz w:val="18"/>
                            </w:rPr>
                            <w:t xml:space="preserve">ČESKÉ VYSOKÉ UČENÍ TECHNICKÉ V PRAZE </w:t>
                          </w:r>
                        </w:p>
                        <w:p w14:paraId="473C0CC4" w14:textId="77777777" w:rsidR="00DF424B" w:rsidRPr="008626C6" w:rsidRDefault="004F681C" w:rsidP="00DF424B">
                          <w:pPr>
                            <w:spacing w:after="0" w:line="240" w:lineRule="auto"/>
                            <w:jc w:val="right"/>
                            <w:rPr>
                              <w:b/>
                              <w:sz w:val="18"/>
                            </w:rPr>
                          </w:pPr>
                          <w:r w:rsidRPr="008626C6">
                            <w:rPr>
                              <w:b/>
                              <w:sz w:val="18"/>
                            </w:rPr>
                            <w:t>UNIVERZITNÍ CENTRUM ENERGETICKY EFEKTIVNÍCH BUDOV</w:t>
                          </w:r>
                        </w:p>
                        <w:p w14:paraId="65C28561" w14:textId="77777777" w:rsidR="00DF424B" w:rsidRDefault="00DF424B" w:rsidP="00DF424B">
                          <w:pPr>
                            <w:spacing w:after="0" w:line="240" w:lineRule="auto"/>
                            <w:jc w:val="right"/>
                            <w:rPr>
                              <w:sz w:val="16"/>
                            </w:rPr>
                          </w:pPr>
                        </w:p>
                        <w:p w14:paraId="7283D3B2" w14:textId="77777777" w:rsidR="00DF424B" w:rsidRDefault="004F681C" w:rsidP="00DF424B">
                          <w:pPr>
                            <w:spacing w:after="0" w:line="240" w:lineRule="auto"/>
                            <w:jc w:val="right"/>
                            <w:rPr>
                              <w:sz w:val="16"/>
                            </w:rPr>
                          </w:pPr>
                          <w:r w:rsidRPr="008626C6">
                            <w:rPr>
                              <w:sz w:val="16"/>
                            </w:rPr>
                            <w:t>TŘINECKÁ 1024, 273 43 BUŠTĚHRAD</w:t>
                          </w:r>
                        </w:p>
                        <w:p w14:paraId="465D3E5D" w14:textId="77777777" w:rsidR="00DF424B" w:rsidRPr="008626C6" w:rsidRDefault="004F681C" w:rsidP="00DF424B">
                          <w:pPr>
                            <w:spacing w:after="0" w:line="240" w:lineRule="auto"/>
                            <w:jc w:val="right"/>
                            <w:rPr>
                              <w:sz w:val="16"/>
                            </w:rPr>
                          </w:pPr>
                          <w:r>
                            <w:rPr>
                              <w:sz w:val="16"/>
                            </w:rPr>
                            <w:t>WWW.UCEEB.CZ</w:t>
                          </w:r>
                        </w:p>
                      </w:txbxContent>
                    </v:textbox>
                  </v:shape>
                </w:pict>
              </mc:Fallback>
            </mc:AlternateContent>
          </w:r>
        </w:p>
      </w:tc>
      <w:tc>
        <w:tcPr>
          <w:tcW w:w="6804" w:type="dxa"/>
        </w:tcPr>
        <w:p w14:paraId="56452A7E" w14:textId="77777777" w:rsidR="00DF424B" w:rsidRPr="00060B77" w:rsidRDefault="00DF424B" w:rsidP="00DF424B">
          <w:pPr>
            <w:pStyle w:val="VUT"/>
            <w:spacing w:line="276" w:lineRule="auto"/>
            <w:ind w:left="705"/>
            <w:jc w:val="left"/>
            <w:rPr>
              <w:sz w:val="18"/>
            </w:rPr>
          </w:pPr>
        </w:p>
        <w:p w14:paraId="367C0DF3" w14:textId="77777777" w:rsidR="00DF424B" w:rsidRPr="00060B77" w:rsidRDefault="00DF424B" w:rsidP="00DF424B">
          <w:pPr>
            <w:pStyle w:val="VUT"/>
            <w:spacing w:line="276" w:lineRule="auto"/>
            <w:ind w:left="705"/>
            <w:jc w:val="left"/>
            <w:rPr>
              <w:b w:val="0"/>
            </w:rPr>
          </w:pPr>
        </w:p>
      </w:tc>
    </w:tr>
  </w:tbl>
  <w:p w14:paraId="5884C24F" w14:textId="77777777" w:rsidR="00DF424B" w:rsidRPr="004F2D73" w:rsidRDefault="004F681C" w:rsidP="00DF424B">
    <w:pPr>
      <w:pStyle w:val="Zhlav"/>
      <w:spacing w:after="0"/>
      <w:rPr>
        <w:sz w:val="2"/>
      </w:rPr>
    </w:pPr>
    <w:r>
      <w:rPr>
        <w:noProof/>
        <w:lang w:eastAsia="cs-CZ"/>
      </w:rPr>
      <w:drawing>
        <wp:anchor distT="0" distB="0" distL="114300" distR="114300" simplePos="0" relativeHeight="251659264" behindDoc="0" locked="0" layoutInCell="1" allowOverlap="1" wp14:anchorId="62464B7A" wp14:editId="3DCA6535">
          <wp:simplePos x="0" y="0"/>
          <wp:positionH relativeFrom="column">
            <wp:posOffset>-742950</wp:posOffset>
          </wp:positionH>
          <wp:positionV relativeFrom="paragraph">
            <wp:posOffset>-755955</wp:posOffset>
          </wp:positionV>
          <wp:extent cx="1476375" cy="723900"/>
          <wp:effectExtent l="0" t="0" r="9525" b="0"/>
          <wp:wrapNone/>
          <wp:docPr id="19" name="Obrázek 12" descr="UCEEB_logo_blue_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UCEEB_logo_blue_ful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6375"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E3E44A68"/>
    <w:name w:val="WW8Num7"/>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ascii="Garamond" w:eastAsiaTheme="minorHAnsi" w:hAnsi="Garamond" w:cstheme="minorBidi"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4729B5"/>
    <w:multiLevelType w:val="hybridMultilevel"/>
    <w:tmpl w:val="1BC6B9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78952D8"/>
    <w:multiLevelType w:val="hybridMultilevel"/>
    <w:tmpl w:val="1BC6B9F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F2661D3"/>
    <w:multiLevelType w:val="hybridMultilevel"/>
    <w:tmpl w:val="ECDC721E"/>
    <w:lvl w:ilvl="0" w:tplc="7E2279EA">
      <w:start w:val="1"/>
      <w:numFmt w:val="decimal"/>
      <w:lvlText w:val="%1."/>
      <w:lvlJc w:val="left"/>
      <w:pPr>
        <w:ind w:left="720" w:hanging="360"/>
      </w:pPr>
      <w:rPr>
        <w:rFonts w:ascii="Arial" w:eastAsia="Calibri" w:hAnsi="Arial" w:cs="Arial" w:hint="default"/>
        <w:sz w:val="22"/>
        <w:szCs w:val="22"/>
      </w:rPr>
    </w:lvl>
    <w:lvl w:ilvl="1" w:tplc="04050017">
      <w:start w:val="1"/>
      <w:numFmt w:val="lowerLetter"/>
      <w:lvlText w:val="%2)"/>
      <w:lvlJc w:val="left"/>
      <w:pPr>
        <w:ind w:left="1440" w:hanging="360"/>
      </w:pPr>
    </w:lvl>
    <w:lvl w:ilvl="2" w:tplc="6EFAE426">
      <w:start w:val="1"/>
      <w:numFmt w:val="lowerRoman"/>
      <w:lvlText w:val="%3."/>
      <w:lvlJc w:val="left"/>
      <w:pPr>
        <w:ind w:left="2700" w:hanging="72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6D054D"/>
    <w:multiLevelType w:val="hybridMultilevel"/>
    <w:tmpl w:val="E19C9EB8"/>
    <w:lvl w:ilvl="0" w:tplc="68FAD1B0">
      <w:start w:val="1"/>
      <w:numFmt w:val="upperLetter"/>
      <w:lvlText w:val="%1."/>
      <w:lvlJc w:val="left"/>
      <w:pPr>
        <w:ind w:left="720" w:hanging="360"/>
      </w:pPr>
      <w:rPr>
        <w:rFonts w:cs="Times New Roman" w:hint="default"/>
        <w:b w:val="0"/>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7B3506A"/>
    <w:multiLevelType w:val="multilevel"/>
    <w:tmpl w:val="65E6ABA6"/>
    <w:lvl w:ilvl="0">
      <w:start w:val="1"/>
      <w:numFmt w:val="decimal"/>
      <w:lvlText w:val="%1."/>
      <w:lvlJc w:val="left"/>
      <w:pPr>
        <w:ind w:left="644" w:hanging="360"/>
      </w:pPr>
      <w:rPr>
        <w:rFonts w:hint="default"/>
        <w:b/>
      </w:rPr>
    </w:lvl>
    <w:lvl w:ilvl="1">
      <w:start w:val="2"/>
      <w:numFmt w:val="decimal"/>
      <w:isLgl/>
      <w:lvlText w:val="%1.%2."/>
      <w:lvlJc w:val="left"/>
      <w:pPr>
        <w:ind w:left="674" w:hanging="39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6" w15:restartNumberingAfterBreak="0">
    <w:nsid w:val="18CC12A6"/>
    <w:multiLevelType w:val="hybridMultilevel"/>
    <w:tmpl w:val="1ED8C82A"/>
    <w:lvl w:ilvl="0" w:tplc="579A46B6">
      <w:start w:val="1"/>
      <w:numFmt w:val="lowerLetter"/>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7" w15:restartNumberingAfterBreak="0">
    <w:nsid w:val="1B942BCE"/>
    <w:multiLevelType w:val="hybridMultilevel"/>
    <w:tmpl w:val="1BC6B9F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E0443E6"/>
    <w:multiLevelType w:val="hybridMultilevel"/>
    <w:tmpl w:val="36E8EE82"/>
    <w:lvl w:ilvl="0" w:tplc="C9CC222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E892E2C"/>
    <w:multiLevelType w:val="hybridMultilevel"/>
    <w:tmpl w:val="63844B54"/>
    <w:lvl w:ilvl="0" w:tplc="365853B2">
      <w:start w:val="4"/>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1FBC35D4"/>
    <w:multiLevelType w:val="hybridMultilevel"/>
    <w:tmpl w:val="1BC6B9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ACA3CCE"/>
    <w:multiLevelType w:val="hybridMultilevel"/>
    <w:tmpl w:val="0630D42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91156AA"/>
    <w:multiLevelType w:val="hybridMultilevel"/>
    <w:tmpl w:val="1BC6B9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43664B0"/>
    <w:multiLevelType w:val="hybridMultilevel"/>
    <w:tmpl w:val="B650BBB6"/>
    <w:lvl w:ilvl="0" w:tplc="E90023B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5469130D"/>
    <w:multiLevelType w:val="hybridMultilevel"/>
    <w:tmpl w:val="1BC6B9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55C233ED"/>
    <w:multiLevelType w:val="hybridMultilevel"/>
    <w:tmpl w:val="8CA06D3A"/>
    <w:lvl w:ilvl="0" w:tplc="73867DA6">
      <w:start w:val="1"/>
      <w:numFmt w:val="upperLetter"/>
      <w:lvlText w:val="(%1)"/>
      <w:lvlJc w:val="left"/>
      <w:pPr>
        <w:tabs>
          <w:tab w:val="num" w:pos="-360"/>
        </w:tabs>
        <w:ind w:left="-360" w:hanging="360"/>
      </w:pPr>
      <w:rPr>
        <w:rFonts w:hint="default"/>
      </w:rPr>
    </w:lvl>
    <w:lvl w:ilvl="1" w:tplc="8D86C464">
      <w:start w:val="1"/>
      <w:numFmt w:val="lowerLetter"/>
      <w:lvlText w:val="(%2)"/>
      <w:lvlJc w:val="left"/>
      <w:pPr>
        <w:tabs>
          <w:tab w:val="num" w:pos="720"/>
        </w:tabs>
        <w:ind w:left="720" w:hanging="720"/>
      </w:pPr>
      <w:rPr>
        <w:rFonts w:hint="default"/>
      </w:rPr>
    </w:lvl>
    <w:lvl w:ilvl="2" w:tplc="E05CDB80">
      <w:start w:val="1"/>
      <w:numFmt w:val="lowerLetter"/>
      <w:lvlText w:val="(%3)"/>
      <w:lvlJc w:val="left"/>
      <w:pPr>
        <w:tabs>
          <w:tab w:val="num" w:pos="1260"/>
        </w:tabs>
        <w:ind w:left="1260" w:hanging="360"/>
      </w:pPr>
      <w:rPr>
        <w:rFonts w:asciiTheme="minorHAnsi" w:eastAsia="Calibri" w:hAnsiTheme="minorHAnsi" w:cstheme="minorHAnsi" w:hint="default"/>
      </w:rPr>
    </w:lvl>
    <w:lvl w:ilvl="3" w:tplc="C41AC2E0">
      <w:start w:val="1"/>
      <w:numFmt w:val="upperLetter"/>
      <w:lvlText w:val="%4."/>
      <w:lvlJc w:val="left"/>
      <w:pPr>
        <w:ind w:left="1800" w:hanging="360"/>
      </w:pPr>
      <w:rPr>
        <w:rFonts w:hint="default"/>
      </w:r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 w15:restartNumberingAfterBreak="0">
    <w:nsid w:val="5C1F4AAB"/>
    <w:multiLevelType w:val="singleLevel"/>
    <w:tmpl w:val="58CAD436"/>
    <w:lvl w:ilvl="0">
      <w:start w:val="1"/>
      <w:numFmt w:val="lowerLetter"/>
      <w:lvlText w:val="(%1)"/>
      <w:lvlJc w:val="left"/>
      <w:pPr>
        <w:tabs>
          <w:tab w:val="num" w:pos="1140"/>
        </w:tabs>
        <w:ind w:left="1140" w:hanging="360"/>
      </w:pPr>
      <w:rPr>
        <w:rFonts w:cs="Times New Roman" w:hint="default"/>
      </w:rPr>
    </w:lvl>
  </w:abstractNum>
  <w:abstractNum w:abstractNumId="17" w15:restartNumberingAfterBreak="0">
    <w:nsid w:val="5C8C4272"/>
    <w:multiLevelType w:val="hybridMultilevel"/>
    <w:tmpl w:val="1BC6B9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603765AA"/>
    <w:multiLevelType w:val="singleLevel"/>
    <w:tmpl w:val="58CAD436"/>
    <w:lvl w:ilvl="0">
      <w:start w:val="1"/>
      <w:numFmt w:val="lowerLetter"/>
      <w:lvlText w:val="(%1)"/>
      <w:lvlJc w:val="left"/>
      <w:pPr>
        <w:tabs>
          <w:tab w:val="num" w:pos="1140"/>
        </w:tabs>
        <w:ind w:left="1140" w:hanging="360"/>
      </w:pPr>
      <w:rPr>
        <w:rFonts w:cs="Times New Roman" w:hint="default"/>
      </w:rPr>
    </w:lvl>
  </w:abstractNum>
  <w:abstractNum w:abstractNumId="19" w15:restartNumberingAfterBreak="0">
    <w:nsid w:val="62716544"/>
    <w:multiLevelType w:val="hybridMultilevel"/>
    <w:tmpl w:val="1BC6B9F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62AF21C5"/>
    <w:multiLevelType w:val="singleLevel"/>
    <w:tmpl w:val="58CAD436"/>
    <w:lvl w:ilvl="0">
      <w:start w:val="1"/>
      <w:numFmt w:val="lowerLetter"/>
      <w:lvlText w:val="(%1)"/>
      <w:lvlJc w:val="left"/>
      <w:pPr>
        <w:tabs>
          <w:tab w:val="num" w:pos="1140"/>
        </w:tabs>
        <w:ind w:left="1140" w:hanging="360"/>
      </w:pPr>
      <w:rPr>
        <w:rFonts w:cs="Times New Roman" w:hint="default"/>
      </w:rPr>
    </w:lvl>
  </w:abstractNum>
  <w:abstractNum w:abstractNumId="21" w15:restartNumberingAfterBreak="0">
    <w:nsid w:val="6F8E765C"/>
    <w:multiLevelType w:val="hybridMultilevel"/>
    <w:tmpl w:val="B650BBB6"/>
    <w:lvl w:ilvl="0" w:tplc="E90023B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71563C43"/>
    <w:multiLevelType w:val="hybridMultilevel"/>
    <w:tmpl w:val="1BC6B9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7A5428EE"/>
    <w:multiLevelType w:val="hybridMultilevel"/>
    <w:tmpl w:val="1BC6B9F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7CA069D8"/>
    <w:multiLevelType w:val="hybridMultilevel"/>
    <w:tmpl w:val="1BC6B9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069114590">
    <w:abstractNumId w:val="5"/>
  </w:num>
  <w:num w:numId="2" w16cid:durableId="492263948">
    <w:abstractNumId w:val="12"/>
  </w:num>
  <w:num w:numId="3" w16cid:durableId="486290307">
    <w:abstractNumId w:val="17"/>
  </w:num>
  <w:num w:numId="4" w16cid:durableId="2019386461">
    <w:abstractNumId w:val="8"/>
  </w:num>
  <w:num w:numId="5" w16cid:durableId="1955135685">
    <w:abstractNumId w:val="22"/>
  </w:num>
  <w:num w:numId="6" w16cid:durableId="718018616">
    <w:abstractNumId w:val="14"/>
  </w:num>
  <w:num w:numId="7" w16cid:durableId="646974540">
    <w:abstractNumId w:val="2"/>
  </w:num>
  <w:num w:numId="8" w16cid:durableId="252517884">
    <w:abstractNumId w:val="1"/>
  </w:num>
  <w:num w:numId="9" w16cid:durableId="1444884293">
    <w:abstractNumId w:val="19"/>
  </w:num>
  <w:num w:numId="10" w16cid:durableId="773744664">
    <w:abstractNumId w:val="0"/>
  </w:num>
  <w:num w:numId="11" w16cid:durableId="470363696">
    <w:abstractNumId w:val="10"/>
  </w:num>
  <w:num w:numId="12" w16cid:durableId="1394307773">
    <w:abstractNumId w:val="23"/>
  </w:num>
  <w:num w:numId="13" w16cid:durableId="331180012">
    <w:abstractNumId w:val="13"/>
  </w:num>
  <w:num w:numId="14" w16cid:durableId="1136339054">
    <w:abstractNumId w:val="21"/>
  </w:num>
  <w:num w:numId="15" w16cid:durableId="699546158">
    <w:abstractNumId w:val="3"/>
  </w:num>
  <w:num w:numId="16" w16cid:durableId="1162506525">
    <w:abstractNumId w:val="24"/>
  </w:num>
  <w:num w:numId="17" w16cid:durableId="1013605967">
    <w:abstractNumId w:val="11"/>
  </w:num>
  <w:num w:numId="18" w16cid:durableId="1744909925">
    <w:abstractNumId w:val="9"/>
  </w:num>
  <w:num w:numId="19" w16cid:durableId="675035193">
    <w:abstractNumId w:val="7"/>
  </w:num>
  <w:num w:numId="20" w16cid:durableId="1362439956">
    <w:abstractNumId w:val="6"/>
  </w:num>
  <w:num w:numId="21" w16cid:durableId="882595094">
    <w:abstractNumId w:val="20"/>
  </w:num>
  <w:num w:numId="22" w16cid:durableId="514999393">
    <w:abstractNumId w:val="16"/>
  </w:num>
  <w:num w:numId="23" w16cid:durableId="1330138529">
    <w:abstractNumId w:val="4"/>
  </w:num>
  <w:num w:numId="24" w16cid:durableId="642589563">
    <w:abstractNumId w:val="18"/>
  </w:num>
  <w:num w:numId="25" w16cid:durableId="2112392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F5D"/>
    <w:rsid w:val="00006412"/>
    <w:rsid w:val="00006C67"/>
    <w:rsid w:val="0002717C"/>
    <w:rsid w:val="00046D50"/>
    <w:rsid w:val="00046DC8"/>
    <w:rsid w:val="00052886"/>
    <w:rsid w:val="00054465"/>
    <w:rsid w:val="00054CBA"/>
    <w:rsid w:val="00054F2D"/>
    <w:rsid w:val="000603A3"/>
    <w:rsid w:val="000876D2"/>
    <w:rsid w:val="000A31F6"/>
    <w:rsid w:val="000A6794"/>
    <w:rsid w:val="000B087B"/>
    <w:rsid w:val="000B4BCA"/>
    <w:rsid w:val="000B7EAB"/>
    <w:rsid w:val="000C6294"/>
    <w:rsid w:val="000D229B"/>
    <w:rsid w:val="000D6BFB"/>
    <w:rsid w:val="000E3C4F"/>
    <w:rsid w:val="000F30E8"/>
    <w:rsid w:val="000F37B6"/>
    <w:rsid w:val="001042BA"/>
    <w:rsid w:val="00110B89"/>
    <w:rsid w:val="00112BD9"/>
    <w:rsid w:val="00136BC5"/>
    <w:rsid w:val="001544F1"/>
    <w:rsid w:val="0015749E"/>
    <w:rsid w:val="00164301"/>
    <w:rsid w:val="00165A03"/>
    <w:rsid w:val="001666AF"/>
    <w:rsid w:val="00173601"/>
    <w:rsid w:val="00177837"/>
    <w:rsid w:val="00182F45"/>
    <w:rsid w:val="001831A5"/>
    <w:rsid w:val="00183FBE"/>
    <w:rsid w:val="00193E1A"/>
    <w:rsid w:val="001B7960"/>
    <w:rsid w:val="001D7C2A"/>
    <w:rsid w:val="001E1486"/>
    <w:rsid w:val="001F509A"/>
    <w:rsid w:val="00212F5D"/>
    <w:rsid w:val="00226618"/>
    <w:rsid w:val="002314C8"/>
    <w:rsid w:val="00245EA4"/>
    <w:rsid w:val="0024658B"/>
    <w:rsid w:val="002468D0"/>
    <w:rsid w:val="002515C0"/>
    <w:rsid w:val="002560AB"/>
    <w:rsid w:val="00263FD1"/>
    <w:rsid w:val="002D177E"/>
    <w:rsid w:val="002E466A"/>
    <w:rsid w:val="002E5000"/>
    <w:rsid w:val="002E648A"/>
    <w:rsid w:val="002F171E"/>
    <w:rsid w:val="00305C04"/>
    <w:rsid w:val="00306C2C"/>
    <w:rsid w:val="003160DA"/>
    <w:rsid w:val="003174EF"/>
    <w:rsid w:val="00326D7F"/>
    <w:rsid w:val="003408B4"/>
    <w:rsid w:val="00344E68"/>
    <w:rsid w:val="00353A26"/>
    <w:rsid w:val="00356410"/>
    <w:rsid w:val="003679FA"/>
    <w:rsid w:val="00372497"/>
    <w:rsid w:val="00395E06"/>
    <w:rsid w:val="003A23C2"/>
    <w:rsid w:val="003B3C8E"/>
    <w:rsid w:val="003C5C9F"/>
    <w:rsid w:val="00405B4E"/>
    <w:rsid w:val="004104CD"/>
    <w:rsid w:val="004137CC"/>
    <w:rsid w:val="00421F19"/>
    <w:rsid w:val="004230FF"/>
    <w:rsid w:val="004236B4"/>
    <w:rsid w:val="004459F3"/>
    <w:rsid w:val="00447CA1"/>
    <w:rsid w:val="00453845"/>
    <w:rsid w:val="00457FD8"/>
    <w:rsid w:val="00466115"/>
    <w:rsid w:val="00477D3F"/>
    <w:rsid w:val="00483819"/>
    <w:rsid w:val="00484098"/>
    <w:rsid w:val="0048599F"/>
    <w:rsid w:val="00486AC4"/>
    <w:rsid w:val="004908BF"/>
    <w:rsid w:val="00491267"/>
    <w:rsid w:val="004A0A37"/>
    <w:rsid w:val="004B22B1"/>
    <w:rsid w:val="004F4644"/>
    <w:rsid w:val="004F681C"/>
    <w:rsid w:val="00501D3C"/>
    <w:rsid w:val="00514AE0"/>
    <w:rsid w:val="00520BCF"/>
    <w:rsid w:val="00527151"/>
    <w:rsid w:val="00527E9E"/>
    <w:rsid w:val="00531287"/>
    <w:rsid w:val="00532DD9"/>
    <w:rsid w:val="00540C3F"/>
    <w:rsid w:val="00544D6E"/>
    <w:rsid w:val="00552AC9"/>
    <w:rsid w:val="00561721"/>
    <w:rsid w:val="00563A81"/>
    <w:rsid w:val="005857ED"/>
    <w:rsid w:val="005908C2"/>
    <w:rsid w:val="005C4663"/>
    <w:rsid w:val="005D08BC"/>
    <w:rsid w:val="0060194E"/>
    <w:rsid w:val="0060579B"/>
    <w:rsid w:val="00613A62"/>
    <w:rsid w:val="006319C7"/>
    <w:rsid w:val="00646AF3"/>
    <w:rsid w:val="006535C1"/>
    <w:rsid w:val="00680D14"/>
    <w:rsid w:val="00685BD4"/>
    <w:rsid w:val="006A06DC"/>
    <w:rsid w:val="006B31CB"/>
    <w:rsid w:val="006D445C"/>
    <w:rsid w:val="006F5983"/>
    <w:rsid w:val="00700BCF"/>
    <w:rsid w:val="00702D33"/>
    <w:rsid w:val="00707624"/>
    <w:rsid w:val="00712246"/>
    <w:rsid w:val="00714A1D"/>
    <w:rsid w:val="007169A5"/>
    <w:rsid w:val="00726088"/>
    <w:rsid w:val="007501FD"/>
    <w:rsid w:val="0075747B"/>
    <w:rsid w:val="00757F5D"/>
    <w:rsid w:val="00766112"/>
    <w:rsid w:val="0078639E"/>
    <w:rsid w:val="00791203"/>
    <w:rsid w:val="007C13C6"/>
    <w:rsid w:val="007E1F04"/>
    <w:rsid w:val="00800BE5"/>
    <w:rsid w:val="008256C1"/>
    <w:rsid w:val="008260A7"/>
    <w:rsid w:val="00853610"/>
    <w:rsid w:val="00885FA5"/>
    <w:rsid w:val="008F0944"/>
    <w:rsid w:val="00921174"/>
    <w:rsid w:val="00923E40"/>
    <w:rsid w:val="00930D96"/>
    <w:rsid w:val="0093357F"/>
    <w:rsid w:val="00944B33"/>
    <w:rsid w:val="0095099D"/>
    <w:rsid w:val="0095483D"/>
    <w:rsid w:val="00955691"/>
    <w:rsid w:val="009618ED"/>
    <w:rsid w:val="00977552"/>
    <w:rsid w:val="0098196F"/>
    <w:rsid w:val="009A2E73"/>
    <w:rsid w:val="009A4B99"/>
    <w:rsid w:val="009C681A"/>
    <w:rsid w:val="009D72C9"/>
    <w:rsid w:val="009D73F5"/>
    <w:rsid w:val="009E0DEF"/>
    <w:rsid w:val="009E1EB4"/>
    <w:rsid w:val="00A063F7"/>
    <w:rsid w:val="00A2223B"/>
    <w:rsid w:val="00A32F4B"/>
    <w:rsid w:val="00A4379D"/>
    <w:rsid w:val="00A46889"/>
    <w:rsid w:val="00A57929"/>
    <w:rsid w:val="00A63747"/>
    <w:rsid w:val="00A63E15"/>
    <w:rsid w:val="00A71806"/>
    <w:rsid w:val="00A743DA"/>
    <w:rsid w:val="00A95DED"/>
    <w:rsid w:val="00AB3ACF"/>
    <w:rsid w:val="00AC5B72"/>
    <w:rsid w:val="00AD2504"/>
    <w:rsid w:val="00AD4653"/>
    <w:rsid w:val="00AE13E0"/>
    <w:rsid w:val="00B050AB"/>
    <w:rsid w:val="00B076FC"/>
    <w:rsid w:val="00B13E25"/>
    <w:rsid w:val="00B16F4C"/>
    <w:rsid w:val="00B21C19"/>
    <w:rsid w:val="00B21F17"/>
    <w:rsid w:val="00B2536B"/>
    <w:rsid w:val="00B2681C"/>
    <w:rsid w:val="00B4160F"/>
    <w:rsid w:val="00B520F0"/>
    <w:rsid w:val="00B54613"/>
    <w:rsid w:val="00B57903"/>
    <w:rsid w:val="00B6654C"/>
    <w:rsid w:val="00B702E6"/>
    <w:rsid w:val="00B72F03"/>
    <w:rsid w:val="00B774C3"/>
    <w:rsid w:val="00B8496C"/>
    <w:rsid w:val="00B86F2E"/>
    <w:rsid w:val="00B935DE"/>
    <w:rsid w:val="00B97126"/>
    <w:rsid w:val="00BD796F"/>
    <w:rsid w:val="00BE41AC"/>
    <w:rsid w:val="00C16645"/>
    <w:rsid w:val="00C17869"/>
    <w:rsid w:val="00C42059"/>
    <w:rsid w:val="00C4358E"/>
    <w:rsid w:val="00C572A2"/>
    <w:rsid w:val="00C82B9C"/>
    <w:rsid w:val="00C8419C"/>
    <w:rsid w:val="00C84F1D"/>
    <w:rsid w:val="00C931AE"/>
    <w:rsid w:val="00C93E9D"/>
    <w:rsid w:val="00CB699C"/>
    <w:rsid w:val="00CB6CA3"/>
    <w:rsid w:val="00CC3636"/>
    <w:rsid w:val="00CD5A27"/>
    <w:rsid w:val="00CE7BA3"/>
    <w:rsid w:val="00CF2440"/>
    <w:rsid w:val="00CF3A06"/>
    <w:rsid w:val="00D03CE3"/>
    <w:rsid w:val="00D16CA3"/>
    <w:rsid w:val="00D2165C"/>
    <w:rsid w:val="00D272B8"/>
    <w:rsid w:val="00D3316D"/>
    <w:rsid w:val="00D34825"/>
    <w:rsid w:val="00D42492"/>
    <w:rsid w:val="00D4271C"/>
    <w:rsid w:val="00D43500"/>
    <w:rsid w:val="00D43AEF"/>
    <w:rsid w:val="00D5402B"/>
    <w:rsid w:val="00D57D23"/>
    <w:rsid w:val="00D57F8A"/>
    <w:rsid w:val="00D638FF"/>
    <w:rsid w:val="00D64842"/>
    <w:rsid w:val="00D65307"/>
    <w:rsid w:val="00D8558D"/>
    <w:rsid w:val="00D95B81"/>
    <w:rsid w:val="00DB0D9B"/>
    <w:rsid w:val="00DB5D03"/>
    <w:rsid w:val="00DC68D9"/>
    <w:rsid w:val="00DE24D9"/>
    <w:rsid w:val="00DF424B"/>
    <w:rsid w:val="00DF7CAB"/>
    <w:rsid w:val="00E008F7"/>
    <w:rsid w:val="00E016AE"/>
    <w:rsid w:val="00E04907"/>
    <w:rsid w:val="00E568BD"/>
    <w:rsid w:val="00E752A0"/>
    <w:rsid w:val="00E90BFC"/>
    <w:rsid w:val="00E91568"/>
    <w:rsid w:val="00E96BE7"/>
    <w:rsid w:val="00EB43D9"/>
    <w:rsid w:val="00EC3976"/>
    <w:rsid w:val="00F03332"/>
    <w:rsid w:val="00F15D35"/>
    <w:rsid w:val="00F32707"/>
    <w:rsid w:val="00F64A3B"/>
    <w:rsid w:val="00F71E79"/>
    <w:rsid w:val="00F860B7"/>
    <w:rsid w:val="00F910DE"/>
    <w:rsid w:val="00FA3ACA"/>
    <w:rsid w:val="00FC5716"/>
    <w:rsid w:val="00FF26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0897D"/>
  <w15:docId w15:val="{69CE80EC-0A81-46A8-89B8-C03FC8ADF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57F5D"/>
    <w:pPr>
      <w:spacing w:after="120" w:line="300" w:lineRule="atLeast"/>
      <w:jc w:val="both"/>
    </w:pPr>
  </w:style>
  <w:style w:type="paragraph" w:styleId="Nadpis2">
    <w:name w:val="heading 2"/>
    <w:basedOn w:val="Normln"/>
    <w:next w:val="Normln"/>
    <w:link w:val="Nadpis2Char"/>
    <w:uiPriority w:val="9"/>
    <w:unhideWhenUsed/>
    <w:qFormat/>
    <w:rsid w:val="00757F5D"/>
    <w:pPr>
      <w:keepNext/>
      <w:keepLines/>
      <w:spacing w:before="300" w:after="0"/>
      <w:outlineLvl w:val="1"/>
    </w:pPr>
    <w:rPr>
      <w:rFonts w:asciiTheme="majorHAnsi" w:eastAsiaTheme="majorEastAsia" w:hAnsiTheme="majorHAnsi" w:cstheme="majorBidi"/>
      <w:bCs/>
      <w:sz w:val="28"/>
      <w:szCs w:val="26"/>
    </w:rPr>
  </w:style>
  <w:style w:type="paragraph" w:styleId="Nadpis3">
    <w:name w:val="heading 3"/>
    <w:basedOn w:val="Normln"/>
    <w:next w:val="Normln"/>
    <w:link w:val="Nadpis3Char"/>
    <w:uiPriority w:val="9"/>
    <w:unhideWhenUsed/>
    <w:qFormat/>
    <w:rsid w:val="00757F5D"/>
    <w:pPr>
      <w:keepNext/>
      <w:keepLines/>
      <w:spacing w:before="300" w:after="0"/>
      <w:outlineLvl w:val="2"/>
    </w:pPr>
    <w:rPr>
      <w:rFonts w:asciiTheme="majorHAnsi" w:eastAsiaTheme="majorEastAsia" w:hAnsiTheme="majorHAnsi" w:cstheme="majorBidi"/>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757F5D"/>
    <w:rPr>
      <w:rFonts w:asciiTheme="majorHAnsi" w:eastAsiaTheme="majorEastAsia" w:hAnsiTheme="majorHAnsi" w:cstheme="majorBidi"/>
      <w:bCs/>
      <w:sz w:val="28"/>
      <w:szCs w:val="26"/>
    </w:rPr>
  </w:style>
  <w:style w:type="character" w:customStyle="1" w:styleId="Nadpis3Char">
    <w:name w:val="Nadpis 3 Char"/>
    <w:basedOn w:val="Standardnpsmoodstavce"/>
    <w:link w:val="Nadpis3"/>
    <w:uiPriority w:val="9"/>
    <w:rsid w:val="00757F5D"/>
    <w:rPr>
      <w:rFonts w:asciiTheme="majorHAnsi" w:eastAsiaTheme="majorEastAsia" w:hAnsiTheme="majorHAnsi" w:cstheme="majorBidi"/>
      <w:bCs/>
      <w:sz w:val="24"/>
    </w:rPr>
  </w:style>
  <w:style w:type="paragraph" w:styleId="Zhlav">
    <w:name w:val="header"/>
    <w:basedOn w:val="Normln"/>
    <w:link w:val="ZhlavChar"/>
    <w:uiPriority w:val="99"/>
    <w:unhideWhenUsed/>
    <w:rsid w:val="00757F5D"/>
    <w:pPr>
      <w:tabs>
        <w:tab w:val="center" w:pos="4536"/>
        <w:tab w:val="right" w:pos="9072"/>
      </w:tabs>
      <w:spacing w:line="240" w:lineRule="auto"/>
      <w:contextualSpacing/>
    </w:pPr>
  </w:style>
  <w:style w:type="character" w:customStyle="1" w:styleId="ZhlavChar">
    <w:name w:val="Záhlaví Char"/>
    <w:basedOn w:val="Standardnpsmoodstavce"/>
    <w:link w:val="Zhlav"/>
    <w:uiPriority w:val="99"/>
    <w:rsid w:val="00757F5D"/>
  </w:style>
  <w:style w:type="paragraph" w:styleId="Zpat">
    <w:name w:val="footer"/>
    <w:basedOn w:val="Normln"/>
    <w:link w:val="ZpatChar"/>
    <w:uiPriority w:val="99"/>
    <w:unhideWhenUsed/>
    <w:rsid w:val="00757F5D"/>
    <w:pPr>
      <w:tabs>
        <w:tab w:val="center" w:pos="4536"/>
        <w:tab w:val="right" w:pos="9072"/>
      </w:tabs>
      <w:spacing w:after="0" w:line="200" w:lineRule="atLeast"/>
      <w:contextualSpacing/>
    </w:pPr>
    <w:rPr>
      <w:caps/>
      <w:sz w:val="14"/>
    </w:rPr>
  </w:style>
  <w:style w:type="character" w:customStyle="1" w:styleId="ZpatChar">
    <w:name w:val="Zápatí Char"/>
    <w:basedOn w:val="Standardnpsmoodstavce"/>
    <w:link w:val="Zpat"/>
    <w:uiPriority w:val="99"/>
    <w:rsid w:val="00757F5D"/>
    <w:rPr>
      <w:caps/>
      <w:sz w:val="14"/>
    </w:rPr>
  </w:style>
  <w:style w:type="table" w:styleId="Mkatabulky">
    <w:name w:val="Table Grid"/>
    <w:basedOn w:val="Normlntabulka"/>
    <w:uiPriority w:val="59"/>
    <w:rsid w:val="00757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UT">
    <w:name w:val="ČVUT"/>
    <w:basedOn w:val="Zhlav"/>
    <w:link w:val="VUTChar"/>
    <w:uiPriority w:val="19"/>
    <w:qFormat/>
    <w:rsid w:val="00757F5D"/>
    <w:pPr>
      <w:spacing w:after="160"/>
    </w:pPr>
    <w:rPr>
      <w:b/>
      <w:caps/>
      <w:spacing w:val="8"/>
      <w:sz w:val="20"/>
    </w:rPr>
  </w:style>
  <w:style w:type="character" w:customStyle="1" w:styleId="VUTChar">
    <w:name w:val="ČVUT Char"/>
    <w:basedOn w:val="ZhlavChar"/>
    <w:link w:val="VUT"/>
    <w:uiPriority w:val="19"/>
    <w:rsid w:val="00757F5D"/>
    <w:rPr>
      <w:b/>
      <w:caps/>
      <w:spacing w:val="8"/>
      <w:sz w:val="20"/>
    </w:rPr>
  </w:style>
  <w:style w:type="paragraph" w:styleId="Odstavecseseznamem">
    <w:name w:val="List Paragraph"/>
    <w:aliases w:val="Bullet 1,Use Case List Paragraph,b1,Bullet for no #'s,B1,List Paragraph1"/>
    <w:basedOn w:val="Normln"/>
    <w:link w:val="OdstavecseseznamemChar"/>
    <w:uiPriority w:val="34"/>
    <w:qFormat/>
    <w:rsid w:val="00757F5D"/>
    <w:pPr>
      <w:spacing w:after="200" w:line="276" w:lineRule="auto"/>
      <w:ind w:left="720"/>
      <w:contextualSpacing/>
      <w:jc w:val="left"/>
    </w:pPr>
  </w:style>
  <w:style w:type="character" w:styleId="Odkaznakoment">
    <w:name w:val="annotation reference"/>
    <w:basedOn w:val="Standardnpsmoodstavce"/>
    <w:uiPriority w:val="99"/>
    <w:semiHidden/>
    <w:unhideWhenUsed/>
    <w:rsid w:val="00757F5D"/>
    <w:rPr>
      <w:sz w:val="16"/>
      <w:szCs w:val="16"/>
    </w:rPr>
  </w:style>
  <w:style w:type="paragraph" w:styleId="Textkomente">
    <w:name w:val="annotation text"/>
    <w:basedOn w:val="Normln"/>
    <w:link w:val="TextkomenteChar"/>
    <w:uiPriority w:val="99"/>
    <w:unhideWhenUsed/>
    <w:rsid w:val="00757F5D"/>
    <w:pPr>
      <w:spacing w:after="200" w:line="240" w:lineRule="auto"/>
      <w:jc w:val="left"/>
    </w:pPr>
    <w:rPr>
      <w:sz w:val="20"/>
      <w:szCs w:val="20"/>
    </w:rPr>
  </w:style>
  <w:style w:type="character" w:customStyle="1" w:styleId="TextkomenteChar">
    <w:name w:val="Text komentáře Char"/>
    <w:basedOn w:val="Standardnpsmoodstavce"/>
    <w:link w:val="Textkomente"/>
    <w:uiPriority w:val="99"/>
    <w:rsid w:val="00757F5D"/>
    <w:rPr>
      <w:sz w:val="20"/>
      <w:szCs w:val="20"/>
    </w:rPr>
  </w:style>
  <w:style w:type="paragraph" w:customStyle="1" w:styleId="Nadpis1h1H1">
    <w:name w:val="Nadpis 1.h1.H1"/>
    <w:basedOn w:val="Normln"/>
    <w:next w:val="Normln"/>
    <w:rsid w:val="00757F5D"/>
    <w:pPr>
      <w:keepNext/>
      <w:tabs>
        <w:tab w:val="num" w:pos="360"/>
      </w:tabs>
      <w:spacing w:before="300" w:after="200" w:line="240" w:lineRule="auto"/>
      <w:ind w:left="360" w:hanging="360"/>
      <w:outlineLvl w:val="0"/>
    </w:pPr>
    <w:rPr>
      <w:rFonts w:ascii="Arial" w:eastAsia="Times New Roman" w:hAnsi="Arial" w:cs="Times New Roman"/>
      <w:b/>
      <w:caps/>
      <w:color w:val="000000"/>
      <w:kern w:val="28"/>
      <w:szCs w:val="20"/>
      <w:lang w:eastAsia="cs-CZ"/>
    </w:rPr>
  </w:style>
  <w:style w:type="paragraph" w:styleId="Textbubliny">
    <w:name w:val="Balloon Text"/>
    <w:basedOn w:val="Normln"/>
    <w:link w:val="TextbublinyChar"/>
    <w:uiPriority w:val="99"/>
    <w:semiHidden/>
    <w:unhideWhenUsed/>
    <w:rsid w:val="00757F5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57F5D"/>
    <w:rPr>
      <w:rFonts w:ascii="Segoe UI" w:hAnsi="Segoe UI" w:cs="Segoe UI"/>
      <w:sz w:val="18"/>
      <w:szCs w:val="18"/>
    </w:rPr>
  </w:style>
  <w:style w:type="paragraph" w:customStyle="1" w:styleId="Normodsaz">
    <w:name w:val="Norm.odsaz."/>
    <w:basedOn w:val="Normln"/>
    <w:uiPriority w:val="99"/>
    <w:rsid w:val="00CC3636"/>
    <w:pPr>
      <w:autoSpaceDE w:val="0"/>
      <w:autoSpaceDN w:val="0"/>
      <w:spacing w:before="120" w:line="240" w:lineRule="auto"/>
    </w:pPr>
    <w:rPr>
      <w:rFonts w:ascii="Times New Roman" w:eastAsia="Calibri" w:hAnsi="Times New Roman"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540C3F"/>
    <w:pPr>
      <w:spacing w:after="120"/>
      <w:jc w:val="both"/>
    </w:pPr>
    <w:rPr>
      <w:b/>
      <w:bCs/>
    </w:rPr>
  </w:style>
  <w:style w:type="character" w:customStyle="1" w:styleId="PedmtkomenteChar">
    <w:name w:val="Předmět komentáře Char"/>
    <w:basedOn w:val="TextkomenteChar"/>
    <w:link w:val="Pedmtkomente"/>
    <w:uiPriority w:val="99"/>
    <w:semiHidden/>
    <w:rsid w:val="00540C3F"/>
    <w:rPr>
      <w:b/>
      <w:bCs/>
      <w:sz w:val="20"/>
      <w:szCs w:val="20"/>
    </w:rPr>
  </w:style>
  <w:style w:type="paragraph" w:customStyle="1" w:styleId="Default">
    <w:name w:val="Default"/>
    <w:rsid w:val="003C5C9F"/>
    <w:pPr>
      <w:suppressAutoHyphens/>
      <w:spacing w:after="0" w:line="100" w:lineRule="atLeast"/>
    </w:pPr>
    <w:rPr>
      <w:rFonts w:ascii="Cambria" w:eastAsia="SimSun" w:hAnsi="Cambria" w:cs="Cambria"/>
      <w:color w:val="000000"/>
      <w:kern w:val="1"/>
      <w:sz w:val="24"/>
      <w:szCs w:val="24"/>
      <w:lang w:eastAsia="ar-SA"/>
    </w:rPr>
  </w:style>
  <w:style w:type="paragraph" w:styleId="Revize">
    <w:name w:val="Revision"/>
    <w:hidden/>
    <w:uiPriority w:val="99"/>
    <w:semiHidden/>
    <w:rsid w:val="006F5983"/>
    <w:pPr>
      <w:spacing w:after="0" w:line="240" w:lineRule="auto"/>
    </w:pPr>
  </w:style>
  <w:style w:type="character" w:customStyle="1" w:styleId="OdstavecseseznamemChar">
    <w:name w:val="Odstavec se seznamem Char"/>
    <w:aliases w:val="Bullet 1 Char,Use Case List Paragraph Char,b1 Char,Bullet for no #'s Char,B1 Char,List Paragraph1 Char"/>
    <w:link w:val="Odstavecseseznamem"/>
    <w:uiPriority w:val="34"/>
    <w:locked/>
    <w:rsid w:val="00226618"/>
  </w:style>
  <w:style w:type="character" w:styleId="Hypertextovodkaz">
    <w:name w:val="Hyperlink"/>
    <w:uiPriority w:val="99"/>
    <w:unhideWhenUsed/>
    <w:rsid w:val="000876D2"/>
    <w:rPr>
      <w:color w:val="00A3E0"/>
      <w:u w:val="single"/>
    </w:rPr>
  </w:style>
  <w:style w:type="character" w:styleId="Nevyeenzmnka">
    <w:name w:val="Unresolved Mention"/>
    <w:basedOn w:val="Standardnpsmoodstavce"/>
    <w:uiPriority w:val="99"/>
    <w:semiHidden/>
    <w:unhideWhenUsed/>
    <w:rsid w:val="00DE24D9"/>
    <w:rPr>
      <w:color w:val="605E5C"/>
      <w:shd w:val="clear" w:color="auto" w:fill="E1DFDD"/>
    </w:rPr>
  </w:style>
  <w:style w:type="paragraph" w:customStyle="1" w:styleId="Bul-2">
    <w:name w:val="Bul-2"/>
    <w:basedOn w:val="Normln"/>
    <w:rsid w:val="00A4379D"/>
    <w:pPr>
      <w:spacing w:after="240" w:line="240" w:lineRule="auto"/>
      <w:ind w:left="1152" w:hanging="576"/>
    </w:pPr>
    <w:rPr>
      <w:rFonts w:ascii="Helv" w:eastAsia="Calibri" w:hAnsi="Helv"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545398">
      <w:bodyDiv w:val="1"/>
      <w:marLeft w:val="0"/>
      <w:marRight w:val="0"/>
      <w:marTop w:val="0"/>
      <w:marBottom w:val="0"/>
      <w:divBdr>
        <w:top w:val="none" w:sz="0" w:space="0" w:color="auto"/>
        <w:left w:val="none" w:sz="0" w:space="0" w:color="auto"/>
        <w:bottom w:val="none" w:sz="0" w:space="0" w:color="auto"/>
        <w:right w:val="none" w:sz="0" w:space="0" w:color="auto"/>
      </w:divBdr>
    </w:div>
    <w:div w:id="669214730">
      <w:bodyDiv w:val="1"/>
      <w:marLeft w:val="0"/>
      <w:marRight w:val="0"/>
      <w:marTop w:val="0"/>
      <w:marBottom w:val="0"/>
      <w:divBdr>
        <w:top w:val="none" w:sz="0" w:space="0" w:color="auto"/>
        <w:left w:val="none" w:sz="0" w:space="0" w:color="auto"/>
        <w:bottom w:val="none" w:sz="0" w:space="0" w:color="auto"/>
        <w:right w:val="none" w:sz="0" w:space="0" w:color="auto"/>
      </w:divBdr>
    </w:div>
    <w:div w:id="980157588">
      <w:bodyDiv w:val="1"/>
      <w:marLeft w:val="0"/>
      <w:marRight w:val="0"/>
      <w:marTop w:val="0"/>
      <w:marBottom w:val="0"/>
      <w:divBdr>
        <w:top w:val="none" w:sz="0" w:space="0" w:color="auto"/>
        <w:left w:val="none" w:sz="0" w:space="0" w:color="auto"/>
        <w:bottom w:val="none" w:sz="0" w:space="0" w:color="auto"/>
        <w:right w:val="none" w:sz="0" w:space="0" w:color="auto"/>
      </w:divBdr>
    </w:div>
    <w:div w:id="1512790817">
      <w:bodyDiv w:val="1"/>
      <w:marLeft w:val="0"/>
      <w:marRight w:val="0"/>
      <w:marTop w:val="0"/>
      <w:marBottom w:val="0"/>
      <w:divBdr>
        <w:top w:val="none" w:sz="0" w:space="0" w:color="auto"/>
        <w:left w:val="none" w:sz="0" w:space="0" w:color="auto"/>
        <w:bottom w:val="none" w:sz="0" w:space="0" w:color="auto"/>
        <w:right w:val="none" w:sz="0" w:space="0" w:color="auto"/>
      </w:divBdr>
    </w:div>
    <w:div w:id="1665888512">
      <w:bodyDiv w:val="1"/>
      <w:marLeft w:val="0"/>
      <w:marRight w:val="0"/>
      <w:marTop w:val="0"/>
      <w:marBottom w:val="0"/>
      <w:divBdr>
        <w:top w:val="none" w:sz="0" w:space="0" w:color="auto"/>
        <w:left w:val="none" w:sz="0" w:space="0" w:color="auto"/>
        <w:bottom w:val="none" w:sz="0" w:space="0" w:color="auto"/>
        <w:right w:val="none" w:sz="0" w:space="0" w:color="auto"/>
      </w:divBdr>
    </w:div>
    <w:div w:id="1865898768">
      <w:bodyDiv w:val="1"/>
      <w:marLeft w:val="0"/>
      <w:marRight w:val="0"/>
      <w:marTop w:val="0"/>
      <w:marBottom w:val="0"/>
      <w:divBdr>
        <w:top w:val="none" w:sz="0" w:space="0" w:color="auto"/>
        <w:left w:val="none" w:sz="0" w:space="0" w:color="auto"/>
        <w:bottom w:val="none" w:sz="0" w:space="0" w:color="auto"/>
        <w:right w:val="none" w:sz="0" w:space="0" w:color="auto"/>
      </w:divBdr>
    </w:div>
    <w:div w:id="1925332598">
      <w:bodyDiv w:val="1"/>
      <w:marLeft w:val="0"/>
      <w:marRight w:val="0"/>
      <w:marTop w:val="0"/>
      <w:marBottom w:val="0"/>
      <w:divBdr>
        <w:top w:val="none" w:sz="0" w:space="0" w:color="auto"/>
        <w:left w:val="none" w:sz="0" w:space="0" w:color="auto"/>
        <w:bottom w:val="none" w:sz="0" w:space="0" w:color="auto"/>
        <w:right w:val="none" w:sz="0" w:space="0" w:color="auto"/>
      </w:divBdr>
    </w:div>
    <w:div w:id="2079938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cermakova@deloitteCE.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loitteCE_box@fm.xerox.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86CA369A2413479978C5BBDD57CDD8" ma:contentTypeVersion="15" ma:contentTypeDescription="Create a new document." ma:contentTypeScope="" ma:versionID="c1a06bfea5391ae4feed500522afb0bb">
  <xsd:schema xmlns:xsd="http://www.w3.org/2001/XMLSchema" xmlns:xs="http://www.w3.org/2001/XMLSchema" xmlns:p="http://schemas.microsoft.com/office/2006/metadata/properties" xmlns:ns2="66434f01-f8f5-41b6-9b7a-902e7b4b817f" xmlns:ns3="382174b9-57b5-473b-b571-6ccaf0144f5b" targetNamespace="http://schemas.microsoft.com/office/2006/metadata/properties" ma:root="true" ma:fieldsID="ad9a378218c6643370cf770e73f27bbb" ns2:_="" ns3:_="">
    <xsd:import namespace="66434f01-f8f5-41b6-9b7a-902e7b4b817f"/>
    <xsd:import namespace="382174b9-57b5-473b-b571-6ccaf0144f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34f01-f8f5-41b6-9b7a-902e7b4b81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82174b9-57b5-473b-b571-6ccaf0144f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1be753e-4ae2-4835-83e5-62e07b2d50f1}" ma:internalName="TaxCatchAll" ma:showField="CatchAllData" ma:web="382174b9-57b5-473b-b571-6ccaf0144f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6434f01-f8f5-41b6-9b7a-902e7b4b817f">
      <Terms xmlns="http://schemas.microsoft.com/office/infopath/2007/PartnerControls"/>
    </lcf76f155ced4ddcb4097134ff3c332f>
    <TaxCatchAll xmlns="382174b9-57b5-473b-b571-6ccaf0144f5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E8217C-00E1-41A7-A955-371605D4F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34f01-f8f5-41b6-9b7a-902e7b4b817f"/>
    <ds:schemaRef ds:uri="382174b9-57b5-473b-b571-6ccaf0144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586288-3008-4D86-AB61-FC221AAE2362}">
  <ds:schemaRefs>
    <ds:schemaRef ds:uri="http://schemas.microsoft.com/office/2006/metadata/properties"/>
    <ds:schemaRef ds:uri="http://schemas.microsoft.com/office/infopath/2007/PartnerControls"/>
    <ds:schemaRef ds:uri="66434f01-f8f5-41b6-9b7a-902e7b4b817f"/>
    <ds:schemaRef ds:uri="382174b9-57b5-473b-b571-6ccaf0144f5b"/>
  </ds:schemaRefs>
</ds:datastoreItem>
</file>

<file path=customXml/itemProps3.xml><?xml version="1.0" encoding="utf-8"?>
<ds:datastoreItem xmlns:ds="http://schemas.openxmlformats.org/officeDocument/2006/customXml" ds:itemID="{E4CEB863-B466-413D-9933-94F56228B311}">
  <ds:schemaRefs>
    <ds:schemaRef ds:uri="http://schemas.openxmlformats.org/officeDocument/2006/bibliography"/>
  </ds:schemaRefs>
</ds:datastoreItem>
</file>

<file path=customXml/itemProps4.xml><?xml version="1.0" encoding="utf-8"?>
<ds:datastoreItem xmlns:ds="http://schemas.openxmlformats.org/officeDocument/2006/customXml" ds:itemID="{06AFC42D-101C-4A2F-A778-1794041F1D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3936</Words>
  <Characters>23224</Characters>
  <Application>Microsoft Office Word</Application>
  <DocSecurity>0</DocSecurity>
  <Lines>193</Lines>
  <Paragraphs>54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Microsoft</Company>
  <LinksUpToDate>false</LinksUpToDate>
  <CharactersWithSpaces>27106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Augustýn Lubomír</dc:creator>
  <cp:keywords/>
  <dc:description/>
  <cp:lastModifiedBy>Kozubek, Ales</cp:lastModifiedBy>
  <cp:revision>4</cp:revision>
  <cp:lastPrinted>2022-09-29T05:28:00Z</cp:lastPrinted>
  <dcterms:created xsi:type="dcterms:W3CDTF">2023-02-01T08:30:00Z</dcterms:created>
  <dcterms:modified xsi:type="dcterms:W3CDTF">2023-02-01T08:36:00Z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2022-06-17T10:14:17Z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0895eb16-4e9e-46c7-84fa-21c1b7ae805f</vt:lpwstr>
  </property>
  <property fmtid="{D5CDD505-2E9C-101B-9397-08002B2CF9AE}" pid="8" name="MSIP_Label_ea60d57e-af5b-4752-ac57-3e4f28ca11dc_ContentBits">
    <vt:lpwstr>0</vt:lpwstr>
  </property>
  <property fmtid="{D5CDD505-2E9C-101B-9397-08002B2CF9AE}" pid="9" name="ContentTypeId">
    <vt:lpwstr>0x0101000586CA369A2413479978C5BBDD57CDD8</vt:lpwstr>
  </property>
  <property fmtid="{D5CDD505-2E9C-101B-9397-08002B2CF9AE}" pid="10" name="MediaServiceImageTags">
    <vt:lpwstr/>
  </property>
</Properties>
</file>