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8334" w14:textId="77777777" w:rsidR="007C608F" w:rsidRPr="00A54872" w:rsidRDefault="00000000">
      <w:pPr>
        <w:pStyle w:val="Nzev"/>
        <w:rPr>
          <w:rFonts w:asciiTheme="minorHAnsi" w:hAnsiTheme="minorHAnsi" w:cstheme="minorHAnsi"/>
          <w:u w:val="none"/>
        </w:rPr>
      </w:pPr>
      <w:proofErr w:type="spellStart"/>
      <w:r w:rsidRPr="00A54872">
        <w:rPr>
          <w:rFonts w:asciiTheme="minorHAnsi" w:hAnsiTheme="minorHAnsi" w:cstheme="minorHAnsi"/>
          <w:color w:val="2A2A2A"/>
          <w:spacing w:val="-2"/>
          <w:w w:val="105"/>
          <w:u w:val="thick" w:color="2A2A2A"/>
        </w:rPr>
        <w:t>cafe+co</w:t>
      </w:r>
      <w:proofErr w:type="spellEnd"/>
    </w:p>
    <w:p w14:paraId="223B41F3" w14:textId="77777777" w:rsidR="007C608F" w:rsidRPr="00A54872" w:rsidRDefault="00000000">
      <w:pPr>
        <w:spacing w:before="7"/>
        <w:ind w:right="327"/>
        <w:jc w:val="right"/>
        <w:rPr>
          <w:rFonts w:asciiTheme="minorHAnsi" w:hAnsiTheme="minorHAnsi" w:cstheme="minorHAnsi"/>
          <w:b/>
          <w:sz w:val="20"/>
        </w:rPr>
      </w:pPr>
      <w:r w:rsidRPr="00A54872">
        <w:rPr>
          <w:rFonts w:asciiTheme="minorHAnsi" w:hAnsiTheme="minorHAnsi" w:cstheme="minorHAnsi"/>
          <w:b/>
          <w:color w:val="835650"/>
          <w:spacing w:val="-2"/>
          <w:w w:val="110"/>
          <w:sz w:val="20"/>
        </w:rPr>
        <w:t>DELIKOHAT</w:t>
      </w:r>
    </w:p>
    <w:p w14:paraId="565DDBDF" w14:textId="77777777" w:rsidR="007C608F" w:rsidRPr="00A54872" w:rsidRDefault="007C608F">
      <w:pPr>
        <w:pStyle w:val="Zkladntext"/>
        <w:spacing w:before="3"/>
        <w:jc w:val="left"/>
        <w:rPr>
          <w:rFonts w:asciiTheme="minorHAnsi" w:hAnsiTheme="minorHAnsi" w:cstheme="minorHAnsi"/>
          <w:b/>
          <w:sz w:val="19"/>
        </w:rPr>
      </w:pPr>
    </w:p>
    <w:p w14:paraId="69C8D69F" w14:textId="77777777" w:rsidR="007C608F" w:rsidRPr="00A54872" w:rsidRDefault="00000000">
      <w:pPr>
        <w:tabs>
          <w:tab w:val="left" w:pos="7688"/>
        </w:tabs>
        <w:ind w:left="116"/>
        <w:rPr>
          <w:rFonts w:asciiTheme="minorHAnsi" w:hAnsiTheme="minorHAnsi" w:cstheme="minorHAnsi"/>
          <w:b/>
          <w:sz w:val="16"/>
        </w:rPr>
      </w:pPr>
      <w:proofErr w:type="gramStart"/>
      <w:r w:rsidRPr="00A54872">
        <w:rPr>
          <w:rFonts w:asciiTheme="minorHAnsi" w:hAnsiTheme="minorHAnsi" w:cstheme="minorHAnsi"/>
          <w:b/>
          <w:color w:val="131313"/>
          <w:sz w:val="16"/>
        </w:rPr>
        <w:t>SCHVÁLENÍ</w:t>
      </w:r>
      <w:r w:rsidRPr="00A54872">
        <w:rPr>
          <w:rFonts w:asciiTheme="minorHAnsi" w:hAnsiTheme="minorHAnsi" w:cstheme="minorHAnsi"/>
          <w:b/>
          <w:color w:val="131313"/>
          <w:spacing w:val="51"/>
          <w:sz w:val="16"/>
        </w:rPr>
        <w:t xml:space="preserve">  </w:t>
      </w:r>
      <w:r w:rsidRPr="00A54872">
        <w:rPr>
          <w:rFonts w:asciiTheme="minorHAnsi" w:hAnsiTheme="minorHAnsi" w:cstheme="minorHAnsi"/>
          <w:b/>
          <w:color w:val="131313"/>
          <w:spacing w:val="-2"/>
          <w:sz w:val="16"/>
        </w:rPr>
        <w:t>UMÍSTĚNÍ</w:t>
      </w:r>
      <w:proofErr w:type="gramEnd"/>
      <w:r w:rsidRPr="00A54872">
        <w:rPr>
          <w:rFonts w:asciiTheme="minorHAnsi" w:hAnsiTheme="minorHAnsi" w:cstheme="minorHAnsi"/>
          <w:b/>
          <w:color w:val="131313"/>
          <w:sz w:val="16"/>
        </w:rPr>
        <w:tab/>
        <w:t>HORNÍ</w:t>
      </w:r>
      <w:r w:rsidRPr="00A54872">
        <w:rPr>
          <w:rFonts w:asciiTheme="minorHAnsi" w:hAnsiTheme="minorHAnsi" w:cstheme="minorHAnsi"/>
          <w:b/>
          <w:color w:val="131313"/>
          <w:spacing w:val="-3"/>
          <w:sz w:val="16"/>
        </w:rPr>
        <w:t xml:space="preserve"> </w:t>
      </w:r>
      <w:r w:rsidRPr="00A54872">
        <w:rPr>
          <w:rFonts w:asciiTheme="minorHAnsi" w:hAnsiTheme="minorHAnsi" w:cstheme="minorHAnsi"/>
          <w:b/>
          <w:color w:val="131313"/>
          <w:spacing w:val="-2"/>
          <w:sz w:val="16"/>
        </w:rPr>
        <w:t>POČERNICE</w:t>
      </w:r>
    </w:p>
    <w:p w14:paraId="644BA726" w14:textId="5AC943F4" w:rsidR="00A54872" w:rsidRDefault="00000000" w:rsidP="00A54872">
      <w:pPr>
        <w:pStyle w:val="Zkladntext"/>
        <w:spacing w:before="13"/>
        <w:ind w:left="119" w:right="793" w:hanging="1"/>
        <w:jc w:val="left"/>
        <w:rPr>
          <w:rFonts w:asciiTheme="minorHAnsi" w:hAnsiTheme="minorHAnsi" w:cstheme="minorHAnsi"/>
          <w:color w:val="131313"/>
          <w:w w:val="105"/>
        </w:rPr>
      </w:pPr>
      <w:r w:rsidRPr="00A54872">
        <w:rPr>
          <w:rFonts w:asciiTheme="minorHAnsi" w:hAnsiTheme="minorHAnsi" w:cstheme="minorHAnsi"/>
          <w:color w:val="131313"/>
          <w:w w:val="105"/>
        </w:rPr>
        <w:t>Na</w:t>
      </w:r>
      <w:r w:rsidRPr="00A54872">
        <w:rPr>
          <w:rFonts w:asciiTheme="minorHAnsi" w:hAnsiTheme="minorHAnsi" w:cstheme="minorHAnsi"/>
          <w:color w:val="131313"/>
          <w:spacing w:val="29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základě</w:t>
      </w:r>
      <w:r w:rsidRPr="00A54872">
        <w:rPr>
          <w:rFonts w:asciiTheme="minorHAnsi" w:hAnsiTheme="minorHAnsi" w:cstheme="minorHAnsi"/>
          <w:color w:val="131313"/>
          <w:spacing w:val="28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obchodního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vztahu</w:t>
      </w:r>
      <w:r w:rsidRPr="00A54872">
        <w:rPr>
          <w:rFonts w:asciiTheme="minorHAnsi" w:hAnsiTheme="minorHAnsi" w:cstheme="minorHAnsi"/>
          <w:color w:val="131313"/>
          <w:spacing w:val="29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se</w:t>
      </w:r>
      <w:r w:rsidRPr="00A54872">
        <w:rPr>
          <w:rFonts w:asciiTheme="minorHAnsi" w:hAnsiTheme="minorHAnsi" w:cstheme="minorHAnsi"/>
          <w:color w:val="131313"/>
          <w:spacing w:val="27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společností</w:t>
      </w:r>
      <w:r w:rsidRPr="00A54872">
        <w:rPr>
          <w:rFonts w:asciiTheme="minorHAnsi" w:hAnsiTheme="minorHAnsi" w:cstheme="minorHAnsi"/>
          <w:color w:val="131313"/>
          <w:spacing w:val="34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DEUKOMAT</w:t>
      </w:r>
      <w:r w:rsidRPr="00A54872">
        <w:rPr>
          <w:rFonts w:asciiTheme="minorHAnsi" w:hAnsiTheme="minorHAnsi" w:cstheme="minorHAnsi"/>
          <w:color w:val="131313"/>
          <w:spacing w:val="34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s.r.o., IČ: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63475260,</w:t>
      </w:r>
      <w:r w:rsidRPr="00A54872">
        <w:rPr>
          <w:rFonts w:asciiTheme="minorHAnsi" w:hAnsiTheme="minorHAnsi" w:cstheme="minorHAnsi"/>
          <w:color w:val="131313"/>
          <w:spacing w:val="37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DIČ:</w:t>
      </w:r>
      <w:r w:rsidRPr="00A54872">
        <w:rPr>
          <w:rFonts w:asciiTheme="minorHAnsi" w:hAnsiTheme="minorHAnsi" w:cstheme="minorHAnsi"/>
          <w:color w:val="131313"/>
          <w:spacing w:val="3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CZ63475260</w:t>
      </w:r>
      <w:r w:rsidRPr="00A54872">
        <w:rPr>
          <w:rFonts w:asciiTheme="minorHAnsi" w:hAnsiTheme="minorHAnsi" w:cstheme="minorHAnsi"/>
          <w:color w:val="131313"/>
          <w:spacing w:val="3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sídlem</w:t>
      </w:r>
      <w:r w:rsidRPr="00A54872">
        <w:rPr>
          <w:rFonts w:asciiTheme="minorHAnsi" w:hAnsiTheme="minorHAnsi" w:cstheme="minorHAnsi"/>
          <w:color w:val="131313"/>
          <w:spacing w:val="36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 Modřicích,</w:t>
      </w:r>
      <w:r w:rsidRPr="00A54872">
        <w:rPr>
          <w:rFonts w:asciiTheme="minorHAnsi" w:hAnsiTheme="minorHAnsi" w:cstheme="minorHAnsi"/>
          <w:color w:val="131313"/>
          <w:spacing w:val="2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U Vlečky</w:t>
      </w:r>
      <w:r w:rsidRPr="00A54872">
        <w:rPr>
          <w:rFonts w:asciiTheme="minorHAnsi" w:hAnsiTheme="minorHAnsi" w:cstheme="minorHAnsi"/>
          <w:color w:val="131313"/>
          <w:spacing w:val="28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843, PSČ:</w:t>
      </w:r>
      <w:r w:rsidRPr="00A54872">
        <w:rPr>
          <w:rFonts w:asciiTheme="minorHAnsi" w:hAnsiTheme="minorHAnsi" w:cstheme="minorHAnsi"/>
          <w:color w:val="131313"/>
          <w:spacing w:val="29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664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42,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zapsané</w:t>
      </w:r>
      <w:r w:rsidRPr="00A54872">
        <w:rPr>
          <w:rFonts w:asciiTheme="minorHAnsi" w:hAnsiTheme="minorHAnsi" w:cstheme="minorHAnsi"/>
          <w:color w:val="131313"/>
          <w:spacing w:val="24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</w:t>
      </w:r>
      <w:r w:rsidRPr="00A54872">
        <w:rPr>
          <w:rFonts w:asciiTheme="minorHAnsi" w:hAnsiTheme="minorHAnsi" w:cstheme="minorHAnsi"/>
          <w:color w:val="131313"/>
          <w:spacing w:val="-2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obchodním</w:t>
      </w:r>
      <w:r w:rsidRPr="00A54872">
        <w:rPr>
          <w:rFonts w:asciiTheme="minorHAnsi" w:hAnsiTheme="minorHAnsi" w:cstheme="minorHAnsi"/>
          <w:color w:val="131313"/>
          <w:spacing w:val="2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rejstříku</w:t>
      </w:r>
      <w:r w:rsidRPr="00A54872">
        <w:rPr>
          <w:rFonts w:asciiTheme="minorHAnsi" w:hAnsiTheme="minorHAnsi" w:cstheme="minorHAnsi"/>
          <w:color w:val="131313"/>
          <w:spacing w:val="23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vedeném</w:t>
      </w:r>
      <w:r w:rsidRPr="00A54872">
        <w:rPr>
          <w:rFonts w:asciiTheme="minorHAnsi" w:hAnsiTheme="minorHAnsi" w:cstheme="minorHAnsi"/>
          <w:color w:val="131313"/>
          <w:spacing w:val="24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KS</w:t>
      </w:r>
      <w:r w:rsidRPr="00A54872">
        <w:rPr>
          <w:rFonts w:asciiTheme="minorHAnsi" w:hAnsiTheme="minorHAnsi" w:cstheme="minorHAnsi"/>
          <w:color w:val="131313"/>
          <w:spacing w:val="22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</w:t>
      </w:r>
      <w:r w:rsidRPr="00A54872">
        <w:rPr>
          <w:rFonts w:asciiTheme="minorHAnsi" w:hAnsiTheme="minorHAnsi" w:cstheme="minorHAnsi"/>
          <w:color w:val="131313"/>
          <w:spacing w:val="-1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Brně</w:t>
      </w:r>
      <w:r w:rsidRPr="00A54872">
        <w:rPr>
          <w:rFonts w:asciiTheme="minorHAnsi" w:hAnsiTheme="minorHAnsi" w:cstheme="minorHAnsi"/>
          <w:color w:val="131313"/>
          <w:spacing w:val="2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</w:t>
      </w:r>
      <w:r w:rsidRPr="00A54872">
        <w:rPr>
          <w:rFonts w:asciiTheme="minorHAnsi" w:hAnsiTheme="minorHAnsi" w:cstheme="minorHAnsi"/>
          <w:color w:val="131313"/>
          <w:spacing w:val="-7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oddíle</w:t>
      </w:r>
      <w:r w:rsidRPr="00A54872">
        <w:rPr>
          <w:rFonts w:asciiTheme="minorHAnsi" w:hAnsiTheme="minorHAnsi" w:cstheme="minorHAnsi"/>
          <w:color w:val="131313"/>
          <w:spacing w:val="1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C</w:t>
      </w:r>
      <w:r w:rsidRPr="00A54872">
        <w:rPr>
          <w:rFonts w:asciiTheme="minorHAnsi" w:hAnsiTheme="minorHAnsi" w:cstheme="minorHAnsi"/>
          <w:color w:val="131313"/>
          <w:spacing w:val="1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 xml:space="preserve">vložka </w:t>
      </w:r>
      <w:r w:rsidRPr="00A54872">
        <w:rPr>
          <w:rFonts w:asciiTheme="minorHAnsi" w:hAnsiTheme="minorHAnsi" w:cstheme="minorHAnsi"/>
          <w:color w:val="2A2A2A"/>
          <w:w w:val="105"/>
        </w:rPr>
        <w:t>20361,</w:t>
      </w:r>
      <w:r w:rsidRPr="00A54872">
        <w:rPr>
          <w:rFonts w:asciiTheme="minorHAnsi" w:hAnsiTheme="minorHAnsi" w:cstheme="minorHAnsi"/>
          <w:color w:val="2A2A2A"/>
          <w:spacing w:val="3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kontaktní osoba:</w:t>
      </w:r>
      <w:r w:rsidRPr="00A54872">
        <w:rPr>
          <w:rFonts w:asciiTheme="minorHAnsi" w:hAnsiTheme="minorHAnsi" w:cstheme="minorHAnsi"/>
          <w:color w:val="131313"/>
          <w:spacing w:val="37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Martin</w:t>
      </w:r>
      <w:r w:rsidRPr="00A54872">
        <w:rPr>
          <w:rFonts w:asciiTheme="minorHAnsi" w:hAnsiTheme="minorHAnsi" w:cstheme="minorHAnsi"/>
          <w:color w:val="131313"/>
          <w:spacing w:val="34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Veselý,</w:t>
      </w:r>
      <w:r w:rsidRPr="00A54872">
        <w:rPr>
          <w:rFonts w:asciiTheme="minorHAnsi" w:hAnsiTheme="minorHAnsi" w:cstheme="minorHAnsi"/>
          <w:color w:val="131313"/>
          <w:spacing w:val="32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kontaktní telefon: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602 487</w:t>
      </w:r>
      <w:r w:rsidRPr="00A54872">
        <w:rPr>
          <w:rFonts w:asciiTheme="minorHAnsi" w:hAnsiTheme="minorHAnsi" w:cstheme="minorHAnsi"/>
          <w:color w:val="131313"/>
          <w:spacing w:val="31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513 (dále</w:t>
      </w:r>
      <w:r w:rsidRPr="00A54872">
        <w:rPr>
          <w:rFonts w:asciiTheme="minorHAnsi" w:hAnsiTheme="minorHAnsi" w:cstheme="minorHAnsi"/>
          <w:color w:val="131313"/>
          <w:spacing w:val="3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jen „DELIKOMAT')</w:t>
      </w:r>
    </w:p>
    <w:p w14:paraId="7640CA78" w14:textId="188D24CC" w:rsidR="00A54872" w:rsidRDefault="00A54872" w:rsidP="00A54872">
      <w:pPr>
        <w:pStyle w:val="Zkladntext"/>
        <w:spacing w:before="13"/>
        <w:ind w:left="119" w:right="793" w:hanging="1"/>
        <w:jc w:val="left"/>
        <w:rPr>
          <w:rFonts w:asciiTheme="minorHAnsi" w:hAnsiTheme="minorHAnsi" w:cstheme="minorHAnsi"/>
          <w:color w:val="131313"/>
          <w:w w:val="105"/>
        </w:rPr>
      </w:pPr>
    </w:p>
    <w:p w14:paraId="79C9724F" w14:textId="1EF602A4" w:rsidR="00A54872" w:rsidRPr="00A54872" w:rsidRDefault="00A54872" w:rsidP="00A54872">
      <w:pPr>
        <w:pStyle w:val="Zkladntext"/>
        <w:spacing w:before="13"/>
        <w:ind w:left="119" w:right="793" w:hanging="1"/>
        <w:jc w:val="center"/>
        <w:rPr>
          <w:rFonts w:asciiTheme="minorHAnsi" w:hAnsiTheme="minorHAnsi" w:cstheme="minorHAnsi"/>
          <w:b/>
          <w:bCs/>
          <w:color w:val="131313"/>
          <w:w w:val="105"/>
          <w:sz w:val="18"/>
          <w:szCs w:val="18"/>
        </w:rPr>
      </w:pPr>
      <w:r w:rsidRPr="00A54872">
        <w:rPr>
          <w:rFonts w:asciiTheme="minorHAnsi" w:hAnsiTheme="minorHAnsi" w:cstheme="minorHAnsi"/>
          <w:b/>
          <w:bCs/>
          <w:color w:val="131313"/>
          <w:w w:val="105"/>
          <w:sz w:val="18"/>
          <w:szCs w:val="18"/>
        </w:rPr>
        <w:t>SOUHLASÍ</w:t>
      </w:r>
    </w:p>
    <w:p w14:paraId="704AE87A" w14:textId="77777777" w:rsidR="00A54872" w:rsidRPr="00A54872" w:rsidRDefault="00A54872" w:rsidP="00A54872">
      <w:pPr>
        <w:pStyle w:val="Zkladntext"/>
        <w:spacing w:before="13"/>
        <w:ind w:left="119" w:right="793" w:hanging="1"/>
        <w:jc w:val="left"/>
        <w:rPr>
          <w:rFonts w:asciiTheme="minorHAnsi" w:hAnsiTheme="minorHAnsi" w:cstheme="minorHAnsi"/>
        </w:rPr>
      </w:pPr>
    </w:p>
    <w:p w14:paraId="1B51465D" w14:textId="33913283" w:rsidR="007C608F" w:rsidRPr="00A54872" w:rsidRDefault="00000000">
      <w:pPr>
        <w:spacing w:before="1" w:line="235" w:lineRule="auto"/>
        <w:ind w:left="128" w:right="1196" w:hanging="7"/>
        <w:jc w:val="both"/>
        <w:rPr>
          <w:rFonts w:asciiTheme="minorHAnsi" w:hAnsiTheme="minorHAnsi" w:cstheme="minorHAnsi"/>
          <w:sz w:val="17"/>
        </w:rPr>
      </w:pPr>
      <w:r w:rsidRPr="00A54872">
        <w:rPr>
          <w:rFonts w:asciiTheme="minorHAnsi" w:hAnsiTheme="minorHAnsi" w:cstheme="minorHAnsi"/>
          <w:b/>
          <w:color w:val="131313"/>
          <w:w w:val="105"/>
          <w:sz w:val="17"/>
        </w:rPr>
        <w:t xml:space="preserve">Střední odborná škola pro administrativu Evropské unie,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Praha 9,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Lipí 1911, IČ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 xml:space="preserve">: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14891247</w:t>
      </w:r>
      <w:r w:rsidRPr="00A54872">
        <w:rPr>
          <w:rFonts w:asciiTheme="minorHAnsi" w:hAnsiTheme="minorHAnsi" w:cstheme="minorHAnsi"/>
          <w:color w:val="505052"/>
          <w:w w:val="105"/>
          <w:sz w:val="17"/>
        </w:rPr>
        <w:t xml:space="preserve">,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DIČ: CZ 14891247, sídlem Praha 9, Horní Počernice, Lipí 1911, PSČ 193 00 (dále jen 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>„Firma")</w:t>
      </w:r>
    </w:p>
    <w:p w14:paraId="18051A54" w14:textId="34871266" w:rsidR="007C608F" w:rsidRPr="00A54872" w:rsidRDefault="00000000">
      <w:pPr>
        <w:pStyle w:val="Zkladntext"/>
        <w:spacing w:line="237" w:lineRule="auto"/>
        <w:ind w:left="121" w:right="1194" w:firstLine="10"/>
        <w:rPr>
          <w:rFonts w:asciiTheme="minorHAnsi" w:hAnsiTheme="minorHAnsi" w:cstheme="minorHAnsi"/>
        </w:rPr>
      </w:pPr>
      <w:r w:rsidRPr="00A54872">
        <w:rPr>
          <w:rFonts w:asciiTheme="minorHAnsi" w:hAnsiTheme="minorHAnsi" w:cstheme="minorHAnsi"/>
          <w:color w:val="131313"/>
          <w:w w:val="105"/>
        </w:rPr>
        <w:t>s umístěním</w:t>
      </w:r>
      <w:r w:rsidRPr="00A54872">
        <w:rPr>
          <w:rFonts w:asciiTheme="minorHAnsi" w:hAnsiTheme="minorHAnsi" w:cstheme="minorHAnsi"/>
          <w:color w:val="131313"/>
          <w:spacing w:val="31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potravinářských</w:t>
      </w:r>
      <w:r w:rsidRPr="00A54872">
        <w:rPr>
          <w:rFonts w:asciiTheme="minorHAnsi" w:hAnsiTheme="minorHAnsi" w:cstheme="minorHAnsi"/>
          <w:color w:val="131313"/>
          <w:spacing w:val="1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prodejních</w:t>
      </w:r>
      <w:r w:rsidRPr="00A54872">
        <w:rPr>
          <w:rFonts w:asciiTheme="minorHAnsi" w:hAnsiTheme="minorHAnsi" w:cstheme="minorHAnsi"/>
          <w:color w:val="131313"/>
          <w:spacing w:val="28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automatu</w:t>
      </w:r>
      <w:r w:rsidRPr="00A54872">
        <w:rPr>
          <w:rFonts w:asciiTheme="minorHAnsi" w:hAnsiTheme="minorHAnsi" w:cstheme="minorHAnsi"/>
          <w:color w:val="131313"/>
          <w:spacing w:val="25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(dále</w:t>
      </w:r>
      <w:r w:rsidRPr="00A54872">
        <w:rPr>
          <w:rFonts w:asciiTheme="minorHAnsi" w:hAnsiTheme="minorHAnsi" w:cstheme="minorHAnsi"/>
          <w:color w:val="131313"/>
          <w:spacing w:val="2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jen „potravinářské automaty")</w:t>
      </w:r>
      <w:r w:rsidRPr="00A54872">
        <w:rPr>
          <w:rFonts w:asciiTheme="minorHAnsi" w:hAnsiTheme="minorHAnsi" w:cstheme="minorHAnsi"/>
          <w:color w:val="131313"/>
          <w:spacing w:val="38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společnosti</w:t>
      </w:r>
      <w:r w:rsidRPr="00A54872">
        <w:rPr>
          <w:rFonts w:asciiTheme="minorHAnsi" w:hAnsiTheme="minorHAnsi" w:cstheme="minorHAnsi"/>
          <w:color w:val="131313"/>
          <w:spacing w:val="28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 xml:space="preserve">DELIKOMAT </w:t>
      </w:r>
      <w:r w:rsidRPr="00A54872">
        <w:rPr>
          <w:rFonts w:asciiTheme="minorHAnsi" w:hAnsiTheme="minorHAnsi" w:cstheme="minorHAnsi"/>
          <w:color w:val="2A2A2A"/>
          <w:w w:val="105"/>
        </w:rPr>
        <w:t xml:space="preserve">v </w:t>
      </w:r>
      <w:r w:rsidRPr="00A54872">
        <w:rPr>
          <w:rFonts w:asciiTheme="minorHAnsi" w:hAnsiTheme="minorHAnsi" w:cstheme="minorHAnsi"/>
          <w:color w:val="131313"/>
          <w:w w:val="105"/>
        </w:rPr>
        <w:t>provozních a obchodních prostorách Firmy, jimiž se rozumí zejména objekty Střední odborné školy pro administrativu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Evropské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unie,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Horní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Počernice,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Lipí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1911,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PSČ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193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00,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jimiž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Firma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disponuje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z titulu vlastnického,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nájemního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nebo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podnájemního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práva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 xml:space="preserve">(dále jen </w:t>
      </w:r>
      <w:r w:rsidRPr="00A54872">
        <w:rPr>
          <w:rFonts w:asciiTheme="minorHAnsi" w:hAnsiTheme="minorHAnsi" w:cstheme="minorHAnsi"/>
          <w:color w:val="2A2A2A"/>
          <w:w w:val="105"/>
        </w:rPr>
        <w:t>„stanoviště</w:t>
      </w:r>
      <w:r w:rsidRPr="00A54872">
        <w:rPr>
          <w:rFonts w:asciiTheme="minorHAnsi" w:hAnsiTheme="minorHAnsi" w:cstheme="minorHAnsi"/>
          <w:color w:val="2A2A2A"/>
          <w:spacing w:val="40"/>
          <w:w w:val="105"/>
        </w:rPr>
        <w:t xml:space="preserve"> </w:t>
      </w:r>
      <w:r w:rsidR="00474005" w:rsidRPr="00A54872">
        <w:rPr>
          <w:rFonts w:asciiTheme="minorHAnsi" w:hAnsiTheme="minorHAnsi" w:cstheme="minorHAnsi"/>
          <w:color w:val="131313"/>
          <w:w w:val="105"/>
        </w:rPr>
        <w:t>přístrojů</w:t>
      </w:r>
      <w:r w:rsidRPr="00A54872">
        <w:rPr>
          <w:rFonts w:asciiTheme="minorHAnsi" w:hAnsiTheme="minorHAnsi" w:cstheme="minorHAnsi"/>
          <w:color w:val="131313"/>
          <w:w w:val="105"/>
        </w:rPr>
        <w:t>").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Firma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>poskytuje</w:t>
      </w:r>
      <w:r w:rsidRPr="00A54872">
        <w:rPr>
          <w:rFonts w:asciiTheme="minorHAnsi" w:hAnsiTheme="minorHAnsi" w:cstheme="minorHAnsi"/>
          <w:color w:val="131313"/>
          <w:spacing w:val="40"/>
          <w:w w:val="105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</w:rPr>
        <w:t xml:space="preserve">tímto </w:t>
      </w:r>
      <w:r w:rsidRPr="00A54872">
        <w:rPr>
          <w:rFonts w:asciiTheme="minorHAnsi" w:hAnsiTheme="minorHAnsi" w:cstheme="minorHAnsi"/>
          <w:color w:val="2A2A2A"/>
          <w:w w:val="105"/>
        </w:rPr>
        <w:t xml:space="preserve">výlučné </w:t>
      </w:r>
      <w:r w:rsidRPr="00A54872">
        <w:rPr>
          <w:rFonts w:asciiTheme="minorHAnsi" w:hAnsiTheme="minorHAnsi" w:cstheme="minorHAnsi"/>
          <w:color w:val="131313"/>
          <w:w w:val="105"/>
        </w:rPr>
        <w:t>právo umístit a provozovat na předem Firmou odsouhlaseném místě potravinářské automaty za následujících podmíne</w:t>
      </w:r>
      <w:r w:rsidRPr="00A54872">
        <w:rPr>
          <w:rFonts w:asciiTheme="minorHAnsi" w:hAnsiTheme="minorHAnsi" w:cstheme="minorHAnsi"/>
          <w:color w:val="38383B"/>
          <w:w w:val="105"/>
        </w:rPr>
        <w:t>k</w:t>
      </w:r>
      <w:r w:rsidRPr="00A54872">
        <w:rPr>
          <w:rFonts w:asciiTheme="minorHAnsi" w:hAnsiTheme="minorHAnsi" w:cstheme="minorHAnsi"/>
          <w:color w:val="606060"/>
          <w:w w:val="105"/>
        </w:rPr>
        <w:t>.</w:t>
      </w:r>
    </w:p>
    <w:p w14:paraId="16CFD95E" w14:textId="61C4B15B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494"/>
        </w:tabs>
        <w:spacing w:before="3" w:line="237" w:lineRule="auto"/>
        <w:ind w:right="1183" w:hanging="358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Potravinářské automaty určené pro předmětné stanoviště </w:t>
      </w:r>
      <w:r w:rsidR="00474005" w:rsidRPr="00A54872">
        <w:rPr>
          <w:rFonts w:asciiTheme="minorHAnsi" w:hAnsiTheme="minorHAnsi" w:cstheme="minorHAnsi"/>
          <w:color w:val="131313"/>
          <w:w w:val="105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budou pořízeny a umístěny společností DELIKOMAT</w:t>
      </w:r>
      <w:r w:rsidRPr="00A54872">
        <w:rPr>
          <w:rFonts w:asciiTheme="minorHAnsi" w:hAnsiTheme="minorHAnsi" w:cstheme="minorHAnsi"/>
          <w:color w:val="131313"/>
          <w:spacing w:val="68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bez</w:t>
      </w:r>
      <w:r w:rsidRPr="00A54872">
        <w:rPr>
          <w:rFonts w:asciiTheme="minorHAnsi" w:hAnsiTheme="minorHAnsi" w:cstheme="minorHAnsi"/>
          <w:color w:val="131313"/>
          <w:spacing w:val="5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jakýchkoli</w:t>
      </w:r>
      <w:r w:rsidRPr="00A54872">
        <w:rPr>
          <w:rFonts w:asciiTheme="minorHAnsi" w:hAnsiTheme="minorHAnsi" w:cstheme="minorHAnsi"/>
          <w:color w:val="131313"/>
          <w:spacing w:val="6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souvisejících</w:t>
      </w:r>
      <w:r w:rsidRPr="00A54872">
        <w:rPr>
          <w:rFonts w:asciiTheme="minorHAnsi" w:hAnsiTheme="minorHAnsi" w:cstheme="minorHAnsi"/>
          <w:color w:val="131313"/>
          <w:spacing w:val="68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nákladu</w:t>
      </w:r>
      <w:r w:rsidRPr="00A54872">
        <w:rPr>
          <w:rFonts w:asciiTheme="minorHAnsi" w:hAnsiTheme="minorHAnsi" w:cstheme="minorHAnsi"/>
          <w:color w:val="131313"/>
          <w:spacing w:val="5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pro</w:t>
      </w:r>
      <w:r w:rsidRPr="00A54872">
        <w:rPr>
          <w:rFonts w:asciiTheme="minorHAnsi" w:hAnsiTheme="minorHAnsi" w:cstheme="minorHAnsi"/>
          <w:color w:val="131313"/>
          <w:spacing w:val="5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Firmu,</w:t>
      </w:r>
      <w:r w:rsidRPr="00A54872">
        <w:rPr>
          <w:rFonts w:asciiTheme="minorHAnsi" w:hAnsiTheme="minorHAnsi" w:cstheme="minorHAnsi"/>
          <w:color w:val="131313"/>
          <w:spacing w:val="51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která</w:t>
      </w:r>
      <w:r w:rsidRPr="00A54872">
        <w:rPr>
          <w:rFonts w:asciiTheme="minorHAnsi" w:hAnsiTheme="minorHAnsi" w:cstheme="minorHAnsi"/>
          <w:color w:val="131313"/>
          <w:spacing w:val="64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naproti</w:t>
      </w:r>
      <w:r w:rsidRPr="00A54872">
        <w:rPr>
          <w:rFonts w:asciiTheme="minorHAnsi" w:hAnsiTheme="minorHAnsi" w:cstheme="minorHAnsi"/>
          <w:color w:val="131313"/>
          <w:spacing w:val="58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tomu</w:t>
      </w:r>
      <w:r w:rsidRPr="00A54872">
        <w:rPr>
          <w:rFonts w:asciiTheme="minorHAnsi" w:hAnsiTheme="minorHAnsi" w:cstheme="minorHAnsi"/>
          <w:color w:val="131313"/>
          <w:spacing w:val="57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s</w:t>
      </w:r>
      <w:r w:rsidRPr="00A54872">
        <w:rPr>
          <w:rFonts w:asciiTheme="minorHAnsi" w:hAnsiTheme="minorHAnsi" w:cstheme="minorHAnsi"/>
          <w:color w:val="131313"/>
          <w:spacing w:val="7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výjimkou</w:t>
      </w:r>
      <w:r w:rsidRPr="00A54872">
        <w:rPr>
          <w:rFonts w:asciiTheme="minorHAnsi" w:hAnsiTheme="minorHAnsi" w:cstheme="minorHAnsi"/>
          <w:color w:val="131313"/>
          <w:spacing w:val="52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uvedenou v bodě 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 xml:space="preserve">7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této smlouvy neumístí na stanovišti </w:t>
      </w:r>
      <w:r w:rsidR="00474005" w:rsidRPr="00A54872">
        <w:rPr>
          <w:rFonts w:asciiTheme="minorHAnsi" w:hAnsiTheme="minorHAnsi" w:cstheme="minorHAnsi"/>
          <w:color w:val="131313"/>
          <w:w w:val="105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sama nebo prostřednictvím třetích osob jiné potravinářské automaty.</w:t>
      </w:r>
    </w:p>
    <w:p w14:paraId="3ED29E40" w14:textId="1EE6294F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482"/>
        </w:tabs>
        <w:spacing w:before="7" w:line="235" w:lineRule="auto"/>
        <w:ind w:right="1185" w:hanging="359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10"/>
          <w:sz w:val="17"/>
        </w:rPr>
        <w:t>Instalace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provozních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přípojek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vody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a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elektrického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proudu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k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potravinářským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="00474005" w:rsidRPr="00A54872">
        <w:rPr>
          <w:rFonts w:asciiTheme="minorHAnsi" w:hAnsiTheme="minorHAnsi" w:cstheme="minorHAnsi"/>
          <w:color w:val="131313"/>
          <w:w w:val="110"/>
          <w:sz w:val="17"/>
        </w:rPr>
        <w:t>automatům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bude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provedena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na náklady společnosti DELIKOMAT, přičemž vlastnictví k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nim přechází na Firmu okamžikem uvedení potravinářských</w:t>
      </w:r>
      <w:r w:rsidRPr="00A54872">
        <w:rPr>
          <w:rFonts w:asciiTheme="minorHAnsi" w:hAnsiTheme="minorHAnsi" w:cstheme="minorHAnsi"/>
          <w:color w:val="131313"/>
          <w:spacing w:val="4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automatu</w:t>
      </w:r>
      <w:r w:rsidRPr="00A54872">
        <w:rPr>
          <w:rFonts w:asciiTheme="minorHAnsi" w:hAnsiTheme="minorHAnsi" w:cstheme="minorHAnsi"/>
          <w:color w:val="131313"/>
          <w:spacing w:val="5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do</w:t>
      </w:r>
      <w:r w:rsidRPr="00A54872">
        <w:rPr>
          <w:rFonts w:asciiTheme="minorHAnsi" w:hAnsiTheme="minorHAnsi" w:cstheme="minorHAnsi"/>
          <w:color w:val="131313"/>
          <w:spacing w:val="5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provozu</w:t>
      </w:r>
      <w:r w:rsidRPr="00A54872">
        <w:rPr>
          <w:rFonts w:asciiTheme="minorHAnsi" w:hAnsiTheme="minorHAnsi" w:cstheme="minorHAnsi"/>
          <w:color w:val="131313"/>
          <w:spacing w:val="5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</w:t>
      </w:r>
      <w:r w:rsidRPr="00A54872">
        <w:rPr>
          <w:rFonts w:asciiTheme="minorHAnsi" w:hAnsiTheme="minorHAnsi" w:cstheme="minorHAnsi"/>
          <w:color w:val="131313"/>
          <w:spacing w:val="-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tím,</w:t>
      </w:r>
      <w:r w:rsidRPr="00A54872">
        <w:rPr>
          <w:rFonts w:asciiTheme="minorHAnsi" w:hAnsiTheme="minorHAnsi" w:cstheme="minorHAnsi"/>
          <w:color w:val="131313"/>
          <w:spacing w:val="4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2A2A2A"/>
          <w:w w:val="110"/>
          <w:sz w:val="17"/>
        </w:rPr>
        <w:t>že</w:t>
      </w:r>
      <w:r w:rsidRPr="00A54872">
        <w:rPr>
          <w:rFonts w:asciiTheme="minorHAnsi" w:hAnsiTheme="minorHAnsi" w:cstheme="minorHAnsi"/>
          <w:color w:val="2A2A2A"/>
          <w:spacing w:val="4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Firma</w:t>
      </w:r>
      <w:r w:rsidRPr="00A54872">
        <w:rPr>
          <w:rFonts w:asciiTheme="minorHAnsi" w:hAnsiTheme="minorHAnsi" w:cstheme="minorHAnsi"/>
          <w:color w:val="131313"/>
          <w:spacing w:val="5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jako</w:t>
      </w:r>
      <w:r w:rsidRPr="00A54872">
        <w:rPr>
          <w:rFonts w:asciiTheme="minorHAnsi" w:hAnsiTheme="minorHAnsi" w:cstheme="minorHAnsi"/>
          <w:color w:val="131313"/>
          <w:spacing w:val="5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jejich</w:t>
      </w:r>
      <w:r w:rsidRPr="00A54872">
        <w:rPr>
          <w:rFonts w:asciiTheme="minorHAnsi" w:hAnsiTheme="minorHAnsi" w:cstheme="minorHAnsi"/>
          <w:color w:val="131313"/>
          <w:spacing w:val="5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vlastník</w:t>
      </w:r>
      <w:r w:rsidRPr="00A54872">
        <w:rPr>
          <w:rFonts w:asciiTheme="minorHAnsi" w:hAnsiTheme="minorHAnsi" w:cstheme="minorHAnsi"/>
          <w:color w:val="131313"/>
          <w:spacing w:val="5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ponese</w:t>
      </w:r>
      <w:r w:rsidRPr="00A54872">
        <w:rPr>
          <w:rFonts w:asciiTheme="minorHAnsi" w:hAnsiTheme="minorHAnsi" w:cstheme="minorHAnsi"/>
          <w:color w:val="131313"/>
          <w:spacing w:val="5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náklady</w:t>
      </w:r>
      <w:r w:rsidRPr="00A54872">
        <w:rPr>
          <w:rFonts w:asciiTheme="minorHAnsi" w:hAnsiTheme="minorHAnsi" w:cstheme="minorHAnsi"/>
          <w:color w:val="131313"/>
          <w:spacing w:val="4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spojené s dodávkami pitné vody a elektrického proudu prostřednictvím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těchto přípoje</w:t>
      </w:r>
      <w:r w:rsidRPr="00A54872">
        <w:rPr>
          <w:rFonts w:asciiTheme="minorHAnsi" w:hAnsiTheme="minorHAnsi" w:cstheme="minorHAnsi"/>
          <w:color w:val="38383B"/>
          <w:w w:val="110"/>
          <w:sz w:val="17"/>
        </w:rPr>
        <w:t>k.</w:t>
      </w:r>
    </w:p>
    <w:p w14:paraId="310DD272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before="4"/>
        <w:ind w:left="500" w:right="1180" w:hanging="362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>Údržbu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a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provozní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servis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potravinářských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automatu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pro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stanoviště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u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Firmy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zajistí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na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vlastní náklady společnost DELIKOMAT svými odborníky nebo jí jmenovanou specializovanou firmou v</w:t>
      </w:r>
      <w:r w:rsidRPr="00A54872">
        <w:rPr>
          <w:rFonts w:asciiTheme="minorHAnsi" w:hAnsiTheme="minorHAnsi" w:cstheme="minorHAnsi"/>
          <w:color w:val="131313"/>
          <w:spacing w:val="-1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běžné provozní době Firmy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>.</w:t>
      </w:r>
    </w:p>
    <w:p w14:paraId="7A4F270B" w14:textId="6F969D15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489"/>
        </w:tabs>
        <w:ind w:left="495" w:right="1171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Daňovou, popř. jinou odvodní povinnost vyvstalou i v budoucnu v souvislosti s provozem potravinářských automatu na stanovišti </w:t>
      </w:r>
      <w:r w:rsidR="00474005" w:rsidRPr="00A54872">
        <w:rPr>
          <w:rFonts w:asciiTheme="minorHAnsi" w:hAnsiTheme="minorHAnsi" w:cstheme="minorHAnsi"/>
          <w:color w:val="131313"/>
          <w:w w:val="105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ponese společnost DEUKOMAT, jejímž daňovým příjmem jsou tržby potravinářských automatu.</w:t>
      </w:r>
    </w:p>
    <w:p w14:paraId="4999C3B6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497"/>
        </w:tabs>
        <w:spacing w:line="242" w:lineRule="auto"/>
        <w:ind w:left="498" w:right="1181" w:hanging="360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>V případě změny sazby DPH je DELIKOMAT oprávněn jednostranně upravit cenu sortimentu v závislosti na změně sazby DPH</w:t>
      </w:r>
      <w:r w:rsidRPr="00A54872">
        <w:rPr>
          <w:rFonts w:asciiTheme="minorHAnsi" w:hAnsiTheme="minorHAnsi" w:cstheme="minorHAnsi"/>
          <w:color w:val="505052"/>
          <w:w w:val="105"/>
          <w:sz w:val="17"/>
        </w:rPr>
        <w:t>.</w:t>
      </w:r>
    </w:p>
    <w:p w14:paraId="2AF5FA8E" w14:textId="6A058EE8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4"/>
        </w:tabs>
        <w:spacing w:line="237" w:lineRule="auto"/>
        <w:ind w:left="498" w:right="1149" w:hanging="354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10"/>
          <w:sz w:val="17"/>
        </w:rPr>
        <w:t>Společnost DELIKOMAT nese</w:t>
      </w:r>
      <w:r w:rsidRPr="00A54872">
        <w:rPr>
          <w:rFonts w:asciiTheme="minorHAnsi" w:hAnsiTheme="minorHAnsi" w:cstheme="minorHAnsi"/>
          <w:color w:val="131313"/>
          <w:spacing w:val="-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povinnost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na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vlastní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náklady pojistit</w:t>
      </w:r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provoz</w:t>
      </w:r>
      <w:r w:rsidRPr="00A54872">
        <w:rPr>
          <w:rFonts w:asciiTheme="minorHAnsi" w:hAnsiTheme="minorHAnsi" w:cstheme="minorHAnsi"/>
          <w:color w:val="131313"/>
          <w:spacing w:val="-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potravinářských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automatu</w:t>
      </w:r>
      <w:r w:rsidRPr="00A54872">
        <w:rPr>
          <w:rFonts w:asciiTheme="minorHAnsi" w:hAnsiTheme="minorHAnsi" w:cstheme="minorHAnsi"/>
          <w:color w:val="131313"/>
          <w:spacing w:val="-4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proti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případným škodám </w:t>
      </w:r>
      <w:r w:rsidR="00474005"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způsobeným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 jejich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provozováním samostatně nebo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v</w:t>
      </w:r>
      <w:r w:rsidRPr="00A54872">
        <w:rPr>
          <w:rFonts w:asciiTheme="minorHAnsi" w:hAnsiTheme="minorHAnsi" w:cstheme="minorHAnsi"/>
          <w:color w:val="131313"/>
          <w:spacing w:val="-11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rámci</w:t>
      </w:r>
      <w:r w:rsidRPr="00A54872">
        <w:rPr>
          <w:rFonts w:asciiTheme="minorHAnsi" w:hAnsiTheme="minorHAnsi" w:cstheme="minorHAnsi"/>
          <w:color w:val="131313"/>
          <w:spacing w:val="-5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svého sdruženého</w:t>
      </w:r>
      <w:r w:rsidRPr="00A54872">
        <w:rPr>
          <w:rFonts w:asciiTheme="minorHAnsi" w:hAnsiTheme="minorHAnsi" w:cstheme="minorHAnsi"/>
          <w:color w:val="131313"/>
          <w:spacing w:val="-4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pojištěn</w:t>
      </w:r>
      <w:r w:rsidRPr="00A54872">
        <w:rPr>
          <w:rFonts w:asciiTheme="minorHAnsi" w:hAnsiTheme="minorHAnsi" w:cstheme="minorHAnsi"/>
          <w:color w:val="727272"/>
          <w:spacing w:val="-2"/>
          <w:w w:val="110"/>
          <w:sz w:val="17"/>
        </w:rPr>
        <w:t xml:space="preserve">í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bez zbytečného odkladu po jejich uvedení do provozu s</w:t>
      </w:r>
      <w:r w:rsidRPr="00A54872">
        <w:rPr>
          <w:rFonts w:asciiTheme="minorHAnsi" w:hAnsiTheme="minorHAnsi" w:cstheme="minorHAnsi"/>
          <w:color w:val="131313"/>
          <w:spacing w:val="-11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tím, </w:t>
      </w:r>
      <w:r w:rsidRPr="00A54872">
        <w:rPr>
          <w:rFonts w:asciiTheme="minorHAnsi" w:hAnsiTheme="minorHAnsi" w:cstheme="minorHAnsi"/>
          <w:color w:val="2A2A2A"/>
          <w:w w:val="110"/>
          <w:sz w:val="17"/>
        </w:rPr>
        <w:t xml:space="preserve">že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porušením této povinnosti společnost</w:t>
      </w:r>
      <w:r w:rsidRPr="00A54872">
        <w:rPr>
          <w:rFonts w:asciiTheme="minorHAnsi" w:hAnsiTheme="minorHAnsi" w:cstheme="minorHAnsi"/>
          <w:color w:val="505052"/>
          <w:w w:val="110"/>
          <w:sz w:val="17"/>
        </w:rPr>
        <w:t xml:space="preserve">í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DELIKOMAT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je</w:t>
      </w:r>
      <w:r w:rsidRPr="00A54872">
        <w:rPr>
          <w:rFonts w:asciiTheme="minorHAnsi" w:hAnsiTheme="minorHAnsi" w:cstheme="minorHAnsi"/>
          <w:color w:val="131313"/>
          <w:spacing w:val="76"/>
          <w:w w:val="15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Firma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zproštěna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odpovědnosti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za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případnou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škodu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vzniklou</w:t>
      </w:r>
      <w:r w:rsidRPr="00A54872">
        <w:rPr>
          <w:rFonts w:asciiTheme="minorHAnsi" w:hAnsiTheme="minorHAnsi" w:cstheme="minorHAnsi"/>
          <w:color w:val="131313"/>
          <w:spacing w:val="8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přímé</w:t>
      </w:r>
      <w:r w:rsidRPr="00A54872">
        <w:rPr>
          <w:rFonts w:asciiTheme="minorHAnsi" w:hAnsiTheme="minorHAnsi" w:cstheme="minorHAnsi"/>
          <w:color w:val="131313"/>
          <w:spacing w:val="75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souvislosti s provozováním potravinářských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automatu na stanovišti </w:t>
      </w:r>
      <w:r w:rsidR="00474005" w:rsidRPr="00A54872">
        <w:rPr>
          <w:rFonts w:asciiTheme="minorHAnsi" w:hAnsiTheme="minorHAnsi" w:cstheme="minorHAnsi"/>
          <w:color w:val="131313"/>
          <w:w w:val="110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.</w:t>
      </w:r>
    </w:p>
    <w:p w14:paraId="3999E078" w14:textId="4CD33A44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2"/>
        </w:tabs>
        <w:spacing w:line="237" w:lineRule="auto"/>
        <w:ind w:left="500" w:right="1164" w:hanging="358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10"/>
          <w:sz w:val="17"/>
        </w:rPr>
        <w:t>Výlučné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právo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umístit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a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provozovat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potravinářské</w:t>
      </w:r>
      <w:r w:rsidRPr="00A54872">
        <w:rPr>
          <w:rFonts w:asciiTheme="minorHAnsi" w:hAnsiTheme="minorHAnsi" w:cstheme="minorHAnsi"/>
          <w:color w:val="131313"/>
          <w:spacing w:val="-1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automaty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na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celém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stanovišti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="00474005" w:rsidRPr="00A54872">
        <w:rPr>
          <w:rFonts w:asciiTheme="minorHAnsi" w:hAnsiTheme="minorHAnsi" w:cstheme="minorHAnsi"/>
          <w:color w:val="131313"/>
          <w:w w:val="110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vyjma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nápojových automatu na PET lahve společnosti </w:t>
      </w:r>
      <w:proofErr w:type="spellStart"/>
      <w:r w:rsidRPr="00A54872">
        <w:rPr>
          <w:rFonts w:asciiTheme="minorHAnsi" w:hAnsiTheme="minorHAnsi" w:cstheme="minorHAnsi"/>
          <w:color w:val="131313"/>
          <w:w w:val="110"/>
          <w:sz w:val="17"/>
        </w:rPr>
        <w:t>Coca</w:t>
      </w:r>
      <w:proofErr w:type="spellEnd"/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 Cola poskytuje Firma na dobu nejméně do konce pátého kalendářního roku počítáno od 1.11.2013 s tím, že předmětné právo zanikne uplynutím posledního dne pátého kalendářního roku za předpokladu, že bude písemně projevena </w:t>
      </w:r>
      <w:r w:rsidR="00474005" w:rsidRPr="00A54872">
        <w:rPr>
          <w:rFonts w:asciiTheme="minorHAnsi" w:hAnsiTheme="minorHAnsi" w:cstheme="minorHAnsi"/>
          <w:color w:val="131313"/>
          <w:w w:val="110"/>
          <w:sz w:val="17"/>
        </w:rPr>
        <w:t>vůle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 některé ze smluvních stran předmětný právní vztah ukončit</w:t>
      </w:r>
      <w:r w:rsidRPr="00A54872">
        <w:rPr>
          <w:rFonts w:asciiTheme="minorHAnsi" w:hAnsiTheme="minorHAnsi" w:cstheme="minorHAnsi"/>
          <w:color w:val="727272"/>
          <w:w w:val="110"/>
          <w:sz w:val="17"/>
        </w:rPr>
        <w:t>·</w:t>
      </w:r>
      <w:r w:rsidRPr="00A54872">
        <w:rPr>
          <w:rFonts w:asciiTheme="minorHAnsi" w:hAnsiTheme="minorHAnsi" w:cstheme="minorHAnsi"/>
          <w:color w:val="727272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nejpozději </w:t>
      </w:r>
      <w:r w:rsidRPr="00A54872">
        <w:rPr>
          <w:rFonts w:asciiTheme="minorHAnsi" w:hAnsiTheme="minorHAnsi" w:cstheme="minorHAnsi"/>
          <w:color w:val="2A2A2A"/>
          <w:w w:val="110"/>
          <w:sz w:val="17"/>
        </w:rPr>
        <w:t xml:space="preserve">čtyři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měsíce před uplynutím pátého nebo některého následujícího ročního výročí dne udělení souhlasu s umístěním potravinářských automatu na stanovišti </w:t>
      </w:r>
      <w:r w:rsidR="00474005" w:rsidRPr="00A54872">
        <w:rPr>
          <w:rFonts w:asciiTheme="minorHAnsi" w:hAnsiTheme="minorHAnsi" w:cstheme="minorHAnsi"/>
          <w:color w:val="131313"/>
          <w:w w:val="110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.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Před</w:t>
      </w:r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uplynutím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shora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stanovené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proofErr w:type="spellStart"/>
      <w:r w:rsidRPr="00A54872">
        <w:rPr>
          <w:rFonts w:asciiTheme="minorHAnsi" w:hAnsiTheme="minorHAnsi" w:cstheme="minorHAnsi"/>
          <w:color w:val="131313"/>
          <w:w w:val="110"/>
          <w:sz w:val="17"/>
        </w:rPr>
        <w:t>lhuty</w:t>
      </w:r>
      <w:proofErr w:type="spellEnd"/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muže</w:t>
      </w:r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předmětný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právní</w:t>
      </w:r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vztah</w:t>
      </w:r>
      <w:r w:rsidRPr="00A54872">
        <w:rPr>
          <w:rFonts w:asciiTheme="minorHAnsi" w:hAnsiTheme="minorHAnsi" w:cstheme="minorHAnsi"/>
          <w:color w:val="131313"/>
          <w:spacing w:val="-6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skončit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písemnou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dohodou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stran.</w:t>
      </w:r>
    </w:p>
    <w:p w14:paraId="5F452EFD" w14:textId="69224118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8"/>
        </w:tabs>
        <w:spacing w:line="242" w:lineRule="auto"/>
        <w:ind w:left="510" w:hanging="362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Rozsah stanoviště </w:t>
      </w:r>
      <w:r w:rsidR="00474005" w:rsidRPr="00A54872">
        <w:rPr>
          <w:rFonts w:asciiTheme="minorHAnsi" w:hAnsiTheme="minorHAnsi" w:cstheme="minorHAnsi"/>
          <w:color w:val="131313"/>
          <w:w w:val="105"/>
          <w:sz w:val="17"/>
        </w:rPr>
        <w:t>přístrojů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za trvání předmětného právn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>í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ho vztahu se bez nutnosti zvláštního nebo dodatečného ujednání mění v závislosti na rozsahu a umístění provozních a obchodních prostor Firmy.</w:t>
      </w:r>
    </w:p>
    <w:p w14:paraId="7C28801D" w14:textId="633A7D2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4"/>
        </w:tabs>
        <w:spacing w:line="237" w:lineRule="auto"/>
        <w:ind w:left="505" w:right="1158" w:hanging="362"/>
        <w:jc w:val="both"/>
        <w:rPr>
          <w:rFonts w:asciiTheme="minorHAnsi" w:hAnsiTheme="minorHAnsi" w:cstheme="minorHAnsi"/>
          <w:color w:val="505052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Společnost </w:t>
      </w:r>
      <w:r w:rsidRPr="00A54872">
        <w:rPr>
          <w:rFonts w:asciiTheme="minorHAnsi" w:hAnsiTheme="minorHAnsi" w:cstheme="minorHAnsi"/>
          <w:b/>
          <w:color w:val="131313"/>
          <w:w w:val="105"/>
          <w:sz w:val="16"/>
        </w:rPr>
        <w:t xml:space="preserve">DELIKOMAT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uhradí za každý umístěný potravinářský automat paušální měsíční částku 600,- Kč </w:t>
      </w:r>
      <w:r w:rsidRPr="00A54872">
        <w:rPr>
          <w:rFonts w:asciiTheme="minorHAnsi" w:hAnsiTheme="minorHAnsi" w:cstheme="minorHAnsi"/>
          <w:color w:val="505052"/>
          <w:w w:val="105"/>
          <w:sz w:val="17"/>
        </w:rPr>
        <w:t>b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ez DPH (</w:t>
      </w:r>
      <w:r w:rsidR="00474005" w:rsidRPr="00A54872">
        <w:rPr>
          <w:rFonts w:asciiTheme="minorHAnsi" w:hAnsiTheme="minorHAnsi" w:cstheme="minorHAnsi"/>
          <w:color w:val="131313"/>
          <w:w w:val="105"/>
          <w:sz w:val="17"/>
        </w:rPr>
        <w:t>šest set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korun českých), na základě firmou zaslaného daňového </w:t>
      </w:r>
      <w:proofErr w:type="gramStart"/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dokladu 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>-</w:t>
      </w:r>
      <w:r w:rsidRPr="00A54872">
        <w:rPr>
          <w:rFonts w:asciiTheme="minorHAnsi" w:hAnsiTheme="minorHAnsi" w:cstheme="minorHAnsi"/>
          <w:color w:val="2A2A2A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faktury</w:t>
      </w:r>
      <w:proofErr w:type="gramEnd"/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a to v 10 měsíčních platbách/rok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(v době letních prázdnin, tj.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v měsíci červenci a srpnu nebude paušální měsíční úhrada </w:t>
      </w:r>
      <w:r w:rsidR="00474005">
        <w:rPr>
          <w:rFonts w:asciiTheme="minorHAnsi" w:hAnsiTheme="minorHAnsi" w:cstheme="minorHAnsi"/>
          <w:color w:val="131313"/>
          <w:w w:val="105"/>
          <w:sz w:val="17"/>
        </w:rPr>
        <w:t>p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lacena). Faktura za příslušný měsíc bude firmou vystavena do 10. dne následujícího měsíce. Splatnost faktury činí 15 dnu od jejího doručení. Paušální měsíční částka bude společností DELIKOMAT placena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převodem na účet </w:t>
      </w:r>
      <w:proofErr w:type="gramStart"/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19 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>-</w:t>
      </w:r>
      <w:r w:rsidRPr="00A54872">
        <w:rPr>
          <w:rFonts w:asciiTheme="minorHAnsi" w:hAnsiTheme="minorHAnsi" w:cstheme="minorHAnsi"/>
          <w:color w:val="2A2A2A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3960330297</w:t>
      </w:r>
      <w:proofErr w:type="gramEnd"/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/0100 (VS bude 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 xml:space="preserve">číslo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faktury)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>.</w:t>
      </w:r>
    </w:p>
    <w:p w14:paraId="38C7E16E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9"/>
        </w:tabs>
        <w:ind w:left="508" w:right="0" w:hanging="357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>Sjednaná</w:t>
      </w:r>
      <w:r w:rsidRPr="00A54872">
        <w:rPr>
          <w:rFonts w:asciiTheme="minorHAnsi" w:hAnsiTheme="minorHAnsi" w:cstheme="minorHAnsi"/>
          <w:color w:val="131313"/>
          <w:spacing w:val="9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doba</w:t>
      </w:r>
      <w:r w:rsidRPr="00A54872">
        <w:rPr>
          <w:rFonts w:asciiTheme="minorHAnsi" w:hAnsiTheme="minorHAnsi" w:cstheme="minorHAnsi"/>
          <w:color w:val="131313"/>
          <w:spacing w:val="8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umístění</w:t>
      </w:r>
      <w:r w:rsidRPr="00A54872">
        <w:rPr>
          <w:rFonts w:asciiTheme="minorHAnsi" w:hAnsiTheme="minorHAnsi" w:cstheme="minorHAnsi"/>
          <w:color w:val="131313"/>
          <w:spacing w:val="-2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počíná</w:t>
      </w:r>
      <w:r w:rsidRPr="00A54872">
        <w:rPr>
          <w:rFonts w:asciiTheme="minorHAnsi" w:hAnsiTheme="minorHAnsi" w:cstheme="minorHAnsi"/>
          <w:color w:val="131313"/>
          <w:spacing w:val="1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dnem</w:t>
      </w:r>
      <w:r w:rsidRPr="00A54872">
        <w:rPr>
          <w:rFonts w:asciiTheme="minorHAnsi" w:hAnsiTheme="minorHAnsi" w:cstheme="minorHAnsi"/>
          <w:color w:val="131313"/>
          <w:spacing w:val="1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podpisu</w:t>
      </w:r>
      <w:r w:rsidRPr="00A54872">
        <w:rPr>
          <w:rFonts w:asciiTheme="minorHAnsi" w:hAnsiTheme="minorHAnsi" w:cstheme="minorHAnsi"/>
          <w:color w:val="131313"/>
          <w:spacing w:val="6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této</w:t>
      </w:r>
      <w:r w:rsidRPr="00A54872">
        <w:rPr>
          <w:rFonts w:asciiTheme="minorHAnsi" w:hAnsiTheme="minorHAnsi" w:cstheme="minorHAnsi"/>
          <w:color w:val="131313"/>
          <w:spacing w:val="-3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05"/>
          <w:sz w:val="17"/>
        </w:rPr>
        <w:t>smlouvy.</w:t>
      </w:r>
    </w:p>
    <w:p w14:paraId="67200D67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13"/>
        </w:tabs>
        <w:spacing w:line="218" w:lineRule="auto"/>
        <w:ind w:left="505" w:hanging="354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10"/>
          <w:sz w:val="17"/>
        </w:rPr>
        <w:t>DELIKOMAT</w:t>
      </w:r>
      <w:r w:rsidRPr="00A54872">
        <w:rPr>
          <w:rFonts w:asciiTheme="minorHAnsi" w:hAnsiTheme="minorHAnsi" w:cstheme="minorHAnsi"/>
          <w:color w:val="131313"/>
          <w:spacing w:val="-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poskytne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do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bezplatného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užívání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po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celou</w:t>
      </w:r>
      <w:r w:rsidRPr="00A54872">
        <w:rPr>
          <w:rFonts w:asciiTheme="minorHAnsi" w:hAnsiTheme="minorHAnsi" w:cstheme="minorHAnsi"/>
          <w:color w:val="131313"/>
          <w:spacing w:val="-11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dobu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platnosti</w:t>
      </w:r>
      <w:r w:rsidRPr="00A54872">
        <w:rPr>
          <w:rFonts w:asciiTheme="minorHAnsi" w:hAnsiTheme="minorHAnsi" w:cstheme="minorHAnsi"/>
          <w:color w:val="131313"/>
          <w:spacing w:val="-5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této</w:t>
      </w:r>
      <w:r w:rsidRPr="00A54872">
        <w:rPr>
          <w:rFonts w:asciiTheme="minorHAnsi" w:hAnsiTheme="minorHAnsi" w:cstheme="minorHAnsi"/>
          <w:color w:val="131313"/>
          <w:spacing w:val="-8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smlouvy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Firmě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jako</w:t>
      </w:r>
      <w:r w:rsidRPr="00A54872">
        <w:rPr>
          <w:rFonts w:asciiTheme="minorHAnsi" w:hAnsiTheme="minorHAnsi" w:cstheme="minorHAnsi"/>
          <w:color w:val="131313"/>
          <w:spacing w:val="-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2A2A2A"/>
          <w:w w:val="110"/>
          <w:sz w:val="17"/>
        </w:rPr>
        <w:t xml:space="preserve">částečnou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úhradu za umístění potravinářských automatu formou nepeněžního plnění 4 ks zařízení na chlazení a úpravu vody typ </w:t>
      </w:r>
      <w:proofErr w:type="spellStart"/>
      <w:r w:rsidRPr="00A54872">
        <w:rPr>
          <w:rFonts w:asciiTheme="minorHAnsi" w:hAnsiTheme="minorHAnsi" w:cstheme="minorHAnsi"/>
          <w:color w:val="131313"/>
          <w:w w:val="110"/>
          <w:sz w:val="17"/>
        </w:rPr>
        <w:t>Waterlogic</w:t>
      </w:r>
      <w:proofErr w:type="spellEnd"/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21"/>
        </w:rPr>
        <w:t>+</w:t>
      </w:r>
      <w:r w:rsidRPr="00A54872">
        <w:rPr>
          <w:rFonts w:asciiTheme="minorHAnsi" w:hAnsiTheme="minorHAnsi" w:cstheme="minorHAnsi"/>
          <w:color w:val="131313"/>
          <w:spacing w:val="-9"/>
          <w:w w:val="110"/>
          <w:sz w:val="21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výměnu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UV lampy a filtru</w:t>
      </w:r>
      <w:r w:rsidRPr="00A54872">
        <w:rPr>
          <w:rFonts w:asciiTheme="minorHAnsi" w:hAnsiTheme="minorHAnsi" w:cstheme="minorHAnsi"/>
          <w:color w:val="131313"/>
          <w:spacing w:val="-5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do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tohoto zařízení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v</w:t>
      </w:r>
      <w:r w:rsidRPr="00A54872">
        <w:rPr>
          <w:rFonts w:asciiTheme="minorHAnsi" w:hAnsiTheme="minorHAnsi" w:cstheme="minorHAnsi"/>
          <w:color w:val="131313"/>
          <w:spacing w:val="-10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hodnotě</w:t>
      </w:r>
      <w:r w:rsidRPr="00A54872">
        <w:rPr>
          <w:rFonts w:asciiTheme="minorHAnsi" w:hAnsiTheme="minorHAnsi" w:cstheme="minorHAnsi"/>
          <w:color w:val="131313"/>
          <w:spacing w:val="-1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3600,- Kč</w:t>
      </w:r>
      <w:r w:rsidRPr="00A54872">
        <w:rPr>
          <w:rFonts w:asciiTheme="minorHAnsi" w:hAnsiTheme="minorHAnsi" w:cstheme="minorHAnsi"/>
          <w:color w:val="131313"/>
          <w:spacing w:val="-7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>bez</w:t>
      </w:r>
      <w:r w:rsidRPr="00A54872">
        <w:rPr>
          <w:rFonts w:asciiTheme="minorHAnsi" w:hAnsiTheme="minorHAnsi" w:cstheme="minorHAnsi"/>
          <w:color w:val="131313"/>
          <w:spacing w:val="-3"/>
          <w:w w:val="110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10"/>
          <w:sz w:val="17"/>
        </w:rPr>
        <w:t xml:space="preserve">DPH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ročně.</w:t>
      </w:r>
    </w:p>
    <w:p w14:paraId="53AF1D75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8"/>
        </w:tabs>
        <w:ind w:left="510" w:right="1147" w:hanging="364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>Firma má možnost v plném rozsahu ovlivňovat sortiment nabízeného zboží prodávaného v potravinářských automatech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DELIKOMATU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umístěných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v objektu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Lipí 1911, Praha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9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-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Horní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Počernice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(pavilón B, C a Domov mládeže</w:t>
      </w:r>
      <w:r w:rsidRPr="00A54872">
        <w:rPr>
          <w:rFonts w:asciiTheme="minorHAnsi" w:hAnsiTheme="minorHAnsi" w:cstheme="minorHAnsi"/>
          <w:color w:val="505052"/>
          <w:w w:val="105"/>
          <w:sz w:val="17"/>
        </w:rPr>
        <w:t>)</w:t>
      </w:r>
      <w:r w:rsidRPr="00A54872">
        <w:rPr>
          <w:rFonts w:asciiTheme="minorHAnsi" w:hAnsiTheme="minorHAnsi" w:cstheme="minorHAnsi"/>
          <w:color w:val="2A2A2A"/>
          <w:w w:val="105"/>
          <w:sz w:val="17"/>
        </w:rPr>
        <w:t>.</w:t>
      </w:r>
    </w:p>
    <w:p w14:paraId="0009E0B5" w14:textId="77777777" w:rsidR="007C608F" w:rsidRPr="00A54872" w:rsidRDefault="00000000">
      <w:pPr>
        <w:pStyle w:val="Odstavecseseznamem"/>
        <w:numPr>
          <w:ilvl w:val="0"/>
          <w:numId w:val="1"/>
        </w:numPr>
        <w:tabs>
          <w:tab w:val="left" w:pos="508"/>
        </w:tabs>
        <w:spacing w:line="242" w:lineRule="auto"/>
        <w:ind w:left="515" w:right="1141" w:hanging="359"/>
        <w:jc w:val="both"/>
        <w:rPr>
          <w:rFonts w:asciiTheme="minorHAnsi" w:hAnsiTheme="minorHAnsi" w:cstheme="minorHAnsi"/>
          <w:color w:val="131313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Tato smlouva </w:t>
      </w:r>
      <w:proofErr w:type="gramStart"/>
      <w:r w:rsidRPr="00A54872">
        <w:rPr>
          <w:rFonts w:asciiTheme="minorHAnsi" w:hAnsiTheme="minorHAnsi" w:cstheme="minorHAnsi"/>
          <w:color w:val="131313"/>
          <w:w w:val="105"/>
          <w:sz w:val="17"/>
        </w:rPr>
        <w:t>ruší</w:t>
      </w:r>
      <w:proofErr w:type="gramEnd"/>
      <w:r w:rsidRPr="00A54872">
        <w:rPr>
          <w:rFonts w:asciiTheme="minorHAnsi" w:hAnsiTheme="minorHAnsi" w:cstheme="minorHAnsi"/>
          <w:color w:val="131313"/>
          <w:w w:val="105"/>
          <w:sz w:val="17"/>
        </w:rPr>
        <w:t xml:space="preserve"> a nahrazuje v plném znění všechny dosavadní uzavřené smluvn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 xml:space="preserve">í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vztahy včetně všec</w:t>
      </w:r>
      <w:r w:rsidRPr="00A54872">
        <w:rPr>
          <w:rFonts w:asciiTheme="minorHAnsi" w:hAnsiTheme="minorHAnsi" w:cstheme="minorHAnsi"/>
          <w:color w:val="38383B"/>
          <w:w w:val="105"/>
          <w:sz w:val="17"/>
        </w:rPr>
        <w:t xml:space="preserve">h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dodatku,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které smluvní strany mezi sebou na obdobný předmět</w:t>
      </w:r>
      <w:r w:rsidRPr="00A54872">
        <w:rPr>
          <w:rFonts w:asciiTheme="minorHAnsi" w:hAnsiTheme="minorHAnsi" w:cstheme="minorHAnsi"/>
          <w:color w:val="131313"/>
          <w:spacing w:val="40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w w:val="105"/>
          <w:sz w:val="17"/>
        </w:rPr>
        <w:t>uzavřely</w:t>
      </w:r>
      <w:r w:rsidRPr="00A54872">
        <w:rPr>
          <w:rFonts w:asciiTheme="minorHAnsi" w:hAnsiTheme="minorHAnsi" w:cstheme="minorHAnsi"/>
          <w:color w:val="505052"/>
          <w:w w:val="105"/>
          <w:sz w:val="17"/>
        </w:rPr>
        <w:t>.</w:t>
      </w:r>
    </w:p>
    <w:p w14:paraId="15FE3302" w14:textId="77777777" w:rsidR="007C608F" w:rsidRPr="00A54872" w:rsidRDefault="007C608F">
      <w:pPr>
        <w:spacing w:line="242" w:lineRule="auto"/>
        <w:jc w:val="both"/>
        <w:rPr>
          <w:rFonts w:asciiTheme="minorHAnsi" w:hAnsiTheme="minorHAnsi" w:cstheme="minorHAnsi"/>
          <w:sz w:val="17"/>
        </w:rPr>
        <w:sectPr w:rsidR="007C608F" w:rsidRPr="00A54872">
          <w:type w:val="continuous"/>
          <w:pgSz w:w="11910" w:h="16840"/>
          <w:pgMar w:top="140" w:right="240" w:bottom="0" w:left="1300" w:header="708" w:footer="708" w:gutter="0"/>
          <w:cols w:space="708"/>
        </w:sectPr>
      </w:pPr>
    </w:p>
    <w:p w14:paraId="53F7907E" w14:textId="77777777" w:rsidR="007C608F" w:rsidRPr="00A54872" w:rsidRDefault="007C608F">
      <w:pPr>
        <w:pStyle w:val="Zkladntext"/>
        <w:spacing w:before="1"/>
        <w:jc w:val="left"/>
        <w:rPr>
          <w:rFonts w:asciiTheme="minorHAnsi" w:hAnsiTheme="minorHAnsi" w:cstheme="minorHAnsi"/>
          <w:sz w:val="15"/>
        </w:rPr>
      </w:pPr>
    </w:p>
    <w:p w14:paraId="5B6F252E" w14:textId="1EAFD814" w:rsidR="007C608F" w:rsidRPr="00A54872" w:rsidRDefault="00000000">
      <w:pPr>
        <w:pStyle w:val="Zkladntext"/>
        <w:spacing w:before="1"/>
        <w:ind w:left="147"/>
        <w:jc w:val="left"/>
        <w:rPr>
          <w:rFonts w:asciiTheme="minorHAnsi" w:hAnsiTheme="minorHAnsi" w:cstheme="minorHAnsi"/>
        </w:rPr>
      </w:pPr>
      <w:r w:rsidRPr="00A54872">
        <w:rPr>
          <w:rFonts w:asciiTheme="minorHAnsi" w:hAnsiTheme="minorHAnsi" w:cstheme="minorHAnsi"/>
          <w:color w:val="38383B"/>
          <w:spacing w:val="-2"/>
          <w:w w:val="110"/>
        </w:rPr>
        <w:t>1.</w:t>
      </w:r>
      <w:r w:rsidRPr="00A54872">
        <w:rPr>
          <w:rFonts w:asciiTheme="minorHAnsi" w:hAnsiTheme="minorHAnsi" w:cstheme="minorHAnsi"/>
          <w:color w:val="131313"/>
          <w:spacing w:val="-2"/>
          <w:w w:val="110"/>
        </w:rPr>
        <w:t>11.2013</w:t>
      </w:r>
    </w:p>
    <w:p w14:paraId="51F2438E" w14:textId="77777777" w:rsidR="007C608F" w:rsidRPr="00A54872" w:rsidRDefault="007C608F">
      <w:pPr>
        <w:pStyle w:val="Zkladntext"/>
        <w:spacing w:before="3"/>
        <w:jc w:val="left"/>
        <w:rPr>
          <w:rFonts w:asciiTheme="minorHAnsi" w:hAnsiTheme="minorHAnsi" w:cstheme="minorHAnsi"/>
        </w:rPr>
      </w:pPr>
    </w:p>
    <w:p w14:paraId="6201A641" w14:textId="44EE73AA" w:rsidR="007C608F" w:rsidRDefault="00000000" w:rsidP="00A54872">
      <w:pPr>
        <w:tabs>
          <w:tab w:val="left" w:pos="4411"/>
        </w:tabs>
        <w:ind w:left="157"/>
        <w:rPr>
          <w:rFonts w:asciiTheme="minorHAnsi" w:hAnsiTheme="minorHAnsi" w:cstheme="minorHAnsi"/>
          <w:b/>
          <w:color w:val="131313"/>
          <w:w w:val="95"/>
          <w:sz w:val="17"/>
        </w:rPr>
      </w:pPr>
      <w:r w:rsidRPr="00A54872">
        <w:rPr>
          <w:rFonts w:asciiTheme="minorHAnsi" w:hAnsiTheme="minorHAnsi" w:cstheme="minorHAnsi"/>
          <w:color w:val="131313"/>
          <w:w w:val="105"/>
          <w:sz w:val="17"/>
        </w:rPr>
        <w:t>Za</w:t>
      </w:r>
      <w:r w:rsidRPr="00A54872">
        <w:rPr>
          <w:rFonts w:asciiTheme="minorHAnsi" w:hAnsiTheme="minorHAnsi" w:cstheme="minorHAnsi"/>
          <w:color w:val="131313"/>
          <w:spacing w:val="-6"/>
          <w:w w:val="105"/>
          <w:sz w:val="17"/>
        </w:rPr>
        <w:t xml:space="preserve"> </w:t>
      </w:r>
      <w:r w:rsidRPr="00A54872">
        <w:rPr>
          <w:rFonts w:asciiTheme="minorHAnsi" w:hAnsiTheme="minorHAnsi" w:cstheme="minorHAnsi"/>
          <w:color w:val="131313"/>
          <w:spacing w:val="-2"/>
          <w:w w:val="110"/>
          <w:sz w:val="17"/>
        </w:rPr>
        <w:t>Firmu:</w:t>
      </w:r>
      <w:r w:rsidRPr="00A54872">
        <w:rPr>
          <w:rFonts w:asciiTheme="minorHAnsi" w:hAnsiTheme="minorHAnsi" w:cstheme="minorHAnsi"/>
          <w:color w:val="131313"/>
          <w:sz w:val="17"/>
        </w:rPr>
        <w:tab/>
      </w:r>
      <w:r w:rsidR="00A54872">
        <w:rPr>
          <w:rFonts w:asciiTheme="minorHAnsi" w:hAnsiTheme="minorHAnsi" w:cstheme="minorHAnsi"/>
          <w:b/>
          <w:color w:val="131313"/>
          <w:w w:val="95"/>
          <w:sz w:val="17"/>
        </w:rPr>
        <w:t>Mgr. Roman Liška, ředitel školy</w:t>
      </w:r>
    </w:p>
    <w:p w14:paraId="4B74D452" w14:textId="5C023DBB" w:rsidR="00A54872" w:rsidRDefault="00A54872" w:rsidP="00A54872">
      <w:pPr>
        <w:tabs>
          <w:tab w:val="left" w:pos="4411"/>
        </w:tabs>
        <w:ind w:left="157"/>
        <w:rPr>
          <w:rFonts w:asciiTheme="minorHAnsi" w:hAnsiTheme="minorHAnsi" w:cstheme="minorHAnsi"/>
          <w:sz w:val="17"/>
        </w:rPr>
      </w:pPr>
    </w:p>
    <w:p w14:paraId="5D071702" w14:textId="0AD82BAF" w:rsidR="00A54872" w:rsidRDefault="00A54872" w:rsidP="00A54872">
      <w:pPr>
        <w:tabs>
          <w:tab w:val="left" w:pos="4411"/>
        </w:tabs>
        <w:ind w:left="157"/>
        <w:rPr>
          <w:rFonts w:asciiTheme="minorHAnsi" w:hAnsiTheme="minorHAnsi" w:cstheme="minorHAnsi"/>
          <w:bCs/>
          <w:color w:val="131313"/>
          <w:w w:val="95"/>
          <w:sz w:val="17"/>
        </w:rPr>
      </w:pPr>
      <w:r w:rsidRPr="00A54872">
        <w:rPr>
          <w:rFonts w:asciiTheme="minorHAnsi" w:hAnsiTheme="minorHAnsi" w:cstheme="minorHAnsi"/>
          <w:bCs/>
          <w:color w:val="131313"/>
          <w:w w:val="95"/>
          <w:sz w:val="17"/>
        </w:rPr>
        <w:t>Souhlas s umístěním a jeho podmínky stanovené Firmou přijímám a zavazuji se jimi řídit!</w:t>
      </w:r>
    </w:p>
    <w:p w14:paraId="221093C5" w14:textId="7101B312" w:rsidR="00A54872" w:rsidRDefault="00A54872" w:rsidP="00A54872">
      <w:pPr>
        <w:tabs>
          <w:tab w:val="left" w:pos="4411"/>
        </w:tabs>
        <w:ind w:left="157"/>
        <w:rPr>
          <w:rFonts w:asciiTheme="minorHAnsi" w:hAnsiTheme="minorHAnsi" w:cstheme="minorHAnsi"/>
          <w:bCs/>
          <w:color w:val="131313"/>
          <w:w w:val="95"/>
          <w:sz w:val="17"/>
        </w:rPr>
      </w:pPr>
    </w:p>
    <w:p w14:paraId="693FB6D1" w14:textId="0C0193D6" w:rsidR="00A54872" w:rsidRPr="00A54872" w:rsidRDefault="00A54872" w:rsidP="00A54872">
      <w:pPr>
        <w:tabs>
          <w:tab w:val="left" w:pos="4411"/>
        </w:tabs>
        <w:ind w:left="157"/>
        <w:rPr>
          <w:rFonts w:asciiTheme="minorHAnsi" w:hAnsiTheme="minorHAnsi" w:cstheme="minorHAnsi"/>
          <w:bCs/>
          <w:color w:val="131313"/>
          <w:w w:val="95"/>
          <w:sz w:val="17"/>
        </w:rPr>
      </w:pPr>
      <w:r>
        <w:rPr>
          <w:rFonts w:asciiTheme="minorHAnsi" w:hAnsiTheme="minorHAnsi" w:cstheme="minorHAnsi"/>
          <w:bCs/>
          <w:color w:val="131313"/>
          <w:w w:val="95"/>
          <w:sz w:val="17"/>
        </w:rPr>
        <w:t>Za DELIKOMOMAT s. r. o.</w:t>
      </w:r>
    </w:p>
    <w:sectPr w:rsidR="00A54872" w:rsidRPr="00A54872">
      <w:type w:val="continuous"/>
      <w:pgSz w:w="11910" w:h="16840"/>
      <w:pgMar w:top="140" w:right="2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334C"/>
    <w:multiLevelType w:val="hybridMultilevel"/>
    <w:tmpl w:val="35D213DA"/>
    <w:lvl w:ilvl="0" w:tplc="EEE21258">
      <w:start w:val="1"/>
      <w:numFmt w:val="decimal"/>
      <w:lvlText w:val="%1)"/>
      <w:lvlJc w:val="left"/>
      <w:pPr>
        <w:ind w:left="490" w:hanging="361"/>
        <w:jc w:val="left"/>
      </w:pPr>
      <w:rPr>
        <w:rFonts w:hint="default"/>
        <w:spacing w:val="-1"/>
        <w:w w:val="107"/>
        <w:lang w:val="cs-CZ" w:eastAsia="en-US" w:bidi="ar-SA"/>
      </w:rPr>
    </w:lvl>
    <w:lvl w:ilvl="1" w:tplc="2868AC36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1468591E">
      <w:numFmt w:val="bullet"/>
      <w:lvlText w:val="•"/>
      <w:lvlJc w:val="left"/>
      <w:pPr>
        <w:ind w:left="2472" w:hanging="361"/>
      </w:pPr>
      <w:rPr>
        <w:rFonts w:hint="default"/>
        <w:lang w:val="cs-CZ" w:eastAsia="en-US" w:bidi="ar-SA"/>
      </w:rPr>
    </w:lvl>
    <w:lvl w:ilvl="3" w:tplc="3FB69C8C">
      <w:numFmt w:val="bullet"/>
      <w:lvlText w:val="•"/>
      <w:lvlJc w:val="left"/>
      <w:pPr>
        <w:ind w:left="3459" w:hanging="361"/>
      </w:pPr>
      <w:rPr>
        <w:rFonts w:hint="default"/>
        <w:lang w:val="cs-CZ" w:eastAsia="en-US" w:bidi="ar-SA"/>
      </w:rPr>
    </w:lvl>
    <w:lvl w:ilvl="4" w:tplc="2ADC906A">
      <w:numFmt w:val="bullet"/>
      <w:lvlText w:val="•"/>
      <w:lvlJc w:val="left"/>
      <w:pPr>
        <w:ind w:left="4445" w:hanging="361"/>
      </w:pPr>
      <w:rPr>
        <w:rFonts w:hint="default"/>
        <w:lang w:val="cs-CZ" w:eastAsia="en-US" w:bidi="ar-SA"/>
      </w:rPr>
    </w:lvl>
    <w:lvl w:ilvl="5" w:tplc="A0FC52A6">
      <w:numFmt w:val="bullet"/>
      <w:lvlText w:val="•"/>
      <w:lvlJc w:val="left"/>
      <w:pPr>
        <w:ind w:left="5432" w:hanging="361"/>
      </w:pPr>
      <w:rPr>
        <w:rFonts w:hint="default"/>
        <w:lang w:val="cs-CZ" w:eastAsia="en-US" w:bidi="ar-SA"/>
      </w:rPr>
    </w:lvl>
    <w:lvl w:ilvl="6" w:tplc="30D4BCF4">
      <w:numFmt w:val="bullet"/>
      <w:lvlText w:val="•"/>
      <w:lvlJc w:val="left"/>
      <w:pPr>
        <w:ind w:left="6418" w:hanging="361"/>
      </w:pPr>
      <w:rPr>
        <w:rFonts w:hint="default"/>
        <w:lang w:val="cs-CZ" w:eastAsia="en-US" w:bidi="ar-SA"/>
      </w:rPr>
    </w:lvl>
    <w:lvl w:ilvl="7" w:tplc="8F7C01B8">
      <w:numFmt w:val="bullet"/>
      <w:lvlText w:val="•"/>
      <w:lvlJc w:val="left"/>
      <w:pPr>
        <w:ind w:left="7404" w:hanging="361"/>
      </w:pPr>
      <w:rPr>
        <w:rFonts w:hint="default"/>
        <w:lang w:val="cs-CZ" w:eastAsia="en-US" w:bidi="ar-SA"/>
      </w:rPr>
    </w:lvl>
    <w:lvl w:ilvl="8" w:tplc="2F94BAF4">
      <w:numFmt w:val="bullet"/>
      <w:lvlText w:val="•"/>
      <w:lvlJc w:val="left"/>
      <w:pPr>
        <w:ind w:left="8391" w:hanging="361"/>
      </w:pPr>
      <w:rPr>
        <w:rFonts w:hint="default"/>
        <w:lang w:val="cs-CZ" w:eastAsia="en-US" w:bidi="ar-SA"/>
      </w:rPr>
    </w:lvl>
  </w:abstractNum>
  <w:num w:numId="1" w16cid:durableId="83206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8F"/>
    <w:rsid w:val="00474005"/>
    <w:rsid w:val="007C608F"/>
    <w:rsid w:val="00A5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C292"/>
  <w15:docId w15:val="{13E76F1C-28A4-4243-B654-2C12AD67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17"/>
      <w:szCs w:val="17"/>
    </w:rPr>
  </w:style>
  <w:style w:type="paragraph" w:styleId="Nzev">
    <w:name w:val="Title"/>
    <w:basedOn w:val="Normln"/>
    <w:uiPriority w:val="10"/>
    <w:qFormat/>
    <w:pPr>
      <w:spacing w:line="489" w:lineRule="exact"/>
      <w:ind w:left="8150"/>
    </w:pPr>
    <w:rPr>
      <w:b/>
      <w:bCs/>
      <w:sz w:val="49"/>
      <w:szCs w:val="49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90" w:right="1156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Nazarov Džalal</cp:lastModifiedBy>
  <cp:revision>2</cp:revision>
  <dcterms:created xsi:type="dcterms:W3CDTF">2023-02-01T07:58:00Z</dcterms:created>
  <dcterms:modified xsi:type="dcterms:W3CDTF">2023-02-01T07:58:00Z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2023-02-01T00:00:00Z</vt:filetime>
  </property>
</Properties>
</file>