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B0C9A" w14:textId="77777777" w:rsidR="00FC34EC" w:rsidRDefault="00FC34EC" w:rsidP="00D85FE6">
      <w:pPr>
        <w:pStyle w:val="Nadpis1"/>
        <w:spacing w:after="120"/>
        <w:rPr>
          <w:sz w:val="28"/>
        </w:rPr>
      </w:pPr>
    </w:p>
    <w:p w14:paraId="28EF2AEA" w14:textId="77777777" w:rsidR="003419D2" w:rsidRDefault="003419D2" w:rsidP="00D85FE6">
      <w:pPr>
        <w:pStyle w:val="Nadpis1"/>
        <w:spacing w:after="120"/>
        <w:rPr>
          <w:sz w:val="28"/>
        </w:rPr>
      </w:pPr>
      <w:r>
        <w:rPr>
          <w:sz w:val="28"/>
        </w:rPr>
        <w:t>SMLOUVA</w:t>
      </w:r>
    </w:p>
    <w:p w14:paraId="7A4E2AF8" w14:textId="77777777" w:rsidR="003419D2" w:rsidRDefault="003419D2" w:rsidP="00D85FE6">
      <w:pPr>
        <w:pBdr>
          <w:bottom w:val="single" w:sz="12" w:space="1" w:color="auto"/>
        </w:pBdr>
        <w:spacing w:after="120"/>
        <w:jc w:val="center"/>
        <w:rPr>
          <w:b/>
        </w:rPr>
      </w:pPr>
      <w:r>
        <w:rPr>
          <w:b/>
        </w:rPr>
        <w:t xml:space="preserve">o zřízení práv odpovídajících věcnému břemeni </w:t>
      </w:r>
    </w:p>
    <w:p w14:paraId="23D375BD" w14:textId="77777777" w:rsidR="003419D2" w:rsidRDefault="003419D2" w:rsidP="00D85FE6">
      <w:pPr>
        <w:spacing w:after="120"/>
        <w:jc w:val="center"/>
        <w:rPr>
          <w:b/>
        </w:rPr>
      </w:pPr>
    </w:p>
    <w:p w14:paraId="0258A111" w14:textId="77777777" w:rsidR="003419D2" w:rsidRDefault="003419D2" w:rsidP="00D85FE6">
      <w:pPr>
        <w:pStyle w:val="Nadpis2"/>
        <w:spacing w:after="120" w:line="240" w:lineRule="auto"/>
      </w:pPr>
      <w:r>
        <w:t>Smluvní strany</w:t>
      </w:r>
    </w:p>
    <w:p w14:paraId="72F94D22" w14:textId="59F7CD94" w:rsidR="005E6A1E" w:rsidRPr="005E6A1E" w:rsidRDefault="005E6A1E" w:rsidP="00D15685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5E6A1E">
        <w:t xml:space="preserve">Společnost </w:t>
      </w:r>
      <w:r w:rsidR="00D15685" w:rsidRPr="00CB00BF">
        <w:rPr>
          <w:b/>
          <w:bCs/>
        </w:rPr>
        <w:t xml:space="preserve">SHELIA s.r.o., IČO: 046 29 221, </w:t>
      </w:r>
      <w:r w:rsidR="004112D8" w:rsidRPr="00CB00BF">
        <w:rPr>
          <w:b/>
          <w:bCs/>
        </w:rPr>
        <w:t>DIČ: CZ04629221, plátce DPH</w:t>
      </w:r>
      <w:r w:rsidR="004112D8" w:rsidRPr="005E6A1E">
        <w:rPr>
          <w:bCs/>
        </w:rPr>
        <w:t xml:space="preserve"> </w:t>
      </w:r>
    </w:p>
    <w:p w14:paraId="33075FBB" w14:textId="77777777" w:rsidR="005E6A1E" w:rsidRDefault="00D15685" w:rsidP="00D15685">
      <w:pPr>
        <w:autoSpaceDE w:val="0"/>
        <w:autoSpaceDN w:val="0"/>
        <w:adjustRightInd w:val="0"/>
        <w:spacing w:after="120"/>
        <w:jc w:val="both"/>
      </w:pPr>
      <w:r w:rsidRPr="006142DF">
        <w:t xml:space="preserve">se sídlem Havlíčkova 1030/1, Nové Město, 110 00 Praha 1, </w:t>
      </w:r>
    </w:p>
    <w:p w14:paraId="6952A268" w14:textId="77777777" w:rsidR="005E6A1E" w:rsidRDefault="00D15685" w:rsidP="00D15685">
      <w:pPr>
        <w:autoSpaceDE w:val="0"/>
        <w:autoSpaceDN w:val="0"/>
        <w:adjustRightInd w:val="0"/>
        <w:spacing w:after="120"/>
        <w:jc w:val="both"/>
      </w:pPr>
      <w:r w:rsidRPr="006142DF">
        <w:t xml:space="preserve">zapsaná v obchodním rejstříku vedeném u Městského soudu v Praze pod </w:t>
      </w:r>
      <w:proofErr w:type="spellStart"/>
      <w:r w:rsidRPr="006142DF">
        <w:t>sp</w:t>
      </w:r>
      <w:proofErr w:type="spellEnd"/>
      <w:r w:rsidRPr="006142DF">
        <w:t xml:space="preserve">. zn. C 251065, </w:t>
      </w:r>
    </w:p>
    <w:p w14:paraId="6AD0D0FC" w14:textId="3CF049F9" w:rsidR="00D15685" w:rsidRDefault="00D15685" w:rsidP="00D15685">
      <w:pPr>
        <w:autoSpaceDE w:val="0"/>
        <w:autoSpaceDN w:val="0"/>
        <w:adjustRightInd w:val="0"/>
        <w:spacing w:after="120"/>
        <w:jc w:val="both"/>
      </w:pPr>
      <w:r w:rsidRPr="006142DF">
        <w:t xml:space="preserve">zastoupena </w:t>
      </w:r>
      <w:r w:rsidR="006142DF">
        <w:t xml:space="preserve">Ing. Michalem Kociánem, jednatelem, a Ing. Tomášem </w:t>
      </w:r>
      <w:proofErr w:type="spellStart"/>
      <w:r w:rsidR="006142DF">
        <w:t>Zaňkem</w:t>
      </w:r>
      <w:proofErr w:type="spellEnd"/>
      <w:r w:rsidR="006142DF">
        <w:t>, jednatelem</w:t>
      </w:r>
    </w:p>
    <w:p w14:paraId="62002E78" w14:textId="0EA854FB" w:rsidR="003419D2" w:rsidRPr="000122AC" w:rsidRDefault="003419D2" w:rsidP="00D85FE6">
      <w:pPr>
        <w:autoSpaceDE w:val="0"/>
        <w:autoSpaceDN w:val="0"/>
        <w:adjustRightInd w:val="0"/>
        <w:spacing w:after="120"/>
      </w:pPr>
      <w:r w:rsidRPr="000122AC">
        <w:t xml:space="preserve">jako </w:t>
      </w:r>
      <w:r w:rsidRPr="000122AC">
        <w:rPr>
          <w:b/>
          <w:bCs/>
        </w:rPr>
        <w:t>povinný z věcného břemene</w:t>
      </w:r>
      <w:r w:rsidRPr="000122AC">
        <w:t xml:space="preserve"> na straně jedné (dále </w:t>
      </w:r>
      <w:r w:rsidR="00B07E1C">
        <w:t>„</w:t>
      </w:r>
      <w:r w:rsidR="002E1735">
        <w:rPr>
          <w:b/>
          <w:bCs/>
        </w:rPr>
        <w:t>P</w:t>
      </w:r>
      <w:r w:rsidRPr="00F868F4">
        <w:rPr>
          <w:b/>
          <w:bCs/>
        </w:rPr>
        <w:t>ovinný</w:t>
      </w:r>
      <w:r w:rsidR="00B07E1C">
        <w:t>“</w:t>
      </w:r>
      <w:r w:rsidRPr="000122AC">
        <w:t>)</w:t>
      </w:r>
    </w:p>
    <w:p w14:paraId="3C038E5B" w14:textId="77777777" w:rsidR="003419D2" w:rsidRPr="000122AC" w:rsidRDefault="003419D2" w:rsidP="00D85FE6">
      <w:pPr>
        <w:pStyle w:val="Zpat"/>
        <w:tabs>
          <w:tab w:val="clear" w:pos="4536"/>
          <w:tab w:val="clear" w:pos="9072"/>
        </w:tabs>
        <w:spacing w:after="120"/>
      </w:pPr>
      <w:r w:rsidRPr="000122AC">
        <w:t>a</w:t>
      </w:r>
    </w:p>
    <w:p w14:paraId="6F790DF3" w14:textId="77777777" w:rsidR="003419D2" w:rsidRPr="000122AC" w:rsidRDefault="003419D2" w:rsidP="00D85FE6">
      <w:pPr>
        <w:spacing w:after="120"/>
        <w:rPr>
          <w:b/>
          <w:bCs/>
        </w:rPr>
      </w:pPr>
      <w:r w:rsidRPr="000122AC">
        <w:rPr>
          <w:b/>
          <w:bCs/>
        </w:rPr>
        <w:t xml:space="preserve">obec Hlavní město Praha, </w:t>
      </w:r>
      <w:r w:rsidRPr="000122AC">
        <w:rPr>
          <w:b/>
          <w:bCs/>
        </w:rPr>
        <w:tab/>
      </w:r>
      <w:r w:rsidRPr="000122AC">
        <w:rPr>
          <w:b/>
          <w:bCs/>
        </w:rPr>
        <w:tab/>
        <w:t>IČ</w:t>
      </w:r>
      <w:r>
        <w:rPr>
          <w:b/>
          <w:bCs/>
        </w:rPr>
        <w:t>O</w:t>
      </w:r>
      <w:r w:rsidRPr="000122AC">
        <w:rPr>
          <w:b/>
          <w:bCs/>
        </w:rPr>
        <w:t xml:space="preserve"> 000 64 581</w:t>
      </w:r>
    </w:p>
    <w:p w14:paraId="12191BC4" w14:textId="77777777" w:rsidR="003419D2" w:rsidRPr="000122AC" w:rsidRDefault="003419D2" w:rsidP="00D85FE6">
      <w:pPr>
        <w:spacing w:after="120"/>
        <w:jc w:val="both"/>
        <w:rPr>
          <w:rFonts w:eastAsia="Arial Unicode MS"/>
        </w:rPr>
      </w:pPr>
      <w:r w:rsidRPr="000122AC">
        <w:rPr>
          <w:snapToGrid w:val="0"/>
        </w:rPr>
        <w:t>se sídlem Mariánské náměstí 2, 110 00 Praha 1</w:t>
      </w:r>
      <w:r w:rsidRPr="000122AC">
        <w:t xml:space="preserve"> </w:t>
      </w:r>
    </w:p>
    <w:p w14:paraId="684AE4AD" w14:textId="77777777" w:rsidR="003419D2" w:rsidRPr="00A20364" w:rsidRDefault="003419D2" w:rsidP="00D85FE6">
      <w:pPr>
        <w:spacing w:after="120"/>
        <w:rPr>
          <w:i/>
          <w:iCs/>
        </w:rPr>
      </w:pPr>
      <w:r w:rsidRPr="00A20364">
        <w:rPr>
          <w:i/>
          <w:iCs/>
        </w:rPr>
        <w:t xml:space="preserve">ve věcech této smlouvy oprávněn jednat </w:t>
      </w:r>
      <w:r w:rsidRPr="00CB00BF">
        <w:rPr>
          <w:b/>
          <w:bCs/>
          <w:i/>
          <w:iCs/>
        </w:rPr>
        <w:t>zmocněný zástupce</w:t>
      </w:r>
      <w:r w:rsidRPr="00A20364">
        <w:rPr>
          <w:i/>
          <w:iCs/>
        </w:rPr>
        <w:t xml:space="preserve"> </w:t>
      </w:r>
    </w:p>
    <w:p w14:paraId="1C339CB6" w14:textId="5CF46EC8" w:rsidR="003419D2" w:rsidRPr="00A20364" w:rsidRDefault="003419D2" w:rsidP="00D85FE6">
      <w:pPr>
        <w:spacing w:after="120"/>
        <w:ind w:left="708"/>
        <w:rPr>
          <w:b/>
          <w:i/>
          <w:iCs/>
        </w:rPr>
      </w:pPr>
      <w:r w:rsidRPr="00A20364">
        <w:rPr>
          <w:i/>
          <w:iCs/>
        </w:rPr>
        <w:t xml:space="preserve">společnost </w:t>
      </w:r>
      <w:r w:rsidRPr="00A20364">
        <w:rPr>
          <w:b/>
          <w:i/>
          <w:iCs/>
        </w:rPr>
        <w:t>Kolektory Praha</w:t>
      </w:r>
      <w:r w:rsidR="007C2F95">
        <w:rPr>
          <w:b/>
          <w:i/>
          <w:iCs/>
        </w:rPr>
        <w:t>,</w:t>
      </w:r>
      <w:r w:rsidRPr="00A20364">
        <w:rPr>
          <w:b/>
          <w:i/>
          <w:iCs/>
        </w:rPr>
        <w:t xml:space="preserve"> a.s., IČO 267 14</w:t>
      </w:r>
      <w:r w:rsidR="004112D8">
        <w:rPr>
          <w:b/>
          <w:i/>
          <w:iCs/>
        </w:rPr>
        <w:t> </w:t>
      </w:r>
      <w:r w:rsidRPr="00A20364">
        <w:rPr>
          <w:b/>
          <w:i/>
          <w:iCs/>
        </w:rPr>
        <w:t>124</w:t>
      </w:r>
      <w:r w:rsidR="004112D8">
        <w:rPr>
          <w:b/>
          <w:i/>
          <w:iCs/>
        </w:rPr>
        <w:t>, DIČ CZ26714124, plátce DPH</w:t>
      </w:r>
      <w:r w:rsidRPr="00A20364">
        <w:rPr>
          <w:b/>
          <w:i/>
          <w:iCs/>
        </w:rPr>
        <w:t xml:space="preserve"> </w:t>
      </w:r>
    </w:p>
    <w:p w14:paraId="030FC01F" w14:textId="6F0A90F8" w:rsidR="003419D2" w:rsidRPr="00A20364" w:rsidRDefault="003419D2" w:rsidP="00D85FE6">
      <w:pPr>
        <w:spacing w:after="120"/>
        <w:ind w:left="708"/>
        <w:rPr>
          <w:i/>
          <w:iCs/>
        </w:rPr>
      </w:pPr>
      <w:r w:rsidRPr="00A20364">
        <w:rPr>
          <w:i/>
          <w:iCs/>
        </w:rPr>
        <w:t>se sídlem Pešlova 341</w:t>
      </w:r>
      <w:r w:rsidR="009A2BEC">
        <w:rPr>
          <w:i/>
          <w:iCs/>
        </w:rPr>
        <w:t>/3</w:t>
      </w:r>
      <w:r w:rsidRPr="00A20364">
        <w:rPr>
          <w:i/>
          <w:iCs/>
        </w:rPr>
        <w:t xml:space="preserve">, </w:t>
      </w:r>
      <w:r w:rsidR="009A2BEC">
        <w:rPr>
          <w:i/>
          <w:iCs/>
        </w:rPr>
        <w:t xml:space="preserve">Vysočany, </w:t>
      </w:r>
      <w:r w:rsidRPr="00A20364">
        <w:rPr>
          <w:i/>
          <w:iCs/>
        </w:rPr>
        <w:t>190 00 Praha 9</w:t>
      </w:r>
    </w:p>
    <w:p w14:paraId="0E4A1C1D" w14:textId="03687667" w:rsidR="003419D2" w:rsidRPr="00A20364" w:rsidRDefault="003419D2" w:rsidP="00D85FE6">
      <w:pPr>
        <w:spacing w:after="120"/>
        <w:ind w:left="708"/>
        <w:rPr>
          <w:i/>
          <w:iCs/>
        </w:rPr>
      </w:pPr>
      <w:r w:rsidRPr="00A20364">
        <w:rPr>
          <w:i/>
          <w:iCs/>
        </w:rPr>
        <w:t>jednající zástupci – člen</w:t>
      </w:r>
      <w:r w:rsidR="009A2BEC">
        <w:rPr>
          <w:i/>
          <w:iCs/>
        </w:rPr>
        <w:t>y</w:t>
      </w:r>
      <w:r w:rsidRPr="00A20364">
        <w:rPr>
          <w:i/>
          <w:iCs/>
        </w:rPr>
        <w:t xml:space="preserve"> představenstva společnosti </w:t>
      </w:r>
    </w:p>
    <w:p w14:paraId="4C253684" w14:textId="77777777" w:rsidR="003419D2" w:rsidRPr="00A20364" w:rsidRDefault="003419D2" w:rsidP="00D85FE6">
      <w:pPr>
        <w:spacing w:after="120"/>
        <w:ind w:left="708"/>
        <w:rPr>
          <w:i/>
          <w:iCs/>
        </w:rPr>
      </w:pPr>
      <w:r w:rsidRPr="00A20364">
        <w:rPr>
          <w:i/>
          <w:iCs/>
        </w:rPr>
        <w:t xml:space="preserve">Ing. Petr Švec, předseda představenstva </w:t>
      </w:r>
      <w:r w:rsidRPr="00A20364">
        <w:rPr>
          <w:i/>
          <w:iCs/>
        </w:rPr>
        <w:br/>
        <w:t>Mgr. Jan Vid</w:t>
      </w:r>
      <w:r w:rsidR="00151EEA" w:rsidRPr="00A20364">
        <w:rPr>
          <w:i/>
          <w:iCs/>
        </w:rPr>
        <w:t>í</w:t>
      </w:r>
      <w:r w:rsidRPr="00A20364">
        <w:rPr>
          <w:i/>
          <w:iCs/>
        </w:rPr>
        <w:t xml:space="preserve">m, místopředseda představenstva   </w:t>
      </w:r>
    </w:p>
    <w:p w14:paraId="4AA9365A" w14:textId="513084E5" w:rsidR="003419D2" w:rsidRDefault="00B07E1C" w:rsidP="00D85FE6">
      <w:pPr>
        <w:spacing w:after="120"/>
        <w:ind w:left="708"/>
        <w:rPr>
          <w:i/>
          <w:iCs/>
        </w:rPr>
      </w:pPr>
      <w:r>
        <w:rPr>
          <w:i/>
          <w:iCs/>
        </w:rPr>
        <w:t xml:space="preserve">obchodní společnost </w:t>
      </w:r>
      <w:r w:rsidR="003419D2" w:rsidRPr="00A20364">
        <w:rPr>
          <w:i/>
          <w:iCs/>
        </w:rPr>
        <w:t>zaps</w:t>
      </w:r>
      <w:r>
        <w:rPr>
          <w:i/>
          <w:iCs/>
        </w:rPr>
        <w:t>a</w:t>
      </w:r>
      <w:r w:rsidR="003419D2" w:rsidRPr="00A20364">
        <w:rPr>
          <w:i/>
          <w:iCs/>
        </w:rPr>
        <w:t>n</w:t>
      </w:r>
      <w:r>
        <w:rPr>
          <w:i/>
          <w:iCs/>
        </w:rPr>
        <w:t>á</w:t>
      </w:r>
      <w:r w:rsidR="003419D2" w:rsidRPr="00A20364">
        <w:rPr>
          <w:i/>
          <w:iCs/>
        </w:rPr>
        <w:t xml:space="preserve"> v obchodním rejstříku </w:t>
      </w:r>
      <w:r>
        <w:rPr>
          <w:i/>
          <w:iCs/>
        </w:rPr>
        <w:t>vedené</w:t>
      </w:r>
      <w:r w:rsidR="009A2BEC">
        <w:rPr>
          <w:i/>
          <w:iCs/>
        </w:rPr>
        <w:t>m</w:t>
      </w:r>
      <w:r>
        <w:rPr>
          <w:i/>
          <w:iCs/>
        </w:rPr>
        <w:t xml:space="preserve"> </w:t>
      </w:r>
      <w:r w:rsidR="003419D2" w:rsidRPr="00A20364">
        <w:rPr>
          <w:i/>
          <w:iCs/>
        </w:rPr>
        <w:t>Městsk</w:t>
      </w:r>
      <w:r>
        <w:rPr>
          <w:i/>
          <w:iCs/>
        </w:rPr>
        <w:t>ým</w:t>
      </w:r>
      <w:r w:rsidR="003419D2" w:rsidRPr="00A20364">
        <w:rPr>
          <w:i/>
          <w:iCs/>
        </w:rPr>
        <w:t xml:space="preserve"> soud</w:t>
      </w:r>
      <w:r>
        <w:rPr>
          <w:i/>
          <w:iCs/>
        </w:rPr>
        <w:t>em</w:t>
      </w:r>
      <w:r w:rsidR="003419D2" w:rsidRPr="00A20364">
        <w:rPr>
          <w:i/>
          <w:iCs/>
        </w:rPr>
        <w:t xml:space="preserve"> v</w:t>
      </w:r>
      <w:r>
        <w:rPr>
          <w:i/>
          <w:iCs/>
        </w:rPr>
        <w:t> </w:t>
      </w:r>
      <w:r w:rsidR="003419D2" w:rsidRPr="00A20364">
        <w:rPr>
          <w:i/>
          <w:iCs/>
        </w:rPr>
        <w:t>Praze</w:t>
      </w:r>
      <w:r>
        <w:rPr>
          <w:i/>
          <w:iCs/>
        </w:rPr>
        <w:t xml:space="preserve"> pod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zn. </w:t>
      </w:r>
      <w:r w:rsidR="003419D2" w:rsidRPr="00A20364">
        <w:rPr>
          <w:i/>
          <w:iCs/>
        </w:rPr>
        <w:t xml:space="preserve">B 7813 </w:t>
      </w:r>
      <w:r>
        <w:rPr>
          <w:i/>
          <w:iCs/>
        </w:rPr>
        <w:t>(zmocněný zástupce dále jako „</w:t>
      </w:r>
      <w:r w:rsidRPr="00F868F4">
        <w:rPr>
          <w:b/>
          <w:bCs/>
          <w:i/>
          <w:iCs/>
        </w:rPr>
        <w:t>Kolektory Praha, a.s.</w:t>
      </w:r>
      <w:r>
        <w:rPr>
          <w:i/>
          <w:iCs/>
        </w:rPr>
        <w:t>“)</w:t>
      </w:r>
    </w:p>
    <w:p w14:paraId="2502D675" w14:textId="061CDB98" w:rsidR="00D85FE6" w:rsidRPr="00A20364" w:rsidRDefault="009D2FA3" w:rsidP="00D85FE6">
      <w:pPr>
        <w:spacing w:after="120"/>
        <w:ind w:left="708"/>
        <w:rPr>
          <w:i/>
          <w:iCs/>
        </w:rPr>
      </w:pPr>
      <w:r>
        <w:rPr>
          <w:i/>
          <w:iCs/>
        </w:rPr>
        <w:t xml:space="preserve">na základě </w:t>
      </w:r>
      <w:r w:rsidR="005E6A1E">
        <w:rPr>
          <w:i/>
          <w:iCs/>
        </w:rPr>
        <w:t xml:space="preserve">plné moci ze dne </w:t>
      </w:r>
      <w:proofErr w:type="gramStart"/>
      <w:r w:rsidR="00A1402A">
        <w:rPr>
          <w:i/>
          <w:iCs/>
        </w:rPr>
        <w:t>2.10.2002</w:t>
      </w:r>
      <w:proofErr w:type="gramEnd"/>
      <w:r>
        <w:rPr>
          <w:i/>
          <w:iCs/>
        </w:rPr>
        <w:t>, kter</w:t>
      </w:r>
      <w:r w:rsidR="00A1402A">
        <w:rPr>
          <w:i/>
          <w:iCs/>
        </w:rPr>
        <w:t>á</w:t>
      </w:r>
      <w:r>
        <w:rPr>
          <w:i/>
          <w:iCs/>
        </w:rPr>
        <w:t xml:space="preserve"> je přílohou této smlouvy</w:t>
      </w:r>
      <w:r w:rsidR="00D85FE6">
        <w:rPr>
          <w:i/>
          <w:iCs/>
        </w:rPr>
        <w:t>.</w:t>
      </w:r>
    </w:p>
    <w:p w14:paraId="5896F0B6" w14:textId="4D6735CF" w:rsidR="003419D2" w:rsidRDefault="003419D2" w:rsidP="00D85FE6">
      <w:pPr>
        <w:spacing w:after="120"/>
      </w:pPr>
      <w:r>
        <w:t xml:space="preserve">jako </w:t>
      </w:r>
      <w:r>
        <w:rPr>
          <w:b/>
        </w:rPr>
        <w:t>oprávněný z věcného břemene</w:t>
      </w:r>
      <w:r>
        <w:t xml:space="preserve"> na straně druhé (dále </w:t>
      </w:r>
      <w:r w:rsidR="00B07E1C">
        <w:t>„</w:t>
      </w:r>
      <w:r w:rsidR="002E1735">
        <w:rPr>
          <w:b/>
          <w:bCs/>
        </w:rPr>
        <w:t>O</w:t>
      </w:r>
      <w:r w:rsidRPr="00F868F4">
        <w:rPr>
          <w:b/>
          <w:bCs/>
        </w:rPr>
        <w:t>právněný</w:t>
      </w:r>
      <w:r w:rsidR="00B07E1C">
        <w:t>“</w:t>
      </w:r>
      <w:r>
        <w:t>)</w:t>
      </w:r>
    </w:p>
    <w:p w14:paraId="319D640A" w14:textId="004A90EC" w:rsidR="003419D2" w:rsidRDefault="003419D2" w:rsidP="00D85FE6">
      <w:pPr>
        <w:pStyle w:val="Zkladntext"/>
        <w:spacing w:after="120"/>
      </w:pPr>
      <w:r>
        <w:t>uzavírají v souladu s ustanoveními § 1257 a násl. zákona č. 89/2012 Sb., občanský zákoník</w:t>
      </w:r>
      <w:r w:rsidR="00B3492D">
        <w:t>,</w:t>
      </w:r>
      <w:r>
        <w:t xml:space="preserve"> v </w:t>
      </w:r>
      <w:r w:rsidR="00433D35">
        <w:t xml:space="preserve">účinném </w:t>
      </w:r>
      <w:r>
        <w:t>znění</w:t>
      </w:r>
      <w:r w:rsidR="002F64FF">
        <w:t xml:space="preserve"> (dále jen „</w:t>
      </w:r>
      <w:r w:rsidR="002F64FF" w:rsidRPr="002F64FF">
        <w:rPr>
          <w:b/>
          <w:bCs/>
        </w:rPr>
        <w:t>OZ</w:t>
      </w:r>
      <w:r w:rsidR="002F64FF">
        <w:t>“)</w:t>
      </w:r>
      <w:r>
        <w:t xml:space="preserve">, </w:t>
      </w:r>
      <w:r>
        <w:rPr>
          <w:b/>
        </w:rPr>
        <w:t xml:space="preserve">smlouvu o zřízení práv odpovídajících věcnému břemeni </w:t>
      </w:r>
      <w:r>
        <w:t>s tímto obsahem:</w:t>
      </w:r>
    </w:p>
    <w:p w14:paraId="7F5BFB4F" w14:textId="77777777" w:rsidR="00334A6F" w:rsidRDefault="00334A6F" w:rsidP="00D85FE6">
      <w:pPr>
        <w:pStyle w:val="Zkladntext"/>
        <w:spacing w:after="120"/>
      </w:pPr>
    </w:p>
    <w:p w14:paraId="7E139903" w14:textId="77777777" w:rsidR="003419D2" w:rsidRDefault="003419D2" w:rsidP="00D85FE6">
      <w:pPr>
        <w:spacing w:after="120"/>
        <w:jc w:val="center"/>
        <w:rPr>
          <w:b/>
        </w:rPr>
      </w:pPr>
      <w:r>
        <w:rPr>
          <w:b/>
        </w:rPr>
        <w:t>Článek I.</w:t>
      </w:r>
    </w:p>
    <w:p w14:paraId="69B1FD11" w14:textId="06DCC8DB" w:rsidR="003419D2" w:rsidRDefault="003419D2" w:rsidP="00D85FE6">
      <w:pPr>
        <w:spacing w:after="120"/>
        <w:jc w:val="both"/>
      </w:pPr>
      <w:r>
        <w:t xml:space="preserve">Povinný </w:t>
      </w:r>
      <w:r w:rsidR="009A2BEC" w:rsidRPr="009A2BEC">
        <w:t>se na základě samostatné převodní smlouvy</w:t>
      </w:r>
      <w:r w:rsidR="009A2BEC">
        <w:t xml:space="preserve"> stane</w:t>
      </w:r>
      <w:r>
        <w:t xml:space="preserve"> vlastníkem nemovit</w:t>
      </w:r>
      <w:r w:rsidR="00334A6F">
        <w:t>é</w:t>
      </w:r>
      <w:r>
        <w:t xml:space="preserve"> věc</w:t>
      </w:r>
      <w:r w:rsidR="00334A6F">
        <w:t>i</w:t>
      </w:r>
      <w:r>
        <w:t xml:space="preserve"> v obci Praha a katastrálním území </w:t>
      </w:r>
      <w:r w:rsidR="00A20364">
        <w:t>Chodov</w:t>
      </w:r>
      <w:r>
        <w:t xml:space="preserve">, </w:t>
      </w:r>
      <w:r>
        <w:rPr>
          <w:bCs/>
        </w:rPr>
        <w:t>zapsan</w:t>
      </w:r>
      <w:r w:rsidR="00334A6F">
        <w:rPr>
          <w:bCs/>
        </w:rPr>
        <w:t>é</w:t>
      </w:r>
      <w:r>
        <w:rPr>
          <w:bCs/>
        </w:rPr>
        <w:t xml:space="preserve"> jako pozem</w:t>
      </w:r>
      <w:r w:rsidR="00334A6F">
        <w:rPr>
          <w:bCs/>
        </w:rPr>
        <w:t>e</w:t>
      </w:r>
      <w:r>
        <w:rPr>
          <w:bCs/>
        </w:rPr>
        <w:t xml:space="preserve">k </w:t>
      </w:r>
      <w:proofErr w:type="spellStart"/>
      <w:proofErr w:type="gramStart"/>
      <w:r w:rsidRPr="00691461">
        <w:rPr>
          <w:b/>
        </w:rPr>
        <w:t>parc</w:t>
      </w:r>
      <w:proofErr w:type="gramEnd"/>
      <w:r w:rsidRPr="00691461">
        <w:rPr>
          <w:b/>
        </w:rPr>
        <w:t>.</w:t>
      </w:r>
      <w:proofErr w:type="gramStart"/>
      <w:r w:rsidRPr="00691461">
        <w:rPr>
          <w:b/>
        </w:rPr>
        <w:t>č</w:t>
      </w:r>
      <w:proofErr w:type="spellEnd"/>
      <w:r w:rsidRPr="00691461">
        <w:rPr>
          <w:b/>
        </w:rPr>
        <w:t>.</w:t>
      </w:r>
      <w:proofErr w:type="gramEnd"/>
      <w:r w:rsidRPr="00691461">
        <w:rPr>
          <w:b/>
        </w:rPr>
        <w:t xml:space="preserve"> </w:t>
      </w:r>
      <w:r w:rsidR="009D186E">
        <w:rPr>
          <w:b/>
        </w:rPr>
        <w:t>1199</w:t>
      </w:r>
      <w:r w:rsidR="00A20364">
        <w:rPr>
          <w:b/>
        </w:rPr>
        <w:t>/</w:t>
      </w:r>
      <w:r w:rsidR="009D186E">
        <w:rPr>
          <w:b/>
        </w:rPr>
        <w:t>1</w:t>
      </w:r>
      <w:r w:rsidR="00B07E1C">
        <w:rPr>
          <w:bCs/>
        </w:rPr>
        <w:t>,</w:t>
      </w:r>
      <w:r>
        <w:rPr>
          <w:b/>
        </w:rPr>
        <w:t xml:space="preserve"> </w:t>
      </w:r>
      <w:r w:rsidR="00F868F4" w:rsidRPr="00F868F4">
        <w:rPr>
          <w:bCs/>
        </w:rPr>
        <w:t>druh</w:t>
      </w:r>
      <w:r w:rsidR="00F868F4">
        <w:rPr>
          <w:b/>
        </w:rPr>
        <w:t xml:space="preserve"> </w:t>
      </w:r>
      <w:r w:rsidR="00F868F4" w:rsidRPr="00F868F4">
        <w:rPr>
          <w:bCs/>
        </w:rPr>
        <w:t>pozemku</w:t>
      </w:r>
      <w:r w:rsidR="00F868F4">
        <w:rPr>
          <w:bCs/>
        </w:rPr>
        <w:t xml:space="preserve"> </w:t>
      </w:r>
      <w:r w:rsidRPr="00F868F4">
        <w:rPr>
          <w:bCs/>
        </w:rPr>
        <w:t>ostatní</w:t>
      </w:r>
      <w:r w:rsidRPr="005613FA">
        <w:t xml:space="preserve"> plocha</w:t>
      </w:r>
      <w:r w:rsidR="009D186E">
        <w:t xml:space="preserve">, </w:t>
      </w:r>
      <w:r w:rsidR="00F868F4">
        <w:t xml:space="preserve">způsob využití </w:t>
      </w:r>
      <w:r w:rsidR="009D186E">
        <w:t>silnice</w:t>
      </w:r>
      <w:r w:rsidR="00F868F4">
        <w:t>,</w:t>
      </w:r>
      <w:r w:rsidRPr="005613FA">
        <w:t xml:space="preserve"> o výměře </w:t>
      </w:r>
      <w:r w:rsidR="009D186E">
        <w:t>1691</w:t>
      </w:r>
      <w:r w:rsidRPr="005613FA">
        <w:t xml:space="preserve"> m</w:t>
      </w:r>
      <w:r w:rsidRPr="005613FA">
        <w:rPr>
          <w:vertAlign w:val="superscript"/>
        </w:rPr>
        <w:t>2</w:t>
      </w:r>
      <w:r w:rsidR="00D04060">
        <w:t>, zapsaný</w:t>
      </w:r>
      <w:r w:rsidR="00686D2B" w:rsidRPr="00C01913">
        <w:t xml:space="preserve"> </w:t>
      </w:r>
      <w:r w:rsidRPr="00C01913">
        <w:t xml:space="preserve">v katastru nemovitostí vedeném pro katastrální území </w:t>
      </w:r>
      <w:r w:rsidR="00334A6F" w:rsidRPr="00C01913">
        <w:t>Chodov</w:t>
      </w:r>
      <w:r w:rsidR="00433D35" w:rsidRPr="00C01913">
        <w:t>,</w:t>
      </w:r>
      <w:r w:rsidRPr="00C01913">
        <w:t xml:space="preserve"> Katastrálním úřadem pro hlavní město</w:t>
      </w:r>
      <w:r w:rsidRPr="00B576B2">
        <w:t xml:space="preserve"> Prahu, Katastrální pracoviště Praha</w:t>
      </w:r>
      <w:r w:rsidR="00B175D3">
        <w:t xml:space="preserve">, zapsaný na LV </w:t>
      </w:r>
      <w:r w:rsidR="006142DF">
        <w:rPr>
          <w:color w:val="000000"/>
        </w:rPr>
        <w:t>20575</w:t>
      </w:r>
      <w:r>
        <w:t xml:space="preserve"> (dále</w:t>
      </w:r>
      <w:r w:rsidR="00E948C8">
        <w:t xml:space="preserve"> jen</w:t>
      </w:r>
      <w:r>
        <w:t xml:space="preserve"> </w:t>
      </w:r>
      <w:r w:rsidR="00F868F4">
        <w:t>„</w:t>
      </w:r>
      <w:r w:rsidR="00F868F4" w:rsidRPr="00F868F4">
        <w:rPr>
          <w:b/>
          <w:bCs/>
        </w:rPr>
        <w:t>Pozem</w:t>
      </w:r>
      <w:r w:rsidR="00D04060">
        <w:rPr>
          <w:b/>
          <w:bCs/>
        </w:rPr>
        <w:t>e</w:t>
      </w:r>
      <w:r w:rsidR="00F868F4" w:rsidRPr="00F868F4">
        <w:rPr>
          <w:b/>
          <w:bCs/>
        </w:rPr>
        <w:t>k</w:t>
      </w:r>
      <w:r w:rsidR="00F868F4">
        <w:t>“ a „</w:t>
      </w:r>
      <w:r w:rsidRPr="00F868F4">
        <w:rPr>
          <w:b/>
          <w:bCs/>
        </w:rPr>
        <w:t>Katastrální</w:t>
      </w:r>
      <w:r>
        <w:t xml:space="preserve"> </w:t>
      </w:r>
      <w:r w:rsidRPr="00F868F4">
        <w:rPr>
          <w:b/>
          <w:bCs/>
        </w:rPr>
        <w:t>úřad</w:t>
      </w:r>
      <w:r w:rsidR="00F868F4">
        <w:t>“</w:t>
      </w:r>
      <w:r>
        <w:t>).</w:t>
      </w:r>
    </w:p>
    <w:p w14:paraId="52F76F89" w14:textId="797ECF81" w:rsidR="00334A6F" w:rsidRDefault="00334A6F" w:rsidP="00D85FE6">
      <w:pPr>
        <w:spacing w:after="120"/>
        <w:jc w:val="both"/>
      </w:pPr>
    </w:p>
    <w:p w14:paraId="6C466976" w14:textId="77777777" w:rsidR="003419D2" w:rsidRDefault="003419D2" w:rsidP="00D85FE6">
      <w:pPr>
        <w:keepNext/>
        <w:spacing w:after="120"/>
        <w:jc w:val="center"/>
        <w:rPr>
          <w:b/>
        </w:rPr>
      </w:pPr>
      <w:r>
        <w:rPr>
          <w:b/>
        </w:rPr>
        <w:t>Článek II.</w:t>
      </w:r>
    </w:p>
    <w:p w14:paraId="6448D079" w14:textId="1CC477D5" w:rsidR="00284FD1" w:rsidRDefault="00284FD1" w:rsidP="00D85FE6">
      <w:pPr>
        <w:spacing w:after="120"/>
        <w:jc w:val="both"/>
      </w:pPr>
      <w:r w:rsidRPr="00DC59BF">
        <w:t xml:space="preserve">Oprávněný je vlastníkem kolektorového vedení inženýrských sítí na území hlavního města Prahy, </w:t>
      </w:r>
      <w:r>
        <w:t>včetně kolektor</w:t>
      </w:r>
      <w:r w:rsidR="00334A6F">
        <w:t>ového podchodu K15 v katastrálním území Chodov</w:t>
      </w:r>
      <w:r w:rsidR="00F868F4">
        <w:t xml:space="preserve">, jehož umístění je </w:t>
      </w:r>
      <w:r w:rsidR="00F868F4" w:rsidRPr="00681478">
        <w:rPr>
          <w:color w:val="000000"/>
        </w:rPr>
        <w:lastRenderedPageBreak/>
        <w:t>vyznačen</w:t>
      </w:r>
      <w:r w:rsidR="00F868F4">
        <w:rPr>
          <w:color w:val="000000"/>
        </w:rPr>
        <w:t>o</w:t>
      </w:r>
      <w:r w:rsidR="00F868F4" w:rsidRPr="00681478">
        <w:rPr>
          <w:color w:val="000000"/>
        </w:rPr>
        <w:t xml:space="preserve"> v geometrickém plánu vypracovaném </w:t>
      </w:r>
      <w:r w:rsidR="00F868F4" w:rsidRPr="00DF2D49">
        <w:rPr>
          <w:color w:val="000000"/>
        </w:rPr>
        <w:t xml:space="preserve">zhotovitelem </w:t>
      </w:r>
      <w:r w:rsidR="00F868F4">
        <w:rPr>
          <w:color w:val="000000"/>
        </w:rPr>
        <w:t xml:space="preserve">Ing. Pavlem </w:t>
      </w:r>
      <w:proofErr w:type="spellStart"/>
      <w:r w:rsidR="00F868F4">
        <w:rPr>
          <w:color w:val="000000"/>
        </w:rPr>
        <w:t>Keprtou</w:t>
      </w:r>
      <w:proofErr w:type="spellEnd"/>
      <w:r w:rsidR="00F868F4">
        <w:rPr>
          <w:color w:val="000000"/>
        </w:rPr>
        <w:t xml:space="preserve"> – AREAL, Přední 22, Praha 6</w:t>
      </w:r>
      <w:r w:rsidR="00F868F4" w:rsidRPr="00DF2D49">
        <w:rPr>
          <w:color w:val="000000"/>
        </w:rPr>
        <w:t xml:space="preserve">, číslo plánu </w:t>
      </w:r>
      <w:r w:rsidR="00F868F4">
        <w:rPr>
          <w:color w:val="000000"/>
        </w:rPr>
        <w:t>4313-88/2021</w:t>
      </w:r>
      <w:r w:rsidR="00F868F4" w:rsidRPr="00DF2D49">
        <w:rPr>
          <w:color w:val="000000"/>
        </w:rPr>
        <w:t xml:space="preserve"> ze dne </w:t>
      </w:r>
      <w:proofErr w:type="gramStart"/>
      <w:r w:rsidR="00F868F4">
        <w:rPr>
          <w:color w:val="000000"/>
        </w:rPr>
        <w:t>7.10.2021</w:t>
      </w:r>
      <w:proofErr w:type="gramEnd"/>
      <w:r w:rsidR="00F868F4" w:rsidRPr="00DF2D49">
        <w:rPr>
          <w:color w:val="000000"/>
        </w:rPr>
        <w:t>, který byl potvrzen Katastrálním úřadem pro hlavní město Prahu, Katastrální pracoviště Praha pod č. PGP</w:t>
      </w:r>
      <w:r w:rsidR="00F868F4">
        <w:rPr>
          <w:color w:val="000000"/>
        </w:rPr>
        <w:t xml:space="preserve"> 4230/2021</w:t>
      </w:r>
      <w:r w:rsidR="00F868F4" w:rsidRPr="00DF2D49">
        <w:rPr>
          <w:color w:val="000000"/>
        </w:rPr>
        <w:t xml:space="preserve"> dne </w:t>
      </w:r>
      <w:r w:rsidR="00F868F4">
        <w:rPr>
          <w:color w:val="000000"/>
        </w:rPr>
        <w:t>14.10.2021</w:t>
      </w:r>
      <w:r w:rsidR="00D85FE6">
        <w:rPr>
          <w:color w:val="000000"/>
        </w:rPr>
        <w:t>, který je nedílnou součástí této smlouvy</w:t>
      </w:r>
      <w:r w:rsidR="00F868F4">
        <w:t xml:space="preserve"> (dále jen „</w:t>
      </w:r>
      <w:r w:rsidR="00F868F4" w:rsidRPr="00F868F4">
        <w:rPr>
          <w:b/>
          <w:bCs/>
        </w:rPr>
        <w:t>Kolektor</w:t>
      </w:r>
      <w:r w:rsidR="009A2BEC">
        <w:rPr>
          <w:b/>
          <w:bCs/>
        </w:rPr>
        <w:t>ový podchod</w:t>
      </w:r>
      <w:r w:rsidR="00F868F4">
        <w:t>“ a „</w:t>
      </w:r>
      <w:r w:rsidR="00F868F4" w:rsidRPr="00F868F4">
        <w:rPr>
          <w:b/>
          <w:bCs/>
        </w:rPr>
        <w:t>Geometrický</w:t>
      </w:r>
      <w:r w:rsidR="00F868F4">
        <w:t xml:space="preserve"> </w:t>
      </w:r>
      <w:r w:rsidR="00F868F4" w:rsidRPr="00F868F4">
        <w:rPr>
          <w:b/>
          <w:bCs/>
        </w:rPr>
        <w:t>plán</w:t>
      </w:r>
      <w:r w:rsidR="00F868F4">
        <w:t>“)</w:t>
      </w:r>
      <w:r>
        <w:t xml:space="preserve">; </w:t>
      </w:r>
      <w:r w:rsidRPr="00DC59BF">
        <w:t xml:space="preserve">správou a provozem </w:t>
      </w:r>
      <w:r>
        <w:t>kolektorového</w:t>
      </w:r>
      <w:r w:rsidRPr="00DC59BF">
        <w:t xml:space="preserve"> </w:t>
      </w:r>
      <w:r>
        <w:t>vedení</w:t>
      </w:r>
      <w:r w:rsidRPr="00DC59BF">
        <w:t xml:space="preserve"> </w:t>
      </w:r>
      <w:r>
        <w:t>vlastníka</w:t>
      </w:r>
      <w:r w:rsidR="00F868F4">
        <w:t xml:space="preserve"> (včetně Kolektor</w:t>
      </w:r>
      <w:r w:rsidR="009A2BEC">
        <w:t>ového podchodu</w:t>
      </w:r>
      <w:r w:rsidR="00F868F4">
        <w:t>)</w:t>
      </w:r>
      <w:r>
        <w:t xml:space="preserve"> </w:t>
      </w:r>
      <w:r w:rsidRPr="00DC59BF">
        <w:t>je smluv</w:t>
      </w:r>
      <w:r>
        <w:t>ně</w:t>
      </w:r>
      <w:r w:rsidRPr="00DC59BF">
        <w:t xml:space="preserve"> pověřena společnost Kolektory Praha, a.s. </w:t>
      </w:r>
    </w:p>
    <w:p w14:paraId="01E86B34" w14:textId="77F609C6" w:rsidR="00DF2D49" w:rsidRPr="00C01913" w:rsidRDefault="00284FD1" w:rsidP="00D85FE6">
      <w:pPr>
        <w:autoSpaceDE w:val="0"/>
        <w:autoSpaceDN w:val="0"/>
        <w:adjustRightInd w:val="0"/>
        <w:spacing w:after="120"/>
        <w:jc w:val="both"/>
      </w:pPr>
      <w:r>
        <w:t>N</w:t>
      </w:r>
      <w:r w:rsidRPr="00B576B2">
        <w:t>a</w:t>
      </w:r>
      <w:r>
        <w:t xml:space="preserve"> </w:t>
      </w:r>
      <w:r w:rsidR="00F868F4">
        <w:t>P</w:t>
      </w:r>
      <w:r>
        <w:t>ozem</w:t>
      </w:r>
      <w:r w:rsidR="00334A6F">
        <w:t>ku</w:t>
      </w:r>
      <w:r w:rsidR="00E948C8" w:rsidRPr="00C01913">
        <w:t xml:space="preserve"> </w:t>
      </w:r>
      <w:r w:rsidRPr="00C01913">
        <w:t xml:space="preserve">je umístěna část </w:t>
      </w:r>
      <w:r w:rsidR="00F868F4" w:rsidRPr="00C01913">
        <w:t>Kolektor</w:t>
      </w:r>
      <w:r w:rsidR="009A2BEC" w:rsidRPr="00C01913">
        <w:t>ového podchodu</w:t>
      </w:r>
      <w:r w:rsidR="00F868F4" w:rsidRPr="00C01913">
        <w:t xml:space="preserve"> </w:t>
      </w:r>
      <w:r w:rsidRPr="00C01913">
        <w:t xml:space="preserve">včetně potřebných obslužných zařízení (šachta, poklop, vzduchotechnický výdech) a </w:t>
      </w:r>
      <w:r w:rsidR="009A2BEC" w:rsidRPr="00C01913">
        <w:t xml:space="preserve">souvisejícího </w:t>
      </w:r>
      <w:r w:rsidRPr="00C01913">
        <w:t>vybavení</w:t>
      </w:r>
      <w:r w:rsidR="00DF2D49" w:rsidRPr="00C01913">
        <w:t>.</w:t>
      </w:r>
    </w:p>
    <w:p w14:paraId="58728E7E" w14:textId="78E4F06D" w:rsidR="00284FD1" w:rsidRPr="00C01913" w:rsidRDefault="005B6A75" w:rsidP="00D85FE6">
      <w:pPr>
        <w:autoSpaceDE w:val="0"/>
        <w:autoSpaceDN w:val="0"/>
        <w:adjustRightInd w:val="0"/>
        <w:spacing w:after="120"/>
        <w:jc w:val="both"/>
      </w:pPr>
      <w:r w:rsidRPr="00C01913">
        <w:t xml:space="preserve"> </w:t>
      </w:r>
    </w:p>
    <w:p w14:paraId="3DD15E20" w14:textId="77777777" w:rsidR="003419D2" w:rsidRPr="00C01913" w:rsidRDefault="003419D2" w:rsidP="00D85FE6">
      <w:pPr>
        <w:spacing w:after="120"/>
        <w:jc w:val="center"/>
        <w:rPr>
          <w:b/>
          <w:bCs/>
        </w:rPr>
      </w:pPr>
      <w:r w:rsidRPr="00C01913">
        <w:rPr>
          <w:b/>
          <w:bCs/>
        </w:rPr>
        <w:t>Článek III.</w:t>
      </w:r>
    </w:p>
    <w:p w14:paraId="2414D01D" w14:textId="10A3E905" w:rsidR="003419D2" w:rsidRPr="00C01913" w:rsidRDefault="003419D2" w:rsidP="00D85FE6">
      <w:pPr>
        <w:pStyle w:val="Zkladntext"/>
        <w:autoSpaceDE w:val="0"/>
        <w:autoSpaceDN w:val="0"/>
        <w:adjustRightInd w:val="0"/>
        <w:spacing w:after="120"/>
      </w:pPr>
      <w:r w:rsidRPr="00C01913">
        <w:t xml:space="preserve">Povinný jako vlastník </w:t>
      </w:r>
      <w:r w:rsidR="00F868F4" w:rsidRPr="00C01913">
        <w:t>P</w:t>
      </w:r>
      <w:r w:rsidR="005B6A75" w:rsidRPr="00C01913">
        <w:t>ozemk</w:t>
      </w:r>
      <w:r w:rsidR="006D6DD2">
        <w:t>u</w:t>
      </w:r>
      <w:r w:rsidR="005B6A75" w:rsidRPr="00C01913">
        <w:rPr>
          <w:bCs/>
        </w:rPr>
        <w:t xml:space="preserve"> </w:t>
      </w:r>
      <w:r w:rsidR="006D6DD2">
        <w:rPr>
          <w:bCs/>
        </w:rPr>
        <w:t>(</w:t>
      </w:r>
      <w:r w:rsidRPr="00C01913">
        <w:rPr>
          <w:bCs/>
        </w:rPr>
        <w:t xml:space="preserve">dále </w:t>
      </w:r>
      <w:r w:rsidR="009A2BEC" w:rsidRPr="00C01913">
        <w:rPr>
          <w:bCs/>
        </w:rPr>
        <w:t xml:space="preserve">také </w:t>
      </w:r>
      <w:r w:rsidR="005B6A75" w:rsidRPr="00C01913">
        <w:rPr>
          <w:bCs/>
        </w:rPr>
        <w:t>j</w:t>
      </w:r>
      <w:r w:rsidR="009A2BEC" w:rsidRPr="00C01913">
        <w:rPr>
          <w:bCs/>
        </w:rPr>
        <w:t>ako</w:t>
      </w:r>
      <w:r w:rsidR="005B6A75" w:rsidRPr="00C01913">
        <w:rPr>
          <w:bCs/>
        </w:rPr>
        <w:t xml:space="preserve"> </w:t>
      </w:r>
      <w:r w:rsidRPr="00C01913">
        <w:rPr>
          <w:b/>
          <w:bCs/>
        </w:rPr>
        <w:t>„služebn</w:t>
      </w:r>
      <w:r w:rsidR="00DF2D49" w:rsidRPr="00C01913">
        <w:rPr>
          <w:b/>
          <w:bCs/>
        </w:rPr>
        <w:t>ý</w:t>
      </w:r>
      <w:r w:rsidRPr="00C01913">
        <w:rPr>
          <w:b/>
          <w:bCs/>
        </w:rPr>
        <w:t xml:space="preserve"> pozem</w:t>
      </w:r>
      <w:r w:rsidR="00DF2D49" w:rsidRPr="00C01913">
        <w:rPr>
          <w:b/>
          <w:bCs/>
        </w:rPr>
        <w:t>e</w:t>
      </w:r>
      <w:r w:rsidRPr="00C01913">
        <w:rPr>
          <w:b/>
          <w:bCs/>
        </w:rPr>
        <w:t>k“</w:t>
      </w:r>
      <w:r w:rsidRPr="00C01913">
        <w:rPr>
          <w:bCs/>
        </w:rPr>
        <w:t xml:space="preserve">) </w:t>
      </w:r>
      <w:r w:rsidRPr="00C01913">
        <w:t xml:space="preserve">zřizuje touto smlouvou ve prospěch </w:t>
      </w:r>
      <w:r w:rsidR="009A2BEC" w:rsidRPr="00C01913">
        <w:t>O</w:t>
      </w:r>
      <w:r w:rsidRPr="00C01913">
        <w:t>právněného</w:t>
      </w:r>
      <w:r w:rsidR="005B6A75" w:rsidRPr="00C01913">
        <w:t xml:space="preserve"> jako vlastníka </w:t>
      </w:r>
      <w:r w:rsidR="009A2BEC" w:rsidRPr="00C01913">
        <w:t>Kolektorového podchodu</w:t>
      </w:r>
    </w:p>
    <w:p w14:paraId="4D809DE2" w14:textId="02206AC9" w:rsidR="003419D2" w:rsidRPr="00A63E28" w:rsidRDefault="003419D2" w:rsidP="00D85FE6">
      <w:pPr>
        <w:pStyle w:val="Zkladntext"/>
        <w:numPr>
          <w:ilvl w:val="0"/>
          <w:numId w:val="2"/>
        </w:numPr>
        <w:autoSpaceDE w:val="0"/>
        <w:autoSpaceDN w:val="0"/>
        <w:adjustRightInd w:val="0"/>
        <w:spacing w:after="120"/>
        <w:rPr>
          <w:b/>
        </w:rPr>
      </w:pPr>
      <w:r w:rsidRPr="00C01913">
        <w:rPr>
          <w:b/>
        </w:rPr>
        <w:t xml:space="preserve">právo odpovídající věcnému břemeni služebnosti inženýrské sítě </w:t>
      </w:r>
      <w:r w:rsidRPr="00C01913">
        <w:t>s právem zřídit a vést ve služebn</w:t>
      </w:r>
      <w:r w:rsidR="009D186E" w:rsidRPr="00C01913">
        <w:t>ém</w:t>
      </w:r>
      <w:r w:rsidRPr="00C01913">
        <w:t xml:space="preserve"> pozem</w:t>
      </w:r>
      <w:r w:rsidR="009D186E" w:rsidRPr="00C01913">
        <w:t xml:space="preserve">ku </w:t>
      </w:r>
      <w:r w:rsidRPr="00C01913">
        <w:t xml:space="preserve">vedení inženýrských sítí </w:t>
      </w:r>
      <w:r w:rsidR="00CF1F28" w:rsidRPr="00C01913">
        <w:t>–</w:t>
      </w:r>
      <w:r w:rsidR="009D186E" w:rsidRPr="00C01913">
        <w:t xml:space="preserve"> </w:t>
      </w:r>
      <w:r w:rsidR="00F868F4" w:rsidRPr="00C01913">
        <w:t>Kolektor</w:t>
      </w:r>
      <w:r w:rsidR="009A2BEC" w:rsidRPr="00C01913">
        <w:t>ový podchod</w:t>
      </w:r>
      <w:r w:rsidRPr="00C01913">
        <w:t>, s potřebným obslužným zařízením (obslužn</w:t>
      </w:r>
      <w:r w:rsidR="00CF1F28" w:rsidRPr="00C01913">
        <w:t>ý</w:t>
      </w:r>
      <w:r w:rsidRPr="00681478">
        <w:t xml:space="preserve"> a únikov</w:t>
      </w:r>
      <w:r w:rsidR="00CF1F28">
        <w:t>ý</w:t>
      </w:r>
      <w:r w:rsidRPr="00681478">
        <w:t xml:space="preserve"> poklop, výdech VZT)</w:t>
      </w:r>
      <w:r w:rsidR="00CF1F28">
        <w:t xml:space="preserve"> a vybavením</w:t>
      </w:r>
      <w:r>
        <w:t>,</w:t>
      </w:r>
      <w:r w:rsidR="00FC34EC">
        <w:t xml:space="preserve"> včetně ochranného pásma </w:t>
      </w:r>
      <w:r w:rsidR="009A2BEC">
        <w:t>Kolektorového podchodu</w:t>
      </w:r>
      <w:r w:rsidR="00FC34EC">
        <w:t>,</w:t>
      </w:r>
      <w:r>
        <w:t xml:space="preserve"> a s právem </w:t>
      </w:r>
      <w:r w:rsidRPr="00681478">
        <w:t xml:space="preserve">vedení provozovat a udržovat, provádět na něm úpravy za účelem modernizace a zlepšení výkonosti, s právem </w:t>
      </w:r>
      <w:r w:rsidR="009A2BEC">
        <w:t>O</w:t>
      </w:r>
      <w:r w:rsidRPr="00681478">
        <w:t>právněného</w:t>
      </w:r>
      <w:r w:rsidR="009A2BEC">
        <w:t xml:space="preserve">, společnosti Kolektory Praha, a.s. a </w:t>
      </w:r>
      <w:r w:rsidR="009277FE">
        <w:t xml:space="preserve">jakýchkoli </w:t>
      </w:r>
      <w:r w:rsidR="009A2BEC">
        <w:t xml:space="preserve">jimi pověřených osob </w:t>
      </w:r>
      <w:r w:rsidRPr="00681478">
        <w:t>vstupovat na služebn</w:t>
      </w:r>
      <w:r w:rsidR="00F868F4">
        <w:t>ý</w:t>
      </w:r>
      <w:r w:rsidRPr="00681478">
        <w:t xml:space="preserve"> pozem</w:t>
      </w:r>
      <w:r w:rsidR="00F868F4">
        <w:t>e</w:t>
      </w:r>
      <w:r w:rsidRPr="00681478">
        <w:t xml:space="preserve">k po nezbytnou dobu a v nezbytném rozsahu za účelem prohlídky a údržby </w:t>
      </w:r>
      <w:r w:rsidR="009A2BEC">
        <w:t>Kolektorového podchodu</w:t>
      </w:r>
      <w:r w:rsidR="00A63E28">
        <w:t>, přičemž tomuto práv</w:t>
      </w:r>
      <w:r w:rsidR="00F7069E">
        <w:t>u</w:t>
      </w:r>
      <w:r w:rsidR="00A63E28">
        <w:t xml:space="preserve"> Oprávněného odpovídá zejména povinnost Povinného </w:t>
      </w:r>
      <w:r w:rsidR="00A63E28" w:rsidRPr="00EE4480">
        <w:rPr>
          <w:b/>
          <w:bCs/>
        </w:rPr>
        <w:t xml:space="preserve">strpět umístění trasy zařízení </w:t>
      </w:r>
      <w:r w:rsidR="00A63E28">
        <w:rPr>
          <w:b/>
          <w:bCs/>
        </w:rPr>
        <w:t>Kolektorového podchodu</w:t>
      </w:r>
      <w:r w:rsidR="00A63E28" w:rsidRPr="00EE4480">
        <w:rPr>
          <w:b/>
          <w:bCs/>
        </w:rPr>
        <w:t xml:space="preserve"> v</w:t>
      </w:r>
      <w:r w:rsidR="00A63E28">
        <w:rPr>
          <w:b/>
          <w:bCs/>
        </w:rPr>
        <w:t xml:space="preserve">e služebném </w:t>
      </w:r>
      <w:r w:rsidR="00A63E28" w:rsidRPr="00EE4480">
        <w:rPr>
          <w:b/>
          <w:bCs/>
        </w:rPr>
        <w:t>pozem</w:t>
      </w:r>
      <w:r w:rsidR="00A63E28">
        <w:rPr>
          <w:b/>
          <w:bCs/>
        </w:rPr>
        <w:t>ku</w:t>
      </w:r>
      <w:r w:rsidR="00A63E28">
        <w:t xml:space="preserve">, </w:t>
      </w:r>
      <w:r w:rsidR="00A63E28" w:rsidRPr="00681478">
        <w:t>s potřebným obslužným zařízením (obslužn</w:t>
      </w:r>
      <w:r w:rsidR="00A63E28">
        <w:t>ý</w:t>
      </w:r>
      <w:r w:rsidR="00A63E28" w:rsidRPr="00681478">
        <w:t xml:space="preserve"> a únikov</w:t>
      </w:r>
      <w:r w:rsidR="00A63E28">
        <w:t>ý</w:t>
      </w:r>
      <w:r w:rsidR="00A63E28" w:rsidRPr="00681478">
        <w:t xml:space="preserve"> poklop, výdech VZT)</w:t>
      </w:r>
      <w:r w:rsidR="00A63E28">
        <w:t xml:space="preserve"> a vybavením, včetně ochranného pásma Kolektorového podchodu</w:t>
      </w:r>
    </w:p>
    <w:p w14:paraId="20606E7E" w14:textId="4C917CC9" w:rsidR="00A63E28" w:rsidRPr="00A63E28" w:rsidRDefault="00A63E28" w:rsidP="00D85FE6">
      <w:pPr>
        <w:pStyle w:val="Zkladntext"/>
        <w:autoSpaceDE w:val="0"/>
        <w:autoSpaceDN w:val="0"/>
        <w:adjustRightInd w:val="0"/>
        <w:spacing w:after="120"/>
        <w:ind w:left="720"/>
        <w:rPr>
          <w:bCs/>
        </w:rPr>
      </w:pPr>
      <w:r w:rsidRPr="00A63E28">
        <w:rPr>
          <w:bCs/>
        </w:rPr>
        <w:t>(</w:t>
      </w:r>
      <w:r>
        <w:rPr>
          <w:bCs/>
        </w:rPr>
        <w:t>dále jen „</w:t>
      </w:r>
      <w:r w:rsidRPr="00A63E28">
        <w:rPr>
          <w:b/>
        </w:rPr>
        <w:t>Věcné břemeno inženýrské sítě</w:t>
      </w:r>
      <w:r>
        <w:rPr>
          <w:bCs/>
        </w:rPr>
        <w:t>“</w:t>
      </w:r>
      <w:r w:rsidRPr="00A63E28">
        <w:rPr>
          <w:bCs/>
        </w:rPr>
        <w:t>)</w:t>
      </w:r>
    </w:p>
    <w:p w14:paraId="5A35CD87" w14:textId="403AC796" w:rsidR="00CF1F28" w:rsidRPr="00A63E28" w:rsidRDefault="00CF1F28" w:rsidP="00D85FE6">
      <w:pPr>
        <w:pStyle w:val="Zkladntext"/>
        <w:numPr>
          <w:ilvl w:val="0"/>
          <w:numId w:val="2"/>
        </w:numPr>
        <w:autoSpaceDE w:val="0"/>
        <w:autoSpaceDN w:val="0"/>
        <w:adjustRightInd w:val="0"/>
        <w:spacing w:after="120"/>
      </w:pPr>
      <w:r w:rsidRPr="00CF1F28">
        <w:rPr>
          <w:b/>
        </w:rPr>
        <w:t xml:space="preserve">právo odpovídající věcnému břemeni služebnosti cesty a stezky </w:t>
      </w:r>
      <w:r>
        <w:t>s</w:t>
      </w:r>
      <w:r w:rsidRPr="00681478">
        <w:t xml:space="preserve"> právem </w:t>
      </w:r>
      <w:r w:rsidR="009A2BEC">
        <w:t>O</w:t>
      </w:r>
      <w:r w:rsidRPr="00681478">
        <w:t>právněného</w:t>
      </w:r>
      <w:r w:rsidR="009A2BEC">
        <w:t xml:space="preserve">, společnosti Kolektory Praha, a.s. a </w:t>
      </w:r>
      <w:r w:rsidR="009277FE">
        <w:t xml:space="preserve">jakýchkoli </w:t>
      </w:r>
      <w:r w:rsidR="009A2BEC">
        <w:t>jimi pověřených osob</w:t>
      </w:r>
      <w:r w:rsidRPr="00681478">
        <w:t xml:space="preserve"> na služebn</w:t>
      </w:r>
      <w:r w:rsidR="00DF2D49">
        <w:t>ý</w:t>
      </w:r>
      <w:r w:rsidRPr="00681478">
        <w:t xml:space="preserve"> pozem</w:t>
      </w:r>
      <w:r w:rsidR="00DF2D49">
        <w:t>e</w:t>
      </w:r>
      <w:r w:rsidRPr="00681478">
        <w:t>k</w:t>
      </w:r>
      <w:r w:rsidR="00DF2D49">
        <w:rPr>
          <w:b/>
        </w:rPr>
        <w:t xml:space="preserve"> </w:t>
      </w:r>
      <w:r w:rsidRPr="00681478">
        <w:t>po nezbytnou dobu a v nezbytném rozsahu</w:t>
      </w:r>
      <w:r>
        <w:t xml:space="preserve"> vstupovat, chodit po </w:t>
      </w:r>
      <w:r w:rsidR="00F868F4">
        <w:t>něm</w:t>
      </w:r>
      <w:r>
        <w:t xml:space="preserve"> a jezdit přes ně</w:t>
      </w:r>
      <w:r w:rsidR="00F868F4">
        <w:t>j</w:t>
      </w:r>
      <w:r w:rsidR="009277FE">
        <w:t xml:space="preserve">, přičemž tomuto právu Oprávněného odpovídá povinnost Povinného </w:t>
      </w:r>
      <w:r w:rsidR="009277FE" w:rsidRPr="00681478">
        <w:rPr>
          <w:b/>
          <w:bCs/>
        </w:rPr>
        <w:t>s</w:t>
      </w:r>
      <w:r w:rsidR="009277FE" w:rsidRPr="00681478">
        <w:rPr>
          <w:b/>
        </w:rPr>
        <w:t xml:space="preserve">trpět vstup a </w:t>
      </w:r>
      <w:r w:rsidR="009277FE">
        <w:rPr>
          <w:b/>
        </w:rPr>
        <w:t xml:space="preserve">vjezd, chůzi a jízdu přes </w:t>
      </w:r>
      <w:r w:rsidR="009277FE">
        <w:rPr>
          <w:b/>
          <w:bCs/>
        </w:rPr>
        <w:t xml:space="preserve">služebný </w:t>
      </w:r>
      <w:r w:rsidR="009277FE" w:rsidRPr="00FC34EC">
        <w:rPr>
          <w:b/>
          <w:bCs/>
        </w:rPr>
        <w:t>pozem</w:t>
      </w:r>
      <w:r w:rsidR="009277FE">
        <w:rPr>
          <w:b/>
          <w:bCs/>
        </w:rPr>
        <w:t>e</w:t>
      </w:r>
      <w:r w:rsidR="009277FE" w:rsidRPr="00FC34EC">
        <w:rPr>
          <w:b/>
          <w:bCs/>
        </w:rPr>
        <w:t>k</w:t>
      </w:r>
      <w:r w:rsidR="009277FE">
        <w:rPr>
          <w:bCs/>
        </w:rPr>
        <w:t xml:space="preserve"> </w:t>
      </w:r>
      <w:r w:rsidR="009277FE" w:rsidRPr="00DF2D49">
        <w:rPr>
          <w:bCs/>
        </w:rPr>
        <w:t>s právem volného přístupu v nezbytně nutném rozsahu za účelem</w:t>
      </w:r>
    </w:p>
    <w:p w14:paraId="3C34CF1A" w14:textId="116F127E" w:rsidR="009277FE" w:rsidRDefault="009277FE" w:rsidP="00D85FE6">
      <w:pPr>
        <w:pStyle w:val="Zkladntext"/>
        <w:numPr>
          <w:ilvl w:val="0"/>
          <w:numId w:val="4"/>
        </w:numPr>
        <w:autoSpaceDE w:val="0"/>
        <w:autoSpaceDN w:val="0"/>
        <w:adjustRightInd w:val="0"/>
        <w:spacing w:after="120"/>
      </w:pPr>
      <w:r w:rsidRPr="00681478">
        <w:rPr>
          <w:bCs/>
        </w:rPr>
        <w:t xml:space="preserve">zajištění provozu, běžné údržby a oprav zařízení </w:t>
      </w:r>
      <w:r>
        <w:rPr>
          <w:bCs/>
        </w:rPr>
        <w:t>Kolektorového podchodu</w:t>
      </w:r>
    </w:p>
    <w:p w14:paraId="75BD867F" w14:textId="63637DEE" w:rsidR="009277FE" w:rsidRPr="00A63E28" w:rsidRDefault="009277FE" w:rsidP="00D85FE6">
      <w:pPr>
        <w:pStyle w:val="Zkladntext"/>
        <w:numPr>
          <w:ilvl w:val="0"/>
          <w:numId w:val="4"/>
        </w:numPr>
        <w:autoSpaceDE w:val="0"/>
        <w:autoSpaceDN w:val="0"/>
        <w:adjustRightInd w:val="0"/>
        <w:spacing w:after="120"/>
      </w:pPr>
      <w:r w:rsidRPr="00681478">
        <w:rPr>
          <w:bCs/>
        </w:rPr>
        <w:t>řešení mimořádných provozních situací, poruch a havárií inženýrských sítí uložených v</w:t>
      </w:r>
      <w:r w:rsidR="0034739C">
        <w:rPr>
          <w:bCs/>
        </w:rPr>
        <w:t> </w:t>
      </w:r>
      <w:r>
        <w:rPr>
          <w:bCs/>
        </w:rPr>
        <w:t>K</w:t>
      </w:r>
      <w:r w:rsidRPr="00681478">
        <w:rPr>
          <w:bCs/>
        </w:rPr>
        <w:t>olektor</w:t>
      </w:r>
      <w:r w:rsidR="0034739C">
        <w:rPr>
          <w:bCs/>
        </w:rPr>
        <w:t>ovém podchodu</w:t>
      </w:r>
      <w:r w:rsidRPr="00681478">
        <w:rPr>
          <w:bCs/>
        </w:rPr>
        <w:t>.</w:t>
      </w:r>
    </w:p>
    <w:p w14:paraId="5D36D773" w14:textId="5A2DDB0E" w:rsidR="00A63E28" w:rsidRDefault="00A63E28" w:rsidP="00D85FE6">
      <w:pPr>
        <w:pStyle w:val="Zkladntext"/>
        <w:autoSpaceDE w:val="0"/>
        <w:autoSpaceDN w:val="0"/>
        <w:adjustRightInd w:val="0"/>
        <w:spacing w:after="120"/>
        <w:ind w:left="708"/>
      </w:pPr>
      <w:r>
        <w:rPr>
          <w:bCs/>
        </w:rPr>
        <w:t>(dále jen „</w:t>
      </w:r>
      <w:r w:rsidRPr="00A63E28">
        <w:rPr>
          <w:b/>
        </w:rPr>
        <w:t>Věcné břemeno cesty a stezky</w:t>
      </w:r>
      <w:r>
        <w:rPr>
          <w:bCs/>
        </w:rPr>
        <w:t>“; Věcné břemeno inženýrské sítě a Věcné břemeno cesty a stezky dále společně jako „</w:t>
      </w:r>
      <w:r w:rsidRPr="00A63E28">
        <w:rPr>
          <w:b/>
        </w:rPr>
        <w:t>Věcná</w:t>
      </w:r>
      <w:r>
        <w:rPr>
          <w:bCs/>
        </w:rPr>
        <w:t xml:space="preserve"> </w:t>
      </w:r>
      <w:r w:rsidRPr="00A63E28">
        <w:rPr>
          <w:b/>
        </w:rPr>
        <w:t>břemena</w:t>
      </w:r>
      <w:r>
        <w:rPr>
          <w:bCs/>
        </w:rPr>
        <w:t>“)</w:t>
      </w:r>
    </w:p>
    <w:p w14:paraId="2AB29B00" w14:textId="16F26D0D" w:rsidR="003419D2" w:rsidRDefault="003419D2" w:rsidP="00D85FE6">
      <w:pPr>
        <w:pStyle w:val="Zkladntext"/>
        <w:autoSpaceDE w:val="0"/>
        <w:autoSpaceDN w:val="0"/>
        <w:adjustRightInd w:val="0"/>
        <w:spacing w:after="120"/>
        <w:rPr>
          <w:bCs/>
        </w:rPr>
      </w:pPr>
      <w:r w:rsidRPr="00681478">
        <w:rPr>
          <w:color w:val="000000"/>
        </w:rPr>
        <w:t xml:space="preserve">Rozsah </w:t>
      </w:r>
      <w:r w:rsidR="0056787C">
        <w:rPr>
          <w:color w:val="000000"/>
        </w:rPr>
        <w:t>Věcných břemen</w:t>
      </w:r>
      <w:r w:rsidR="00A63E28">
        <w:rPr>
          <w:color w:val="000000"/>
        </w:rPr>
        <w:t xml:space="preserve"> </w:t>
      </w:r>
      <w:r w:rsidR="00F868F4">
        <w:rPr>
          <w:color w:val="000000"/>
        </w:rPr>
        <w:t>odpovídá umístění Kolektor</w:t>
      </w:r>
      <w:r w:rsidR="00A63E28">
        <w:rPr>
          <w:color w:val="000000"/>
        </w:rPr>
        <w:t>ového podchodu</w:t>
      </w:r>
      <w:r w:rsidR="00F868F4">
        <w:rPr>
          <w:color w:val="000000"/>
        </w:rPr>
        <w:t xml:space="preserve"> na služebném pozemku dle Geometrického plánu</w:t>
      </w:r>
      <w:r w:rsidRPr="00DF2D49">
        <w:rPr>
          <w:color w:val="000000"/>
        </w:rPr>
        <w:t>.</w:t>
      </w:r>
    </w:p>
    <w:p w14:paraId="757055E4" w14:textId="77777777" w:rsidR="002C77C0" w:rsidRDefault="002C77C0" w:rsidP="00D85FE6">
      <w:pPr>
        <w:pStyle w:val="Zkladntext"/>
        <w:autoSpaceDE w:val="0"/>
        <w:autoSpaceDN w:val="0"/>
        <w:adjustRightInd w:val="0"/>
        <w:spacing w:after="120"/>
        <w:rPr>
          <w:b/>
        </w:rPr>
      </w:pPr>
    </w:p>
    <w:p w14:paraId="20F115CF" w14:textId="77777777" w:rsidR="003419D2" w:rsidRDefault="003419D2" w:rsidP="00D85FE6">
      <w:pPr>
        <w:pStyle w:val="Zkladntext"/>
        <w:spacing w:after="120"/>
        <w:jc w:val="center"/>
        <w:rPr>
          <w:b/>
        </w:rPr>
      </w:pPr>
      <w:r>
        <w:rPr>
          <w:b/>
        </w:rPr>
        <w:t>Článek IV.</w:t>
      </w:r>
    </w:p>
    <w:p w14:paraId="420FA0AE" w14:textId="0448B7C8" w:rsidR="002F64FF" w:rsidRDefault="003419D2" w:rsidP="00D85FE6">
      <w:pPr>
        <w:pStyle w:val="Zkladntext"/>
        <w:spacing w:after="120"/>
      </w:pPr>
      <w:r>
        <w:t xml:space="preserve">Smluvní strany se touto smlouvou dohodly na zřízení </w:t>
      </w:r>
      <w:r w:rsidR="00A63E28">
        <w:t>Věcných břemen</w:t>
      </w:r>
      <w:r w:rsidR="00FC34EC">
        <w:t>,</w:t>
      </w:r>
      <w:r>
        <w:t xml:space="preserve"> jako práv věcných, s</w:t>
      </w:r>
      <w:r w:rsidR="00A63E28">
        <w:t>e vznikem Věcných břemen ke dni</w:t>
      </w:r>
      <w:r>
        <w:t xml:space="preserve"> vklad</w:t>
      </w:r>
      <w:r w:rsidR="00A63E28">
        <w:t>u</w:t>
      </w:r>
      <w:r>
        <w:t xml:space="preserve"> do katastru nemovitostí</w:t>
      </w:r>
      <w:r w:rsidR="00A63E28">
        <w:t>,</w:t>
      </w:r>
      <w:r w:rsidR="00A63E28" w:rsidRPr="00A63E28">
        <w:t xml:space="preserve"> a to s účinky ke dni podání návrhu na vklad</w:t>
      </w:r>
      <w:r w:rsidR="00A63E28">
        <w:t xml:space="preserve"> Věcných břemen</w:t>
      </w:r>
      <w:r>
        <w:t>.</w:t>
      </w:r>
    </w:p>
    <w:p w14:paraId="5BDE72A0" w14:textId="39EA1F28" w:rsidR="003419D2" w:rsidRDefault="00A63E28" w:rsidP="00D85FE6">
      <w:pPr>
        <w:pStyle w:val="Zkladntext"/>
        <w:spacing w:after="120"/>
      </w:pPr>
      <w:r>
        <w:t xml:space="preserve">Věcná břemena </w:t>
      </w:r>
      <w:r w:rsidR="00F868F4">
        <w:t>se zřizuj</w:t>
      </w:r>
      <w:r>
        <w:t>í</w:t>
      </w:r>
      <w:r w:rsidR="00F868F4">
        <w:t xml:space="preserve"> na dobu neurčitou.</w:t>
      </w:r>
    </w:p>
    <w:p w14:paraId="7FE04873" w14:textId="73567FBF" w:rsidR="003419D2" w:rsidRDefault="003419D2" w:rsidP="00D85FE6">
      <w:pPr>
        <w:pStyle w:val="Zkladntext"/>
        <w:spacing w:after="120"/>
      </w:pPr>
      <w:r>
        <w:lastRenderedPageBreak/>
        <w:t xml:space="preserve">Smluvní strany proto současně se smlouvou podepisují návrh na povolení vkladu </w:t>
      </w:r>
      <w:r w:rsidR="00A63E28">
        <w:t>Věcných břemen</w:t>
      </w:r>
      <w:r>
        <w:t xml:space="preserve"> do katastru nemovitostí a zavazují se předložit návrh prostřednictvím </w:t>
      </w:r>
      <w:r w:rsidR="00A63E28">
        <w:t>O</w:t>
      </w:r>
      <w:r>
        <w:t xml:space="preserve">právněného k řízení Katastrálnímu úřadu </w:t>
      </w:r>
      <w:r w:rsidR="006D3777" w:rsidRPr="006D3777">
        <w:t xml:space="preserve">bez zbytečného odkladu, nejpozději však do pěti (5) dnů od uzavření </w:t>
      </w:r>
      <w:r w:rsidR="006D3777">
        <w:t>této s</w:t>
      </w:r>
      <w:r w:rsidR="006D3777" w:rsidRPr="006D3777">
        <w:t>mlouvy</w:t>
      </w:r>
      <w:r>
        <w:t xml:space="preserve">. Náklady řízení nese </w:t>
      </w:r>
      <w:r w:rsidR="00A63E28">
        <w:t>O</w:t>
      </w:r>
      <w:r>
        <w:t xml:space="preserve">právněný, opis návrhu s vyznačením úřadu o převzetí návrhu k řízení předá </w:t>
      </w:r>
      <w:r w:rsidR="00A63E28">
        <w:t>P</w:t>
      </w:r>
      <w:r>
        <w:t xml:space="preserve">ovinnému. </w:t>
      </w:r>
    </w:p>
    <w:p w14:paraId="5A486C4C" w14:textId="59E31993" w:rsidR="003419D2" w:rsidRDefault="003419D2" w:rsidP="00D85FE6">
      <w:pPr>
        <w:pStyle w:val="Zkladntext"/>
        <w:spacing w:after="120"/>
      </w:pPr>
      <w:r>
        <w:t>Pokud by vklad práva dle této smlouvy do katastru nemovitostí byl pravomocně zamítnut, smluvní strany jsou právy zřízenými v rozsahu článku III. této smlouvy vázány jako právy závazkovými a smluvní strany se zavazují jednat o uzavření nové smlouvy.</w:t>
      </w:r>
    </w:p>
    <w:p w14:paraId="7858FE55" w14:textId="77777777" w:rsidR="002C77C0" w:rsidRDefault="002C77C0" w:rsidP="00D85FE6">
      <w:pPr>
        <w:pStyle w:val="Zkladntext"/>
        <w:spacing w:after="120"/>
      </w:pPr>
    </w:p>
    <w:p w14:paraId="276F77A7" w14:textId="77777777" w:rsidR="003419D2" w:rsidRDefault="003419D2" w:rsidP="00D85FE6">
      <w:pPr>
        <w:spacing w:after="120"/>
        <w:jc w:val="center"/>
        <w:rPr>
          <w:b/>
        </w:rPr>
      </w:pPr>
      <w:r>
        <w:rPr>
          <w:b/>
        </w:rPr>
        <w:t>Článek V.</w:t>
      </w:r>
    </w:p>
    <w:p w14:paraId="7A4E058D" w14:textId="77777777" w:rsidR="003419D2" w:rsidRDefault="003419D2" w:rsidP="00D85FE6">
      <w:pPr>
        <w:pStyle w:val="Zkladntext"/>
        <w:spacing w:after="120"/>
      </w:pPr>
      <w:r>
        <w:t xml:space="preserve">Smluvní strany se dohodly, vzhledem k veřejnoprávnímu charakteru zřizovaných práv, na bezúplatném zřízení práv odpovídajících věcnému břemeni dle této smlouvy. </w:t>
      </w:r>
    </w:p>
    <w:p w14:paraId="1E37E1CB" w14:textId="77777777" w:rsidR="003419D2" w:rsidRDefault="003419D2" w:rsidP="00D85FE6">
      <w:pPr>
        <w:pStyle w:val="Zkladntext"/>
        <w:spacing w:after="120"/>
        <w:rPr>
          <w:bCs/>
        </w:rPr>
      </w:pPr>
      <w:r>
        <w:rPr>
          <w:bCs/>
        </w:rPr>
        <w:t>Smluvní strany určují odpovědné zástupce pro výkon práv v rozsahu této smlouvy takto:</w:t>
      </w:r>
    </w:p>
    <w:p w14:paraId="60DDEE0E" w14:textId="1863675A" w:rsidR="003419D2" w:rsidRPr="00CB00BF" w:rsidRDefault="003419D2" w:rsidP="00D85FE6">
      <w:pPr>
        <w:spacing w:after="120"/>
        <w:jc w:val="both"/>
        <w:rPr>
          <w:bCs/>
        </w:rPr>
      </w:pPr>
      <w:r w:rsidRPr="00CB00BF">
        <w:rPr>
          <w:bCs/>
        </w:rPr>
        <w:t xml:space="preserve">za </w:t>
      </w:r>
      <w:r w:rsidR="00EE09BF" w:rsidRPr="00CB00BF">
        <w:rPr>
          <w:bCs/>
        </w:rPr>
        <w:t>O</w:t>
      </w:r>
      <w:r w:rsidRPr="00CB00BF">
        <w:rPr>
          <w:bCs/>
        </w:rPr>
        <w:t xml:space="preserve">právněného: </w:t>
      </w:r>
      <w:r w:rsidRPr="00CB00BF">
        <w:rPr>
          <w:bCs/>
        </w:rPr>
        <w:tab/>
        <w:t>Kolektory Praha, a.s., oblast Východ, středisko Hráského 1900, Praha 4</w:t>
      </w:r>
    </w:p>
    <w:p w14:paraId="3D02699A" w14:textId="3142A373" w:rsidR="003419D2" w:rsidRPr="00CB00BF" w:rsidRDefault="003419D2" w:rsidP="00CB00BF">
      <w:pPr>
        <w:spacing w:after="120"/>
        <w:ind w:left="1560" w:hanging="1560"/>
        <w:jc w:val="both"/>
        <w:rPr>
          <w:bCs/>
        </w:rPr>
      </w:pPr>
      <w:r w:rsidRPr="00CB00BF">
        <w:rPr>
          <w:bCs/>
        </w:rPr>
        <w:t xml:space="preserve">vedoucí oblasti: </w:t>
      </w:r>
      <w:proofErr w:type="spellStart"/>
      <w:r w:rsidR="003A01EE">
        <w:rPr>
          <w:bCs/>
        </w:rPr>
        <w:t>xxx</w:t>
      </w:r>
      <w:proofErr w:type="spellEnd"/>
      <w:r w:rsidRPr="00CB00BF">
        <w:rPr>
          <w:bCs/>
        </w:rPr>
        <w:t xml:space="preserve"> </w:t>
      </w:r>
    </w:p>
    <w:p w14:paraId="049F23CF" w14:textId="66AB7428" w:rsidR="00CB00BF" w:rsidRPr="00CB00BF" w:rsidRDefault="00CB00BF" w:rsidP="00CB00BF">
      <w:pPr>
        <w:spacing w:after="120"/>
        <w:ind w:left="1560" w:hanging="1560"/>
        <w:jc w:val="both"/>
        <w:rPr>
          <w:bCs/>
        </w:rPr>
      </w:pPr>
      <w:r w:rsidRPr="00CB00BF">
        <w:rPr>
          <w:bCs/>
        </w:rPr>
        <w:t xml:space="preserve">za Povinného: </w:t>
      </w:r>
      <w:proofErr w:type="spellStart"/>
      <w:r w:rsidR="003A01EE">
        <w:rPr>
          <w:bCs/>
        </w:rPr>
        <w:t>xxx</w:t>
      </w:r>
      <w:proofErr w:type="spellEnd"/>
    </w:p>
    <w:p w14:paraId="4E7CA0F9" w14:textId="77777777" w:rsidR="003419D2" w:rsidRDefault="003419D2" w:rsidP="00D85FE6">
      <w:pPr>
        <w:spacing w:after="120"/>
        <w:ind w:left="2160" w:hanging="2160"/>
        <w:jc w:val="both"/>
        <w:rPr>
          <w:bCs/>
        </w:rPr>
      </w:pPr>
      <w:r>
        <w:rPr>
          <w:bCs/>
        </w:rPr>
        <w:t>V případě změny odpovědných zástupců či kontaktních údajů těchto zástupců, mají strany</w:t>
      </w:r>
    </w:p>
    <w:p w14:paraId="1E38420E" w14:textId="719C1073" w:rsidR="003419D2" w:rsidRDefault="003419D2" w:rsidP="00D85FE6">
      <w:pPr>
        <w:spacing w:after="120"/>
        <w:ind w:left="2160" w:hanging="2160"/>
        <w:jc w:val="both"/>
        <w:rPr>
          <w:bCs/>
        </w:rPr>
      </w:pPr>
      <w:r>
        <w:rPr>
          <w:bCs/>
        </w:rPr>
        <w:t xml:space="preserve">povinnost navzájem se písemně informovat o každé takovéto změně. </w:t>
      </w:r>
    </w:p>
    <w:p w14:paraId="193862D6" w14:textId="77777777" w:rsidR="002C77C0" w:rsidRDefault="002C77C0" w:rsidP="00D85FE6">
      <w:pPr>
        <w:spacing w:after="120"/>
        <w:ind w:left="2160" w:hanging="2160"/>
        <w:jc w:val="both"/>
        <w:rPr>
          <w:bCs/>
        </w:rPr>
      </w:pPr>
    </w:p>
    <w:p w14:paraId="6F4AE581" w14:textId="77777777" w:rsidR="003419D2" w:rsidRDefault="003419D2" w:rsidP="00D85FE6">
      <w:pPr>
        <w:spacing w:after="120"/>
        <w:jc w:val="center"/>
        <w:rPr>
          <w:b/>
        </w:rPr>
      </w:pPr>
      <w:r>
        <w:rPr>
          <w:b/>
        </w:rPr>
        <w:t>Článek VI.</w:t>
      </w:r>
    </w:p>
    <w:p w14:paraId="27537E93" w14:textId="77777777" w:rsidR="003419D2" w:rsidRDefault="003419D2" w:rsidP="00D85FE6">
      <w:pPr>
        <w:spacing w:after="120"/>
        <w:jc w:val="both"/>
      </w:pPr>
      <w:r>
        <w:t>Smluvní strany prohlašují, že tuto smlouvu uzavřely svobodně a vážně a že je projevem jejich skutečné smluvní vůle. Dále prohlašují, že smlouva nebyla uzavřena v tísni ani za nápadně nevýhodných podmínek a že jejímu obsahu rozumí.</w:t>
      </w:r>
    </w:p>
    <w:p w14:paraId="51B9E465" w14:textId="789A8EFF" w:rsidR="002F64FF" w:rsidRDefault="002F64FF" w:rsidP="00D85FE6">
      <w:pPr>
        <w:spacing w:after="120"/>
        <w:jc w:val="both"/>
      </w:pPr>
      <w:r w:rsidRPr="00EE0DFF">
        <w:t xml:space="preserve">Tato </w:t>
      </w:r>
      <w:r>
        <w:t>s</w:t>
      </w:r>
      <w:r w:rsidRPr="00EE0DFF">
        <w:t xml:space="preserve">mlouva může být ukončena pouze písemnou dohodou </w:t>
      </w:r>
      <w:r>
        <w:t>s</w:t>
      </w:r>
      <w:r w:rsidRPr="00EE0DFF">
        <w:t>mluvních stran</w:t>
      </w:r>
      <w:r>
        <w:t xml:space="preserve">, </w:t>
      </w:r>
      <w:r w:rsidRPr="00E26284">
        <w:t xml:space="preserve">pročež tímto </w:t>
      </w:r>
      <w:r>
        <w:t xml:space="preserve">smluvní strany </w:t>
      </w:r>
      <w:r w:rsidRPr="00E26284">
        <w:t xml:space="preserve">vylučují použití všech dispozitivních ustanovení právních předpisů, která by jinak mohla založit právo kterékoli ze </w:t>
      </w:r>
      <w:r>
        <w:t>s</w:t>
      </w:r>
      <w:r w:rsidRPr="00E26284">
        <w:t xml:space="preserve">mluvních stran tuto </w:t>
      </w:r>
      <w:r>
        <w:t>s</w:t>
      </w:r>
      <w:r w:rsidRPr="00E26284">
        <w:t xml:space="preserve">mlouvu ukončit, a to zejména, nikoli však výlučně, následujících ustanovení </w:t>
      </w:r>
      <w:r>
        <w:t>OZ</w:t>
      </w:r>
      <w:r w:rsidRPr="00E26284">
        <w:t>: § 1977, § 1978, § 1979, § 1980, § 1999 odst. 1, § 2000 odst. 1, § 2002 a § 2003 a §</w:t>
      </w:r>
      <w:r>
        <w:t> </w:t>
      </w:r>
      <w:r w:rsidRPr="00E26284">
        <w:t>2004</w:t>
      </w:r>
      <w:r w:rsidRPr="00EE0DFF">
        <w:t>.</w:t>
      </w:r>
    </w:p>
    <w:p w14:paraId="68C9F873" w14:textId="364939A5" w:rsidR="002F64FF" w:rsidRDefault="002F64FF" w:rsidP="00D85FE6">
      <w:pPr>
        <w:spacing w:after="120"/>
        <w:jc w:val="both"/>
      </w:pPr>
      <w:r w:rsidRPr="00AA0B6E">
        <w:t xml:space="preserve">Tato </w:t>
      </w:r>
      <w:r>
        <w:t>s</w:t>
      </w:r>
      <w:r w:rsidRPr="00AA0B6E">
        <w:t xml:space="preserve">mlouva může být měněna nebo zrušena pouze písemně, a to v případě změn </w:t>
      </w:r>
      <w:r>
        <w:t>s</w:t>
      </w:r>
      <w:r w:rsidRPr="00AA0B6E">
        <w:t xml:space="preserve">mlouvy číslovanými dodatky, které musí být podepsány oběma </w:t>
      </w:r>
      <w:r>
        <w:t>smluvními s</w:t>
      </w:r>
      <w:r w:rsidRPr="00AA0B6E">
        <w:t xml:space="preserve">tranami. Pro tyto účely nebude </w:t>
      </w:r>
      <w:r>
        <w:t>s</w:t>
      </w:r>
      <w:r w:rsidRPr="00AA0B6E">
        <w:t>mluvními stranami za písemnou formu uznána výměna e-mailových ani jiných elektronických zpráv.</w:t>
      </w:r>
    </w:p>
    <w:p w14:paraId="36B436B6" w14:textId="6BC63321" w:rsidR="009D2FA3" w:rsidRPr="006142DF" w:rsidRDefault="009D2FA3" w:rsidP="009D2FA3">
      <w:pPr>
        <w:spacing w:after="120"/>
        <w:jc w:val="both"/>
      </w:pPr>
      <w:r w:rsidRPr="006142DF">
        <w:t>Smluvní strany výslovně souhlasí s tím, aby tato Smlouva byla uvedena v Centrální evidenci smluv (CES) vedené Oprávněným, která je veřejně přístupná a která obsahuje údaje o Smluvních stranách, číselné označení této Smlouvy, datum jejího podpisu a text této Smlouvy.</w:t>
      </w:r>
    </w:p>
    <w:p w14:paraId="3AA3BB2F" w14:textId="4BE5D8CE" w:rsidR="009D2FA3" w:rsidRPr="006142DF" w:rsidRDefault="009D2FA3" w:rsidP="009D2FA3">
      <w:pPr>
        <w:spacing w:after="120"/>
        <w:jc w:val="both"/>
      </w:pPr>
      <w:r w:rsidRPr="006142DF"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3650D676" w14:textId="4D9042EE" w:rsidR="009D2FA3" w:rsidRDefault="009D2FA3" w:rsidP="009D2FA3">
      <w:pPr>
        <w:spacing w:after="120"/>
        <w:jc w:val="both"/>
      </w:pPr>
      <w:r w:rsidRPr="006142DF">
        <w:lastRenderedPageBreak/>
        <w:t>Smluvní strany výslovně sjednávají, že uveřejnění této Smlouvy v registru smluv dle zákona č. 340/2015 Sb., o zvláštních podmínkách účinnosti některých smluv, uveřejňování těchto smluv a o registru smluv, zajistí Oprávněný.</w:t>
      </w:r>
    </w:p>
    <w:p w14:paraId="0527EA5F" w14:textId="726A449B" w:rsidR="001B5F5F" w:rsidRDefault="009D2FA3" w:rsidP="009D2FA3">
      <w:pPr>
        <w:spacing w:after="120"/>
        <w:jc w:val="both"/>
      </w:pPr>
      <w:r w:rsidRPr="006142DF">
        <w:t xml:space="preserve">V souladu s § 43 odst. 1 zákona č. 131/2000 Sb., o hlavním městě Praze, ve znění pozdějších předpisů, tímto Oprávněný potvrzuje, že uzavření této Smlouvy </w:t>
      </w:r>
      <w:r w:rsidR="00A1402A">
        <w:t xml:space="preserve">bylo schváleno usnesením zastupitelstva </w:t>
      </w:r>
      <w:r w:rsidR="00A1402A" w:rsidRPr="00A1402A">
        <w:t>ze dne 24.02.2022</w:t>
      </w:r>
      <w:r w:rsidR="00A1402A">
        <w:t xml:space="preserve"> </w:t>
      </w:r>
      <w:r w:rsidR="00A1402A" w:rsidRPr="00A1402A">
        <w:t>č. 34/30</w:t>
      </w:r>
      <w:r w:rsidR="00A1402A">
        <w:t xml:space="preserve">, tisk </w:t>
      </w:r>
      <w:r w:rsidR="00A1402A" w:rsidRPr="00A1402A">
        <w:t>Z-10088</w:t>
      </w:r>
      <w:r w:rsidR="00A1402A">
        <w:t xml:space="preserve"> </w:t>
      </w:r>
      <w:r w:rsidR="00A1402A" w:rsidRPr="00A1402A">
        <w:t xml:space="preserve">k návrhu majetkoprávního vypořádání nemovitých věcí v </w:t>
      </w:r>
      <w:proofErr w:type="spellStart"/>
      <w:proofErr w:type="gramStart"/>
      <w:r w:rsidR="00A1402A" w:rsidRPr="00A1402A">
        <w:t>k.ú</w:t>
      </w:r>
      <w:proofErr w:type="spellEnd"/>
      <w:r w:rsidR="00A1402A" w:rsidRPr="00A1402A">
        <w:t>.</w:t>
      </w:r>
      <w:proofErr w:type="gramEnd"/>
      <w:r w:rsidR="00A1402A" w:rsidRPr="00A1402A">
        <w:t xml:space="preserve"> Chodov (Velká Opatovská směna)</w:t>
      </w:r>
      <w:r w:rsidR="00A1402A">
        <w:t xml:space="preserve">. </w:t>
      </w:r>
    </w:p>
    <w:p w14:paraId="2893E007" w14:textId="5CE2A146" w:rsidR="003419D2" w:rsidRDefault="003419D2" w:rsidP="00D85FE6">
      <w:pPr>
        <w:spacing w:after="120"/>
        <w:jc w:val="both"/>
      </w:pPr>
      <w:r>
        <w:t>Smlouva je vyhotovena ve třech stejnopisech, po jednom pro každou ze smluvních stran, stejnopis s úředně ověřenými podpisy jednajících je určen k řízení o povolení vkladu práv do katastru nemovitostí u Katastrálního úřadu.</w:t>
      </w:r>
    </w:p>
    <w:p w14:paraId="7D51D491" w14:textId="4754AC39" w:rsidR="00D75DC7" w:rsidRDefault="00D75DC7" w:rsidP="00D85FE6">
      <w:pPr>
        <w:spacing w:after="120"/>
        <w:jc w:val="both"/>
      </w:pPr>
    </w:p>
    <w:p w14:paraId="165FCFC4" w14:textId="411DCB7E" w:rsidR="00D75DC7" w:rsidRDefault="00D75DC7" w:rsidP="00852369">
      <w:pPr>
        <w:spacing w:after="120"/>
        <w:ind w:left="1416" w:hanging="1416"/>
        <w:jc w:val="both"/>
      </w:pPr>
      <w:r>
        <w:t xml:space="preserve">Příloha: </w:t>
      </w:r>
      <w:r>
        <w:tab/>
        <w:t>Geometrický plán</w:t>
      </w:r>
      <w:r w:rsidR="00A1402A">
        <w:t xml:space="preserve"> </w:t>
      </w:r>
      <w:r w:rsidR="00852369" w:rsidRPr="00DF2D49">
        <w:rPr>
          <w:color w:val="000000"/>
        </w:rPr>
        <w:t xml:space="preserve">číslo </w:t>
      </w:r>
      <w:r w:rsidR="00852369">
        <w:rPr>
          <w:color w:val="000000"/>
        </w:rPr>
        <w:t>4313-88/2021</w:t>
      </w:r>
      <w:r w:rsidR="00852369" w:rsidRPr="00DF2D49">
        <w:rPr>
          <w:color w:val="000000"/>
        </w:rPr>
        <w:t xml:space="preserve"> ze dne </w:t>
      </w:r>
      <w:proofErr w:type="gramStart"/>
      <w:r w:rsidR="00852369">
        <w:rPr>
          <w:color w:val="000000"/>
        </w:rPr>
        <w:t>7.10.2021</w:t>
      </w:r>
      <w:proofErr w:type="gramEnd"/>
      <w:r w:rsidR="00852369" w:rsidRPr="00DF2D49">
        <w:rPr>
          <w:color w:val="000000"/>
        </w:rPr>
        <w:t>, který byl potvrzen Katastrálním úřadem pro hlavní město Prahu, Katastrální pracoviště Praha pod č. PGP</w:t>
      </w:r>
      <w:r w:rsidR="00852369">
        <w:rPr>
          <w:color w:val="000000"/>
        </w:rPr>
        <w:t xml:space="preserve"> 4230/2021</w:t>
      </w:r>
      <w:r w:rsidR="00852369" w:rsidRPr="00DF2D49">
        <w:rPr>
          <w:color w:val="000000"/>
        </w:rPr>
        <w:t xml:space="preserve"> dne </w:t>
      </w:r>
      <w:r w:rsidR="00852369">
        <w:rPr>
          <w:color w:val="000000"/>
        </w:rPr>
        <w:t>14.10.2021 (4 strany)</w:t>
      </w:r>
      <w:r w:rsidR="00CB00BF">
        <w:tab/>
      </w:r>
    </w:p>
    <w:p w14:paraId="204785E9" w14:textId="611ADDF1" w:rsidR="00CB00BF" w:rsidRDefault="00CB00BF" w:rsidP="00D85FE6">
      <w:pPr>
        <w:spacing w:after="120"/>
        <w:jc w:val="both"/>
      </w:pPr>
      <w:r>
        <w:tab/>
      </w:r>
      <w:r>
        <w:tab/>
        <w:t xml:space="preserve">Plná moc </w:t>
      </w:r>
      <w:r w:rsidR="00852369">
        <w:t xml:space="preserve">ze dne </w:t>
      </w:r>
      <w:proofErr w:type="gramStart"/>
      <w:r w:rsidR="00852369">
        <w:t>2.10.2002</w:t>
      </w:r>
      <w:proofErr w:type="gramEnd"/>
      <w:r w:rsidR="00852369">
        <w:t xml:space="preserve"> a podpisový vzor ze dne </w:t>
      </w:r>
      <w:r w:rsidR="00A00A7B">
        <w:t xml:space="preserve">11.8.2007 </w:t>
      </w:r>
      <w:r w:rsidR="00A1402A">
        <w:t>(3 strany)</w:t>
      </w:r>
    </w:p>
    <w:p w14:paraId="4C06378C" w14:textId="77777777" w:rsidR="003419D2" w:rsidRDefault="003419D2" w:rsidP="00D85FE6">
      <w:pPr>
        <w:spacing w:after="120"/>
        <w:jc w:val="both"/>
      </w:pPr>
    </w:p>
    <w:p w14:paraId="1D983927" w14:textId="7CABE23B" w:rsidR="00D85FE6" w:rsidRDefault="00D85FE6">
      <w:pPr>
        <w:spacing w:after="160" w:line="259" w:lineRule="auto"/>
      </w:pPr>
    </w:p>
    <w:p w14:paraId="258DC8E2" w14:textId="6C373925" w:rsidR="003419D2" w:rsidRDefault="003419D2" w:rsidP="00D85FE6">
      <w:pPr>
        <w:spacing w:after="120"/>
      </w:pPr>
      <w:r>
        <w:t>Praha, dne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Praha, dne  </w:t>
      </w:r>
    </w:p>
    <w:p w14:paraId="4B604378" w14:textId="77777777" w:rsidR="003419D2" w:rsidRDefault="003419D2" w:rsidP="00D85FE6">
      <w:pPr>
        <w:spacing w:after="120"/>
        <w:jc w:val="center"/>
      </w:pPr>
    </w:p>
    <w:p w14:paraId="4709235E" w14:textId="77777777" w:rsidR="003419D2" w:rsidRPr="006142DF" w:rsidRDefault="003419D2" w:rsidP="00D85FE6">
      <w:pPr>
        <w:spacing w:after="120"/>
        <w:jc w:val="center"/>
      </w:pPr>
    </w:p>
    <w:p w14:paraId="145F5642" w14:textId="7F086359" w:rsidR="003419D2" w:rsidRPr="006142DF" w:rsidRDefault="003419D2" w:rsidP="00D75DC7">
      <w:pPr>
        <w:spacing w:after="120"/>
        <w:jc w:val="both"/>
      </w:pPr>
      <w:r w:rsidRPr="006142DF">
        <w:t>--------------------------------------------------</w:t>
      </w:r>
      <w:r w:rsidRPr="006142DF">
        <w:tab/>
      </w:r>
      <w:r w:rsidRPr="006142DF">
        <w:tab/>
        <w:t>-------------------------------------------------</w:t>
      </w:r>
      <w:r w:rsidR="006142DF" w:rsidRPr="006142DF">
        <w:t>Ing. Michal</w:t>
      </w:r>
      <w:r w:rsidR="003A01EE">
        <w:t xml:space="preserve"> </w:t>
      </w:r>
      <w:bookmarkStart w:id="0" w:name="_GoBack"/>
      <w:bookmarkEnd w:id="0"/>
      <w:r w:rsidR="006142DF" w:rsidRPr="006142DF">
        <w:t>Kocián</w:t>
      </w:r>
      <w:r w:rsidRPr="006142DF">
        <w:tab/>
      </w:r>
      <w:r w:rsidRPr="006142DF">
        <w:tab/>
      </w:r>
      <w:r w:rsidRPr="006142DF">
        <w:tab/>
      </w:r>
      <w:r w:rsidRPr="006142DF">
        <w:tab/>
      </w:r>
      <w:r w:rsidR="002C77C0" w:rsidRPr="006142DF">
        <w:tab/>
      </w:r>
      <w:r w:rsidRPr="006142DF">
        <w:t>Ing. Petr Švec</w:t>
      </w:r>
    </w:p>
    <w:p w14:paraId="287CE93C" w14:textId="33316147" w:rsidR="003419D2" w:rsidRPr="006142DF" w:rsidRDefault="006142DF" w:rsidP="00D75DC7">
      <w:pPr>
        <w:spacing w:after="120"/>
      </w:pPr>
      <w:r w:rsidRPr="006142DF">
        <w:t>jednatel</w:t>
      </w:r>
      <w:r w:rsidR="002C77C0" w:rsidRPr="006142DF">
        <w:tab/>
      </w:r>
      <w:r w:rsidR="003419D2" w:rsidRPr="006142DF">
        <w:tab/>
      </w:r>
      <w:r w:rsidR="003419D2" w:rsidRPr="006142DF">
        <w:tab/>
      </w:r>
      <w:r w:rsidR="002C77C0" w:rsidRPr="006142DF">
        <w:tab/>
      </w:r>
      <w:r w:rsidR="003419D2" w:rsidRPr="006142DF">
        <w:t xml:space="preserve"> </w:t>
      </w:r>
      <w:r w:rsidR="002C77C0" w:rsidRPr="006142DF">
        <w:tab/>
      </w:r>
      <w:r w:rsidR="00D75DC7">
        <w:tab/>
      </w:r>
      <w:r w:rsidR="003419D2" w:rsidRPr="006142DF">
        <w:t>předseda představenstva</w:t>
      </w:r>
    </w:p>
    <w:p w14:paraId="5B0C72AB" w14:textId="17313B90" w:rsidR="003419D2" w:rsidRPr="006142DF" w:rsidRDefault="006142DF" w:rsidP="00D85FE6">
      <w:pPr>
        <w:spacing w:after="120"/>
      </w:pPr>
      <w:r w:rsidRPr="006142DF">
        <w:t>SHELIA s.r.o.</w:t>
      </w:r>
      <w:r w:rsidR="003419D2" w:rsidRPr="006142DF">
        <w:tab/>
      </w:r>
      <w:r w:rsidR="009B646D" w:rsidRPr="006142DF">
        <w:tab/>
      </w:r>
      <w:r w:rsidR="009B646D" w:rsidRPr="006142DF">
        <w:tab/>
      </w:r>
      <w:r w:rsidR="00D75DC7">
        <w:tab/>
      </w:r>
      <w:r w:rsidR="00D75DC7">
        <w:tab/>
      </w:r>
      <w:r w:rsidR="00D75DC7">
        <w:tab/>
      </w:r>
      <w:r w:rsidR="003419D2" w:rsidRPr="006142DF">
        <w:t>Kolektory Praha, a.s.</w:t>
      </w:r>
    </w:p>
    <w:p w14:paraId="760E5697" w14:textId="77777777" w:rsidR="006142DF" w:rsidRPr="006142DF" w:rsidRDefault="006142DF" w:rsidP="006142DF">
      <w:pPr>
        <w:spacing w:after="120"/>
      </w:pPr>
    </w:p>
    <w:p w14:paraId="3133195F" w14:textId="77777777" w:rsidR="006142DF" w:rsidRPr="006142DF" w:rsidRDefault="006142DF" w:rsidP="006142DF">
      <w:pPr>
        <w:spacing w:after="120"/>
      </w:pPr>
    </w:p>
    <w:p w14:paraId="77B830AC" w14:textId="77777777" w:rsidR="006142DF" w:rsidRPr="006142DF" w:rsidRDefault="006142DF" w:rsidP="006142DF">
      <w:pPr>
        <w:spacing w:after="120"/>
      </w:pPr>
    </w:p>
    <w:p w14:paraId="501F2938" w14:textId="78802814" w:rsidR="003419D2" w:rsidRPr="006142DF" w:rsidRDefault="006142DF" w:rsidP="006142DF">
      <w:pPr>
        <w:spacing w:after="120"/>
      </w:pPr>
      <w:r w:rsidRPr="006142DF">
        <w:t>----------------------------------------------------</w:t>
      </w:r>
      <w:r w:rsidRPr="006142DF">
        <w:tab/>
      </w:r>
      <w:r w:rsidR="003419D2" w:rsidRPr="006142DF">
        <w:tab/>
        <w:t>--------------------------------------------------</w:t>
      </w:r>
    </w:p>
    <w:p w14:paraId="567D3983" w14:textId="521D2F17" w:rsidR="003419D2" w:rsidRPr="006142DF" w:rsidRDefault="006142DF" w:rsidP="00D75DC7">
      <w:pPr>
        <w:spacing w:after="120"/>
      </w:pPr>
      <w:r w:rsidRPr="006142DF">
        <w:t xml:space="preserve">Ing. Tomáš </w:t>
      </w:r>
      <w:proofErr w:type="spellStart"/>
      <w:r w:rsidRPr="006142DF">
        <w:t>Zaněk</w:t>
      </w:r>
      <w:proofErr w:type="spellEnd"/>
      <w:r w:rsidRPr="006142DF">
        <w:tab/>
      </w:r>
      <w:r w:rsidRPr="006142DF">
        <w:tab/>
      </w:r>
      <w:r w:rsidRPr="006142DF">
        <w:tab/>
      </w:r>
      <w:r w:rsidR="00D75DC7">
        <w:tab/>
      </w:r>
      <w:r w:rsidR="00D75DC7">
        <w:tab/>
      </w:r>
      <w:r w:rsidR="003419D2" w:rsidRPr="006142DF">
        <w:t xml:space="preserve">Mgr. </w:t>
      </w:r>
      <w:r w:rsidR="009B646D" w:rsidRPr="006142DF">
        <w:t>Jan Vid</w:t>
      </w:r>
      <w:r w:rsidR="00664CE0" w:rsidRPr="006142DF">
        <w:t>í</w:t>
      </w:r>
      <w:r w:rsidR="009B646D" w:rsidRPr="006142DF">
        <w:t>m</w:t>
      </w:r>
    </w:p>
    <w:p w14:paraId="1D142D36" w14:textId="7368B5DD" w:rsidR="003419D2" w:rsidRPr="006142DF" w:rsidRDefault="006142DF" w:rsidP="00D75DC7">
      <w:pPr>
        <w:spacing w:after="120"/>
      </w:pPr>
      <w:r w:rsidRPr="006142DF">
        <w:t>jednatel</w:t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D75DC7">
        <w:tab/>
      </w:r>
      <w:r w:rsidR="003419D2" w:rsidRPr="006142DF">
        <w:t>místopředseda představenstva</w:t>
      </w:r>
    </w:p>
    <w:p w14:paraId="2A172332" w14:textId="59D509B7" w:rsidR="003419D2" w:rsidRPr="006142DF" w:rsidRDefault="006142DF" w:rsidP="00D75DC7">
      <w:pPr>
        <w:spacing w:after="120"/>
      </w:pPr>
      <w:r w:rsidRPr="006142DF">
        <w:t>SHELIA s.r.o.</w:t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3419D2" w:rsidRPr="006142DF">
        <w:tab/>
      </w:r>
      <w:r w:rsidR="00D75DC7">
        <w:tab/>
      </w:r>
      <w:r w:rsidR="003419D2" w:rsidRPr="006142DF">
        <w:t>Kolektory Praha, a.s.</w:t>
      </w:r>
    </w:p>
    <w:p w14:paraId="54ADFFF1" w14:textId="77777777" w:rsidR="0021146C" w:rsidRPr="006142DF" w:rsidRDefault="0021146C" w:rsidP="00D85FE6">
      <w:pPr>
        <w:spacing w:after="120"/>
      </w:pPr>
    </w:p>
    <w:sectPr w:rsidR="0021146C" w:rsidRPr="006142D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E1014" w14:textId="77777777" w:rsidR="00683ACD" w:rsidRDefault="00683ACD">
      <w:r>
        <w:separator/>
      </w:r>
    </w:p>
  </w:endnote>
  <w:endnote w:type="continuationSeparator" w:id="0">
    <w:p w14:paraId="250D7E7D" w14:textId="77777777" w:rsidR="00683ACD" w:rsidRDefault="0068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A95A5" w14:textId="77777777" w:rsidR="00AB624B" w:rsidRDefault="009B64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16BD0A7" w14:textId="77777777" w:rsidR="00AB624B" w:rsidRDefault="003A01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9E51A" w14:textId="77777777" w:rsidR="00AB624B" w:rsidRPr="00D4741A" w:rsidRDefault="009B646D" w:rsidP="00664CE0">
    <w:pPr>
      <w:pStyle w:val="Zpat"/>
      <w:framePr w:wrap="around" w:vAnchor="text" w:hAnchor="margin" w:xAlign="right" w:y="1"/>
      <w:jc w:val="center"/>
      <w:rPr>
        <w:rStyle w:val="slostrnky"/>
        <w:rFonts w:ascii="Arial" w:hAnsi="Arial" w:cs="Arial"/>
        <w:i/>
        <w:sz w:val="20"/>
        <w:szCs w:val="20"/>
      </w:rPr>
    </w:pPr>
    <w:r w:rsidRPr="00D4741A">
      <w:rPr>
        <w:rStyle w:val="slostrnky"/>
        <w:rFonts w:ascii="Arial" w:hAnsi="Arial" w:cs="Arial"/>
        <w:i/>
        <w:sz w:val="20"/>
        <w:szCs w:val="20"/>
      </w:rPr>
      <w:fldChar w:fldCharType="begin"/>
    </w:r>
    <w:r w:rsidRPr="00D4741A">
      <w:rPr>
        <w:rStyle w:val="slostrnky"/>
        <w:rFonts w:ascii="Arial" w:hAnsi="Arial" w:cs="Arial"/>
        <w:i/>
        <w:sz w:val="20"/>
        <w:szCs w:val="20"/>
      </w:rPr>
      <w:instrText xml:space="preserve">PAGE  </w:instrText>
    </w:r>
    <w:r w:rsidRPr="00D4741A">
      <w:rPr>
        <w:rStyle w:val="slostrnky"/>
        <w:rFonts w:ascii="Arial" w:hAnsi="Arial" w:cs="Arial"/>
        <w:i/>
        <w:sz w:val="20"/>
        <w:szCs w:val="20"/>
      </w:rPr>
      <w:fldChar w:fldCharType="separate"/>
    </w:r>
    <w:r w:rsidR="003A01EE">
      <w:rPr>
        <w:rStyle w:val="slostrnky"/>
        <w:rFonts w:ascii="Arial" w:hAnsi="Arial" w:cs="Arial"/>
        <w:i/>
        <w:noProof/>
        <w:sz w:val="20"/>
        <w:szCs w:val="20"/>
      </w:rPr>
      <w:t>4</w:t>
    </w:r>
    <w:r w:rsidRPr="00D4741A">
      <w:rPr>
        <w:rStyle w:val="slostrnky"/>
        <w:rFonts w:ascii="Arial" w:hAnsi="Arial" w:cs="Arial"/>
        <w:i/>
        <w:sz w:val="20"/>
        <w:szCs w:val="20"/>
      </w:rPr>
      <w:fldChar w:fldCharType="end"/>
    </w:r>
  </w:p>
  <w:p w14:paraId="2C86F8D4" w14:textId="77777777" w:rsidR="00AB624B" w:rsidRDefault="003A01EE" w:rsidP="00664C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E42B" w14:textId="77777777" w:rsidR="00683ACD" w:rsidRDefault="00683ACD">
      <w:r>
        <w:separator/>
      </w:r>
    </w:p>
  </w:footnote>
  <w:footnote w:type="continuationSeparator" w:id="0">
    <w:p w14:paraId="363DA667" w14:textId="77777777" w:rsidR="00683ACD" w:rsidRDefault="0068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1F784" w14:textId="136251D7" w:rsidR="00151EEA" w:rsidRPr="00D4741A" w:rsidRDefault="00664CE0">
    <w:pPr>
      <w:pStyle w:val="Zhlav"/>
      <w:rPr>
        <w:rFonts w:ascii="Arial" w:hAnsi="Arial" w:cs="Arial"/>
        <w:i/>
        <w:sz w:val="20"/>
        <w:szCs w:val="20"/>
      </w:rPr>
    </w:pPr>
    <w:r w:rsidRPr="006142DF">
      <w:rPr>
        <w:rFonts w:ascii="Arial" w:hAnsi="Arial" w:cs="Arial"/>
        <w:i/>
        <w:sz w:val="20"/>
        <w:szCs w:val="20"/>
      </w:rPr>
      <w:t>Kolektory Praha, a.s.</w:t>
    </w:r>
    <w:r w:rsidRPr="006142DF">
      <w:rPr>
        <w:rFonts w:ascii="Arial" w:hAnsi="Arial" w:cs="Arial"/>
        <w:i/>
        <w:sz w:val="20"/>
        <w:szCs w:val="20"/>
      </w:rPr>
      <w:tab/>
    </w:r>
    <w:r w:rsidRPr="006142DF">
      <w:rPr>
        <w:rFonts w:ascii="Arial" w:hAnsi="Arial" w:cs="Arial"/>
        <w:i/>
        <w:sz w:val="20"/>
        <w:szCs w:val="20"/>
      </w:rPr>
      <w:tab/>
      <w:t>Smlouva č. VBMP</w:t>
    </w:r>
    <w:r w:rsidRPr="00CB00BF">
      <w:rPr>
        <w:rFonts w:ascii="Arial" w:hAnsi="Arial" w:cs="Arial"/>
        <w:i/>
        <w:sz w:val="20"/>
        <w:szCs w:val="20"/>
      </w:rPr>
      <w:t>-</w:t>
    </w:r>
    <w:r w:rsidR="00CB00BF" w:rsidRPr="00CB00BF">
      <w:rPr>
        <w:rFonts w:ascii="Arial" w:hAnsi="Arial" w:cs="Arial"/>
        <w:i/>
        <w:sz w:val="20"/>
        <w:szCs w:val="20"/>
      </w:rPr>
      <w:t>1</w:t>
    </w:r>
    <w:r w:rsidRPr="00CB00BF">
      <w:rPr>
        <w:rFonts w:ascii="Arial" w:hAnsi="Arial" w:cs="Arial"/>
        <w:i/>
        <w:sz w:val="20"/>
        <w:szCs w:val="20"/>
      </w:rPr>
      <w:t>/20</w:t>
    </w:r>
    <w:r w:rsidR="002C77C0" w:rsidRPr="00CB00BF">
      <w:rPr>
        <w:rFonts w:ascii="Arial" w:hAnsi="Arial" w:cs="Arial"/>
        <w:i/>
        <w:sz w:val="20"/>
        <w:szCs w:val="20"/>
      </w:rPr>
      <w:t>2</w:t>
    </w:r>
    <w:r w:rsidR="006142DF" w:rsidRPr="00CB00BF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D94"/>
    <w:multiLevelType w:val="hybridMultilevel"/>
    <w:tmpl w:val="A43ADB44"/>
    <w:lvl w:ilvl="0" w:tplc="3C920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116FC"/>
    <w:multiLevelType w:val="hybridMultilevel"/>
    <w:tmpl w:val="4F4A1C38"/>
    <w:lvl w:ilvl="0" w:tplc="3ACCF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4217D"/>
    <w:multiLevelType w:val="hybridMultilevel"/>
    <w:tmpl w:val="CC28BE10"/>
    <w:lvl w:ilvl="0" w:tplc="2DBAB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E77AE"/>
    <w:multiLevelType w:val="hybridMultilevel"/>
    <w:tmpl w:val="78BC294C"/>
    <w:lvl w:ilvl="0" w:tplc="ABBA6A6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D2"/>
    <w:rsid w:val="00051FFE"/>
    <w:rsid w:val="00052C6C"/>
    <w:rsid w:val="000751E7"/>
    <w:rsid w:val="00112B43"/>
    <w:rsid w:val="0011547A"/>
    <w:rsid w:val="00151EEA"/>
    <w:rsid w:val="001B5F5F"/>
    <w:rsid w:val="001E1B4E"/>
    <w:rsid w:val="0021146C"/>
    <w:rsid w:val="002806D7"/>
    <w:rsid w:val="00284FD1"/>
    <w:rsid w:val="00285B3F"/>
    <w:rsid w:val="00294292"/>
    <w:rsid w:val="002A7077"/>
    <w:rsid w:val="002C77C0"/>
    <w:rsid w:val="002D054C"/>
    <w:rsid w:val="002E1735"/>
    <w:rsid w:val="002F0C8D"/>
    <w:rsid w:val="002F64FF"/>
    <w:rsid w:val="00334A6F"/>
    <w:rsid w:val="003419D2"/>
    <w:rsid w:val="0034739C"/>
    <w:rsid w:val="00356EAF"/>
    <w:rsid w:val="003A01EE"/>
    <w:rsid w:val="004001E4"/>
    <w:rsid w:val="004112D8"/>
    <w:rsid w:val="00433D35"/>
    <w:rsid w:val="00495B10"/>
    <w:rsid w:val="004A69FE"/>
    <w:rsid w:val="005261BD"/>
    <w:rsid w:val="0055645F"/>
    <w:rsid w:val="00564899"/>
    <w:rsid w:val="0056787C"/>
    <w:rsid w:val="005B6A75"/>
    <w:rsid w:val="005E05BF"/>
    <w:rsid w:val="005E6A1E"/>
    <w:rsid w:val="006142DF"/>
    <w:rsid w:val="0064144B"/>
    <w:rsid w:val="00651201"/>
    <w:rsid w:val="00664CE0"/>
    <w:rsid w:val="00683ACD"/>
    <w:rsid w:val="00686D2B"/>
    <w:rsid w:val="006877DD"/>
    <w:rsid w:val="006A7BF0"/>
    <w:rsid w:val="006D3777"/>
    <w:rsid w:val="006D5B00"/>
    <w:rsid w:val="006D6DD2"/>
    <w:rsid w:val="006D6F12"/>
    <w:rsid w:val="007C2F95"/>
    <w:rsid w:val="00852369"/>
    <w:rsid w:val="009277FE"/>
    <w:rsid w:val="009A2BEC"/>
    <w:rsid w:val="009B646D"/>
    <w:rsid w:val="009C1942"/>
    <w:rsid w:val="009D186E"/>
    <w:rsid w:val="009D2FA3"/>
    <w:rsid w:val="00A00A7B"/>
    <w:rsid w:val="00A1402A"/>
    <w:rsid w:val="00A20364"/>
    <w:rsid w:val="00A2298E"/>
    <w:rsid w:val="00A63E28"/>
    <w:rsid w:val="00A70EA5"/>
    <w:rsid w:val="00AA00F9"/>
    <w:rsid w:val="00AB016A"/>
    <w:rsid w:val="00AE6BA3"/>
    <w:rsid w:val="00B07E1C"/>
    <w:rsid w:val="00B175D3"/>
    <w:rsid w:val="00B3492D"/>
    <w:rsid w:val="00BB6857"/>
    <w:rsid w:val="00C01913"/>
    <w:rsid w:val="00CB00BF"/>
    <w:rsid w:val="00CF1F28"/>
    <w:rsid w:val="00D04060"/>
    <w:rsid w:val="00D15685"/>
    <w:rsid w:val="00D4741A"/>
    <w:rsid w:val="00D75DC7"/>
    <w:rsid w:val="00D85FE6"/>
    <w:rsid w:val="00DF2D49"/>
    <w:rsid w:val="00E063B6"/>
    <w:rsid w:val="00E4481F"/>
    <w:rsid w:val="00E948C8"/>
    <w:rsid w:val="00EE09BF"/>
    <w:rsid w:val="00F4284F"/>
    <w:rsid w:val="00F7069E"/>
    <w:rsid w:val="00F868F4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C15D"/>
  <w15:chartTrackingRefBased/>
  <w15:docId w15:val="{5AFF0043-E063-4278-AA7C-DA14554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19D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3419D2"/>
    <w:pPr>
      <w:keepNext/>
      <w:spacing w:line="360" w:lineRule="auto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19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19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19D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41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41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19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419D2"/>
  </w:style>
  <w:style w:type="paragraph" w:styleId="Bezmezer">
    <w:name w:val="No Spacing"/>
    <w:uiPriority w:val="1"/>
    <w:qFormat/>
    <w:rsid w:val="003419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3419D2"/>
  </w:style>
  <w:style w:type="paragraph" w:styleId="Textbubliny">
    <w:name w:val="Balloon Text"/>
    <w:basedOn w:val="Normln"/>
    <w:link w:val="TextbublinyChar"/>
    <w:uiPriority w:val="99"/>
    <w:semiHidden/>
    <w:unhideWhenUsed/>
    <w:rsid w:val="00294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29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1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E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2F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B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Samek Vladimir</dc:creator>
  <cp:keywords/>
  <dc:description/>
  <cp:lastModifiedBy>Olga Hlavacova</cp:lastModifiedBy>
  <cp:revision>3</cp:revision>
  <cp:lastPrinted>2019-02-27T07:17:00Z</cp:lastPrinted>
  <dcterms:created xsi:type="dcterms:W3CDTF">2023-01-31T09:19:00Z</dcterms:created>
  <dcterms:modified xsi:type="dcterms:W3CDTF">2023-01-31T09:34:00Z</dcterms:modified>
</cp:coreProperties>
</file>