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4F" w:rsidRDefault="004D384F">
      <w:pPr>
        <w:spacing w:after="3" w:line="265" w:lineRule="auto"/>
        <w:ind w:left="4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-40004</wp:posOffset>
            </wp:positionH>
            <wp:positionV relativeFrom="paragraph">
              <wp:posOffset>-64769</wp:posOffset>
            </wp:positionV>
            <wp:extent cx="1764665" cy="494030"/>
            <wp:effectExtent l="0" t="0" r="0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Constellium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Extrusions</w:t>
      </w:r>
      <w:proofErr w:type="spellEnd"/>
      <w:r>
        <w:rPr>
          <w:b/>
        </w:rPr>
        <w:t xml:space="preserve"> Děčín s.r.o.</w:t>
      </w:r>
    </w:p>
    <w:p w:rsidR="0081144F" w:rsidRDefault="004D384F">
      <w:pPr>
        <w:spacing w:after="0" w:line="265" w:lineRule="auto"/>
        <w:ind w:left="1497" w:right="-26"/>
        <w:jc w:val="center"/>
      </w:pPr>
      <w:r>
        <w:rPr>
          <w:b/>
        </w:rPr>
        <w:t>Ústecká 751/37</w:t>
      </w:r>
    </w:p>
    <w:p w:rsidR="0081144F" w:rsidRDefault="004D384F">
      <w:pPr>
        <w:spacing w:after="261" w:line="265" w:lineRule="auto"/>
        <w:ind w:left="1497" w:right="-1487"/>
        <w:jc w:val="center"/>
      </w:pPr>
      <w:r>
        <w:rPr>
          <w:b/>
        </w:rPr>
        <w:t xml:space="preserve">CZ-405 02 Děčín V - </w:t>
      </w:r>
      <w:proofErr w:type="spellStart"/>
      <w:r>
        <w:rPr>
          <w:b/>
        </w:rPr>
        <w:t>Rozbělesy</w:t>
      </w:r>
      <w:proofErr w:type="spellEnd"/>
    </w:p>
    <w:p w:rsidR="0081144F" w:rsidRDefault="004D384F">
      <w:pPr>
        <w:spacing w:after="345"/>
        <w:ind w:left="40"/>
      </w:pPr>
      <w:r>
        <w:t>__________________________________________________________________________________________</w:t>
      </w:r>
    </w:p>
    <w:tbl>
      <w:tblPr>
        <w:tblStyle w:val="TableGrid"/>
        <w:tblpPr w:vertAnchor="text" w:tblpX="5157" w:tblpY="-122"/>
        <w:tblOverlap w:val="never"/>
        <w:tblW w:w="4810" w:type="dxa"/>
        <w:tblInd w:w="0" w:type="dxa"/>
        <w:tblCellMar>
          <w:top w:w="127" w:type="dxa"/>
          <w:right w:w="16" w:type="dxa"/>
        </w:tblCellMar>
        <w:tblLook w:val="04A0" w:firstRow="1" w:lastRow="0" w:firstColumn="1" w:lastColumn="0" w:noHBand="0" w:noVBand="1"/>
      </w:tblPr>
      <w:tblGrid>
        <w:gridCol w:w="4392"/>
        <w:gridCol w:w="418"/>
      </w:tblGrid>
      <w:tr w:rsidR="0081144F">
        <w:trPr>
          <w:trHeight w:val="408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44F" w:rsidRDefault="004D384F">
            <w:pPr>
              <w:spacing w:after="182" w:line="259" w:lineRule="auto"/>
              <w:ind w:left="72" w:firstLine="0"/>
            </w:pPr>
            <w:r>
              <w:rPr>
                <w:b/>
                <w:sz w:val="24"/>
                <w:shd w:val="clear" w:color="auto" w:fill="CCCCCC"/>
              </w:rPr>
              <w:t>Objednávka</w:t>
            </w:r>
          </w:p>
          <w:p w:rsidR="0081144F" w:rsidRDefault="004D384F">
            <w:pPr>
              <w:spacing w:after="0" w:line="259" w:lineRule="auto"/>
              <w:ind w:left="72" w:firstLine="0"/>
            </w:pPr>
            <w:proofErr w:type="spellStart"/>
            <w:r>
              <w:rPr>
                <w:b/>
              </w:rPr>
              <w:t>ČísloObjednávky</w:t>
            </w:r>
            <w:proofErr w:type="spellEnd"/>
            <w:r>
              <w:rPr>
                <w:b/>
              </w:rPr>
              <w:t>/datum</w:t>
            </w:r>
          </w:p>
          <w:p w:rsidR="0081144F" w:rsidRDefault="004D384F">
            <w:pPr>
              <w:spacing w:after="0" w:line="259" w:lineRule="auto"/>
              <w:ind w:left="72" w:firstLine="0"/>
            </w:pPr>
            <w:r>
              <w:t>4500361323 / 30.01.2023</w:t>
            </w:r>
          </w:p>
          <w:p w:rsidR="0081144F" w:rsidRDefault="004D384F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Kontaktní osoba / </w:t>
            </w:r>
            <w:proofErr w:type="spellStart"/>
            <w:r>
              <w:rPr>
                <w:b/>
              </w:rPr>
              <w:t>E-Mail</w:t>
            </w:r>
            <w:proofErr w:type="spellEnd"/>
          </w:p>
          <w:p w:rsidR="0081144F" w:rsidRDefault="009817FC">
            <w:pPr>
              <w:spacing w:after="0" w:line="250" w:lineRule="auto"/>
              <w:ind w:left="72" w:firstLine="0"/>
            </w:pPr>
            <w:proofErr w:type="spellStart"/>
            <w:r>
              <w:t>xxxxx</w:t>
            </w:r>
            <w:proofErr w:type="spellEnd"/>
            <w:r w:rsidR="004D384F">
              <w:t xml:space="preserve"> / </w:t>
            </w:r>
            <w:proofErr w:type="spellStart"/>
            <w:r>
              <w:t>xxxx</w:t>
            </w:r>
            <w:proofErr w:type="spellEnd"/>
            <w:r w:rsidR="004D384F">
              <w:t xml:space="preserve"> </w:t>
            </w:r>
            <w:r w:rsidR="004D384F">
              <w:rPr>
                <w:b/>
              </w:rPr>
              <w:t>Telefon / fax:</w:t>
            </w:r>
          </w:p>
          <w:p w:rsidR="0081144F" w:rsidRDefault="004D384F">
            <w:pPr>
              <w:spacing w:after="472" w:line="259" w:lineRule="auto"/>
              <w:ind w:left="72" w:firstLine="0"/>
            </w:pPr>
            <w:r>
              <w:t xml:space="preserve">+420 </w:t>
            </w:r>
            <w:proofErr w:type="spellStart"/>
            <w:r w:rsidR="009817FC">
              <w:t>xxx</w:t>
            </w:r>
            <w:proofErr w:type="spellEnd"/>
            <w:r>
              <w:t xml:space="preserve"> / +420 </w:t>
            </w:r>
            <w:proofErr w:type="spellStart"/>
            <w:r w:rsidR="009817FC">
              <w:t>xxxx</w:t>
            </w:r>
            <w:proofErr w:type="spellEnd"/>
          </w:p>
          <w:p w:rsidR="0081144F" w:rsidRDefault="004D384F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Daňové </w:t>
            </w:r>
            <w:proofErr w:type="spellStart"/>
            <w:r>
              <w:rPr>
                <w:b/>
              </w:rPr>
              <w:t>identif.číslo</w:t>
            </w:r>
            <w:proofErr w:type="spellEnd"/>
          </w:p>
          <w:p w:rsidR="0081144F" w:rsidRDefault="004D384F">
            <w:pPr>
              <w:spacing w:after="0" w:line="259" w:lineRule="auto"/>
              <w:ind w:left="72" w:firstLine="0"/>
            </w:pPr>
            <w:r>
              <w:t>CZ18380654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44F" w:rsidRDefault="004D384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4"/>
                <w:shd w:val="clear" w:color="auto" w:fill="CCCCCC"/>
              </w:rPr>
              <w:t>1/ 2</w:t>
            </w:r>
          </w:p>
        </w:tc>
      </w:tr>
    </w:tbl>
    <w:p w:rsidR="0081144F" w:rsidRDefault="004D384F">
      <w:pPr>
        <w:spacing w:after="0" w:line="259" w:lineRule="auto"/>
        <w:ind w:left="-5" w:right="281"/>
      </w:pPr>
      <w:r>
        <w:rPr>
          <w:sz w:val="24"/>
        </w:rPr>
        <w:t>Dodavatel č. 1001377</w:t>
      </w:r>
    </w:p>
    <w:p w:rsidR="0081144F" w:rsidRDefault="004D384F">
      <w:pPr>
        <w:spacing w:after="0" w:line="265" w:lineRule="auto"/>
        <w:ind w:left="40" w:right="281"/>
      </w:pPr>
      <w:r>
        <w:rPr>
          <w:b/>
          <w:sz w:val="24"/>
        </w:rPr>
        <w:t>Univerzita Jana Evangelisty Purkyně</w:t>
      </w:r>
    </w:p>
    <w:p w:rsidR="0081144F" w:rsidRDefault="004D384F">
      <w:pPr>
        <w:spacing w:after="907" w:line="265" w:lineRule="auto"/>
        <w:ind w:left="40" w:right="281"/>
      </w:pPr>
      <w:r>
        <w:rPr>
          <w:b/>
          <w:sz w:val="24"/>
        </w:rPr>
        <w:t>Pasteurova 3544/1 400 01 Ústí nad Labem</w:t>
      </w:r>
    </w:p>
    <w:p w:rsidR="0081144F" w:rsidRDefault="004D384F">
      <w:pPr>
        <w:spacing w:after="0" w:line="259" w:lineRule="auto"/>
        <w:ind w:left="-5" w:right="281"/>
      </w:pPr>
      <w:r>
        <w:rPr>
          <w:sz w:val="24"/>
        </w:rPr>
        <w:t>Dodejte do:</w:t>
      </w:r>
    </w:p>
    <w:p w:rsidR="0081144F" w:rsidRDefault="004D384F">
      <w:pPr>
        <w:spacing w:after="0" w:line="265" w:lineRule="auto"/>
        <w:ind w:left="40" w:right="281"/>
      </w:pPr>
      <w:proofErr w:type="spellStart"/>
      <w:r>
        <w:rPr>
          <w:b/>
          <w:sz w:val="24"/>
        </w:rPr>
        <w:t>Constellium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Extrusions</w:t>
      </w:r>
      <w:proofErr w:type="spellEnd"/>
      <w:r>
        <w:rPr>
          <w:b/>
          <w:sz w:val="24"/>
        </w:rPr>
        <w:t xml:space="preserve"> Děčín s.r.o.</w:t>
      </w:r>
    </w:p>
    <w:p w:rsidR="0081144F" w:rsidRDefault="004D384F">
      <w:pPr>
        <w:spacing w:after="0" w:line="265" w:lineRule="auto"/>
        <w:ind w:left="40" w:right="281"/>
      </w:pPr>
      <w:r>
        <w:rPr>
          <w:b/>
          <w:sz w:val="24"/>
        </w:rPr>
        <w:t>Ústecká 751/37</w:t>
      </w:r>
    </w:p>
    <w:p w:rsidR="0081144F" w:rsidRDefault="004D384F">
      <w:pPr>
        <w:spacing w:after="1155" w:line="265" w:lineRule="auto"/>
        <w:ind w:left="40" w:right="281"/>
      </w:pPr>
      <w:r>
        <w:rPr>
          <w:b/>
          <w:sz w:val="24"/>
        </w:rPr>
        <w:t xml:space="preserve">405 02 Děčín V - </w:t>
      </w:r>
      <w:proofErr w:type="spellStart"/>
      <w:r>
        <w:rPr>
          <w:b/>
          <w:sz w:val="24"/>
        </w:rPr>
        <w:t>Rozbělesy</w:t>
      </w:r>
      <w:proofErr w:type="spellEnd"/>
    </w:p>
    <w:p w:rsidR="0081144F" w:rsidRDefault="004D384F">
      <w:pPr>
        <w:tabs>
          <w:tab w:val="center" w:pos="2709"/>
        </w:tabs>
        <w:spacing w:after="3" w:line="265" w:lineRule="auto"/>
        <w:ind w:left="0" w:firstLine="0"/>
      </w:pPr>
      <w:r>
        <w:rPr>
          <w:b/>
        </w:rPr>
        <w:t>Termín dodávky:</w:t>
      </w:r>
      <w:r>
        <w:rPr>
          <w:b/>
        </w:rPr>
        <w:tab/>
      </w:r>
      <w:r>
        <w:t>31.12.2023</w:t>
      </w:r>
    </w:p>
    <w:p w:rsidR="0081144F" w:rsidRDefault="004D384F">
      <w:pPr>
        <w:tabs>
          <w:tab w:val="center" w:pos="2726"/>
        </w:tabs>
        <w:spacing w:after="3" w:line="265" w:lineRule="auto"/>
        <w:ind w:left="0" w:firstLine="0"/>
      </w:pPr>
      <w:proofErr w:type="spellStart"/>
      <w:r>
        <w:rPr>
          <w:b/>
        </w:rPr>
        <w:t>Dodaci</w:t>
      </w:r>
      <w:proofErr w:type="spellEnd"/>
      <w:r>
        <w:rPr>
          <w:b/>
        </w:rPr>
        <w:t xml:space="preserve"> podmínky:</w:t>
      </w:r>
      <w:r>
        <w:rPr>
          <w:b/>
        </w:rPr>
        <w:tab/>
      </w:r>
      <w:r>
        <w:t>EXW Děčín</w:t>
      </w:r>
    </w:p>
    <w:p w:rsidR="0081144F" w:rsidRDefault="004D384F">
      <w:pPr>
        <w:tabs>
          <w:tab w:val="center" w:pos="3352"/>
        </w:tabs>
        <w:spacing w:after="230"/>
        <w:ind w:left="0" w:firstLine="0"/>
      </w:pPr>
      <w:r>
        <w:rPr>
          <w:b/>
        </w:rPr>
        <w:t xml:space="preserve">Platební </w:t>
      </w:r>
      <w:proofErr w:type="spellStart"/>
      <w:r>
        <w:rPr>
          <w:b/>
        </w:rPr>
        <w:t>podm</w:t>
      </w:r>
      <w:proofErr w:type="spellEnd"/>
      <w:r>
        <w:rPr>
          <w:b/>
        </w:rPr>
        <w:t>.  :</w:t>
      </w:r>
      <w:r>
        <w:rPr>
          <w:b/>
        </w:rPr>
        <w:tab/>
      </w:r>
      <w:r>
        <w:t>během 14 dnů bez srážky</w:t>
      </w:r>
    </w:p>
    <w:p w:rsidR="0081144F" w:rsidRDefault="004D384F">
      <w:pPr>
        <w:spacing w:after="231"/>
        <w:ind w:left="40" w:right="5172"/>
      </w:pPr>
      <w:r>
        <w:t xml:space="preserve">Katedra technologií a materiálového inženýrství kontaktní osoba </w:t>
      </w:r>
      <w:proofErr w:type="spellStart"/>
      <w:r w:rsidR="009817FC">
        <w:t>xxxxxxx</w:t>
      </w:r>
      <w:proofErr w:type="spellEnd"/>
    </w:p>
    <w:p w:rsidR="0081144F" w:rsidRDefault="004D384F">
      <w:pPr>
        <w:ind w:left="40"/>
      </w:pPr>
      <w:r>
        <w:t xml:space="preserve">Objednáváme u Vás externí analýzy a zkoušky (mat. </w:t>
      </w:r>
      <w:proofErr w:type="gramStart"/>
      <w:r>
        <w:t>analýzy</w:t>
      </w:r>
      <w:proofErr w:type="gramEnd"/>
      <w:r>
        <w:t>, SEM + EDS analýzy) v roce 2023</w:t>
      </w:r>
    </w:p>
    <w:p w:rsidR="0081144F" w:rsidRDefault="004D384F">
      <w:pPr>
        <w:spacing w:after="129"/>
        <w:ind w:left="40"/>
      </w:pPr>
      <w:r>
        <w:t>__________________________________________________________________________________________</w:t>
      </w:r>
    </w:p>
    <w:p w:rsidR="0081144F" w:rsidRDefault="004D384F">
      <w:pPr>
        <w:tabs>
          <w:tab w:val="center" w:pos="1288"/>
          <w:tab w:val="center" w:pos="4091"/>
        </w:tabs>
        <w:spacing w:after="3" w:line="265" w:lineRule="auto"/>
        <w:ind w:left="0" w:firstLine="0"/>
      </w:pPr>
      <w:r>
        <w:rPr>
          <w:b/>
        </w:rPr>
        <w:t>Pol.</w:t>
      </w:r>
      <w:r>
        <w:rPr>
          <w:b/>
        </w:rPr>
        <w:tab/>
        <w:t>Materiál</w:t>
      </w:r>
      <w:r>
        <w:rPr>
          <w:b/>
        </w:rPr>
        <w:tab/>
        <w:t>Označení</w:t>
      </w:r>
    </w:p>
    <w:p w:rsidR="0081144F" w:rsidRDefault="004D384F">
      <w:pPr>
        <w:tabs>
          <w:tab w:val="center" w:pos="1913"/>
          <w:tab w:val="center" w:pos="4468"/>
          <w:tab w:val="center" w:pos="8670"/>
          <w:tab w:val="right" w:pos="10248"/>
        </w:tabs>
        <w:spacing w:after="3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</w:rPr>
        <w:t>Obj.množství</w:t>
      </w:r>
      <w:proofErr w:type="spellEnd"/>
      <w:r>
        <w:rPr>
          <w:b/>
        </w:rPr>
        <w:t xml:space="preserve"> Jednot.</w:t>
      </w:r>
      <w:r>
        <w:rPr>
          <w:b/>
        </w:rPr>
        <w:tab/>
        <w:t>Cena za jednotku</w:t>
      </w:r>
      <w:r>
        <w:rPr>
          <w:b/>
        </w:rPr>
        <w:tab/>
        <w:t xml:space="preserve"> Hodnota netto</w:t>
      </w:r>
      <w:r>
        <w:rPr>
          <w:b/>
        </w:rPr>
        <w:tab/>
        <w:t>Měna</w:t>
      </w:r>
    </w:p>
    <w:p w:rsidR="0081144F" w:rsidRDefault="004D384F">
      <w:pPr>
        <w:spacing w:after="369"/>
        <w:ind w:left="40"/>
      </w:pPr>
      <w:r>
        <w:t>__________________________________________________________________________________________</w:t>
      </w:r>
    </w:p>
    <w:p w:rsidR="0081144F" w:rsidRDefault="004D384F">
      <w:pPr>
        <w:tabs>
          <w:tab w:val="center" w:pos="5308"/>
        </w:tabs>
        <w:ind w:left="0" w:firstLine="0"/>
      </w:pPr>
      <w:r>
        <w:t>00010</w:t>
      </w:r>
      <w:r>
        <w:tab/>
      </w:r>
      <w:proofErr w:type="spellStart"/>
      <w:proofErr w:type="gramStart"/>
      <w:r>
        <w:t>Mat</w:t>
      </w:r>
      <w:proofErr w:type="gramEnd"/>
      <w:r>
        <w:t>.</w:t>
      </w:r>
      <w:proofErr w:type="gramStart"/>
      <w:r>
        <w:t>analýzy</w:t>
      </w:r>
      <w:proofErr w:type="gramEnd"/>
      <w:r>
        <w:t>,SEM+EDS</w:t>
      </w:r>
      <w:proofErr w:type="spellEnd"/>
      <w:r>
        <w:t xml:space="preserve"> analýzy-2023</w:t>
      </w:r>
    </w:p>
    <w:p w:rsidR="0081144F" w:rsidRDefault="004D384F">
      <w:pPr>
        <w:tabs>
          <w:tab w:val="center" w:pos="1410"/>
          <w:tab w:val="center" w:pos="2627"/>
          <w:tab w:val="center" w:pos="4324"/>
          <w:tab w:val="center" w:pos="8588"/>
          <w:tab w:val="center" w:pos="9749"/>
        </w:tabs>
        <w:spacing w:after="23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           1</w:t>
      </w:r>
      <w:r>
        <w:tab/>
      </w:r>
      <w:proofErr w:type="spellStart"/>
      <w:r>
        <w:t>Jedn.výk</w:t>
      </w:r>
      <w:proofErr w:type="spellEnd"/>
      <w:r>
        <w:t>.</w:t>
      </w:r>
      <w:r>
        <w:tab/>
        <w:t xml:space="preserve">    100.000,00</w:t>
      </w:r>
      <w:r>
        <w:tab/>
        <w:t xml:space="preserve">      100.000,00</w:t>
      </w:r>
      <w:r>
        <w:tab/>
        <w:t>CZK</w:t>
      </w:r>
    </w:p>
    <w:p w:rsidR="0081144F" w:rsidRDefault="004D384F">
      <w:pPr>
        <w:spacing w:after="3" w:line="265" w:lineRule="auto"/>
        <w:ind w:left="919"/>
      </w:pPr>
      <w:r>
        <w:rPr>
          <w:b/>
        </w:rPr>
        <w:t>Položka obsahuje následující výkony:</w:t>
      </w:r>
    </w:p>
    <w:p w:rsidR="0081144F" w:rsidRDefault="004D384F">
      <w:pPr>
        <w:tabs>
          <w:tab w:val="center" w:pos="1021"/>
          <w:tab w:val="center" w:pos="50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10</w:t>
      </w:r>
      <w:r>
        <w:tab/>
        <w:t>kvantitativní analýza Al a Al slitin</w:t>
      </w:r>
    </w:p>
    <w:p w:rsidR="0081144F" w:rsidRDefault="004D384F">
      <w:pPr>
        <w:tabs>
          <w:tab w:val="center" w:pos="2247"/>
          <w:tab w:val="center" w:pos="7292"/>
        </w:tabs>
        <w:spacing w:after="11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     100.000 JV          1,00 </w:t>
      </w:r>
      <w:r>
        <w:tab/>
        <w:t xml:space="preserve">    100.000,00 </w:t>
      </w:r>
    </w:p>
    <w:p w:rsidR="0081144F" w:rsidRDefault="004D384F">
      <w:pPr>
        <w:spacing w:after="369"/>
        <w:ind w:left="40"/>
      </w:pPr>
      <w:r>
        <w:t>__________________________________________________________________________________________</w:t>
      </w:r>
    </w:p>
    <w:p w:rsidR="0081144F" w:rsidRDefault="004D384F">
      <w:pPr>
        <w:tabs>
          <w:tab w:val="center" w:pos="3941"/>
          <w:tab w:val="center" w:pos="8419"/>
          <w:tab w:val="center" w:pos="9749"/>
        </w:tabs>
        <w:spacing w:after="323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Celk.hodn.netto</w:t>
      </w:r>
      <w:proofErr w:type="spellEnd"/>
      <w:r>
        <w:t xml:space="preserve"> bez DPH:</w:t>
      </w:r>
      <w:r>
        <w:tab/>
        <w:t xml:space="preserve">          100.000,00 </w:t>
      </w:r>
      <w:r>
        <w:tab/>
        <w:t>CZK</w:t>
      </w:r>
    </w:p>
    <w:p w:rsidR="0081144F" w:rsidRDefault="004D384F">
      <w:pPr>
        <w:ind w:left="40"/>
      </w:pPr>
      <w:r>
        <w:t>__________________________________________________________________________________________</w:t>
      </w:r>
    </w:p>
    <w:p w:rsidR="0081144F" w:rsidRDefault="004D384F">
      <w:pPr>
        <w:spacing w:after="3" w:line="259" w:lineRule="auto"/>
        <w:ind w:left="40"/>
      </w:pPr>
      <w:r>
        <w:rPr>
          <w:sz w:val="12"/>
        </w:rPr>
        <w:t xml:space="preserve">Jednatel společnosti: </w:t>
      </w:r>
      <w:proofErr w:type="spellStart"/>
      <w:r w:rsidR="009817FC">
        <w:rPr>
          <w:sz w:val="12"/>
        </w:rPr>
        <w:t>xxxxxx</w:t>
      </w:r>
      <w:proofErr w:type="spellEnd"/>
    </w:p>
    <w:p w:rsidR="0081144F" w:rsidRDefault="004D384F">
      <w:pPr>
        <w:spacing w:after="3" w:line="259" w:lineRule="auto"/>
        <w:ind w:left="40"/>
      </w:pPr>
      <w:r>
        <w:rPr>
          <w:sz w:val="12"/>
        </w:rPr>
        <w:lastRenderedPageBreak/>
        <w:t xml:space="preserve">Prokuristé společnosti: </w:t>
      </w:r>
      <w:r w:rsidR="009817FC">
        <w:rPr>
          <w:sz w:val="12"/>
        </w:rPr>
        <w:t>xxxxxxxxxx</w:t>
      </w:r>
      <w:bookmarkStart w:id="0" w:name="_GoBack"/>
      <w:bookmarkEnd w:id="0"/>
    </w:p>
    <w:p w:rsidR="0081144F" w:rsidRDefault="004D384F">
      <w:pPr>
        <w:spacing w:after="3" w:line="259" w:lineRule="auto"/>
        <w:ind w:left="40"/>
      </w:pPr>
      <w:r>
        <w:rPr>
          <w:sz w:val="12"/>
        </w:rPr>
        <w:t>Společnost je zapsána v OR u KS Ústí n. Labem, oddíl C, vložka 301</w:t>
      </w:r>
    </w:p>
    <w:p w:rsidR="0081144F" w:rsidRDefault="004D384F">
      <w:pPr>
        <w:spacing w:after="3" w:line="265" w:lineRule="auto"/>
        <w:ind w:left="4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-40004</wp:posOffset>
            </wp:positionH>
            <wp:positionV relativeFrom="paragraph">
              <wp:posOffset>-111759</wp:posOffset>
            </wp:positionV>
            <wp:extent cx="1764665" cy="494030"/>
            <wp:effectExtent l="0" t="0" r="0" b="0"/>
            <wp:wrapSquare wrapText="bothSides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Constellium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Extrusions</w:t>
      </w:r>
      <w:proofErr w:type="spellEnd"/>
      <w:r>
        <w:rPr>
          <w:b/>
        </w:rPr>
        <w:t xml:space="preserve"> Děčín s.r.o.</w:t>
      </w:r>
    </w:p>
    <w:p w:rsidR="0081144F" w:rsidRDefault="004D384F">
      <w:pPr>
        <w:spacing w:after="0" w:line="265" w:lineRule="auto"/>
        <w:ind w:left="1497" w:right="-164"/>
        <w:jc w:val="center"/>
      </w:pPr>
      <w:r>
        <w:rPr>
          <w:b/>
        </w:rPr>
        <w:t>Ústecká 751/37</w:t>
      </w:r>
    </w:p>
    <w:p w:rsidR="0081144F" w:rsidRDefault="004D384F">
      <w:pPr>
        <w:spacing w:after="587" w:line="265" w:lineRule="auto"/>
        <w:ind w:left="1497" w:right="-1625"/>
        <w:jc w:val="center"/>
      </w:pPr>
      <w:r>
        <w:rPr>
          <w:b/>
        </w:rPr>
        <w:t xml:space="preserve">CZ-405 02 Děčín V - </w:t>
      </w:r>
      <w:proofErr w:type="spellStart"/>
      <w:r>
        <w:rPr>
          <w:b/>
        </w:rPr>
        <w:t>Rozbělesy</w:t>
      </w:r>
      <w:proofErr w:type="spellEnd"/>
    </w:p>
    <w:p w:rsidR="0081144F" w:rsidRDefault="004D384F">
      <w:pPr>
        <w:spacing w:after="123"/>
        <w:ind w:left="40"/>
      </w:pPr>
      <w:r>
        <w:t>__________________________________________________________________________________________</w:t>
      </w:r>
    </w:p>
    <w:tbl>
      <w:tblPr>
        <w:tblStyle w:val="TableGrid"/>
        <w:tblW w:w="9408" w:type="dxa"/>
        <w:tblInd w:w="45" w:type="dxa"/>
        <w:tblLook w:val="04A0" w:firstRow="1" w:lastRow="0" w:firstColumn="1" w:lastColumn="0" w:noHBand="0" w:noVBand="1"/>
      </w:tblPr>
      <w:tblGrid>
        <w:gridCol w:w="5184"/>
        <w:gridCol w:w="3600"/>
        <w:gridCol w:w="624"/>
      </w:tblGrid>
      <w:tr w:rsidR="0081144F">
        <w:trPr>
          <w:trHeight w:val="718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81144F" w:rsidRDefault="004D384F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Univerzita Jana Evangelisty Purkyně</w:t>
            </w:r>
          </w:p>
          <w:p w:rsidR="0081144F" w:rsidRDefault="004D384F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Pasteurova 3544/1</w:t>
            </w:r>
          </w:p>
          <w:p w:rsidR="0081144F" w:rsidRDefault="004D384F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400 01 Ústí nad Labem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1144F" w:rsidRDefault="004D384F">
            <w:pPr>
              <w:spacing w:after="0" w:line="259" w:lineRule="auto"/>
              <w:ind w:left="0" w:right="208" w:firstLine="0"/>
            </w:pPr>
            <w:proofErr w:type="spellStart"/>
            <w:r>
              <w:rPr>
                <w:b/>
              </w:rPr>
              <w:t>ČísloObjednávky</w:t>
            </w:r>
            <w:proofErr w:type="spellEnd"/>
            <w:r>
              <w:rPr>
                <w:b/>
              </w:rPr>
              <w:t xml:space="preserve">/datum </w:t>
            </w:r>
            <w:r>
              <w:t>4500361323 / 30.01.2023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144F" w:rsidRDefault="004D38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Strana </w:t>
            </w:r>
            <w:r>
              <w:t>2/ 2</w:t>
            </w:r>
          </w:p>
        </w:tc>
      </w:tr>
    </w:tbl>
    <w:p w:rsidR="0081144F" w:rsidRDefault="004D384F">
      <w:pPr>
        <w:ind w:left="40"/>
      </w:pPr>
      <w:r>
        <w:t>Množství určené na objednávce je závazné, rozdíl mezi množstvím určeným v objednávce a množstvím skutečně dodaným může činit nejvýše 5%.</w:t>
      </w:r>
    </w:p>
    <w:p w:rsidR="0081144F" w:rsidRDefault="004D384F">
      <w:pPr>
        <w:ind w:left="40"/>
      </w:pPr>
      <w:r>
        <w:t>Jestliže dodavatel začne dodávat materiál nebo službu na objednávku, zcela tím souhlasí se všemi podmínkami v objednávce a se Všeobecnými dodacími podmínkami pro dodavatele a Závaznými pokyny pro činnost externích</w:t>
      </w:r>
    </w:p>
    <w:p w:rsidR="0081144F" w:rsidRDefault="004D384F">
      <w:pPr>
        <w:ind w:left="40"/>
      </w:pPr>
      <w:r>
        <w:t>firem, které jsou nedílnou součástí objednávky. Výše uvedené přílohy jsou ke stažení na</w:t>
      </w:r>
    </w:p>
    <w:p w:rsidR="0081144F" w:rsidRDefault="004D384F">
      <w:pPr>
        <w:ind w:left="40"/>
      </w:pPr>
      <w:r>
        <w:t>adresehttps://hard-softalloys.constellium.com/cs/zavod-decin/ke-stazeni</w:t>
      </w:r>
    </w:p>
    <w:p w:rsidR="0081144F" w:rsidRDefault="004D384F">
      <w:pPr>
        <w:ind w:left="40"/>
      </w:pPr>
      <w:r>
        <w:t>V rámci plnění dodávky musí být předáno prohlášení o shodě dle zák. č. 22/97 Sb. Zboží nezasílejte na dobírku. Na faktuře a dodacím listu uvádějte vždy číslo objednávky. Na fakturu uvádějte IBAN a SWIFT kód Vašeho bankovního účtu.</w:t>
      </w:r>
    </w:p>
    <w:p w:rsidR="0081144F" w:rsidRDefault="004D384F">
      <w:pPr>
        <w:spacing w:after="231"/>
        <w:ind w:left="40"/>
      </w:pPr>
      <w:r>
        <w:t>Při dodávce chemických látek nebo směsí poskytněte aktuální verzi bezpečnostního listu v souladu s platnou legislativou.</w:t>
      </w:r>
    </w:p>
    <w:p w:rsidR="0081144F" w:rsidRDefault="004D384F">
      <w:pPr>
        <w:ind w:left="40"/>
      </w:pPr>
      <w:r>
        <w:t>Vaše faktury zasílejte výhradně v elektronické podobě (.</w:t>
      </w:r>
      <w:proofErr w:type="spellStart"/>
      <w:r>
        <w:t>pdf</w:t>
      </w:r>
      <w:proofErr w:type="spellEnd"/>
      <w:r>
        <w:t xml:space="preserve"> formát) na centrální mailovou adresu:</w:t>
      </w:r>
    </w:p>
    <w:p w:rsidR="0081144F" w:rsidRDefault="009817FC">
      <w:pPr>
        <w:ind w:left="40"/>
      </w:pPr>
      <w:proofErr w:type="spellStart"/>
      <w:r>
        <w:t>xxxxx</w:t>
      </w:r>
      <w:proofErr w:type="spellEnd"/>
    </w:p>
    <w:p w:rsidR="0081144F" w:rsidRDefault="004D384F">
      <w:pPr>
        <w:ind w:left="40"/>
      </w:pPr>
      <w:r>
        <w:t>Faktura musí vždy obsahovat číslo naší objednávky.</w:t>
      </w:r>
    </w:p>
    <w:p w:rsidR="0081144F" w:rsidRDefault="004D384F">
      <w:pPr>
        <w:ind w:left="40"/>
      </w:pPr>
      <w:r>
        <w:t>Faktury se nesmí kumulovat do jednoho souboru (jedna faktura = jedno PDF).</w:t>
      </w:r>
    </w:p>
    <w:p w:rsidR="0081144F" w:rsidRDefault="004D384F">
      <w:pPr>
        <w:spacing w:after="231"/>
        <w:ind w:left="40"/>
      </w:pPr>
      <w:r>
        <w:t>Součástí faktury za opravu, servis, investiční akce apod. musí být čitelně podepsané předávací protokoly (případně jiné důležité dokumenty), faktura musí být vždy na první místě v PDF.</w:t>
      </w:r>
    </w:p>
    <w:p w:rsidR="0081144F" w:rsidRDefault="004D384F">
      <w:pPr>
        <w:spacing w:after="227" w:line="265" w:lineRule="auto"/>
        <w:ind w:left="40"/>
      </w:pPr>
      <w:r>
        <w:rPr>
          <w:b/>
        </w:rPr>
        <w:t>Pokud faktura nebude splňovat výše uvedené požadavky, nebude moci být evidována a proplacena.</w:t>
      </w:r>
    </w:p>
    <w:p w:rsidR="0081144F" w:rsidRDefault="004D384F">
      <w:pPr>
        <w:spacing w:after="6347" w:line="265" w:lineRule="auto"/>
        <w:ind w:left="40"/>
      </w:pPr>
      <w:r>
        <w:rPr>
          <w:b/>
        </w:rPr>
        <w:t>Příjem zboží Po - Pá  6.00 - 14.30.</w:t>
      </w:r>
    </w:p>
    <w:p w:rsidR="0081144F" w:rsidRDefault="004D384F">
      <w:pPr>
        <w:ind w:left="40"/>
      </w:pPr>
      <w:r>
        <w:t>__________________________________________________________________________________________</w:t>
      </w:r>
    </w:p>
    <w:p w:rsidR="0081144F" w:rsidRDefault="004D384F">
      <w:pPr>
        <w:spacing w:after="3" w:line="259" w:lineRule="auto"/>
        <w:ind w:left="40"/>
      </w:pPr>
      <w:r>
        <w:rPr>
          <w:sz w:val="12"/>
        </w:rPr>
        <w:t xml:space="preserve">Jednatel společnosti: </w:t>
      </w:r>
      <w:proofErr w:type="spellStart"/>
      <w:r w:rsidR="009817FC">
        <w:rPr>
          <w:sz w:val="12"/>
        </w:rPr>
        <w:t>xxxxx</w:t>
      </w:r>
      <w:proofErr w:type="spellEnd"/>
    </w:p>
    <w:p w:rsidR="0081144F" w:rsidRDefault="004D384F">
      <w:pPr>
        <w:spacing w:after="3" w:line="259" w:lineRule="auto"/>
        <w:ind w:left="40"/>
      </w:pPr>
      <w:r>
        <w:rPr>
          <w:sz w:val="12"/>
        </w:rPr>
        <w:t xml:space="preserve">Prokuristé společnosti: </w:t>
      </w:r>
      <w:proofErr w:type="spellStart"/>
      <w:r w:rsidR="009817FC">
        <w:rPr>
          <w:sz w:val="12"/>
        </w:rPr>
        <w:t>xxxx</w:t>
      </w:r>
      <w:proofErr w:type="spellEnd"/>
    </w:p>
    <w:p w:rsidR="0081144F" w:rsidRDefault="004D384F">
      <w:pPr>
        <w:spacing w:after="3" w:line="259" w:lineRule="auto"/>
        <w:ind w:left="40"/>
      </w:pPr>
      <w:r>
        <w:rPr>
          <w:sz w:val="12"/>
        </w:rPr>
        <w:t>Společnost je zapsána v OR u KS Ústí n. Labem, oddíl C, vložka 301</w:t>
      </w:r>
    </w:p>
    <w:sectPr w:rsidR="0081144F">
      <w:pgSz w:w="11900" w:h="16840"/>
      <w:pgMar w:top="338" w:right="689" w:bottom="774" w:left="9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4F"/>
    <w:rsid w:val="004D384F"/>
    <w:rsid w:val="0081144F"/>
    <w:rsid w:val="0098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61" w:lineRule="auto"/>
      <w:ind w:left="55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61" w:lineRule="auto"/>
      <w:ind w:left="55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BATCH_TEC</dc:creator>
  <cp:lastModifiedBy>Fockeová Šárka</cp:lastModifiedBy>
  <cp:revision>2</cp:revision>
  <dcterms:created xsi:type="dcterms:W3CDTF">2023-01-31T08:04:00Z</dcterms:created>
  <dcterms:modified xsi:type="dcterms:W3CDTF">2023-01-31T08:04:00Z</dcterms:modified>
</cp:coreProperties>
</file>