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CC6A" w14:textId="56D1D634" w:rsidR="0096253C" w:rsidRPr="00A82072" w:rsidRDefault="00A82072" w:rsidP="00A82072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A82072">
        <w:rPr>
          <w:rFonts w:ascii="Arial" w:hAnsi="Arial" w:cs="Arial"/>
          <w:bCs/>
          <w:sz w:val="18"/>
          <w:szCs w:val="18"/>
        </w:rPr>
        <w:t>JMK081087/23/OÚPSŘ</w:t>
      </w:r>
    </w:p>
    <w:p w14:paraId="6CB0EAD6" w14:textId="317D7596" w:rsidR="00326A52" w:rsidRDefault="00662C0D" w:rsidP="000025B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37603">
        <w:rPr>
          <w:rFonts w:ascii="Arial" w:hAnsi="Arial" w:cs="Arial"/>
          <w:b/>
          <w:sz w:val="30"/>
          <w:szCs w:val="30"/>
        </w:rPr>
        <w:t xml:space="preserve">Smlouva o </w:t>
      </w:r>
      <w:r w:rsidR="00FA6FA2">
        <w:rPr>
          <w:rFonts w:ascii="Arial" w:hAnsi="Arial" w:cs="Arial"/>
          <w:b/>
          <w:sz w:val="30"/>
          <w:szCs w:val="30"/>
        </w:rPr>
        <w:t>poskytování právních služeb</w:t>
      </w:r>
    </w:p>
    <w:p w14:paraId="5A2DFD8A" w14:textId="77777777" w:rsidR="00225541" w:rsidRPr="000F3D8E" w:rsidRDefault="00225541" w:rsidP="000025B8">
      <w:pPr>
        <w:spacing w:after="0" w:line="240" w:lineRule="auto"/>
        <w:jc w:val="center"/>
        <w:rPr>
          <w:rFonts w:ascii="Arial" w:hAnsi="Arial" w:cs="Arial"/>
        </w:rPr>
      </w:pPr>
    </w:p>
    <w:p w14:paraId="31648341" w14:textId="77777777" w:rsidR="00662C0D" w:rsidRPr="00B37603" w:rsidRDefault="00662C0D" w:rsidP="000025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uzavřená dále uvedeného dne, měsíce a roku mezi těmito smluvními stranami:</w:t>
      </w:r>
    </w:p>
    <w:p w14:paraId="06FD02B4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5D6A04" w14:textId="77777777" w:rsidR="00662C0D" w:rsidRPr="00B37603" w:rsidRDefault="00662C0D" w:rsidP="00AF0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Název:</w:t>
      </w:r>
      <w:r w:rsidR="00206A98" w:rsidRPr="00B37603">
        <w:rPr>
          <w:rFonts w:ascii="Arial" w:hAnsi="Arial" w:cs="Arial"/>
          <w:sz w:val="20"/>
          <w:szCs w:val="20"/>
        </w:rPr>
        <w:tab/>
      </w:r>
      <w:r w:rsidR="00206A98" w:rsidRPr="00B37603">
        <w:rPr>
          <w:rFonts w:ascii="Arial" w:hAnsi="Arial" w:cs="Arial"/>
          <w:sz w:val="20"/>
          <w:szCs w:val="20"/>
        </w:rPr>
        <w:tab/>
      </w:r>
      <w:r w:rsidR="00206A98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206A98" w:rsidRPr="00B37603">
        <w:rPr>
          <w:rFonts w:ascii="Arial" w:hAnsi="Arial" w:cs="Arial"/>
          <w:sz w:val="20"/>
          <w:szCs w:val="20"/>
        </w:rPr>
        <w:t>Jihomoravský kraj</w:t>
      </w:r>
    </w:p>
    <w:p w14:paraId="21B8DEE4" w14:textId="38FE3E8F" w:rsidR="00206A98" w:rsidRPr="00B37603" w:rsidRDefault="00206A98" w:rsidP="00AF0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Zastoupený:</w:t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B37603">
        <w:rPr>
          <w:rFonts w:ascii="Arial" w:hAnsi="Arial" w:cs="Arial"/>
          <w:sz w:val="20"/>
          <w:szCs w:val="20"/>
        </w:rPr>
        <w:tab/>
      </w:r>
      <w:r w:rsidR="00302AEC" w:rsidRPr="00302AEC">
        <w:rPr>
          <w:rFonts w:ascii="Arial" w:hAnsi="Arial" w:cs="Arial"/>
          <w:sz w:val="20"/>
          <w:szCs w:val="20"/>
        </w:rPr>
        <w:t>Mgr. Jan</w:t>
      </w:r>
      <w:r w:rsidR="00302AEC">
        <w:rPr>
          <w:rFonts w:ascii="Arial" w:hAnsi="Arial" w:cs="Arial"/>
          <w:sz w:val="20"/>
          <w:szCs w:val="20"/>
        </w:rPr>
        <w:t>em</w:t>
      </w:r>
      <w:r w:rsidR="00302AEC" w:rsidRPr="00302A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AEC" w:rsidRPr="00302AEC">
        <w:rPr>
          <w:rFonts w:ascii="Arial" w:hAnsi="Arial" w:cs="Arial"/>
          <w:sz w:val="20"/>
          <w:szCs w:val="20"/>
        </w:rPr>
        <w:t>Grolich</w:t>
      </w:r>
      <w:r w:rsidR="00302AEC">
        <w:rPr>
          <w:rFonts w:ascii="Arial" w:hAnsi="Arial" w:cs="Arial"/>
          <w:sz w:val="20"/>
          <w:szCs w:val="20"/>
        </w:rPr>
        <w:t>em</w:t>
      </w:r>
      <w:proofErr w:type="spellEnd"/>
      <w:r w:rsidRPr="00B37603">
        <w:rPr>
          <w:rFonts w:ascii="Arial" w:hAnsi="Arial" w:cs="Arial"/>
          <w:sz w:val="20"/>
          <w:szCs w:val="20"/>
        </w:rPr>
        <w:t>, hejtmanem Jihomoravského kraje</w:t>
      </w:r>
    </w:p>
    <w:p w14:paraId="4C4B9696" w14:textId="77777777" w:rsidR="00206A98" w:rsidRPr="00B37603" w:rsidRDefault="00206A98" w:rsidP="00AF0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Sídlo:</w:t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>Žerotínovo nám. 3, Brno, PSČ 601 82</w:t>
      </w:r>
    </w:p>
    <w:p w14:paraId="0ADCD675" w14:textId="77777777" w:rsidR="00206A98" w:rsidRPr="00B37603" w:rsidRDefault="00206A98" w:rsidP="00AF0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Právní forma:</w:t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>kraj</w:t>
      </w:r>
    </w:p>
    <w:p w14:paraId="551BF170" w14:textId="77777777" w:rsidR="00206A98" w:rsidRPr="00B37603" w:rsidRDefault="00206A98" w:rsidP="00AF0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IČ:</w:t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>70888337</w:t>
      </w:r>
    </w:p>
    <w:p w14:paraId="2C0A329A" w14:textId="77777777" w:rsidR="00206A98" w:rsidRPr="00B37603" w:rsidRDefault="00206A98" w:rsidP="00AF0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DIČ:</w:t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>CZ70888337</w:t>
      </w:r>
    </w:p>
    <w:p w14:paraId="1E43FA6A" w14:textId="77777777" w:rsidR="00AF0560" w:rsidRDefault="00AF0560" w:rsidP="00AF05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583AFD">
        <w:rPr>
          <w:rFonts w:ascii="Arial" w:hAnsi="Arial" w:cs="Arial"/>
          <w:sz w:val="20"/>
          <w:szCs w:val="20"/>
        </w:rPr>
        <w:tab/>
      </w:r>
      <w:r w:rsidR="00583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27-7491250267/0100</w:t>
      </w:r>
    </w:p>
    <w:p w14:paraId="30EA7E63" w14:textId="77777777" w:rsidR="00AF0560" w:rsidRDefault="00AF0560" w:rsidP="00AF05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</w:t>
      </w:r>
      <w:r w:rsidR="00583AFD">
        <w:rPr>
          <w:rFonts w:ascii="Arial" w:hAnsi="Arial" w:cs="Arial"/>
          <w:sz w:val="20"/>
          <w:szCs w:val="20"/>
        </w:rPr>
        <w:tab/>
      </w:r>
      <w:r w:rsidR="00583AFD">
        <w:rPr>
          <w:rFonts w:ascii="Arial" w:hAnsi="Arial" w:cs="Arial"/>
          <w:sz w:val="20"/>
          <w:szCs w:val="20"/>
        </w:rPr>
        <w:tab/>
      </w:r>
      <w:r w:rsidR="004920CD">
        <w:rPr>
          <w:rFonts w:ascii="Arial" w:hAnsi="Arial" w:cs="Arial"/>
          <w:sz w:val="20"/>
          <w:szCs w:val="20"/>
        </w:rPr>
        <w:t>Ing. arch. Eva Hamrlová</w:t>
      </w:r>
    </w:p>
    <w:p w14:paraId="2EFF798D" w14:textId="77777777" w:rsidR="00AF0560" w:rsidRDefault="00AF0560" w:rsidP="00AF05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 w:rsidR="00583AFD">
        <w:rPr>
          <w:rFonts w:ascii="Arial" w:hAnsi="Arial" w:cs="Arial"/>
          <w:sz w:val="20"/>
          <w:szCs w:val="20"/>
        </w:rPr>
        <w:tab/>
      </w:r>
      <w:r w:rsidR="00583AFD">
        <w:rPr>
          <w:rFonts w:ascii="Arial" w:hAnsi="Arial" w:cs="Arial"/>
          <w:sz w:val="20"/>
          <w:szCs w:val="20"/>
        </w:rPr>
        <w:tab/>
      </w:r>
      <w:r w:rsidR="00583AFD">
        <w:rPr>
          <w:rFonts w:ascii="Arial" w:hAnsi="Arial" w:cs="Arial"/>
          <w:sz w:val="20"/>
          <w:szCs w:val="20"/>
        </w:rPr>
        <w:tab/>
      </w:r>
      <w:r w:rsidR="00583AFD">
        <w:rPr>
          <w:rFonts w:ascii="Arial" w:hAnsi="Arial" w:cs="Arial"/>
          <w:sz w:val="20"/>
          <w:szCs w:val="20"/>
        </w:rPr>
        <w:tab/>
      </w:r>
      <w:r w:rsidR="00583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541651</w:t>
      </w:r>
      <w:r w:rsidR="004920CD">
        <w:rPr>
          <w:rFonts w:ascii="Arial" w:hAnsi="Arial" w:cs="Arial"/>
          <w:sz w:val="20"/>
          <w:szCs w:val="20"/>
        </w:rPr>
        <w:t>365</w:t>
      </w:r>
    </w:p>
    <w:p w14:paraId="19E6EB0B" w14:textId="77777777" w:rsidR="00AF0560" w:rsidRDefault="00AF0560" w:rsidP="00AF05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583AFD">
        <w:rPr>
          <w:rFonts w:ascii="Arial" w:hAnsi="Arial" w:cs="Arial"/>
          <w:sz w:val="20"/>
          <w:szCs w:val="20"/>
        </w:rPr>
        <w:tab/>
      </w:r>
      <w:r w:rsidR="00583AFD">
        <w:rPr>
          <w:rFonts w:ascii="Arial" w:hAnsi="Arial" w:cs="Arial"/>
          <w:sz w:val="20"/>
          <w:szCs w:val="20"/>
        </w:rPr>
        <w:tab/>
      </w:r>
      <w:r w:rsidR="00583AFD">
        <w:rPr>
          <w:rFonts w:ascii="Arial" w:hAnsi="Arial" w:cs="Arial"/>
          <w:sz w:val="20"/>
          <w:szCs w:val="20"/>
        </w:rPr>
        <w:tab/>
      </w:r>
      <w:r w:rsidR="00583AFD">
        <w:rPr>
          <w:rFonts w:ascii="Arial" w:hAnsi="Arial" w:cs="Arial"/>
          <w:sz w:val="20"/>
          <w:szCs w:val="20"/>
        </w:rPr>
        <w:tab/>
      </w:r>
      <w:r w:rsidR="00583AFD">
        <w:rPr>
          <w:rFonts w:ascii="Arial" w:hAnsi="Arial" w:cs="Arial"/>
          <w:sz w:val="20"/>
          <w:szCs w:val="20"/>
        </w:rPr>
        <w:tab/>
      </w:r>
      <w:r w:rsidR="004920CD">
        <w:rPr>
          <w:rFonts w:ascii="Arial" w:hAnsi="Arial" w:cs="Arial"/>
          <w:sz w:val="20"/>
          <w:szCs w:val="20"/>
        </w:rPr>
        <w:t>hamrlova.eva</w:t>
      </w:r>
      <w:hyperlink w:history="1">
        <w:r w:rsidRPr="004920CD">
          <w:rPr>
            <w:rFonts w:ascii="Arial" w:hAnsi="Arial" w:cs="Arial"/>
            <w:sz w:val="20"/>
            <w:szCs w:val="20"/>
          </w:rPr>
          <w:t>@kr-jihomoravsky.cz</w:t>
        </w:r>
      </w:hyperlink>
    </w:p>
    <w:p w14:paraId="4AD3D026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E522C3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7603">
        <w:rPr>
          <w:rFonts w:ascii="Arial" w:hAnsi="Arial" w:cs="Arial"/>
          <w:b/>
          <w:sz w:val="20"/>
          <w:szCs w:val="20"/>
        </w:rPr>
        <w:t>(dále jen „</w:t>
      </w:r>
      <w:r w:rsidR="00FA6FA2">
        <w:rPr>
          <w:rFonts w:ascii="Arial" w:hAnsi="Arial" w:cs="Arial"/>
          <w:b/>
          <w:sz w:val="20"/>
          <w:szCs w:val="20"/>
        </w:rPr>
        <w:t>klient</w:t>
      </w:r>
      <w:r w:rsidRPr="00B37603">
        <w:rPr>
          <w:rFonts w:ascii="Arial" w:hAnsi="Arial" w:cs="Arial"/>
          <w:b/>
          <w:sz w:val="20"/>
          <w:szCs w:val="20"/>
        </w:rPr>
        <w:t>“)</w:t>
      </w:r>
    </w:p>
    <w:p w14:paraId="03736E55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5C5E09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a</w:t>
      </w:r>
    </w:p>
    <w:p w14:paraId="38907116" w14:textId="77777777" w:rsidR="00225541" w:rsidRDefault="00225541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4F2F8A" w14:textId="77777777" w:rsidR="00225541" w:rsidRPr="0042488D" w:rsidRDefault="00AA465D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</w:t>
      </w:r>
      <w:r w:rsidR="00225541" w:rsidRPr="0042488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25541" w:rsidRPr="0042488D">
        <w:rPr>
          <w:rFonts w:ascii="Arial" w:hAnsi="Arial" w:cs="Arial"/>
          <w:sz w:val="20"/>
          <w:szCs w:val="20"/>
        </w:rPr>
        <w:tab/>
      </w:r>
      <w:r w:rsidR="00225541" w:rsidRPr="0042488D">
        <w:rPr>
          <w:rFonts w:ascii="Arial" w:hAnsi="Arial" w:cs="Arial"/>
          <w:sz w:val="20"/>
          <w:szCs w:val="20"/>
        </w:rPr>
        <w:tab/>
      </w:r>
      <w:r w:rsidR="00D94581" w:rsidRPr="0042488D">
        <w:rPr>
          <w:rFonts w:ascii="Arial" w:hAnsi="Arial" w:cs="Arial"/>
          <w:sz w:val="20"/>
          <w:szCs w:val="20"/>
        </w:rPr>
        <w:tab/>
      </w:r>
      <w:r w:rsidR="0042488D" w:rsidRPr="0042488D">
        <w:rPr>
          <w:rFonts w:ascii="Arial" w:hAnsi="Arial" w:cs="Arial"/>
          <w:sz w:val="20"/>
          <w:szCs w:val="20"/>
        </w:rPr>
        <w:t>Fiala, Tejkal a partneři, advokátní kancelář, s.r.o.</w:t>
      </w:r>
    </w:p>
    <w:p w14:paraId="30DF6CBE" w14:textId="77777777" w:rsidR="00225541" w:rsidRPr="00B37603" w:rsidRDefault="003E539E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225541" w:rsidRPr="00B37603">
        <w:rPr>
          <w:rFonts w:ascii="Arial" w:hAnsi="Arial" w:cs="Arial"/>
          <w:sz w:val="20"/>
          <w:szCs w:val="20"/>
        </w:rPr>
        <w:t>:</w:t>
      </w:r>
      <w:r w:rsidR="00225541" w:rsidRPr="00B37603">
        <w:rPr>
          <w:rFonts w:ascii="Arial" w:hAnsi="Arial" w:cs="Arial"/>
          <w:sz w:val="20"/>
          <w:szCs w:val="20"/>
        </w:rPr>
        <w:tab/>
      </w:r>
      <w:r w:rsidR="0022554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B37603">
        <w:rPr>
          <w:rFonts w:ascii="Arial" w:hAnsi="Arial" w:cs="Arial"/>
          <w:sz w:val="20"/>
          <w:szCs w:val="20"/>
        </w:rPr>
        <w:tab/>
      </w:r>
      <w:r w:rsidR="0042488D" w:rsidRPr="003B7388">
        <w:rPr>
          <w:rFonts w:ascii="Arial" w:hAnsi="Arial" w:cs="Arial"/>
          <w:sz w:val="20"/>
          <w:szCs w:val="20"/>
        </w:rPr>
        <w:t>Mgr. Jan</w:t>
      </w:r>
      <w:r w:rsidR="0042488D">
        <w:rPr>
          <w:rFonts w:ascii="Arial" w:hAnsi="Arial" w:cs="Arial"/>
          <w:sz w:val="20"/>
          <w:szCs w:val="20"/>
        </w:rPr>
        <w:t>em</w:t>
      </w:r>
      <w:r w:rsidR="0042488D" w:rsidRPr="003B7388">
        <w:rPr>
          <w:rFonts w:ascii="Arial" w:hAnsi="Arial" w:cs="Arial"/>
          <w:sz w:val="20"/>
          <w:szCs w:val="20"/>
        </w:rPr>
        <w:t xml:space="preserve"> Tejkal</w:t>
      </w:r>
      <w:r w:rsidR="0042488D">
        <w:rPr>
          <w:rFonts w:ascii="Arial" w:hAnsi="Arial" w:cs="Arial"/>
          <w:sz w:val="20"/>
          <w:szCs w:val="20"/>
        </w:rPr>
        <w:t>em</w:t>
      </w:r>
      <w:r w:rsidR="0042488D" w:rsidRPr="003B7388">
        <w:rPr>
          <w:rFonts w:ascii="Arial" w:hAnsi="Arial" w:cs="Arial"/>
          <w:sz w:val="20"/>
          <w:szCs w:val="20"/>
        </w:rPr>
        <w:t>, jednatel</w:t>
      </w:r>
      <w:r w:rsidR="0042488D">
        <w:rPr>
          <w:rFonts w:ascii="Arial" w:hAnsi="Arial" w:cs="Arial"/>
          <w:sz w:val="20"/>
          <w:szCs w:val="20"/>
        </w:rPr>
        <w:t>em</w:t>
      </w:r>
    </w:p>
    <w:p w14:paraId="065B83ED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Sídlo:</w:t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583AFD" w:rsidRPr="00583AFD">
        <w:rPr>
          <w:rFonts w:ascii="Arial" w:hAnsi="Arial" w:cs="Arial"/>
          <w:sz w:val="20"/>
          <w:szCs w:val="20"/>
        </w:rPr>
        <w:t>Helfertova 2040/13, Černá Pole, 613 00 Brno</w:t>
      </w:r>
    </w:p>
    <w:p w14:paraId="7FE0D8D6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Právní forma:</w:t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42488D" w:rsidRPr="003B7388">
        <w:rPr>
          <w:rFonts w:ascii="Arial" w:hAnsi="Arial" w:cs="Arial"/>
          <w:sz w:val="20"/>
          <w:szCs w:val="20"/>
        </w:rPr>
        <w:t>společnost s ručeným omezeným</w:t>
      </w:r>
    </w:p>
    <w:p w14:paraId="6FEB7D5B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IČ:</w:t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42488D" w:rsidRPr="003B7388">
        <w:rPr>
          <w:rFonts w:ascii="Arial" w:hAnsi="Arial" w:cs="Arial"/>
          <w:sz w:val="20"/>
          <w:szCs w:val="20"/>
        </w:rPr>
        <w:t>28360125</w:t>
      </w:r>
    </w:p>
    <w:p w14:paraId="3834F063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DIČ:</w:t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42488D" w:rsidRPr="003B7388">
        <w:rPr>
          <w:rFonts w:ascii="Arial" w:hAnsi="Arial" w:cs="Arial"/>
          <w:sz w:val="20"/>
          <w:szCs w:val="20"/>
        </w:rPr>
        <w:t>CZ28360125</w:t>
      </w:r>
    </w:p>
    <w:p w14:paraId="61F6E832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Bankovní spojení:</w:t>
      </w:r>
      <w:r w:rsidRPr="00B37603">
        <w:rPr>
          <w:rFonts w:ascii="Arial" w:hAnsi="Arial" w:cs="Arial"/>
          <w:sz w:val="20"/>
          <w:szCs w:val="20"/>
        </w:rPr>
        <w:tab/>
      </w:r>
      <w:r w:rsidR="00B37603">
        <w:rPr>
          <w:rFonts w:ascii="Arial" w:hAnsi="Arial" w:cs="Arial"/>
          <w:sz w:val="20"/>
          <w:szCs w:val="20"/>
        </w:rPr>
        <w:tab/>
      </w:r>
      <w:r w:rsidR="0042488D" w:rsidRPr="003B7388">
        <w:rPr>
          <w:rFonts w:ascii="Arial" w:hAnsi="Arial" w:cs="Arial"/>
          <w:smallCaps/>
          <w:sz w:val="20"/>
          <w:szCs w:val="20"/>
        </w:rPr>
        <w:t>231532880/0300</w:t>
      </w:r>
    </w:p>
    <w:p w14:paraId="5836A506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Kontaktní osoba:</w:t>
      </w:r>
      <w:r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42488D" w:rsidRPr="003B7388">
        <w:rPr>
          <w:rFonts w:ascii="Arial" w:hAnsi="Arial" w:cs="Arial"/>
          <w:sz w:val="20"/>
          <w:szCs w:val="20"/>
        </w:rPr>
        <w:t>Mgr. Jan Tejkal</w:t>
      </w:r>
    </w:p>
    <w:p w14:paraId="4365AF5F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Telefon:</w:t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42488D" w:rsidRPr="003B7388">
        <w:rPr>
          <w:rFonts w:ascii="Arial" w:hAnsi="Arial" w:cs="Arial"/>
          <w:smallCaps/>
          <w:sz w:val="20"/>
          <w:szCs w:val="20"/>
        </w:rPr>
        <w:t>+420 541 211 528</w:t>
      </w:r>
    </w:p>
    <w:p w14:paraId="2F05A156" w14:textId="77777777" w:rsidR="00225541" w:rsidRDefault="00225541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603">
        <w:rPr>
          <w:rFonts w:ascii="Arial" w:hAnsi="Arial" w:cs="Arial"/>
          <w:sz w:val="20"/>
          <w:szCs w:val="20"/>
        </w:rPr>
        <w:t>E-mail:</w:t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D94581" w:rsidRPr="00B37603">
        <w:rPr>
          <w:rFonts w:ascii="Arial" w:hAnsi="Arial" w:cs="Arial"/>
          <w:sz w:val="20"/>
          <w:szCs w:val="20"/>
        </w:rPr>
        <w:tab/>
      </w:r>
      <w:r w:rsidR="0042488D" w:rsidRPr="00AF6533">
        <w:rPr>
          <w:rFonts w:ascii="Arial" w:hAnsi="Arial" w:cs="Arial"/>
          <w:sz w:val="20"/>
          <w:szCs w:val="20"/>
        </w:rPr>
        <w:t>recepce@akfiala.cz</w:t>
      </w:r>
    </w:p>
    <w:p w14:paraId="060B2135" w14:textId="77777777" w:rsidR="0042488D" w:rsidRPr="00B37603" w:rsidRDefault="0042488D" w:rsidP="00920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05B43C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7603">
        <w:rPr>
          <w:rFonts w:ascii="Arial" w:hAnsi="Arial" w:cs="Arial"/>
          <w:b/>
          <w:sz w:val="20"/>
          <w:szCs w:val="20"/>
        </w:rPr>
        <w:t>(dále jen „</w:t>
      </w:r>
      <w:r w:rsidR="00E31826">
        <w:rPr>
          <w:rFonts w:ascii="Arial" w:hAnsi="Arial" w:cs="Arial"/>
          <w:b/>
          <w:sz w:val="20"/>
          <w:szCs w:val="20"/>
        </w:rPr>
        <w:t>advokát</w:t>
      </w:r>
      <w:r w:rsidRPr="00B37603">
        <w:rPr>
          <w:rFonts w:ascii="Arial" w:hAnsi="Arial" w:cs="Arial"/>
          <w:b/>
          <w:sz w:val="20"/>
          <w:szCs w:val="20"/>
        </w:rPr>
        <w:t>“)</w:t>
      </w:r>
    </w:p>
    <w:p w14:paraId="4E1CC2C4" w14:textId="77777777" w:rsidR="00BD3CFC" w:rsidRDefault="00BD3CFC" w:rsidP="009208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068BE35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55CB67" w14:textId="77777777" w:rsidR="00225541" w:rsidRPr="00B37603" w:rsidRDefault="00E31826" w:rsidP="00B477C4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smlouvy</w:t>
      </w:r>
    </w:p>
    <w:p w14:paraId="2F68E138" w14:textId="77777777" w:rsidR="00225541" w:rsidRPr="00B37603" w:rsidRDefault="00225541" w:rsidP="009208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950106" w14:textId="77777777" w:rsidR="00E31826" w:rsidRDefault="00E4630B" w:rsidP="00E31826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 xml:space="preserve">Účelem této smlouvy je </w:t>
      </w:r>
      <w:r w:rsidRPr="00A32281">
        <w:rPr>
          <w:rStyle w:val="FontStyle22"/>
          <w:rFonts w:cs="Arial"/>
          <w:szCs w:val="20"/>
        </w:rPr>
        <w:t xml:space="preserve">zajištění </w:t>
      </w:r>
      <w:r w:rsidR="00131F79" w:rsidRPr="00A32281">
        <w:rPr>
          <w:rStyle w:val="FontStyle22"/>
          <w:rFonts w:cs="Arial"/>
          <w:szCs w:val="20"/>
        </w:rPr>
        <w:t xml:space="preserve">a úprava podmínek </w:t>
      </w:r>
      <w:r w:rsidR="00E31826" w:rsidRPr="00A32281">
        <w:rPr>
          <w:rStyle w:val="FontStyle22"/>
          <w:rFonts w:cs="Arial"/>
          <w:szCs w:val="20"/>
        </w:rPr>
        <w:t xml:space="preserve">poskytování </w:t>
      </w:r>
      <w:r w:rsidR="00FA6FA2" w:rsidRPr="00A32281">
        <w:rPr>
          <w:rStyle w:val="FontStyle22"/>
          <w:rFonts w:cs="Arial"/>
          <w:szCs w:val="20"/>
        </w:rPr>
        <w:t>právních</w:t>
      </w:r>
      <w:r w:rsidR="00A32281" w:rsidRPr="00A32281">
        <w:rPr>
          <w:rStyle w:val="FontStyle22"/>
          <w:rFonts w:cs="Arial"/>
          <w:szCs w:val="20"/>
        </w:rPr>
        <w:t xml:space="preserve"> služeb</w:t>
      </w:r>
      <w:r w:rsidR="00583AFD">
        <w:rPr>
          <w:rStyle w:val="FontStyle22"/>
          <w:rFonts w:cs="Arial"/>
          <w:szCs w:val="20"/>
        </w:rPr>
        <w:t xml:space="preserve"> souvisejících s </w:t>
      </w:r>
      <w:r w:rsidR="00FA6FA2" w:rsidRPr="00E4385D">
        <w:rPr>
          <w:rStyle w:val="FontStyle22"/>
          <w:rFonts w:cs="Arial"/>
          <w:szCs w:val="20"/>
        </w:rPr>
        <w:t xml:space="preserve">pořizováním Zásad územního rozvoje Jihomoravského kraje (dále jen „ZÚR JMK“) </w:t>
      </w:r>
      <w:r w:rsidR="00E31826">
        <w:rPr>
          <w:rStyle w:val="FontStyle22"/>
          <w:rFonts w:cs="Arial"/>
          <w:szCs w:val="20"/>
        </w:rPr>
        <w:t>tak, aby klient mohl v souladu s právními předpisy plnit jemu uložené povinnosti v oblasti územního plánování</w:t>
      </w:r>
      <w:r w:rsidRPr="00B37603">
        <w:rPr>
          <w:rStyle w:val="FontStyle22"/>
          <w:rFonts w:cs="Arial"/>
          <w:szCs w:val="20"/>
        </w:rPr>
        <w:t>.</w:t>
      </w:r>
    </w:p>
    <w:p w14:paraId="205541A9" w14:textId="77777777" w:rsidR="00202F98" w:rsidRDefault="00202F98" w:rsidP="00202F98">
      <w:pPr>
        <w:tabs>
          <w:tab w:val="left" w:pos="426"/>
        </w:tabs>
        <w:spacing w:after="0" w:line="240" w:lineRule="auto"/>
        <w:ind w:left="426"/>
        <w:jc w:val="both"/>
        <w:rPr>
          <w:rStyle w:val="FontStyle22"/>
          <w:rFonts w:cs="Arial"/>
          <w:szCs w:val="20"/>
        </w:rPr>
      </w:pPr>
    </w:p>
    <w:p w14:paraId="01C4BB41" w14:textId="77777777" w:rsidR="00E31826" w:rsidRPr="00E31826" w:rsidRDefault="00E31826" w:rsidP="002E255E">
      <w:pPr>
        <w:keepNext/>
        <w:keepLines/>
        <w:numPr>
          <w:ilvl w:val="0"/>
          <w:numId w:val="24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31826">
        <w:rPr>
          <w:rFonts w:ascii="Arial" w:hAnsi="Arial" w:cs="Arial"/>
          <w:sz w:val="20"/>
          <w:szCs w:val="20"/>
        </w:rPr>
        <w:t xml:space="preserve">Smlouva je uzavřena </w:t>
      </w:r>
      <w:r w:rsidR="00FE18FF" w:rsidRPr="00FE18FF">
        <w:rPr>
          <w:rFonts w:ascii="Arial" w:hAnsi="Arial" w:cs="Arial"/>
          <w:sz w:val="20"/>
          <w:szCs w:val="20"/>
        </w:rPr>
        <w:t>v souladu s ustanovením § 31 zákona č. </w:t>
      </w:r>
      <w:r w:rsidR="00FE18FF">
        <w:rPr>
          <w:rFonts w:ascii="Arial" w:hAnsi="Arial" w:cs="Arial"/>
          <w:sz w:val="20"/>
          <w:szCs w:val="20"/>
        </w:rPr>
        <w:t>134/2016 Sb., o </w:t>
      </w:r>
      <w:r w:rsidR="00FE18FF" w:rsidRPr="00FE18FF">
        <w:rPr>
          <w:rFonts w:ascii="Arial" w:hAnsi="Arial" w:cs="Arial"/>
          <w:sz w:val="20"/>
          <w:szCs w:val="20"/>
        </w:rPr>
        <w:t>zadávání veřejných zakázek</w:t>
      </w:r>
      <w:r w:rsidR="00601347">
        <w:rPr>
          <w:rFonts w:ascii="Arial" w:hAnsi="Arial" w:cs="Arial"/>
          <w:sz w:val="20"/>
          <w:szCs w:val="20"/>
        </w:rPr>
        <w:t>, ve znění pozdějších předpisů</w:t>
      </w:r>
      <w:r w:rsidR="00B46CB5">
        <w:rPr>
          <w:rFonts w:ascii="Arial" w:hAnsi="Arial" w:cs="Arial"/>
          <w:sz w:val="20"/>
          <w:szCs w:val="20"/>
        </w:rPr>
        <w:t xml:space="preserve"> (dále jen „zákon o </w:t>
      </w:r>
      <w:r w:rsidR="00FE18FF">
        <w:rPr>
          <w:rFonts w:ascii="Arial" w:hAnsi="Arial" w:cs="Arial"/>
          <w:sz w:val="20"/>
          <w:szCs w:val="20"/>
        </w:rPr>
        <w:t>zadávání veřejných zakázek</w:t>
      </w:r>
      <w:r w:rsidR="00B46CB5">
        <w:rPr>
          <w:rFonts w:ascii="Arial" w:hAnsi="Arial" w:cs="Arial"/>
          <w:sz w:val="20"/>
          <w:szCs w:val="20"/>
        </w:rPr>
        <w:t>“)</w:t>
      </w:r>
      <w:r w:rsidR="00601347">
        <w:rPr>
          <w:rFonts w:ascii="Arial" w:hAnsi="Arial" w:cs="Arial"/>
          <w:sz w:val="20"/>
          <w:szCs w:val="20"/>
        </w:rPr>
        <w:t>,</w:t>
      </w:r>
      <w:r w:rsidR="00FE18FF">
        <w:rPr>
          <w:rFonts w:ascii="Arial" w:hAnsi="Arial" w:cs="Arial"/>
          <w:sz w:val="20"/>
          <w:szCs w:val="20"/>
        </w:rPr>
        <w:t xml:space="preserve"> mimo zadávací řízení v souladu se zásadami podle § 6 zákona o zadávání veřejných zakázek</w:t>
      </w:r>
      <w:r w:rsidR="00B46CB5">
        <w:rPr>
          <w:rFonts w:ascii="Arial" w:hAnsi="Arial" w:cs="Arial"/>
          <w:sz w:val="20"/>
          <w:szCs w:val="20"/>
        </w:rPr>
        <w:t>.</w:t>
      </w:r>
    </w:p>
    <w:p w14:paraId="73504B55" w14:textId="77777777" w:rsidR="00F426E2" w:rsidRPr="00B37603" w:rsidRDefault="00F426E2" w:rsidP="0092083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66E7DA" w14:textId="77777777" w:rsidR="00F426E2" w:rsidRPr="00B37603" w:rsidRDefault="00F426E2" w:rsidP="0092083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8D97D3A" w14:textId="77777777" w:rsidR="00F426E2" w:rsidRPr="00B37603" w:rsidRDefault="00F426E2" w:rsidP="00F3439B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7603">
        <w:rPr>
          <w:rFonts w:ascii="Arial" w:hAnsi="Arial" w:cs="Arial"/>
          <w:b/>
          <w:sz w:val="20"/>
          <w:szCs w:val="20"/>
        </w:rPr>
        <w:t>Předmět smlouvy</w:t>
      </w:r>
    </w:p>
    <w:p w14:paraId="1AA5C42F" w14:textId="77777777" w:rsidR="00F426E2" w:rsidRPr="00B37603" w:rsidRDefault="00F426E2" w:rsidP="0092083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63F5B2" w14:textId="77777777" w:rsidR="0006692A" w:rsidRDefault="00326A52" w:rsidP="00F3439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FontStyle2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 xml:space="preserve">Advokát </w:t>
      </w:r>
      <w:r w:rsidR="00F426E2" w:rsidRPr="00B37603">
        <w:rPr>
          <w:rFonts w:ascii="Arial" w:hAnsi="Arial" w:cs="Arial"/>
          <w:sz w:val="20"/>
          <w:szCs w:val="20"/>
        </w:rPr>
        <w:t xml:space="preserve">se touto smlouvou zavazuje za podmínek sjednaných </w:t>
      </w:r>
      <w:r>
        <w:rPr>
          <w:rFonts w:ascii="Arial" w:hAnsi="Arial" w:cs="Arial"/>
          <w:sz w:val="20"/>
          <w:szCs w:val="20"/>
        </w:rPr>
        <w:t xml:space="preserve">dále </w:t>
      </w:r>
      <w:r w:rsidR="00F426E2" w:rsidRPr="00B37603">
        <w:rPr>
          <w:rFonts w:ascii="Arial" w:hAnsi="Arial" w:cs="Arial"/>
          <w:sz w:val="20"/>
          <w:szCs w:val="20"/>
        </w:rPr>
        <w:t>v této smlouvě</w:t>
      </w:r>
      <w:r w:rsidR="006D6FB9">
        <w:rPr>
          <w:rFonts w:ascii="Arial" w:hAnsi="Arial" w:cs="Arial"/>
          <w:sz w:val="20"/>
          <w:szCs w:val="20"/>
        </w:rPr>
        <w:t xml:space="preserve"> </w:t>
      </w:r>
      <w:r w:rsidR="0006692A">
        <w:rPr>
          <w:rFonts w:ascii="Arial" w:hAnsi="Arial" w:cs="Arial"/>
          <w:sz w:val="20"/>
          <w:szCs w:val="20"/>
        </w:rPr>
        <w:t xml:space="preserve">poskytovat právní služby v souvislosti s pořizováním </w:t>
      </w:r>
      <w:r w:rsidR="0006692A" w:rsidRPr="00A32281">
        <w:rPr>
          <w:rStyle w:val="FontStyle22"/>
          <w:rFonts w:cs="Arial"/>
          <w:szCs w:val="20"/>
        </w:rPr>
        <w:t>ZÚR JMK</w:t>
      </w:r>
      <w:r w:rsidR="0006692A">
        <w:rPr>
          <w:rStyle w:val="FontStyle22"/>
          <w:rFonts w:cs="Arial"/>
          <w:szCs w:val="20"/>
        </w:rPr>
        <w:t xml:space="preserve">, přičemž právními službami </w:t>
      </w:r>
      <w:r w:rsidR="00A32281">
        <w:rPr>
          <w:rFonts w:ascii="Arial" w:hAnsi="Arial" w:cs="Arial"/>
          <w:sz w:val="20"/>
          <w:szCs w:val="20"/>
        </w:rPr>
        <w:t xml:space="preserve">v souvislosti s pořizováním </w:t>
      </w:r>
      <w:r w:rsidR="00A32281" w:rsidRPr="00A32281">
        <w:rPr>
          <w:rStyle w:val="FontStyle22"/>
          <w:rFonts w:cs="Arial"/>
          <w:szCs w:val="20"/>
        </w:rPr>
        <w:t>ZÚR JMK</w:t>
      </w:r>
      <w:r w:rsidR="00A32281">
        <w:rPr>
          <w:rStyle w:val="FontStyle22"/>
          <w:rFonts w:cs="Arial"/>
          <w:szCs w:val="20"/>
        </w:rPr>
        <w:t xml:space="preserve"> </w:t>
      </w:r>
      <w:r w:rsidR="0006692A">
        <w:rPr>
          <w:rStyle w:val="FontStyle22"/>
          <w:rFonts w:cs="Arial"/>
          <w:szCs w:val="20"/>
        </w:rPr>
        <w:t>se rozumí:</w:t>
      </w:r>
    </w:p>
    <w:p w14:paraId="69D59776" w14:textId="77777777" w:rsidR="0006692A" w:rsidRPr="00110182" w:rsidRDefault="0006692A" w:rsidP="00F50C7F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110182">
        <w:rPr>
          <w:rFonts w:ascii="Arial" w:hAnsi="Arial" w:cs="Arial"/>
          <w:sz w:val="20"/>
          <w:szCs w:val="20"/>
        </w:rPr>
        <w:t>právní služb</w:t>
      </w:r>
      <w:r>
        <w:rPr>
          <w:rFonts w:ascii="Arial" w:hAnsi="Arial" w:cs="Arial"/>
          <w:sz w:val="20"/>
          <w:szCs w:val="20"/>
        </w:rPr>
        <w:t>y</w:t>
      </w:r>
      <w:r w:rsidRPr="00110182">
        <w:rPr>
          <w:rFonts w:ascii="Arial" w:hAnsi="Arial" w:cs="Arial"/>
          <w:sz w:val="20"/>
          <w:szCs w:val="20"/>
        </w:rPr>
        <w:t xml:space="preserve"> spočívající v zastupování klienta v řízení před krajským soudem</w:t>
      </w:r>
      <w:r>
        <w:rPr>
          <w:rFonts w:ascii="Arial" w:hAnsi="Arial" w:cs="Arial"/>
          <w:sz w:val="20"/>
          <w:szCs w:val="20"/>
        </w:rPr>
        <w:t>;</w:t>
      </w:r>
    </w:p>
    <w:p w14:paraId="422075FD" w14:textId="77777777" w:rsidR="0006692A" w:rsidRPr="00110182" w:rsidRDefault="0006692A" w:rsidP="00F50C7F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110182">
        <w:rPr>
          <w:rFonts w:ascii="Arial" w:hAnsi="Arial" w:cs="Arial"/>
          <w:sz w:val="20"/>
          <w:szCs w:val="20"/>
        </w:rPr>
        <w:t>právní služb</w:t>
      </w:r>
      <w:r>
        <w:rPr>
          <w:rFonts w:ascii="Arial" w:hAnsi="Arial" w:cs="Arial"/>
          <w:sz w:val="20"/>
          <w:szCs w:val="20"/>
        </w:rPr>
        <w:t>y</w:t>
      </w:r>
      <w:r w:rsidRPr="00110182">
        <w:rPr>
          <w:rFonts w:ascii="Arial" w:hAnsi="Arial" w:cs="Arial"/>
          <w:sz w:val="20"/>
          <w:szCs w:val="20"/>
        </w:rPr>
        <w:t xml:space="preserve"> spočívající v zastupování klienta v řízení před Nejvyšším správním soudem</w:t>
      </w:r>
      <w:r>
        <w:rPr>
          <w:rFonts w:ascii="Arial" w:hAnsi="Arial" w:cs="Arial"/>
          <w:sz w:val="20"/>
          <w:szCs w:val="20"/>
        </w:rPr>
        <w:t>;</w:t>
      </w:r>
    </w:p>
    <w:p w14:paraId="725B48DE" w14:textId="77777777" w:rsidR="0006692A" w:rsidRPr="00110182" w:rsidRDefault="0006692A" w:rsidP="00F50C7F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110182">
        <w:rPr>
          <w:rFonts w:ascii="Arial" w:hAnsi="Arial" w:cs="Arial"/>
          <w:sz w:val="20"/>
          <w:szCs w:val="20"/>
        </w:rPr>
        <w:t>právní služb</w:t>
      </w:r>
      <w:r>
        <w:rPr>
          <w:rFonts w:ascii="Arial" w:hAnsi="Arial" w:cs="Arial"/>
          <w:sz w:val="20"/>
          <w:szCs w:val="20"/>
        </w:rPr>
        <w:t>y</w:t>
      </w:r>
      <w:r w:rsidRPr="00110182">
        <w:rPr>
          <w:rFonts w:ascii="Arial" w:hAnsi="Arial" w:cs="Arial"/>
          <w:sz w:val="20"/>
          <w:szCs w:val="20"/>
        </w:rPr>
        <w:t xml:space="preserve"> spočívajících v zastupování klienta v řízení před Ústavním soudem</w:t>
      </w:r>
      <w:r>
        <w:rPr>
          <w:rFonts w:ascii="Arial" w:hAnsi="Arial" w:cs="Arial"/>
          <w:sz w:val="20"/>
          <w:szCs w:val="20"/>
        </w:rPr>
        <w:t>;</w:t>
      </w:r>
    </w:p>
    <w:p w14:paraId="3307644F" w14:textId="77777777" w:rsidR="0006692A" w:rsidRPr="00110182" w:rsidRDefault="00F41668" w:rsidP="00F50C7F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ostatní </w:t>
      </w:r>
      <w:r w:rsidR="0006692A">
        <w:rPr>
          <w:rFonts w:ascii="Arial" w:hAnsi="Arial" w:cs="Arial"/>
          <w:sz w:val="20"/>
          <w:szCs w:val="20"/>
        </w:rPr>
        <w:t>p</w:t>
      </w:r>
      <w:r w:rsidR="0006692A" w:rsidRPr="00110182">
        <w:rPr>
          <w:rFonts w:ascii="Arial" w:hAnsi="Arial" w:cs="Arial"/>
          <w:sz w:val="20"/>
          <w:szCs w:val="20"/>
        </w:rPr>
        <w:t>rávní služb</w:t>
      </w:r>
      <w:r w:rsidR="0006692A">
        <w:rPr>
          <w:rFonts w:ascii="Arial" w:hAnsi="Arial" w:cs="Arial"/>
          <w:sz w:val="20"/>
          <w:szCs w:val="20"/>
        </w:rPr>
        <w:t>y</w:t>
      </w:r>
      <w:r w:rsidR="0006692A" w:rsidRPr="00110182">
        <w:rPr>
          <w:rFonts w:ascii="Arial" w:hAnsi="Arial" w:cs="Arial"/>
          <w:sz w:val="20"/>
          <w:szCs w:val="20"/>
        </w:rPr>
        <w:t xml:space="preserve"> spočívající zejména v</w:t>
      </w:r>
      <w:r w:rsidR="00C727DE">
        <w:rPr>
          <w:rFonts w:ascii="Arial" w:hAnsi="Arial" w:cs="Arial"/>
          <w:sz w:val="20"/>
          <w:szCs w:val="20"/>
        </w:rPr>
        <w:t xml:space="preserve"> prostudování a seznámení se s podklady, posouzení návrhů a požadavků klienta, </w:t>
      </w:r>
      <w:r w:rsidR="0006692A" w:rsidRPr="00110182">
        <w:rPr>
          <w:rFonts w:ascii="Arial" w:hAnsi="Arial" w:cs="Arial"/>
          <w:sz w:val="20"/>
          <w:szCs w:val="20"/>
        </w:rPr>
        <w:t>jednání s klientem či třetími osobami</w:t>
      </w:r>
      <w:r w:rsidR="00512EEA">
        <w:rPr>
          <w:rFonts w:ascii="Arial" w:hAnsi="Arial" w:cs="Arial"/>
          <w:sz w:val="20"/>
          <w:szCs w:val="20"/>
        </w:rPr>
        <w:t>,</w:t>
      </w:r>
      <w:r w:rsidR="0006692A" w:rsidRPr="00110182">
        <w:rPr>
          <w:rFonts w:ascii="Arial" w:hAnsi="Arial" w:cs="Arial"/>
          <w:sz w:val="20"/>
          <w:szCs w:val="20"/>
        </w:rPr>
        <w:t xml:space="preserve"> v sepisování písemností (posouzení, stanovisek, analýz, rozborů a dalších obdobných dokumentů)</w:t>
      </w:r>
      <w:r w:rsidR="00512EEA">
        <w:rPr>
          <w:rFonts w:ascii="Arial" w:hAnsi="Arial" w:cs="Arial"/>
          <w:sz w:val="20"/>
          <w:szCs w:val="20"/>
        </w:rPr>
        <w:t xml:space="preserve"> a v zastupov</w:t>
      </w:r>
      <w:r w:rsidR="00A448B8">
        <w:rPr>
          <w:rFonts w:ascii="Arial" w:hAnsi="Arial" w:cs="Arial"/>
          <w:sz w:val="20"/>
          <w:szCs w:val="20"/>
        </w:rPr>
        <w:t>á</w:t>
      </w:r>
      <w:r w:rsidR="00512EEA">
        <w:rPr>
          <w:rFonts w:ascii="Arial" w:hAnsi="Arial" w:cs="Arial"/>
          <w:sz w:val="20"/>
          <w:szCs w:val="20"/>
        </w:rPr>
        <w:t>ní v jiných než soudních řízeních</w:t>
      </w:r>
      <w:r w:rsidR="0006692A">
        <w:rPr>
          <w:rFonts w:ascii="Arial" w:hAnsi="Arial" w:cs="Arial"/>
          <w:sz w:val="20"/>
          <w:szCs w:val="20"/>
        </w:rPr>
        <w:t>.</w:t>
      </w:r>
    </w:p>
    <w:p w14:paraId="3DA007B0" w14:textId="77777777" w:rsidR="0006692A" w:rsidRDefault="00A32281" w:rsidP="00A32281">
      <w:pPr>
        <w:tabs>
          <w:tab w:val="left" w:pos="426"/>
        </w:tabs>
        <w:spacing w:after="0" w:line="240" w:lineRule="auto"/>
        <w:ind w:left="426"/>
        <w:jc w:val="both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Právní služby v souvislosti s pořizováním ZÚR</w:t>
      </w:r>
      <w:r w:rsidR="00556BDB">
        <w:rPr>
          <w:rStyle w:val="FontStyle22"/>
          <w:rFonts w:cs="Arial"/>
          <w:szCs w:val="20"/>
        </w:rPr>
        <w:t xml:space="preserve"> JMK</w:t>
      </w:r>
      <w:r>
        <w:rPr>
          <w:rStyle w:val="FontStyle22"/>
          <w:rFonts w:cs="Arial"/>
          <w:szCs w:val="20"/>
        </w:rPr>
        <w:t xml:space="preserve"> uvedené v tomto odstavci budou dále označovány jen jako „právní služby“.</w:t>
      </w:r>
    </w:p>
    <w:p w14:paraId="3F53AE60" w14:textId="77777777" w:rsidR="00A32281" w:rsidRDefault="00A32281" w:rsidP="0006692A">
      <w:pPr>
        <w:tabs>
          <w:tab w:val="left" w:pos="426"/>
        </w:tabs>
        <w:spacing w:after="0" w:line="240" w:lineRule="auto"/>
        <w:jc w:val="both"/>
        <w:rPr>
          <w:rStyle w:val="FontStyle22"/>
          <w:rFonts w:cs="Arial"/>
          <w:szCs w:val="20"/>
        </w:rPr>
      </w:pPr>
    </w:p>
    <w:p w14:paraId="08555EA3" w14:textId="77777777" w:rsidR="00105FA4" w:rsidRPr="00B37603" w:rsidRDefault="00E154F2" w:rsidP="00F3439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Style w:val="FontStyle22"/>
          <w:rFonts w:cs="Arial"/>
          <w:szCs w:val="20"/>
        </w:rPr>
        <w:lastRenderedPageBreak/>
        <w:t>Klient</w:t>
      </w:r>
      <w:r w:rsidR="00E4630B" w:rsidRPr="00B37603">
        <w:rPr>
          <w:rStyle w:val="FontStyle22"/>
          <w:rFonts w:cs="Arial"/>
          <w:szCs w:val="20"/>
        </w:rPr>
        <w:t xml:space="preserve"> se zavazuje hradit </w:t>
      </w:r>
      <w:r w:rsidR="00A32281">
        <w:rPr>
          <w:rStyle w:val="FontStyle22"/>
          <w:rFonts w:cs="Arial"/>
          <w:szCs w:val="20"/>
        </w:rPr>
        <w:t>advokátovi</w:t>
      </w:r>
      <w:r w:rsidR="00E4630B" w:rsidRPr="00B37603">
        <w:rPr>
          <w:rStyle w:val="FontStyle22"/>
          <w:rFonts w:cs="Arial"/>
          <w:szCs w:val="20"/>
        </w:rPr>
        <w:t xml:space="preserve"> za </w:t>
      </w:r>
      <w:r w:rsidR="00F41668">
        <w:rPr>
          <w:rStyle w:val="FontStyle22"/>
          <w:rFonts w:cs="Arial"/>
          <w:szCs w:val="20"/>
        </w:rPr>
        <w:t>právní služby odměnu sjednanou</w:t>
      </w:r>
      <w:r w:rsidR="00E4630B" w:rsidRPr="00B37603">
        <w:rPr>
          <w:rStyle w:val="FontStyle22"/>
          <w:rFonts w:cs="Arial"/>
          <w:szCs w:val="20"/>
        </w:rPr>
        <w:t xml:space="preserve"> </w:t>
      </w:r>
      <w:r w:rsidR="00B65155">
        <w:rPr>
          <w:rStyle w:val="FontStyle22"/>
          <w:rFonts w:cs="Arial"/>
          <w:szCs w:val="20"/>
        </w:rPr>
        <w:t>dále v</w:t>
      </w:r>
      <w:r w:rsidR="00F41668">
        <w:rPr>
          <w:rStyle w:val="FontStyle22"/>
          <w:rFonts w:cs="Arial"/>
          <w:szCs w:val="20"/>
        </w:rPr>
        <w:t xml:space="preserve"> této smlouv</w:t>
      </w:r>
      <w:r w:rsidR="00B65155">
        <w:rPr>
          <w:rStyle w:val="FontStyle22"/>
          <w:rFonts w:cs="Arial"/>
          <w:szCs w:val="20"/>
        </w:rPr>
        <w:t>ě</w:t>
      </w:r>
      <w:r w:rsidR="00E4630B" w:rsidRPr="00B37603">
        <w:rPr>
          <w:rStyle w:val="FontStyle22"/>
          <w:rFonts w:cs="Arial"/>
          <w:szCs w:val="20"/>
        </w:rPr>
        <w:t>.</w:t>
      </w:r>
    </w:p>
    <w:p w14:paraId="4E1C4AD0" w14:textId="77777777" w:rsidR="00D7525C" w:rsidRDefault="00D7525C" w:rsidP="0092083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6EDEDC" w14:textId="77777777" w:rsidR="00F41668" w:rsidRDefault="00F41668" w:rsidP="0092083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687AD5" w14:textId="77777777" w:rsidR="001F4432" w:rsidRDefault="001F4432" w:rsidP="00B477C4">
      <w:pPr>
        <w:pStyle w:val="Style5"/>
        <w:widowControl/>
        <w:numPr>
          <w:ilvl w:val="0"/>
          <w:numId w:val="18"/>
        </w:numPr>
        <w:tabs>
          <w:tab w:val="left" w:pos="851"/>
        </w:tabs>
        <w:jc w:val="both"/>
        <w:rPr>
          <w:rStyle w:val="FontStyle21"/>
          <w:rFonts w:cs="Arial"/>
          <w:bCs/>
          <w:szCs w:val="20"/>
        </w:rPr>
      </w:pPr>
      <w:r w:rsidRPr="00BD3CFC">
        <w:rPr>
          <w:rStyle w:val="FontStyle21"/>
          <w:rFonts w:cs="Arial"/>
          <w:bCs/>
          <w:szCs w:val="20"/>
        </w:rPr>
        <w:t>Povinnost</w:t>
      </w:r>
      <w:r w:rsidRPr="00B37603">
        <w:rPr>
          <w:rStyle w:val="FontStyle21"/>
          <w:rFonts w:cs="Arial"/>
          <w:bCs/>
          <w:szCs w:val="20"/>
        </w:rPr>
        <w:t xml:space="preserve">i </w:t>
      </w:r>
      <w:r w:rsidR="00F41668">
        <w:rPr>
          <w:rStyle w:val="FontStyle21"/>
          <w:rFonts w:cs="Arial"/>
          <w:bCs/>
          <w:szCs w:val="20"/>
        </w:rPr>
        <w:t>advokáta</w:t>
      </w:r>
    </w:p>
    <w:p w14:paraId="393D2036" w14:textId="77777777" w:rsidR="00CA1CB5" w:rsidRPr="00B37603" w:rsidRDefault="00CA1CB5" w:rsidP="0092083B">
      <w:pPr>
        <w:pStyle w:val="Style5"/>
        <w:widowControl/>
        <w:jc w:val="both"/>
        <w:rPr>
          <w:rStyle w:val="FontStyle21"/>
          <w:rFonts w:cs="Arial"/>
          <w:bCs/>
          <w:szCs w:val="20"/>
        </w:rPr>
      </w:pPr>
    </w:p>
    <w:p w14:paraId="79098191" w14:textId="77777777" w:rsidR="001F4432" w:rsidRPr="00B37603" w:rsidRDefault="00383A6B" w:rsidP="00F3439B">
      <w:pPr>
        <w:pStyle w:val="Style11"/>
        <w:widowControl/>
        <w:numPr>
          <w:ilvl w:val="0"/>
          <w:numId w:val="4"/>
        </w:numPr>
        <w:tabs>
          <w:tab w:val="left" w:pos="418"/>
        </w:tabs>
        <w:spacing w:line="240" w:lineRule="auto"/>
        <w:ind w:left="418"/>
        <w:rPr>
          <w:rStyle w:val="FontStyle22"/>
          <w:rFonts w:cs="Arial"/>
          <w:spacing w:val="-20"/>
          <w:szCs w:val="20"/>
        </w:rPr>
      </w:pPr>
      <w:r>
        <w:rPr>
          <w:rStyle w:val="FontStyle22"/>
          <w:rFonts w:cs="Arial"/>
          <w:szCs w:val="20"/>
        </w:rPr>
        <w:t xml:space="preserve">Advokát </w:t>
      </w:r>
      <w:r w:rsidR="001F4432" w:rsidRPr="00B37603">
        <w:rPr>
          <w:rStyle w:val="FontStyle22"/>
          <w:rFonts w:cs="Arial"/>
          <w:szCs w:val="20"/>
        </w:rPr>
        <w:t xml:space="preserve">se při plnění předmětu </w:t>
      </w:r>
      <w:r w:rsidR="006B2EFA">
        <w:rPr>
          <w:rStyle w:val="FontStyle22"/>
          <w:rFonts w:cs="Arial"/>
          <w:szCs w:val="20"/>
        </w:rPr>
        <w:t>této smlouvy bude řídit pokyny klienta</w:t>
      </w:r>
      <w:r w:rsidR="008D5BE2">
        <w:rPr>
          <w:rStyle w:val="FontStyle22"/>
          <w:rFonts w:cs="Arial"/>
          <w:szCs w:val="20"/>
        </w:rPr>
        <w:t>, nebudou-li v rozporu s </w:t>
      </w:r>
      <w:r w:rsidR="001F4432" w:rsidRPr="00B37603">
        <w:rPr>
          <w:rStyle w:val="FontStyle22"/>
          <w:rFonts w:cs="Arial"/>
          <w:szCs w:val="20"/>
        </w:rPr>
        <w:t xml:space="preserve">platnými a účinnými právními předpisy, a bude postupovat v úzké součinnosti s </w:t>
      </w:r>
      <w:r w:rsidR="006B2EFA">
        <w:rPr>
          <w:rStyle w:val="FontStyle22"/>
          <w:rFonts w:cs="Arial"/>
          <w:szCs w:val="20"/>
        </w:rPr>
        <w:t>klientem</w:t>
      </w:r>
      <w:r w:rsidR="001F4432" w:rsidRPr="00B37603">
        <w:rPr>
          <w:rStyle w:val="FontStyle22"/>
          <w:rFonts w:cs="Arial"/>
          <w:szCs w:val="20"/>
        </w:rPr>
        <w:t>.</w:t>
      </w:r>
    </w:p>
    <w:p w14:paraId="7CBCA297" w14:textId="77777777" w:rsidR="00383A6B" w:rsidRDefault="00383A6B" w:rsidP="0092083B">
      <w:pPr>
        <w:pStyle w:val="Style11"/>
        <w:widowControl/>
        <w:tabs>
          <w:tab w:val="left" w:pos="418"/>
        </w:tabs>
        <w:spacing w:line="240" w:lineRule="auto"/>
        <w:ind w:left="420" w:firstLine="0"/>
        <w:rPr>
          <w:rStyle w:val="FontStyle22"/>
          <w:rFonts w:cs="Arial"/>
          <w:szCs w:val="20"/>
        </w:rPr>
      </w:pPr>
    </w:p>
    <w:p w14:paraId="6BB67210" w14:textId="77777777" w:rsidR="001F4432" w:rsidRPr="00B37603" w:rsidRDefault="006B2EFA" w:rsidP="00F3439B">
      <w:pPr>
        <w:pStyle w:val="Style11"/>
        <w:widowControl/>
        <w:numPr>
          <w:ilvl w:val="0"/>
          <w:numId w:val="4"/>
        </w:numPr>
        <w:tabs>
          <w:tab w:val="left" w:pos="418"/>
        </w:tabs>
        <w:spacing w:line="240" w:lineRule="auto"/>
        <w:ind w:left="420" w:hanging="420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 xml:space="preserve">Advokát </w:t>
      </w:r>
      <w:r w:rsidR="001F4432" w:rsidRPr="00B37603">
        <w:rPr>
          <w:rStyle w:val="FontStyle22"/>
          <w:rFonts w:cs="Arial"/>
          <w:szCs w:val="20"/>
        </w:rPr>
        <w:t>prohlašuje, že je odborně způsobil</w:t>
      </w:r>
      <w:r w:rsidR="00F41668">
        <w:rPr>
          <w:rStyle w:val="FontStyle22"/>
          <w:rFonts w:cs="Arial"/>
          <w:szCs w:val="20"/>
        </w:rPr>
        <w:t>ý</w:t>
      </w:r>
      <w:r w:rsidR="001F4432" w:rsidRPr="00B37603">
        <w:rPr>
          <w:rStyle w:val="FontStyle22"/>
          <w:rFonts w:cs="Arial"/>
          <w:szCs w:val="20"/>
        </w:rPr>
        <w:t xml:space="preserve"> a oprávněn</w:t>
      </w:r>
      <w:r w:rsidR="00F41668">
        <w:rPr>
          <w:rStyle w:val="FontStyle22"/>
          <w:rFonts w:cs="Arial"/>
          <w:szCs w:val="20"/>
        </w:rPr>
        <w:t>ý</w:t>
      </w:r>
      <w:r w:rsidR="001F4432" w:rsidRPr="00B37603">
        <w:rPr>
          <w:rStyle w:val="FontStyle22"/>
          <w:rFonts w:cs="Arial"/>
          <w:szCs w:val="20"/>
        </w:rPr>
        <w:t xml:space="preserve"> na území ČR poskytovat za úplatu všechny služby, </w:t>
      </w:r>
      <w:r w:rsidR="00B65155">
        <w:rPr>
          <w:rStyle w:val="FontStyle22"/>
          <w:rFonts w:cs="Arial"/>
          <w:szCs w:val="20"/>
        </w:rPr>
        <w:t xml:space="preserve">jež jsou </w:t>
      </w:r>
      <w:r w:rsidR="001F4432" w:rsidRPr="00B37603">
        <w:rPr>
          <w:rStyle w:val="FontStyle22"/>
          <w:rFonts w:cs="Arial"/>
          <w:szCs w:val="20"/>
        </w:rPr>
        <w:t>předmětem této smlouvy.</w:t>
      </w:r>
    </w:p>
    <w:p w14:paraId="5142CFB7" w14:textId="77777777" w:rsidR="00383A6B" w:rsidRDefault="00383A6B" w:rsidP="0092083B">
      <w:pPr>
        <w:pStyle w:val="Style11"/>
        <w:widowControl/>
        <w:tabs>
          <w:tab w:val="left" w:pos="427"/>
        </w:tabs>
        <w:spacing w:line="240" w:lineRule="auto"/>
        <w:ind w:left="425" w:firstLine="0"/>
        <w:rPr>
          <w:rStyle w:val="FontStyle22"/>
          <w:rFonts w:cs="Arial"/>
          <w:szCs w:val="20"/>
        </w:rPr>
      </w:pPr>
    </w:p>
    <w:p w14:paraId="0B277BB9" w14:textId="77777777" w:rsidR="001F4432" w:rsidRPr="00B37603" w:rsidRDefault="00F41668" w:rsidP="00F3439B">
      <w:pPr>
        <w:pStyle w:val="Style11"/>
        <w:widowControl/>
        <w:numPr>
          <w:ilvl w:val="0"/>
          <w:numId w:val="5"/>
        </w:numPr>
        <w:tabs>
          <w:tab w:val="left" w:pos="427"/>
        </w:tabs>
        <w:spacing w:line="240" w:lineRule="auto"/>
        <w:ind w:left="425" w:hanging="425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Advokát</w:t>
      </w:r>
      <w:r w:rsidR="001F4432" w:rsidRPr="00B37603">
        <w:rPr>
          <w:rStyle w:val="FontStyle22"/>
          <w:rFonts w:cs="Arial"/>
          <w:szCs w:val="20"/>
        </w:rPr>
        <w:t xml:space="preserve"> je při plnění této smlouvy povinen postupovat s náležitou odbornou péčí, zajišťovat plnění předmětu této smlouvy v souladu se zájmy </w:t>
      </w:r>
      <w:r>
        <w:rPr>
          <w:rStyle w:val="FontStyle22"/>
          <w:rFonts w:cs="Arial"/>
          <w:szCs w:val="20"/>
        </w:rPr>
        <w:t>klienta</w:t>
      </w:r>
      <w:r w:rsidR="001F4432" w:rsidRPr="00B37603">
        <w:rPr>
          <w:rStyle w:val="FontStyle22"/>
          <w:rFonts w:cs="Arial"/>
          <w:szCs w:val="20"/>
        </w:rPr>
        <w:t xml:space="preserve">, které zná nebo má znát, oznámit </w:t>
      </w:r>
      <w:r>
        <w:rPr>
          <w:rStyle w:val="FontStyle22"/>
          <w:rFonts w:cs="Arial"/>
          <w:szCs w:val="20"/>
        </w:rPr>
        <w:t>klientovi</w:t>
      </w:r>
      <w:r w:rsidR="001F4432" w:rsidRPr="00B37603">
        <w:rPr>
          <w:rStyle w:val="FontStyle22"/>
          <w:rFonts w:cs="Arial"/>
          <w:szCs w:val="20"/>
        </w:rPr>
        <w:t xml:space="preserve"> všechny okolnosti, které zjistí při výkonu své činnosti a jež mohou mít vliv na změnu pokynů </w:t>
      </w:r>
      <w:r>
        <w:rPr>
          <w:rStyle w:val="FontStyle22"/>
          <w:rFonts w:cs="Arial"/>
          <w:szCs w:val="20"/>
        </w:rPr>
        <w:t>klienta</w:t>
      </w:r>
      <w:r w:rsidR="001F4432" w:rsidRPr="00B37603">
        <w:rPr>
          <w:rStyle w:val="FontStyle22"/>
          <w:rFonts w:cs="Arial"/>
          <w:szCs w:val="20"/>
        </w:rPr>
        <w:t>.</w:t>
      </w:r>
    </w:p>
    <w:p w14:paraId="04C20C54" w14:textId="77777777" w:rsidR="00383A6B" w:rsidRDefault="00383A6B" w:rsidP="0092083B">
      <w:pPr>
        <w:pStyle w:val="Style11"/>
        <w:widowControl/>
        <w:tabs>
          <w:tab w:val="left" w:pos="427"/>
        </w:tabs>
        <w:spacing w:line="240" w:lineRule="auto"/>
        <w:ind w:left="427" w:firstLine="0"/>
        <w:rPr>
          <w:rStyle w:val="FontStyle22"/>
          <w:rFonts w:cs="Arial"/>
          <w:szCs w:val="20"/>
        </w:rPr>
      </w:pPr>
    </w:p>
    <w:p w14:paraId="235F94C3" w14:textId="77777777" w:rsidR="001F4432" w:rsidRPr="00B37603" w:rsidRDefault="00F41668" w:rsidP="00F3439B">
      <w:pPr>
        <w:pStyle w:val="Style11"/>
        <w:widowControl/>
        <w:numPr>
          <w:ilvl w:val="0"/>
          <w:numId w:val="5"/>
        </w:numPr>
        <w:tabs>
          <w:tab w:val="left" w:pos="427"/>
        </w:tabs>
        <w:spacing w:line="240" w:lineRule="auto"/>
        <w:ind w:left="427" w:hanging="427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Advokát</w:t>
      </w:r>
      <w:r w:rsidR="001F4432" w:rsidRPr="00B37603">
        <w:rPr>
          <w:rStyle w:val="FontStyle22"/>
          <w:rFonts w:cs="Arial"/>
          <w:szCs w:val="20"/>
        </w:rPr>
        <w:t xml:space="preserve"> se zavazuje veškeré úkony ke splnění svých závazků vyplývajících z této smlouvy vůči </w:t>
      </w:r>
      <w:r>
        <w:rPr>
          <w:rStyle w:val="FontStyle22"/>
          <w:rFonts w:cs="Arial"/>
          <w:szCs w:val="20"/>
        </w:rPr>
        <w:t>klientovi</w:t>
      </w:r>
      <w:r w:rsidR="001F4432" w:rsidRPr="00B37603">
        <w:rPr>
          <w:rStyle w:val="FontStyle22"/>
          <w:rFonts w:cs="Arial"/>
          <w:szCs w:val="20"/>
        </w:rPr>
        <w:t xml:space="preserve"> činit ve lhůtách a termínech stanovených touto smlouvou</w:t>
      </w:r>
      <w:r w:rsidR="001F1846">
        <w:rPr>
          <w:rStyle w:val="FontStyle22"/>
          <w:rFonts w:cs="Arial"/>
          <w:szCs w:val="20"/>
        </w:rPr>
        <w:t>, na základě této smlouvy</w:t>
      </w:r>
      <w:r w:rsidR="001F4432" w:rsidRPr="00B37603">
        <w:rPr>
          <w:rStyle w:val="FontStyle22"/>
          <w:rFonts w:cs="Arial"/>
          <w:szCs w:val="20"/>
        </w:rPr>
        <w:t xml:space="preserve"> nebo platnými a účinnými právními předpisy. </w:t>
      </w:r>
      <w:r>
        <w:rPr>
          <w:rStyle w:val="FontStyle22"/>
          <w:rFonts w:cs="Arial"/>
          <w:szCs w:val="20"/>
        </w:rPr>
        <w:t>Advokát</w:t>
      </w:r>
      <w:r w:rsidR="001F4432" w:rsidRPr="00B37603">
        <w:rPr>
          <w:rStyle w:val="FontStyle22"/>
          <w:rFonts w:cs="Arial"/>
          <w:szCs w:val="20"/>
        </w:rPr>
        <w:t xml:space="preserve"> je povinen zohlednit, že </w:t>
      </w:r>
      <w:r>
        <w:rPr>
          <w:rStyle w:val="FontStyle22"/>
          <w:rFonts w:cs="Arial"/>
          <w:szCs w:val="20"/>
        </w:rPr>
        <w:t>klient</w:t>
      </w:r>
      <w:r w:rsidR="001F4432" w:rsidRPr="00B37603">
        <w:rPr>
          <w:rStyle w:val="FontStyle22"/>
          <w:rFonts w:cs="Arial"/>
          <w:szCs w:val="20"/>
        </w:rPr>
        <w:t xml:space="preserve"> je veřejnoprávní korporací, jejíž vůle je konstituována kolektivními orgány dle zákona č. 129/2000 Sb., o krajích (krajské zřízení)</w:t>
      </w:r>
      <w:r>
        <w:rPr>
          <w:rStyle w:val="FontStyle22"/>
          <w:rFonts w:cs="Arial"/>
          <w:szCs w:val="20"/>
        </w:rPr>
        <w:t>, ve znění pozdějších předpisů.</w:t>
      </w:r>
    </w:p>
    <w:p w14:paraId="24DAB0B1" w14:textId="77777777" w:rsidR="00383A6B" w:rsidRDefault="00383A6B" w:rsidP="0092083B">
      <w:pPr>
        <w:pStyle w:val="Style11"/>
        <w:widowControl/>
        <w:tabs>
          <w:tab w:val="left" w:pos="427"/>
        </w:tabs>
        <w:spacing w:line="240" w:lineRule="auto"/>
        <w:ind w:left="427" w:firstLine="0"/>
        <w:rPr>
          <w:rStyle w:val="FontStyle22"/>
          <w:rFonts w:cs="Arial"/>
          <w:szCs w:val="20"/>
        </w:rPr>
      </w:pPr>
    </w:p>
    <w:p w14:paraId="74B94473" w14:textId="77777777" w:rsidR="001F4432" w:rsidRPr="00F50C7F" w:rsidRDefault="00F41668" w:rsidP="00F3439B">
      <w:pPr>
        <w:pStyle w:val="Style11"/>
        <w:widowControl/>
        <w:numPr>
          <w:ilvl w:val="0"/>
          <w:numId w:val="5"/>
        </w:numPr>
        <w:tabs>
          <w:tab w:val="left" w:pos="427"/>
        </w:tabs>
        <w:spacing w:line="240" w:lineRule="auto"/>
        <w:ind w:left="427" w:hanging="427"/>
        <w:rPr>
          <w:rStyle w:val="FontStyle22"/>
          <w:rFonts w:cs="Arial"/>
          <w:szCs w:val="20"/>
        </w:rPr>
      </w:pPr>
      <w:r w:rsidRPr="00F50C7F">
        <w:rPr>
          <w:rStyle w:val="FontStyle22"/>
          <w:rFonts w:cs="Arial"/>
          <w:szCs w:val="20"/>
        </w:rPr>
        <w:t>Advokát</w:t>
      </w:r>
      <w:r w:rsidR="001F4432" w:rsidRPr="00F50C7F">
        <w:rPr>
          <w:rStyle w:val="FontStyle22"/>
          <w:rFonts w:cs="Arial"/>
          <w:szCs w:val="20"/>
        </w:rPr>
        <w:t xml:space="preserve"> je povinen upozornit </w:t>
      </w:r>
      <w:r w:rsidRPr="00F50C7F">
        <w:rPr>
          <w:rStyle w:val="FontStyle22"/>
          <w:rFonts w:cs="Arial"/>
          <w:szCs w:val="20"/>
        </w:rPr>
        <w:t>klienta</w:t>
      </w:r>
      <w:r w:rsidR="001F4432" w:rsidRPr="00F50C7F">
        <w:rPr>
          <w:rStyle w:val="FontStyle22"/>
          <w:rFonts w:cs="Arial"/>
          <w:szCs w:val="20"/>
        </w:rPr>
        <w:t xml:space="preserve"> na rozpor jeho úkonů či pokynů s platnými a účinnými právními předpisy.</w:t>
      </w:r>
    </w:p>
    <w:p w14:paraId="0283DAEE" w14:textId="77777777" w:rsidR="00383A6B" w:rsidRPr="00F50C7F" w:rsidRDefault="00383A6B" w:rsidP="0092083B">
      <w:pPr>
        <w:pStyle w:val="Style11"/>
        <w:widowControl/>
        <w:tabs>
          <w:tab w:val="left" w:pos="427"/>
        </w:tabs>
        <w:spacing w:line="240" w:lineRule="auto"/>
        <w:ind w:left="427" w:firstLine="0"/>
        <w:rPr>
          <w:rStyle w:val="FontStyle22"/>
          <w:rFonts w:cs="Arial"/>
          <w:szCs w:val="20"/>
        </w:rPr>
      </w:pPr>
    </w:p>
    <w:p w14:paraId="17728659" w14:textId="77777777" w:rsidR="001F4432" w:rsidRPr="00F50C7F" w:rsidRDefault="001F4432" w:rsidP="00F3439B">
      <w:pPr>
        <w:pStyle w:val="Style11"/>
        <w:widowControl/>
        <w:numPr>
          <w:ilvl w:val="0"/>
          <w:numId w:val="5"/>
        </w:numPr>
        <w:tabs>
          <w:tab w:val="left" w:pos="427"/>
        </w:tabs>
        <w:spacing w:line="240" w:lineRule="auto"/>
        <w:ind w:left="427" w:hanging="427"/>
        <w:rPr>
          <w:rStyle w:val="FontStyle22"/>
          <w:rFonts w:cs="Arial"/>
          <w:szCs w:val="20"/>
        </w:rPr>
      </w:pPr>
      <w:r w:rsidRPr="00F50C7F">
        <w:rPr>
          <w:rStyle w:val="FontStyle22"/>
          <w:rFonts w:cs="Arial"/>
          <w:szCs w:val="20"/>
        </w:rPr>
        <w:t xml:space="preserve">Všechna upozornění dle předchozího odstavce činí </w:t>
      </w:r>
      <w:r w:rsidR="00F41668" w:rsidRPr="00F50C7F">
        <w:rPr>
          <w:rStyle w:val="FontStyle22"/>
          <w:rFonts w:cs="Arial"/>
          <w:szCs w:val="20"/>
        </w:rPr>
        <w:t>advokát</w:t>
      </w:r>
      <w:r w:rsidRPr="00F50C7F">
        <w:rPr>
          <w:rStyle w:val="FontStyle22"/>
          <w:rFonts w:cs="Arial"/>
          <w:szCs w:val="20"/>
        </w:rPr>
        <w:t xml:space="preserve"> vždy písemně.</w:t>
      </w:r>
    </w:p>
    <w:p w14:paraId="1F98CC6B" w14:textId="77777777" w:rsidR="00383A6B" w:rsidRPr="00F50C7F" w:rsidRDefault="00383A6B" w:rsidP="0092083B">
      <w:pPr>
        <w:pStyle w:val="Style11"/>
        <w:widowControl/>
        <w:tabs>
          <w:tab w:val="left" w:pos="426"/>
        </w:tabs>
        <w:spacing w:line="240" w:lineRule="auto"/>
        <w:ind w:left="427" w:firstLine="0"/>
        <w:rPr>
          <w:rStyle w:val="FontStyle22"/>
          <w:rFonts w:cs="Arial"/>
          <w:szCs w:val="20"/>
        </w:rPr>
      </w:pPr>
    </w:p>
    <w:p w14:paraId="43E6E54F" w14:textId="77777777" w:rsidR="001F4432" w:rsidRPr="00B37603" w:rsidRDefault="001374AD" w:rsidP="00F3439B">
      <w:pPr>
        <w:pStyle w:val="Style11"/>
        <w:widowControl/>
        <w:numPr>
          <w:ilvl w:val="0"/>
          <w:numId w:val="5"/>
        </w:numPr>
        <w:tabs>
          <w:tab w:val="left" w:pos="426"/>
        </w:tabs>
        <w:spacing w:line="240" w:lineRule="auto"/>
        <w:ind w:left="427" w:hanging="427"/>
        <w:rPr>
          <w:rStyle w:val="FontStyle22"/>
          <w:rFonts w:cs="Arial"/>
          <w:szCs w:val="20"/>
        </w:rPr>
      </w:pPr>
      <w:r w:rsidRPr="00F50C7F">
        <w:rPr>
          <w:rStyle w:val="FontStyle22"/>
          <w:rFonts w:cs="Arial"/>
          <w:szCs w:val="20"/>
        </w:rPr>
        <w:t>Advokát</w:t>
      </w:r>
      <w:r w:rsidR="001F4432" w:rsidRPr="00F50C7F">
        <w:rPr>
          <w:rStyle w:val="FontStyle22"/>
          <w:rFonts w:cs="Arial"/>
          <w:szCs w:val="20"/>
        </w:rPr>
        <w:t xml:space="preserve"> se zavazuje poskytovat </w:t>
      </w:r>
      <w:r w:rsidRPr="00F50C7F">
        <w:rPr>
          <w:rStyle w:val="FontStyle22"/>
          <w:rFonts w:cs="Arial"/>
          <w:szCs w:val="20"/>
        </w:rPr>
        <w:t>klientovi</w:t>
      </w:r>
      <w:r w:rsidR="001F4432" w:rsidRPr="00F50C7F">
        <w:rPr>
          <w:rStyle w:val="FontStyle22"/>
          <w:rFonts w:cs="Arial"/>
          <w:szCs w:val="20"/>
        </w:rPr>
        <w:t xml:space="preserve"> na základě j</w:t>
      </w:r>
      <w:r w:rsidR="008D5BE2">
        <w:rPr>
          <w:rStyle w:val="FontStyle22"/>
          <w:rFonts w:cs="Arial"/>
          <w:szCs w:val="20"/>
        </w:rPr>
        <w:t>eho písemné žádosti informace a </w:t>
      </w:r>
      <w:r w:rsidR="001F4432" w:rsidRPr="00F50C7F">
        <w:rPr>
          <w:rStyle w:val="FontStyle22"/>
          <w:rFonts w:cs="Arial"/>
          <w:szCs w:val="20"/>
        </w:rPr>
        <w:t>dokumenty</w:t>
      </w:r>
      <w:r w:rsidR="001F4432" w:rsidRPr="00B37603">
        <w:rPr>
          <w:rStyle w:val="FontStyle22"/>
          <w:rFonts w:cs="Arial"/>
          <w:szCs w:val="20"/>
        </w:rPr>
        <w:t xml:space="preserve"> k do</w:t>
      </w:r>
      <w:r w:rsidR="002B48FA">
        <w:rPr>
          <w:rStyle w:val="FontStyle22"/>
          <w:rFonts w:cs="Arial"/>
          <w:szCs w:val="20"/>
        </w:rPr>
        <w:t>ložení</w:t>
      </w:r>
      <w:r w:rsidR="001F4432" w:rsidRPr="00B37603">
        <w:rPr>
          <w:rStyle w:val="FontStyle22"/>
          <w:rFonts w:cs="Arial"/>
          <w:szCs w:val="20"/>
        </w:rPr>
        <w:t xml:space="preserve"> činnosti </w:t>
      </w:r>
      <w:r>
        <w:rPr>
          <w:rStyle w:val="FontStyle22"/>
          <w:rFonts w:cs="Arial"/>
          <w:szCs w:val="20"/>
        </w:rPr>
        <w:t>advokáta</w:t>
      </w:r>
      <w:r w:rsidR="001F4432" w:rsidRPr="00B37603">
        <w:rPr>
          <w:rStyle w:val="FontStyle22"/>
          <w:rFonts w:cs="Arial"/>
          <w:szCs w:val="20"/>
        </w:rPr>
        <w:t>.</w:t>
      </w:r>
    </w:p>
    <w:p w14:paraId="0BF7E9A2" w14:textId="77777777" w:rsidR="00383A6B" w:rsidRDefault="00383A6B" w:rsidP="0092083B">
      <w:pPr>
        <w:pStyle w:val="Style11"/>
        <w:widowControl/>
        <w:tabs>
          <w:tab w:val="left" w:pos="426"/>
        </w:tabs>
        <w:spacing w:line="240" w:lineRule="auto"/>
        <w:ind w:left="427" w:firstLine="0"/>
        <w:rPr>
          <w:rStyle w:val="FontStyle22"/>
          <w:rFonts w:cs="Arial"/>
          <w:szCs w:val="20"/>
        </w:rPr>
      </w:pPr>
    </w:p>
    <w:p w14:paraId="40CAAED6" w14:textId="77777777" w:rsidR="001F4432" w:rsidRDefault="001374AD" w:rsidP="00F3439B">
      <w:pPr>
        <w:pStyle w:val="Style11"/>
        <w:widowControl/>
        <w:numPr>
          <w:ilvl w:val="0"/>
          <w:numId w:val="5"/>
        </w:numPr>
        <w:tabs>
          <w:tab w:val="left" w:pos="426"/>
        </w:tabs>
        <w:spacing w:line="240" w:lineRule="auto"/>
        <w:ind w:left="427" w:hanging="427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Advokát</w:t>
      </w:r>
      <w:r w:rsidR="001F4432" w:rsidRPr="00B37603">
        <w:rPr>
          <w:rStyle w:val="FontStyle22"/>
          <w:rFonts w:cs="Arial"/>
          <w:szCs w:val="20"/>
        </w:rPr>
        <w:t xml:space="preserve"> se zavazuje mít uzavřenou pojistnou smlouvu mezi pojišťovnou a </w:t>
      </w:r>
      <w:r>
        <w:rPr>
          <w:rStyle w:val="FontStyle22"/>
          <w:rFonts w:cs="Arial"/>
          <w:szCs w:val="20"/>
        </w:rPr>
        <w:t>advokátem</w:t>
      </w:r>
      <w:r w:rsidR="008D5BE2">
        <w:rPr>
          <w:rStyle w:val="FontStyle22"/>
          <w:rFonts w:cs="Arial"/>
          <w:szCs w:val="20"/>
        </w:rPr>
        <w:t xml:space="preserve"> v </w:t>
      </w:r>
      <w:r w:rsidR="001F4432" w:rsidRPr="00B37603">
        <w:rPr>
          <w:rStyle w:val="FontStyle22"/>
          <w:rFonts w:cs="Arial"/>
          <w:szCs w:val="20"/>
        </w:rPr>
        <w:t xml:space="preserve">postavení pojištěného pro případ odpovědnosti za škodu způsobenou při výkonu činnosti dle této smlouvy s jednorázovým pojistným plněním ve výši alespoň </w:t>
      </w:r>
      <w:proofErr w:type="gramStart"/>
      <w:r>
        <w:rPr>
          <w:rStyle w:val="FontStyle22"/>
          <w:rFonts w:cs="Arial"/>
          <w:szCs w:val="20"/>
        </w:rPr>
        <w:t>10.000.000,--</w:t>
      </w:r>
      <w:proofErr w:type="gramEnd"/>
      <w:r w:rsidR="001F4432" w:rsidRPr="00B37603">
        <w:rPr>
          <w:rStyle w:val="FontStyle22"/>
          <w:rFonts w:cs="Arial"/>
          <w:szCs w:val="20"/>
        </w:rPr>
        <w:t xml:space="preserve"> </w:t>
      </w:r>
      <w:r w:rsidR="00151A88">
        <w:rPr>
          <w:rStyle w:val="FontStyle22"/>
          <w:rFonts w:cs="Arial"/>
          <w:szCs w:val="20"/>
        </w:rPr>
        <w:t>CZK</w:t>
      </w:r>
      <w:r w:rsidR="001F4432" w:rsidRPr="00B37603">
        <w:rPr>
          <w:rStyle w:val="FontStyle22"/>
          <w:rFonts w:cs="Arial"/>
          <w:szCs w:val="20"/>
        </w:rPr>
        <w:t xml:space="preserve">. </w:t>
      </w:r>
      <w:r w:rsidR="001F4432" w:rsidRPr="00A32281">
        <w:rPr>
          <w:rStyle w:val="FontStyle22"/>
          <w:rFonts w:cs="Arial"/>
          <w:szCs w:val="20"/>
        </w:rPr>
        <w:t xml:space="preserve">Uvedená pojistná smlouva bude platná a účinná po celou dobu trvání této smlouvy, jakož i po celou dobu trvání závazků z této smlouvy vyplývajících. Náklady na pojištění nese </w:t>
      </w:r>
      <w:r w:rsidRPr="00A32281">
        <w:rPr>
          <w:rStyle w:val="FontStyle22"/>
          <w:rFonts w:cs="Arial"/>
          <w:szCs w:val="20"/>
        </w:rPr>
        <w:t>advokát</w:t>
      </w:r>
      <w:r w:rsidR="001F4432" w:rsidRPr="00A32281">
        <w:rPr>
          <w:rStyle w:val="FontStyle22"/>
          <w:rFonts w:cs="Arial"/>
          <w:szCs w:val="20"/>
        </w:rPr>
        <w:t xml:space="preserve"> a jsou zahrnuty ve sjednané odměně dle čl. VI. této smlouvy.</w:t>
      </w:r>
    </w:p>
    <w:p w14:paraId="3AA2306B" w14:textId="77777777" w:rsidR="008D5BE2" w:rsidRPr="00B37603" w:rsidRDefault="008D5BE2" w:rsidP="008D5BE2">
      <w:pPr>
        <w:pStyle w:val="Style11"/>
        <w:widowControl/>
        <w:tabs>
          <w:tab w:val="left" w:pos="426"/>
        </w:tabs>
        <w:spacing w:line="240" w:lineRule="auto"/>
        <w:ind w:firstLine="0"/>
        <w:rPr>
          <w:rStyle w:val="FontStyle22"/>
          <w:rFonts w:cs="Arial"/>
          <w:szCs w:val="20"/>
        </w:rPr>
      </w:pPr>
    </w:p>
    <w:p w14:paraId="7B284931" w14:textId="77777777" w:rsidR="001F4432" w:rsidRDefault="001F4432" w:rsidP="00B46CB5">
      <w:pPr>
        <w:pStyle w:val="Style10"/>
        <w:widowControl/>
        <w:numPr>
          <w:ilvl w:val="0"/>
          <w:numId w:val="5"/>
        </w:numPr>
        <w:tabs>
          <w:tab w:val="left" w:pos="142"/>
        </w:tabs>
        <w:spacing w:line="240" w:lineRule="auto"/>
        <w:ind w:left="420" w:hanging="420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 xml:space="preserve">Originál nebo ověřenou kopii dokladu o uzavření pojistné smlouvy </w:t>
      </w:r>
      <w:proofErr w:type="gramStart"/>
      <w:r w:rsidRPr="00B37603">
        <w:rPr>
          <w:rStyle w:val="FontStyle22"/>
          <w:rFonts w:cs="Arial"/>
          <w:szCs w:val="20"/>
        </w:rPr>
        <w:t>předloží</w:t>
      </w:r>
      <w:proofErr w:type="gramEnd"/>
      <w:r w:rsidRPr="00B37603">
        <w:rPr>
          <w:rStyle w:val="FontStyle22"/>
          <w:rFonts w:cs="Arial"/>
          <w:szCs w:val="20"/>
        </w:rPr>
        <w:t xml:space="preserve"> </w:t>
      </w:r>
      <w:r w:rsidR="001374AD">
        <w:rPr>
          <w:rStyle w:val="FontStyle22"/>
          <w:rFonts w:cs="Arial"/>
          <w:szCs w:val="20"/>
        </w:rPr>
        <w:t>advokát</w:t>
      </w:r>
      <w:r w:rsidRPr="00B37603">
        <w:rPr>
          <w:rStyle w:val="FontStyle22"/>
          <w:rFonts w:cs="Arial"/>
          <w:szCs w:val="20"/>
        </w:rPr>
        <w:t xml:space="preserve"> </w:t>
      </w:r>
      <w:r w:rsidR="001374AD">
        <w:rPr>
          <w:rStyle w:val="FontStyle22"/>
          <w:rFonts w:cs="Arial"/>
          <w:szCs w:val="20"/>
        </w:rPr>
        <w:t>klientovi</w:t>
      </w:r>
      <w:r w:rsidRPr="00B37603">
        <w:rPr>
          <w:rStyle w:val="FontStyle22"/>
          <w:rFonts w:cs="Arial"/>
          <w:szCs w:val="20"/>
        </w:rPr>
        <w:t xml:space="preserve"> do </w:t>
      </w:r>
      <w:r w:rsidR="00A32281">
        <w:rPr>
          <w:rStyle w:val="FontStyle22"/>
          <w:rFonts w:cs="Arial"/>
          <w:szCs w:val="20"/>
        </w:rPr>
        <w:t xml:space="preserve">10 dnů od doručení </w:t>
      </w:r>
      <w:r w:rsidR="00151A88">
        <w:rPr>
          <w:rStyle w:val="FontStyle22"/>
          <w:rFonts w:cs="Arial"/>
          <w:szCs w:val="20"/>
        </w:rPr>
        <w:t xml:space="preserve">písemné </w:t>
      </w:r>
      <w:r w:rsidR="00A32281">
        <w:rPr>
          <w:rStyle w:val="FontStyle22"/>
          <w:rFonts w:cs="Arial"/>
          <w:szCs w:val="20"/>
        </w:rPr>
        <w:t>výzvy klienta</w:t>
      </w:r>
      <w:r w:rsidRPr="00B37603">
        <w:rPr>
          <w:rStyle w:val="FontStyle22"/>
          <w:rFonts w:cs="Arial"/>
          <w:szCs w:val="20"/>
        </w:rPr>
        <w:t xml:space="preserve">. V případě změny v pojištění </w:t>
      </w:r>
      <w:proofErr w:type="gramStart"/>
      <w:r w:rsidRPr="00B37603">
        <w:rPr>
          <w:rStyle w:val="FontStyle22"/>
          <w:rFonts w:cs="Arial"/>
          <w:szCs w:val="20"/>
        </w:rPr>
        <w:t>předloží</w:t>
      </w:r>
      <w:proofErr w:type="gramEnd"/>
      <w:r w:rsidRPr="00B37603">
        <w:rPr>
          <w:rStyle w:val="FontStyle22"/>
          <w:rFonts w:cs="Arial"/>
          <w:szCs w:val="20"/>
        </w:rPr>
        <w:t xml:space="preserve"> </w:t>
      </w:r>
      <w:r w:rsidR="001374AD">
        <w:rPr>
          <w:rStyle w:val="FontStyle22"/>
          <w:rFonts w:cs="Arial"/>
          <w:szCs w:val="20"/>
        </w:rPr>
        <w:t>advokát</w:t>
      </w:r>
      <w:r w:rsidRPr="00B37603">
        <w:rPr>
          <w:rStyle w:val="FontStyle22"/>
          <w:rFonts w:cs="Arial"/>
          <w:szCs w:val="20"/>
        </w:rPr>
        <w:t xml:space="preserve"> bezodkladně </w:t>
      </w:r>
      <w:r w:rsidR="001374AD">
        <w:rPr>
          <w:rStyle w:val="FontStyle22"/>
          <w:rFonts w:cs="Arial"/>
          <w:szCs w:val="20"/>
        </w:rPr>
        <w:t>klientovi</w:t>
      </w:r>
      <w:r w:rsidRPr="00B37603">
        <w:rPr>
          <w:rStyle w:val="FontStyle22"/>
          <w:rFonts w:cs="Arial"/>
          <w:szCs w:val="20"/>
        </w:rPr>
        <w:t xml:space="preserve"> nový doklad prokazující uzavření příslušné pojistné smlouvy. </w:t>
      </w:r>
      <w:r w:rsidR="001374AD">
        <w:rPr>
          <w:rStyle w:val="FontStyle22"/>
          <w:rFonts w:cs="Arial"/>
          <w:szCs w:val="20"/>
        </w:rPr>
        <w:t>Advokát</w:t>
      </w:r>
      <w:r w:rsidRPr="00B37603">
        <w:rPr>
          <w:rStyle w:val="FontStyle22"/>
          <w:rFonts w:cs="Arial"/>
          <w:szCs w:val="20"/>
        </w:rPr>
        <w:t xml:space="preserve"> se zavazuje uplatnit veškeré pojistné události související s </w:t>
      </w:r>
      <w:r w:rsidR="008D5BE2">
        <w:rPr>
          <w:rStyle w:val="FontStyle22"/>
          <w:rFonts w:cs="Arial"/>
          <w:szCs w:val="20"/>
        </w:rPr>
        <w:t>plněním předmětu této smlouvy u </w:t>
      </w:r>
      <w:r w:rsidRPr="00B37603">
        <w:rPr>
          <w:rStyle w:val="FontStyle22"/>
          <w:rFonts w:cs="Arial"/>
          <w:szCs w:val="20"/>
        </w:rPr>
        <w:t>pojišťovny bez zbytečného odkladu.</w:t>
      </w:r>
    </w:p>
    <w:p w14:paraId="538CD236" w14:textId="77777777" w:rsidR="002B48FA" w:rsidRDefault="002B48FA" w:rsidP="002B48FA">
      <w:pPr>
        <w:pStyle w:val="Style10"/>
        <w:widowControl/>
        <w:tabs>
          <w:tab w:val="left" w:pos="142"/>
        </w:tabs>
        <w:spacing w:line="240" w:lineRule="auto"/>
        <w:ind w:left="420" w:firstLine="0"/>
        <w:rPr>
          <w:rStyle w:val="FontStyle22"/>
          <w:rFonts w:cs="Arial"/>
          <w:szCs w:val="20"/>
        </w:rPr>
      </w:pPr>
    </w:p>
    <w:p w14:paraId="5C6953BB" w14:textId="77777777" w:rsidR="00F50C5F" w:rsidRDefault="00B46CB5" w:rsidP="00E150D3">
      <w:pPr>
        <w:pStyle w:val="Style10"/>
        <w:widowControl/>
        <w:numPr>
          <w:ilvl w:val="0"/>
          <w:numId w:val="5"/>
        </w:numPr>
        <w:tabs>
          <w:tab w:val="left" w:pos="142"/>
        </w:tabs>
        <w:spacing w:line="240" w:lineRule="auto"/>
        <w:ind w:left="420" w:hanging="420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Advokát se zavazuje poskytovat právní služby výhradně prostřednictvím osob</w:t>
      </w:r>
      <w:r w:rsidR="008D5BE2">
        <w:rPr>
          <w:rStyle w:val="FontStyle22"/>
          <w:rFonts w:cs="Arial"/>
          <w:szCs w:val="20"/>
        </w:rPr>
        <w:t xml:space="preserve"> </w:t>
      </w:r>
      <w:r w:rsidR="008D5BE2" w:rsidRPr="004645BC">
        <w:rPr>
          <w:rStyle w:val="FontStyle22"/>
          <w:rFonts w:cs="Arial"/>
          <w:szCs w:val="20"/>
        </w:rPr>
        <w:t>s příslušnou odborností</w:t>
      </w:r>
      <w:r w:rsidR="008D5BE2">
        <w:rPr>
          <w:rStyle w:val="FontStyle22"/>
          <w:rFonts w:cs="Arial"/>
          <w:szCs w:val="20"/>
        </w:rPr>
        <w:t>.</w:t>
      </w:r>
    </w:p>
    <w:p w14:paraId="4FBE1F46" w14:textId="77777777" w:rsidR="00F50C5F" w:rsidRDefault="00F50C5F" w:rsidP="00F50C5F">
      <w:pPr>
        <w:pStyle w:val="Style10"/>
        <w:widowControl/>
        <w:tabs>
          <w:tab w:val="left" w:pos="142"/>
        </w:tabs>
        <w:spacing w:line="240" w:lineRule="auto"/>
        <w:ind w:left="420" w:firstLine="0"/>
        <w:rPr>
          <w:rStyle w:val="FontStyle22"/>
          <w:rFonts w:cs="Arial"/>
          <w:szCs w:val="20"/>
        </w:rPr>
      </w:pPr>
    </w:p>
    <w:p w14:paraId="4BC2A150" w14:textId="77777777" w:rsidR="004645BC" w:rsidRPr="004645BC" w:rsidRDefault="004645BC" w:rsidP="00E150D3">
      <w:pPr>
        <w:pStyle w:val="Style10"/>
        <w:widowControl/>
        <w:numPr>
          <w:ilvl w:val="0"/>
          <w:numId w:val="5"/>
        </w:numPr>
        <w:tabs>
          <w:tab w:val="left" w:pos="142"/>
        </w:tabs>
        <w:spacing w:line="240" w:lineRule="auto"/>
        <w:ind w:left="420" w:hanging="420"/>
        <w:rPr>
          <w:rStyle w:val="FontStyle22"/>
          <w:rFonts w:cs="Arial"/>
          <w:szCs w:val="20"/>
        </w:rPr>
      </w:pPr>
      <w:r w:rsidRPr="004645BC">
        <w:rPr>
          <w:rStyle w:val="FontStyle22"/>
          <w:rFonts w:cs="Arial"/>
          <w:szCs w:val="20"/>
        </w:rPr>
        <w:t xml:space="preserve">Advokát se zavazuje dle pokynů klienta zajistit přítomnost </w:t>
      </w:r>
      <w:r w:rsidR="008D5BE2">
        <w:rPr>
          <w:rStyle w:val="FontStyle22"/>
          <w:rFonts w:cs="Arial"/>
          <w:szCs w:val="20"/>
        </w:rPr>
        <w:t>osoby</w:t>
      </w:r>
      <w:r w:rsidRPr="004645BC">
        <w:rPr>
          <w:rStyle w:val="FontStyle22"/>
          <w:rFonts w:cs="Arial"/>
          <w:szCs w:val="20"/>
        </w:rPr>
        <w:t xml:space="preserve"> s příslušnou odborností v sídle klienta, a to alespoň v jednom pracovním dnu v týdnu po dobu alespoň tří hodin.</w:t>
      </w:r>
    </w:p>
    <w:p w14:paraId="04B34E96" w14:textId="77777777" w:rsidR="00F50C5F" w:rsidRDefault="00F50C5F" w:rsidP="0092083B">
      <w:pPr>
        <w:pStyle w:val="Style5"/>
        <w:widowControl/>
        <w:jc w:val="both"/>
        <w:rPr>
          <w:rFonts w:cs="Arial"/>
          <w:sz w:val="20"/>
          <w:szCs w:val="20"/>
        </w:rPr>
      </w:pPr>
    </w:p>
    <w:p w14:paraId="6DDA7FC5" w14:textId="77777777" w:rsidR="004645BC" w:rsidRPr="00B37603" w:rsidRDefault="004645BC" w:rsidP="0092083B">
      <w:pPr>
        <w:pStyle w:val="Style5"/>
        <w:widowControl/>
        <w:jc w:val="both"/>
        <w:rPr>
          <w:rFonts w:cs="Arial"/>
          <w:sz w:val="20"/>
          <w:szCs w:val="20"/>
        </w:rPr>
      </w:pPr>
    </w:p>
    <w:p w14:paraId="72649A01" w14:textId="77777777" w:rsidR="001F4432" w:rsidRDefault="001F4432" w:rsidP="008D5BE2">
      <w:pPr>
        <w:pStyle w:val="Style5"/>
        <w:keepNext/>
        <w:widowControl/>
        <w:numPr>
          <w:ilvl w:val="0"/>
          <w:numId w:val="18"/>
        </w:numPr>
        <w:tabs>
          <w:tab w:val="left" w:pos="851"/>
        </w:tabs>
        <w:jc w:val="both"/>
        <w:rPr>
          <w:rStyle w:val="FontStyle21"/>
          <w:rFonts w:cs="Arial"/>
          <w:bCs/>
          <w:szCs w:val="20"/>
        </w:rPr>
      </w:pPr>
      <w:r w:rsidRPr="00B37603">
        <w:rPr>
          <w:rStyle w:val="FontStyle21"/>
          <w:rFonts w:cs="Arial"/>
          <w:bCs/>
          <w:szCs w:val="20"/>
        </w:rPr>
        <w:t xml:space="preserve">Povinnosti </w:t>
      </w:r>
      <w:r w:rsidR="00655E4E">
        <w:rPr>
          <w:rStyle w:val="FontStyle21"/>
          <w:rFonts w:cs="Arial"/>
          <w:bCs/>
          <w:szCs w:val="20"/>
        </w:rPr>
        <w:t>klienta</w:t>
      </w:r>
    </w:p>
    <w:p w14:paraId="187518DE" w14:textId="77777777" w:rsidR="00A80E0C" w:rsidRPr="00B37603" w:rsidRDefault="00A80E0C" w:rsidP="008D5BE2">
      <w:pPr>
        <w:pStyle w:val="Style5"/>
        <w:keepNext/>
        <w:widowControl/>
        <w:ind w:left="720"/>
        <w:jc w:val="both"/>
        <w:rPr>
          <w:rStyle w:val="FontStyle21"/>
          <w:rFonts w:cs="Arial"/>
          <w:bCs/>
          <w:szCs w:val="20"/>
        </w:rPr>
      </w:pPr>
    </w:p>
    <w:p w14:paraId="5F47C3E7" w14:textId="77777777" w:rsidR="001F4432" w:rsidRPr="00A80E0C" w:rsidRDefault="00655E4E" w:rsidP="00F3439B">
      <w:pPr>
        <w:pStyle w:val="Style11"/>
        <w:widowControl/>
        <w:numPr>
          <w:ilvl w:val="0"/>
          <w:numId w:val="6"/>
        </w:numPr>
        <w:tabs>
          <w:tab w:val="left" w:pos="430"/>
        </w:tabs>
        <w:spacing w:line="240" w:lineRule="auto"/>
        <w:ind w:left="430" w:hanging="430"/>
        <w:rPr>
          <w:rStyle w:val="FontStyle22"/>
          <w:rFonts w:cs="Arial"/>
          <w:spacing w:val="-20"/>
          <w:szCs w:val="20"/>
        </w:rPr>
      </w:pPr>
      <w:r w:rsidRPr="00A80E0C">
        <w:rPr>
          <w:rStyle w:val="FontStyle22"/>
          <w:rFonts w:cs="Arial"/>
          <w:szCs w:val="20"/>
        </w:rPr>
        <w:t>Klient</w:t>
      </w:r>
      <w:r w:rsidR="001F4432" w:rsidRPr="00A80E0C">
        <w:rPr>
          <w:rStyle w:val="FontStyle22"/>
          <w:rFonts w:cs="Arial"/>
          <w:szCs w:val="20"/>
        </w:rPr>
        <w:t xml:space="preserve"> se zavazuje zaplatit </w:t>
      </w:r>
      <w:r w:rsidRPr="00A80E0C">
        <w:rPr>
          <w:rStyle w:val="FontStyle22"/>
          <w:rFonts w:cs="Arial"/>
          <w:szCs w:val="20"/>
        </w:rPr>
        <w:t>advokátovi</w:t>
      </w:r>
      <w:r w:rsidR="001F4432" w:rsidRPr="00A80E0C">
        <w:rPr>
          <w:rStyle w:val="FontStyle22"/>
          <w:rFonts w:cs="Arial"/>
          <w:szCs w:val="20"/>
        </w:rPr>
        <w:t xml:space="preserve"> za </w:t>
      </w:r>
      <w:r w:rsidRPr="00A80E0C">
        <w:rPr>
          <w:rStyle w:val="FontStyle22"/>
          <w:rFonts w:cs="Arial"/>
          <w:szCs w:val="20"/>
        </w:rPr>
        <w:t>poskytnuté právní služby</w:t>
      </w:r>
      <w:r w:rsidR="001F4432" w:rsidRPr="00A80E0C">
        <w:rPr>
          <w:rStyle w:val="FontStyle22"/>
          <w:rFonts w:cs="Arial"/>
          <w:szCs w:val="20"/>
        </w:rPr>
        <w:t xml:space="preserve"> odměnu podle článku VI. této smlouvy.</w:t>
      </w:r>
    </w:p>
    <w:p w14:paraId="5F336B27" w14:textId="77777777" w:rsidR="00383A6B" w:rsidRPr="00B37603" w:rsidRDefault="00383A6B" w:rsidP="0092083B">
      <w:pPr>
        <w:pStyle w:val="Style11"/>
        <w:widowControl/>
        <w:tabs>
          <w:tab w:val="left" w:pos="430"/>
        </w:tabs>
        <w:spacing w:line="240" w:lineRule="auto"/>
        <w:ind w:left="430" w:firstLine="0"/>
        <w:rPr>
          <w:rStyle w:val="FontStyle22"/>
          <w:rFonts w:cs="Arial"/>
          <w:spacing w:val="-20"/>
          <w:szCs w:val="20"/>
        </w:rPr>
      </w:pPr>
    </w:p>
    <w:p w14:paraId="52A2A922" w14:textId="77777777" w:rsidR="001F4432" w:rsidRDefault="001F5209" w:rsidP="00F3439B">
      <w:pPr>
        <w:pStyle w:val="Style11"/>
        <w:widowControl/>
        <w:numPr>
          <w:ilvl w:val="0"/>
          <w:numId w:val="6"/>
        </w:numPr>
        <w:tabs>
          <w:tab w:val="left" w:pos="430"/>
        </w:tabs>
        <w:spacing w:line="240" w:lineRule="auto"/>
        <w:ind w:left="430" w:hanging="430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Klient</w:t>
      </w:r>
      <w:r w:rsidR="001F4432" w:rsidRPr="00B37603">
        <w:rPr>
          <w:rStyle w:val="FontStyle22"/>
          <w:rFonts w:cs="Arial"/>
          <w:szCs w:val="20"/>
        </w:rPr>
        <w:t xml:space="preserve"> se zavazuje poskytnout </w:t>
      </w:r>
      <w:r>
        <w:rPr>
          <w:rStyle w:val="FontStyle22"/>
          <w:rFonts w:cs="Arial"/>
          <w:szCs w:val="20"/>
        </w:rPr>
        <w:t>advokátovi</w:t>
      </w:r>
      <w:r w:rsidR="001F4432" w:rsidRPr="00B37603">
        <w:rPr>
          <w:rStyle w:val="FontStyle22"/>
          <w:rFonts w:cs="Arial"/>
          <w:szCs w:val="20"/>
        </w:rPr>
        <w:t xml:space="preserve"> veškerou součinnost potřebnou pro řádné plnění předmětu této smlouvy, zejména včas předat </w:t>
      </w:r>
      <w:r>
        <w:rPr>
          <w:rStyle w:val="FontStyle22"/>
          <w:rFonts w:cs="Arial"/>
          <w:szCs w:val="20"/>
        </w:rPr>
        <w:t>advokátovi</w:t>
      </w:r>
      <w:r w:rsidR="001F4432" w:rsidRPr="00B37603">
        <w:rPr>
          <w:rStyle w:val="FontStyle22"/>
          <w:rFonts w:cs="Arial"/>
          <w:szCs w:val="20"/>
        </w:rPr>
        <w:t xml:space="preserve"> veškeré podklady, dokumenty a listiny, jakož i informace a vysvětlení nezbytná k plnění předmětu této smlouvy.</w:t>
      </w:r>
    </w:p>
    <w:p w14:paraId="453F61C1" w14:textId="77777777" w:rsidR="00383A6B" w:rsidRPr="00B37603" w:rsidRDefault="00383A6B" w:rsidP="0092083B">
      <w:pPr>
        <w:pStyle w:val="Style11"/>
        <w:widowControl/>
        <w:tabs>
          <w:tab w:val="left" w:pos="430"/>
        </w:tabs>
        <w:spacing w:line="240" w:lineRule="auto"/>
        <w:ind w:firstLine="0"/>
        <w:rPr>
          <w:rStyle w:val="FontStyle22"/>
          <w:rFonts w:cs="Arial"/>
          <w:szCs w:val="20"/>
        </w:rPr>
      </w:pPr>
    </w:p>
    <w:p w14:paraId="2B96123D" w14:textId="77777777" w:rsidR="00383A6B" w:rsidRDefault="001F5209" w:rsidP="00F3439B">
      <w:pPr>
        <w:pStyle w:val="Style11"/>
        <w:widowControl/>
        <w:numPr>
          <w:ilvl w:val="0"/>
          <w:numId w:val="9"/>
        </w:numPr>
        <w:tabs>
          <w:tab w:val="left" w:pos="430"/>
        </w:tabs>
        <w:spacing w:line="240" w:lineRule="auto"/>
        <w:ind w:firstLine="0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Klient</w:t>
      </w:r>
      <w:r w:rsidR="001F4432" w:rsidRPr="00B37603">
        <w:rPr>
          <w:rStyle w:val="FontStyle22"/>
          <w:rFonts w:cs="Arial"/>
          <w:szCs w:val="20"/>
        </w:rPr>
        <w:t xml:space="preserve"> odpovídá za úplnost a správnost jím poskytnutých podkladů.</w:t>
      </w:r>
    </w:p>
    <w:p w14:paraId="374681EE" w14:textId="77777777" w:rsidR="00383A6B" w:rsidRPr="00B37603" w:rsidRDefault="00383A6B" w:rsidP="0092083B">
      <w:pPr>
        <w:pStyle w:val="Style11"/>
        <w:widowControl/>
        <w:tabs>
          <w:tab w:val="left" w:pos="430"/>
        </w:tabs>
        <w:spacing w:line="240" w:lineRule="auto"/>
        <w:ind w:firstLine="0"/>
        <w:rPr>
          <w:rStyle w:val="FontStyle22"/>
          <w:rFonts w:cs="Arial"/>
          <w:szCs w:val="20"/>
        </w:rPr>
      </w:pPr>
    </w:p>
    <w:p w14:paraId="26F36426" w14:textId="77777777" w:rsidR="001F4432" w:rsidRPr="00B37603" w:rsidRDefault="001F5209" w:rsidP="00F3439B">
      <w:pPr>
        <w:pStyle w:val="Style11"/>
        <w:widowControl/>
        <w:numPr>
          <w:ilvl w:val="0"/>
          <w:numId w:val="9"/>
        </w:numPr>
        <w:tabs>
          <w:tab w:val="left" w:pos="430"/>
        </w:tabs>
        <w:spacing w:line="240" w:lineRule="auto"/>
        <w:ind w:left="430" w:hanging="430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lastRenderedPageBreak/>
        <w:t>Klient</w:t>
      </w:r>
      <w:r w:rsidR="001F4432" w:rsidRPr="00B37603">
        <w:rPr>
          <w:rStyle w:val="FontStyle22"/>
          <w:rFonts w:cs="Arial"/>
          <w:szCs w:val="20"/>
        </w:rPr>
        <w:t xml:space="preserve"> se zavazuje </w:t>
      </w:r>
      <w:r w:rsidR="001F1846">
        <w:rPr>
          <w:rStyle w:val="FontStyle22"/>
          <w:rFonts w:cs="Arial"/>
          <w:szCs w:val="20"/>
        </w:rPr>
        <w:t>poskytnout</w:t>
      </w:r>
      <w:r w:rsidR="001F1846" w:rsidRPr="00B37603">
        <w:rPr>
          <w:rStyle w:val="FontStyle22"/>
          <w:rFonts w:cs="Arial"/>
          <w:szCs w:val="20"/>
        </w:rPr>
        <w:t xml:space="preserve"> </w:t>
      </w:r>
      <w:r>
        <w:rPr>
          <w:rStyle w:val="FontStyle22"/>
          <w:rFonts w:cs="Arial"/>
          <w:szCs w:val="20"/>
        </w:rPr>
        <w:t>advokátovi</w:t>
      </w:r>
      <w:r w:rsidR="001F4432" w:rsidRPr="00B37603">
        <w:rPr>
          <w:rStyle w:val="FontStyle22"/>
          <w:rFonts w:cs="Arial"/>
          <w:szCs w:val="20"/>
        </w:rPr>
        <w:t xml:space="preserve"> </w:t>
      </w:r>
      <w:r w:rsidR="001F1846">
        <w:rPr>
          <w:rStyle w:val="FontStyle22"/>
          <w:rFonts w:cs="Arial"/>
          <w:szCs w:val="20"/>
        </w:rPr>
        <w:t xml:space="preserve">veškerou </w:t>
      </w:r>
      <w:r w:rsidR="001F1846" w:rsidRPr="00B37603">
        <w:rPr>
          <w:rStyle w:val="FontStyle22"/>
          <w:rFonts w:cs="Arial"/>
          <w:szCs w:val="20"/>
        </w:rPr>
        <w:t>součinnost potřebnou pro řádné plnění předmětu</w:t>
      </w:r>
      <w:r w:rsidR="001F1846" w:rsidRPr="00B37603" w:rsidDel="001F1846">
        <w:rPr>
          <w:rStyle w:val="FontStyle22"/>
          <w:rFonts w:cs="Arial"/>
          <w:szCs w:val="20"/>
        </w:rPr>
        <w:t xml:space="preserve"> </w:t>
      </w:r>
      <w:r w:rsidR="001F4432" w:rsidRPr="00B37603">
        <w:rPr>
          <w:rStyle w:val="FontStyle22"/>
          <w:rFonts w:cs="Arial"/>
          <w:szCs w:val="20"/>
        </w:rPr>
        <w:t xml:space="preserve">této smlouvy prostřednictvím odborně způsobilých </w:t>
      </w:r>
      <w:r>
        <w:rPr>
          <w:rStyle w:val="FontStyle27"/>
          <w:rFonts w:cs="Arial"/>
          <w:szCs w:val="20"/>
        </w:rPr>
        <w:t>osob</w:t>
      </w:r>
      <w:r w:rsidR="001F4432" w:rsidRPr="00B37603">
        <w:rPr>
          <w:rStyle w:val="FontStyle22"/>
          <w:rFonts w:cs="Arial"/>
          <w:szCs w:val="20"/>
        </w:rPr>
        <w:t>.</w:t>
      </w:r>
    </w:p>
    <w:p w14:paraId="6255D3BA" w14:textId="77777777" w:rsidR="00383A6B" w:rsidRPr="00B37603" w:rsidRDefault="00383A6B" w:rsidP="0092083B">
      <w:pPr>
        <w:pStyle w:val="Style11"/>
        <w:widowControl/>
        <w:tabs>
          <w:tab w:val="left" w:pos="422"/>
        </w:tabs>
        <w:spacing w:line="240" w:lineRule="auto"/>
        <w:ind w:firstLine="0"/>
        <w:rPr>
          <w:rStyle w:val="FontStyle22"/>
          <w:rFonts w:cs="Arial"/>
          <w:szCs w:val="20"/>
        </w:rPr>
      </w:pPr>
    </w:p>
    <w:p w14:paraId="11A8832E" w14:textId="77777777" w:rsidR="00BD3CFC" w:rsidRPr="00B37603" w:rsidRDefault="00BD3CFC" w:rsidP="0092083B">
      <w:pPr>
        <w:pStyle w:val="Style5"/>
        <w:widowControl/>
        <w:jc w:val="both"/>
        <w:rPr>
          <w:rFonts w:cs="Arial"/>
          <w:sz w:val="20"/>
          <w:szCs w:val="20"/>
        </w:rPr>
      </w:pPr>
    </w:p>
    <w:p w14:paraId="08BD31D0" w14:textId="77777777" w:rsidR="001F4432" w:rsidRPr="00B37603" w:rsidRDefault="001F4432" w:rsidP="00B477C4">
      <w:pPr>
        <w:pStyle w:val="Style5"/>
        <w:widowControl/>
        <w:numPr>
          <w:ilvl w:val="0"/>
          <w:numId w:val="18"/>
        </w:numPr>
        <w:tabs>
          <w:tab w:val="left" w:pos="851"/>
        </w:tabs>
        <w:jc w:val="both"/>
        <w:rPr>
          <w:rStyle w:val="FontStyle21"/>
          <w:rFonts w:cs="Arial"/>
          <w:bCs/>
          <w:szCs w:val="20"/>
        </w:rPr>
      </w:pPr>
      <w:r w:rsidRPr="00B37603">
        <w:rPr>
          <w:rStyle w:val="FontStyle21"/>
          <w:rFonts w:cs="Arial"/>
          <w:bCs/>
          <w:szCs w:val="20"/>
        </w:rPr>
        <w:t>Doba plnění</w:t>
      </w:r>
    </w:p>
    <w:p w14:paraId="5D2CB195" w14:textId="77777777" w:rsidR="000F0A50" w:rsidRDefault="000F0A50" w:rsidP="000F0A50">
      <w:pPr>
        <w:pStyle w:val="Style10"/>
        <w:widowControl/>
        <w:tabs>
          <w:tab w:val="left" w:pos="426"/>
        </w:tabs>
        <w:spacing w:line="240" w:lineRule="auto"/>
        <w:ind w:left="426" w:firstLine="0"/>
        <w:rPr>
          <w:rStyle w:val="FontStyle22"/>
          <w:rFonts w:cs="Arial"/>
          <w:szCs w:val="20"/>
        </w:rPr>
      </w:pPr>
    </w:p>
    <w:p w14:paraId="16A583BD" w14:textId="77777777" w:rsidR="000F0A50" w:rsidRDefault="000F0A50" w:rsidP="000F0A50">
      <w:pPr>
        <w:pStyle w:val="Style4"/>
        <w:widowControl/>
        <w:numPr>
          <w:ilvl w:val="0"/>
          <w:numId w:val="15"/>
        </w:numPr>
        <w:tabs>
          <w:tab w:val="left" w:pos="426"/>
        </w:tabs>
        <w:ind w:left="426" w:hanging="426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 xml:space="preserve">Doba poskytnutí jednotlivých úkonů právních služeb bude </w:t>
      </w:r>
      <w:r w:rsidRPr="00B37603">
        <w:rPr>
          <w:rStyle w:val="FontStyle22"/>
          <w:rFonts w:cs="Arial"/>
          <w:szCs w:val="20"/>
        </w:rPr>
        <w:t>smluvními</w:t>
      </w:r>
      <w:r>
        <w:rPr>
          <w:rStyle w:val="FontStyle22"/>
          <w:rFonts w:cs="Arial"/>
          <w:szCs w:val="20"/>
        </w:rPr>
        <w:t xml:space="preserve"> stranami této smlouvy dohodnuta</w:t>
      </w:r>
      <w:r w:rsidRPr="00B37603">
        <w:rPr>
          <w:rStyle w:val="FontStyle22"/>
          <w:rFonts w:cs="Arial"/>
          <w:szCs w:val="20"/>
        </w:rPr>
        <w:t xml:space="preserve"> v závislosti na</w:t>
      </w:r>
      <w:r>
        <w:rPr>
          <w:rStyle w:val="FontStyle22"/>
          <w:rFonts w:cs="Arial"/>
          <w:szCs w:val="20"/>
        </w:rPr>
        <w:t xml:space="preserve"> </w:t>
      </w:r>
      <w:r w:rsidRPr="00B37603">
        <w:rPr>
          <w:rStyle w:val="FontStyle22"/>
          <w:rFonts w:cs="Arial"/>
          <w:szCs w:val="20"/>
        </w:rPr>
        <w:t xml:space="preserve">zájmech </w:t>
      </w:r>
      <w:r>
        <w:rPr>
          <w:rStyle w:val="FontStyle22"/>
          <w:rFonts w:cs="Arial"/>
          <w:szCs w:val="20"/>
        </w:rPr>
        <w:t>klienta,</w:t>
      </w:r>
      <w:r w:rsidRPr="00B37603">
        <w:rPr>
          <w:rStyle w:val="FontStyle22"/>
          <w:rFonts w:cs="Arial"/>
          <w:szCs w:val="20"/>
        </w:rPr>
        <w:t xml:space="preserve"> </w:t>
      </w:r>
      <w:r>
        <w:rPr>
          <w:rStyle w:val="FontStyle22"/>
          <w:rFonts w:cs="Arial"/>
          <w:szCs w:val="20"/>
        </w:rPr>
        <w:t>rozsahu a složitosti jednotlivých úkonů</w:t>
      </w:r>
      <w:r w:rsidRPr="00B37603">
        <w:rPr>
          <w:rStyle w:val="FontStyle22"/>
          <w:rFonts w:cs="Arial"/>
          <w:szCs w:val="20"/>
        </w:rPr>
        <w:t xml:space="preserve"> a </w:t>
      </w:r>
      <w:r>
        <w:rPr>
          <w:rStyle w:val="FontStyle22"/>
          <w:rFonts w:cs="Arial"/>
          <w:szCs w:val="20"/>
        </w:rPr>
        <w:t>dalších</w:t>
      </w:r>
      <w:r w:rsidRPr="00B37603">
        <w:rPr>
          <w:rStyle w:val="FontStyle22"/>
          <w:rFonts w:cs="Arial"/>
          <w:szCs w:val="20"/>
        </w:rPr>
        <w:t xml:space="preserve"> konkrétních okolnostech souvisejících s poskytováním právních služeb dle této smlouvy.</w:t>
      </w:r>
    </w:p>
    <w:p w14:paraId="66BB9EA2" w14:textId="77777777" w:rsidR="000F0A50" w:rsidRDefault="000F0A50" w:rsidP="000F0A50">
      <w:pPr>
        <w:pStyle w:val="Style4"/>
        <w:widowControl/>
        <w:tabs>
          <w:tab w:val="left" w:pos="426"/>
        </w:tabs>
        <w:ind w:left="426"/>
        <w:rPr>
          <w:rStyle w:val="FontStyle22"/>
          <w:rFonts w:cs="Arial"/>
          <w:szCs w:val="20"/>
        </w:rPr>
      </w:pPr>
    </w:p>
    <w:p w14:paraId="46C196CD" w14:textId="77777777" w:rsidR="000F0A50" w:rsidRPr="00B37603" w:rsidRDefault="000F0A50" w:rsidP="000F0A50">
      <w:pPr>
        <w:pStyle w:val="Style4"/>
        <w:widowControl/>
        <w:numPr>
          <w:ilvl w:val="0"/>
          <w:numId w:val="15"/>
        </w:numPr>
        <w:tabs>
          <w:tab w:val="left" w:pos="426"/>
        </w:tabs>
        <w:ind w:left="426" w:hanging="426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 xml:space="preserve">Pokud jedna smluvní strana neposkytne druhé smluvní straně při plnění </w:t>
      </w:r>
      <w:r w:rsidR="002F151A">
        <w:rPr>
          <w:rStyle w:val="FontStyle22"/>
          <w:rFonts w:cs="Arial"/>
          <w:szCs w:val="20"/>
        </w:rPr>
        <w:t xml:space="preserve">předmětu </w:t>
      </w:r>
      <w:r w:rsidRPr="00B37603">
        <w:rPr>
          <w:rStyle w:val="FontStyle22"/>
          <w:rFonts w:cs="Arial"/>
          <w:szCs w:val="20"/>
        </w:rPr>
        <w:t xml:space="preserve">této smlouvy náležitou součinnost, dojde k posunu termínů dohodnutých smluvními stranami na základě </w:t>
      </w:r>
      <w:r>
        <w:rPr>
          <w:rStyle w:val="FontStyle22"/>
          <w:rFonts w:cs="Arial"/>
          <w:szCs w:val="20"/>
        </w:rPr>
        <w:t>této smlouvy</w:t>
      </w:r>
      <w:r w:rsidRPr="00B37603">
        <w:rPr>
          <w:rStyle w:val="FontStyle22"/>
          <w:rFonts w:cs="Arial"/>
          <w:szCs w:val="20"/>
        </w:rPr>
        <w:t xml:space="preserve"> o dobu, po kterou trvá prodlení příslušné smluvní strany s poskytnutím náležité součinnosti druhé smluvní straně.</w:t>
      </w:r>
    </w:p>
    <w:p w14:paraId="0BC30A2C" w14:textId="77777777" w:rsidR="000F0A50" w:rsidRDefault="000F0A50" w:rsidP="000F0A50">
      <w:pPr>
        <w:pStyle w:val="Style10"/>
        <w:widowControl/>
        <w:tabs>
          <w:tab w:val="left" w:pos="426"/>
        </w:tabs>
        <w:spacing w:line="240" w:lineRule="auto"/>
        <w:ind w:left="426" w:firstLine="0"/>
        <w:rPr>
          <w:rStyle w:val="FontStyle22"/>
          <w:rFonts w:cs="Arial"/>
          <w:szCs w:val="20"/>
        </w:rPr>
      </w:pPr>
    </w:p>
    <w:p w14:paraId="5469E957" w14:textId="77777777" w:rsidR="000F0A50" w:rsidRDefault="000F0A50" w:rsidP="00F3439B">
      <w:pPr>
        <w:pStyle w:val="Style10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Advokát</w:t>
      </w:r>
      <w:r w:rsidR="001F4432" w:rsidRPr="00B37603">
        <w:rPr>
          <w:rStyle w:val="FontStyle22"/>
          <w:rFonts w:cs="Arial"/>
          <w:szCs w:val="20"/>
        </w:rPr>
        <w:t xml:space="preserve"> není v prodlení s plněním svých závazků vyplývajících z této smlouvy, pokud nemůže plnit své závazky z důvodu prodlení na straně </w:t>
      </w:r>
      <w:r>
        <w:rPr>
          <w:rStyle w:val="FontStyle22"/>
          <w:rFonts w:cs="Arial"/>
          <w:szCs w:val="20"/>
        </w:rPr>
        <w:t>klienta</w:t>
      </w:r>
      <w:r w:rsidR="001F4432" w:rsidRPr="00B37603">
        <w:rPr>
          <w:rStyle w:val="FontStyle22"/>
          <w:rFonts w:cs="Arial"/>
          <w:szCs w:val="20"/>
        </w:rPr>
        <w:t xml:space="preserve">. </w:t>
      </w:r>
    </w:p>
    <w:p w14:paraId="7E2980A6" w14:textId="77777777" w:rsidR="000F0A50" w:rsidRDefault="000F0A50" w:rsidP="000F0A50">
      <w:pPr>
        <w:pStyle w:val="Style10"/>
        <w:widowControl/>
        <w:tabs>
          <w:tab w:val="left" w:pos="426"/>
        </w:tabs>
        <w:spacing w:line="240" w:lineRule="auto"/>
        <w:ind w:left="426" w:firstLine="0"/>
        <w:rPr>
          <w:rStyle w:val="FontStyle22"/>
          <w:rFonts w:cs="Arial"/>
          <w:szCs w:val="20"/>
        </w:rPr>
      </w:pPr>
    </w:p>
    <w:p w14:paraId="19395C8A" w14:textId="77777777" w:rsidR="001F4432" w:rsidRPr="00B37603" w:rsidRDefault="000F0A50" w:rsidP="00F3439B">
      <w:pPr>
        <w:pStyle w:val="Style10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Klient</w:t>
      </w:r>
      <w:r w:rsidR="001F4432" w:rsidRPr="00B37603">
        <w:rPr>
          <w:rStyle w:val="FontStyle22"/>
          <w:rFonts w:cs="Arial"/>
          <w:szCs w:val="20"/>
        </w:rPr>
        <w:t xml:space="preserve"> není v prodlení s plněním svých závazků vyplývajících z této smlouvy, pokud nemůže </w:t>
      </w:r>
      <w:r w:rsidR="00F81BA0">
        <w:rPr>
          <w:rStyle w:val="FontStyle22"/>
          <w:rFonts w:cs="Arial"/>
          <w:szCs w:val="20"/>
        </w:rPr>
        <w:t xml:space="preserve">plnit své </w:t>
      </w:r>
      <w:r w:rsidR="001F4432" w:rsidRPr="00B37603">
        <w:rPr>
          <w:rStyle w:val="FontStyle22"/>
          <w:rFonts w:cs="Arial"/>
          <w:szCs w:val="20"/>
        </w:rPr>
        <w:t xml:space="preserve">závazky z důvodu prodlení na straně </w:t>
      </w:r>
      <w:r>
        <w:rPr>
          <w:rStyle w:val="FontStyle22"/>
          <w:rFonts w:cs="Arial"/>
          <w:szCs w:val="20"/>
        </w:rPr>
        <w:t>advokáta</w:t>
      </w:r>
      <w:r w:rsidR="001F4432" w:rsidRPr="00B37603">
        <w:rPr>
          <w:rStyle w:val="FontStyle22"/>
          <w:rFonts w:cs="Arial"/>
          <w:szCs w:val="20"/>
        </w:rPr>
        <w:t>.</w:t>
      </w:r>
    </w:p>
    <w:p w14:paraId="489FD3E7" w14:textId="77777777" w:rsidR="00BD3CFC" w:rsidRDefault="00BD3CFC" w:rsidP="0092083B">
      <w:pPr>
        <w:pStyle w:val="Style5"/>
        <w:widowControl/>
        <w:ind w:right="4135"/>
        <w:jc w:val="both"/>
        <w:rPr>
          <w:rFonts w:cs="Arial"/>
          <w:sz w:val="20"/>
          <w:szCs w:val="20"/>
        </w:rPr>
      </w:pPr>
    </w:p>
    <w:p w14:paraId="3691207B" w14:textId="77777777" w:rsidR="00BD3CFC" w:rsidRPr="00B37603" w:rsidRDefault="00BD3CFC" w:rsidP="0092083B">
      <w:pPr>
        <w:pStyle w:val="Style5"/>
        <w:widowControl/>
        <w:ind w:right="4135"/>
        <w:jc w:val="both"/>
        <w:rPr>
          <w:rFonts w:cs="Arial"/>
          <w:sz w:val="20"/>
          <w:szCs w:val="20"/>
        </w:rPr>
      </w:pPr>
    </w:p>
    <w:p w14:paraId="7897E72C" w14:textId="77777777" w:rsidR="001F4432" w:rsidRPr="00B37603" w:rsidRDefault="001F4432" w:rsidP="002E255E">
      <w:pPr>
        <w:pStyle w:val="Style5"/>
        <w:keepNext/>
        <w:keepLines/>
        <w:widowControl/>
        <w:numPr>
          <w:ilvl w:val="0"/>
          <w:numId w:val="18"/>
        </w:numPr>
        <w:tabs>
          <w:tab w:val="left" w:pos="851"/>
        </w:tabs>
        <w:jc w:val="both"/>
        <w:rPr>
          <w:rStyle w:val="FontStyle21"/>
          <w:rFonts w:cs="Arial"/>
          <w:bCs/>
          <w:szCs w:val="20"/>
        </w:rPr>
      </w:pPr>
      <w:r w:rsidRPr="00B37603">
        <w:rPr>
          <w:rStyle w:val="FontStyle21"/>
          <w:rFonts w:cs="Arial"/>
          <w:bCs/>
          <w:szCs w:val="20"/>
        </w:rPr>
        <w:t>Odměn</w:t>
      </w:r>
      <w:r w:rsidR="00496C40" w:rsidRPr="00B37603">
        <w:rPr>
          <w:rStyle w:val="FontStyle21"/>
          <w:rFonts w:cs="Arial"/>
          <w:bCs/>
          <w:szCs w:val="20"/>
        </w:rPr>
        <w:t>a</w:t>
      </w:r>
      <w:r w:rsidR="00A82734">
        <w:rPr>
          <w:rStyle w:val="FontStyle21"/>
          <w:rFonts w:cs="Arial"/>
          <w:bCs/>
          <w:szCs w:val="20"/>
        </w:rPr>
        <w:t>, náhrada za promeškaný čas</w:t>
      </w:r>
    </w:p>
    <w:p w14:paraId="768C70AD" w14:textId="77777777" w:rsidR="001F4432" w:rsidRPr="00B37603" w:rsidRDefault="001F4432" w:rsidP="002E255E">
      <w:pPr>
        <w:pStyle w:val="Style11"/>
        <w:keepNext/>
        <w:keepLines/>
        <w:widowControl/>
        <w:spacing w:line="240" w:lineRule="auto"/>
        <w:ind w:left="420" w:hanging="420"/>
        <w:rPr>
          <w:rFonts w:cs="Arial"/>
          <w:sz w:val="20"/>
          <w:szCs w:val="20"/>
        </w:rPr>
      </w:pPr>
    </w:p>
    <w:p w14:paraId="04CB9A0F" w14:textId="77777777" w:rsidR="000F0A50" w:rsidRDefault="000F0A50" w:rsidP="002E255E">
      <w:pPr>
        <w:pStyle w:val="Style11"/>
        <w:keepNext/>
        <w:keepLines/>
        <w:widowControl/>
        <w:numPr>
          <w:ilvl w:val="0"/>
          <w:numId w:val="16"/>
        </w:numPr>
        <w:tabs>
          <w:tab w:val="clear" w:pos="360"/>
          <w:tab w:val="left" w:pos="426"/>
        </w:tabs>
        <w:spacing w:line="240" w:lineRule="auto"/>
        <w:ind w:left="426" w:hanging="426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Smluvní strany sjednávají odměnu za poskytování právních služeb uvedených v</w:t>
      </w:r>
      <w:r w:rsidR="00ED4004">
        <w:rPr>
          <w:rStyle w:val="FontStyle22"/>
          <w:rFonts w:cs="Arial"/>
          <w:szCs w:val="20"/>
        </w:rPr>
        <w:t> čl. II</w:t>
      </w:r>
      <w:r w:rsidR="00F81BA0">
        <w:rPr>
          <w:rStyle w:val="FontStyle22"/>
          <w:rFonts w:cs="Arial"/>
          <w:szCs w:val="20"/>
        </w:rPr>
        <w:t>.</w:t>
      </w:r>
      <w:r w:rsidR="00ED4004">
        <w:rPr>
          <w:rStyle w:val="FontStyle22"/>
          <w:rFonts w:cs="Arial"/>
          <w:szCs w:val="20"/>
        </w:rPr>
        <w:t xml:space="preserve"> odst.</w:t>
      </w:r>
      <w:r w:rsidR="00B95B3D">
        <w:rPr>
          <w:rStyle w:val="FontStyle22"/>
          <w:rFonts w:cs="Arial"/>
          <w:szCs w:val="20"/>
        </w:rPr>
        <w:t xml:space="preserve"> 1</w:t>
      </w:r>
      <w:r w:rsidR="00ED4004">
        <w:rPr>
          <w:rStyle w:val="FontStyle22"/>
          <w:rFonts w:cs="Arial"/>
          <w:szCs w:val="20"/>
        </w:rPr>
        <w:t xml:space="preserve"> písm. a) –</w:t>
      </w:r>
      <w:r w:rsidR="00B95B3D">
        <w:rPr>
          <w:rStyle w:val="FontStyle22"/>
          <w:rFonts w:cs="Arial"/>
          <w:szCs w:val="20"/>
        </w:rPr>
        <w:t xml:space="preserve"> </w:t>
      </w:r>
      <w:r w:rsidR="00ED4004">
        <w:rPr>
          <w:rStyle w:val="FontStyle22"/>
          <w:rFonts w:cs="Arial"/>
          <w:szCs w:val="20"/>
        </w:rPr>
        <w:t xml:space="preserve">d) pevnou částkou za jednu hodinu poskytování právních služeb, přičemž </w:t>
      </w:r>
      <w:r w:rsidR="00583AFD">
        <w:rPr>
          <w:rStyle w:val="FontStyle22"/>
          <w:rFonts w:cs="Arial"/>
          <w:szCs w:val="20"/>
        </w:rPr>
        <w:t xml:space="preserve">výše odměny činí </w:t>
      </w:r>
      <w:proofErr w:type="gramStart"/>
      <w:r w:rsidR="00583AFD">
        <w:rPr>
          <w:rStyle w:val="FontStyle22"/>
          <w:rFonts w:cs="Arial"/>
          <w:b/>
          <w:i/>
          <w:szCs w:val="20"/>
        </w:rPr>
        <w:t>2.250,--</w:t>
      </w:r>
      <w:proofErr w:type="gramEnd"/>
      <w:r w:rsidR="00583AFD" w:rsidRPr="00ED4004">
        <w:rPr>
          <w:rStyle w:val="FontStyle22"/>
          <w:rFonts w:cs="Arial"/>
          <w:b/>
          <w:szCs w:val="20"/>
        </w:rPr>
        <w:t xml:space="preserve"> </w:t>
      </w:r>
      <w:r w:rsidR="00583AFD">
        <w:rPr>
          <w:rStyle w:val="FontStyle22"/>
          <w:rFonts w:cs="Arial"/>
          <w:b/>
          <w:szCs w:val="20"/>
        </w:rPr>
        <w:t>CZK</w:t>
      </w:r>
      <w:r w:rsidR="00583AFD" w:rsidRPr="00B37603">
        <w:rPr>
          <w:rStyle w:val="FontStyle22"/>
          <w:rFonts w:cs="Arial"/>
          <w:szCs w:val="20"/>
        </w:rPr>
        <w:t xml:space="preserve"> bez </w:t>
      </w:r>
      <w:r w:rsidR="00583AFD">
        <w:rPr>
          <w:rStyle w:val="FontStyle22"/>
          <w:rFonts w:cs="Arial"/>
          <w:szCs w:val="20"/>
        </w:rPr>
        <w:t>DPH</w:t>
      </w:r>
      <w:r w:rsidR="00583AFD" w:rsidRPr="00110182">
        <w:rPr>
          <w:rFonts w:cs="Arial"/>
          <w:sz w:val="20"/>
          <w:szCs w:val="20"/>
        </w:rPr>
        <w:t xml:space="preserve"> </w:t>
      </w:r>
      <w:r w:rsidR="00583AFD">
        <w:rPr>
          <w:rFonts w:cs="Arial"/>
          <w:sz w:val="20"/>
          <w:szCs w:val="20"/>
        </w:rPr>
        <w:t xml:space="preserve">za 1 hodinu </w:t>
      </w:r>
      <w:r w:rsidR="00583AFD" w:rsidRPr="00110182">
        <w:rPr>
          <w:rFonts w:cs="Arial"/>
          <w:sz w:val="20"/>
          <w:szCs w:val="20"/>
        </w:rPr>
        <w:t>poskytování právních služeb</w:t>
      </w:r>
      <w:r w:rsidR="00583AFD">
        <w:rPr>
          <w:rFonts w:cs="Arial"/>
          <w:sz w:val="20"/>
          <w:szCs w:val="20"/>
        </w:rPr>
        <w:t>.</w:t>
      </w:r>
    </w:p>
    <w:p w14:paraId="11E1D2A5" w14:textId="77777777" w:rsidR="00ED4004" w:rsidRDefault="00ED4004" w:rsidP="00ED4004">
      <w:pPr>
        <w:pStyle w:val="Style11"/>
        <w:widowControl/>
        <w:tabs>
          <w:tab w:val="left" w:pos="426"/>
        </w:tabs>
        <w:spacing w:line="240" w:lineRule="auto"/>
        <w:ind w:left="426" w:firstLine="0"/>
        <w:rPr>
          <w:rStyle w:val="FontStyle22"/>
          <w:rFonts w:cs="Arial"/>
          <w:szCs w:val="20"/>
        </w:rPr>
      </w:pPr>
    </w:p>
    <w:p w14:paraId="1F5AC954" w14:textId="77777777" w:rsidR="00B5230F" w:rsidRDefault="00B5230F" w:rsidP="00771829">
      <w:pPr>
        <w:pStyle w:val="Style11"/>
        <w:widowControl/>
        <w:numPr>
          <w:ilvl w:val="0"/>
          <w:numId w:val="16"/>
        </w:numPr>
        <w:tabs>
          <w:tab w:val="clear" w:pos="360"/>
          <w:tab w:val="left" w:pos="426"/>
        </w:tabs>
        <w:spacing w:line="240" w:lineRule="auto"/>
        <w:ind w:left="426" w:hanging="426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 xml:space="preserve">Odměna stanovená </w:t>
      </w:r>
      <w:r>
        <w:rPr>
          <w:rStyle w:val="FontStyle22"/>
          <w:rFonts w:cs="Arial"/>
          <w:szCs w:val="20"/>
        </w:rPr>
        <w:t xml:space="preserve">v </w:t>
      </w:r>
      <w:r w:rsidRPr="00B37603">
        <w:rPr>
          <w:rStyle w:val="FontStyle22"/>
          <w:rFonts w:cs="Arial"/>
          <w:szCs w:val="20"/>
        </w:rPr>
        <w:t xml:space="preserve">odst. 1 </w:t>
      </w:r>
      <w:r w:rsidR="00771829">
        <w:rPr>
          <w:rStyle w:val="FontStyle22"/>
          <w:rFonts w:cs="Arial"/>
          <w:szCs w:val="20"/>
        </w:rPr>
        <w:t xml:space="preserve">tohoto článku </w:t>
      </w:r>
      <w:r>
        <w:rPr>
          <w:rStyle w:val="FontStyle22"/>
          <w:rFonts w:cs="Arial"/>
          <w:szCs w:val="20"/>
        </w:rPr>
        <w:t>z</w:t>
      </w:r>
      <w:r w:rsidRPr="00B37603">
        <w:rPr>
          <w:rStyle w:val="FontStyle22"/>
          <w:rFonts w:cs="Arial"/>
          <w:szCs w:val="20"/>
        </w:rPr>
        <w:t xml:space="preserve">ahrnuje běžné náklady </w:t>
      </w:r>
      <w:r>
        <w:rPr>
          <w:rStyle w:val="FontStyle22"/>
          <w:rFonts w:cs="Arial"/>
          <w:szCs w:val="20"/>
        </w:rPr>
        <w:t>advokáta</w:t>
      </w:r>
      <w:r w:rsidRPr="00B37603">
        <w:rPr>
          <w:rStyle w:val="FontStyle22"/>
          <w:rFonts w:cs="Arial"/>
          <w:szCs w:val="20"/>
        </w:rPr>
        <w:br/>
        <w:t>související s poskytováním právních služeb, a to zejména telekomunikační náklady</w:t>
      </w:r>
      <w:r>
        <w:rPr>
          <w:rStyle w:val="FontStyle22"/>
          <w:rFonts w:cs="Arial"/>
          <w:szCs w:val="20"/>
        </w:rPr>
        <w:t>,</w:t>
      </w:r>
      <w:r w:rsidRPr="00B37603">
        <w:rPr>
          <w:rStyle w:val="FontStyle22"/>
          <w:rFonts w:cs="Arial"/>
          <w:szCs w:val="20"/>
        </w:rPr>
        <w:br/>
        <w:t xml:space="preserve">mzdové náklady zaměstnanců </w:t>
      </w:r>
      <w:r w:rsidR="00771829">
        <w:rPr>
          <w:rStyle w:val="FontStyle22"/>
          <w:rFonts w:cs="Arial"/>
          <w:szCs w:val="20"/>
        </w:rPr>
        <w:t>advokáta</w:t>
      </w:r>
      <w:r>
        <w:rPr>
          <w:rStyle w:val="FontStyle22"/>
          <w:rFonts w:cs="Arial"/>
          <w:szCs w:val="20"/>
        </w:rPr>
        <w:t xml:space="preserve"> a náklady na pojištění</w:t>
      </w:r>
      <w:r w:rsidRPr="00B37603">
        <w:rPr>
          <w:rStyle w:val="FontStyle22"/>
          <w:rFonts w:cs="Arial"/>
          <w:szCs w:val="20"/>
        </w:rPr>
        <w:t xml:space="preserve">. </w:t>
      </w:r>
    </w:p>
    <w:p w14:paraId="78EA56A2" w14:textId="77777777" w:rsidR="00B5230F" w:rsidRDefault="00B5230F" w:rsidP="00771829">
      <w:pPr>
        <w:pStyle w:val="Style11"/>
        <w:widowControl/>
        <w:tabs>
          <w:tab w:val="left" w:pos="426"/>
        </w:tabs>
        <w:spacing w:line="240" w:lineRule="auto"/>
        <w:ind w:left="426" w:firstLine="0"/>
        <w:rPr>
          <w:rStyle w:val="FontStyle22"/>
          <w:rFonts w:cs="Arial"/>
          <w:szCs w:val="20"/>
        </w:rPr>
      </w:pPr>
    </w:p>
    <w:p w14:paraId="510A6AC1" w14:textId="77777777" w:rsidR="0044206F" w:rsidRPr="003859FC" w:rsidRDefault="00B5230F" w:rsidP="0044206F">
      <w:pPr>
        <w:pStyle w:val="Style11"/>
        <w:widowControl/>
        <w:numPr>
          <w:ilvl w:val="0"/>
          <w:numId w:val="16"/>
        </w:numPr>
        <w:tabs>
          <w:tab w:val="clear" w:pos="360"/>
          <w:tab w:val="left" w:pos="426"/>
        </w:tabs>
        <w:spacing w:line="240" w:lineRule="auto"/>
        <w:ind w:left="426" w:hanging="426"/>
        <w:rPr>
          <w:rStyle w:val="FontStyle22"/>
          <w:rFonts w:cs="Arial"/>
          <w:szCs w:val="20"/>
        </w:rPr>
      </w:pPr>
      <w:r w:rsidRPr="003859FC">
        <w:rPr>
          <w:rStyle w:val="FontStyle22"/>
          <w:rFonts w:cs="Arial"/>
          <w:szCs w:val="20"/>
        </w:rPr>
        <w:t xml:space="preserve">Advokát je oprávněn účtovat klientovi náhradu za promeškaný čas dle ustanovení tohoto odstavce. Smluvní strany sjednávají náhradu za promeškaný </w:t>
      </w:r>
      <w:r w:rsidR="003859FC" w:rsidRPr="003859FC">
        <w:rPr>
          <w:rStyle w:val="FontStyle22"/>
          <w:rFonts w:cs="Arial"/>
          <w:szCs w:val="20"/>
        </w:rPr>
        <w:t xml:space="preserve">čas </w:t>
      </w:r>
      <w:r w:rsidR="0044206F" w:rsidRPr="003859FC">
        <w:rPr>
          <w:rStyle w:val="FontStyle22"/>
          <w:rFonts w:cs="Arial"/>
          <w:szCs w:val="20"/>
        </w:rPr>
        <w:t xml:space="preserve">částkou za jednu hodinu, přičemž výše náhrady činí </w:t>
      </w:r>
      <w:r w:rsidR="002E255E">
        <w:rPr>
          <w:rStyle w:val="FontStyle22"/>
          <w:rFonts w:cs="Arial"/>
          <w:b/>
          <w:i/>
          <w:szCs w:val="20"/>
        </w:rPr>
        <w:t>9</w:t>
      </w:r>
      <w:r w:rsidR="002E6675">
        <w:rPr>
          <w:rStyle w:val="FontStyle22"/>
          <w:rFonts w:cs="Arial"/>
          <w:b/>
          <w:i/>
          <w:szCs w:val="20"/>
        </w:rPr>
        <w:t>00,--</w:t>
      </w:r>
      <w:r w:rsidR="0044206F" w:rsidRPr="003859FC">
        <w:rPr>
          <w:rStyle w:val="FontStyle22"/>
          <w:rFonts w:cs="Arial"/>
          <w:b/>
          <w:szCs w:val="20"/>
        </w:rPr>
        <w:t xml:space="preserve"> </w:t>
      </w:r>
      <w:r w:rsidR="00771829">
        <w:rPr>
          <w:rStyle w:val="FontStyle22"/>
          <w:rFonts w:cs="Arial"/>
          <w:b/>
          <w:szCs w:val="20"/>
        </w:rPr>
        <w:t>CZK</w:t>
      </w:r>
      <w:r w:rsidR="00771829" w:rsidRPr="003859FC">
        <w:rPr>
          <w:rStyle w:val="FontStyle22"/>
          <w:rFonts w:cs="Arial"/>
          <w:b/>
          <w:szCs w:val="20"/>
        </w:rPr>
        <w:t xml:space="preserve"> </w:t>
      </w:r>
      <w:r w:rsidR="0044206F" w:rsidRPr="003859FC">
        <w:rPr>
          <w:rStyle w:val="FontStyle22"/>
          <w:rFonts w:cs="Arial"/>
          <w:szCs w:val="20"/>
        </w:rPr>
        <w:t xml:space="preserve">bez </w:t>
      </w:r>
      <w:r w:rsidR="00771829">
        <w:rPr>
          <w:rStyle w:val="FontStyle22"/>
          <w:rFonts w:cs="Arial"/>
          <w:szCs w:val="20"/>
        </w:rPr>
        <w:t>DPH</w:t>
      </w:r>
      <w:r w:rsidR="0044206F" w:rsidRPr="003859FC">
        <w:rPr>
          <w:rStyle w:val="FontStyle22"/>
          <w:rFonts w:cs="Arial"/>
          <w:szCs w:val="20"/>
        </w:rPr>
        <w:t xml:space="preserve"> za 1 hodinu promeškaného času. Advokát je oprávněn účtovat </w:t>
      </w:r>
      <w:r w:rsidR="002967AC" w:rsidRPr="003859FC">
        <w:rPr>
          <w:rStyle w:val="FontStyle22"/>
          <w:rFonts w:cs="Arial"/>
          <w:szCs w:val="20"/>
        </w:rPr>
        <w:t xml:space="preserve">náhradu promeškaného času za čas strávený </w:t>
      </w:r>
      <w:r w:rsidR="002967AC" w:rsidRPr="003859FC">
        <w:rPr>
          <w:rFonts w:cs="Arial"/>
          <w:sz w:val="20"/>
          <w:szCs w:val="20"/>
        </w:rPr>
        <w:t>na cestách</w:t>
      </w:r>
      <w:r w:rsidR="003859FC" w:rsidRPr="003859FC">
        <w:rPr>
          <w:rFonts w:cs="Arial"/>
          <w:sz w:val="20"/>
          <w:szCs w:val="20"/>
        </w:rPr>
        <w:t>,</w:t>
      </w:r>
      <w:r w:rsidR="002967AC" w:rsidRPr="003859FC">
        <w:rPr>
          <w:rFonts w:cs="Arial"/>
          <w:sz w:val="20"/>
          <w:szCs w:val="20"/>
        </w:rPr>
        <w:t xml:space="preserve"> </w:t>
      </w:r>
      <w:r w:rsidR="003859FC" w:rsidRPr="003859FC">
        <w:rPr>
          <w:rFonts w:cs="Arial"/>
          <w:sz w:val="20"/>
          <w:szCs w:val="20"/>
        </w:rPr>
        <w:t>vyjma</w:t>
      </w:r>
      <w:r w:rsidR="002967AC" w:rsidRPr="003859FC">
        <w:rPr>
          <w:rFonts w:cs="Arial"/>
          <w:sz w:val="20"/>
          <w:szCs w:val="20"/>
        </w:rPr>
        <w:t xml:space="preserve"> času stráveného na cestě ze sídla advokáta do sídla klienta, </w:t>
      </w:r>
      <w:r w:rsidR="003859FC" w:rsidRPr="003859FC">
        <w:rPr>
          <w:rFonts w:cs="Arial"/>
          <w:sz w:val="20"/>
          <w:szCs w:val="20"/>
        </w:rPr>
        <w:t xml:space="preserve">za </w:t>
      </w:r>
      <w:r w:rsidR="002967AC" w:rsidRPr="003859FC">
        <w:rPr>
          <w:rFonts w:cs="Arial"/>
          <w:sz w:val="20"/>
          <w:szCs w:val="20"/>
        </w:rPr>
        <w:t>čas stráven</w:t>
      </w:r>
      <w:r w:rsidR="003859FC" w:rsidRPr="003859FC">
        <w:rPr>
          <w:rFonts w:cs="Arial"/>
          <w:sz w:val="20"/>
          <w:szCs w:val="20"/>
        </w:rPr>
        <w:t>ý</w:t>
      </w:r>
      <w:r w:rsidR="002967AC" w:rsidRPr="003859FC">
        <w:rPr>
          <w:rFonts w:cs="Arial"/>
          <w:sz w:val="20"/>
          <w:szCs w:val="20"/>
        </w:rPr>
        <w:t xml:space="preserve"> v</w:t>
      </w:r>
      <w:r w:rsidR="003859FC" w:rsidRPr="003859FC">
        <w:rPr>
          <w:rFonts w:cs="Arial"/>
          <w:sz w:val="20"/>
          <w:szCs w:val="20"/>
        </w:rPr>
        <w:t> </w:t>
      </w:r>
      <w:r w:rsidR="002967AC" w:rsidRPr="003859FC">
        <w:rPr>
          <w:rFonts w:cs="Arial"/>
          <w:sz w:val="20"/>
          <w:szCs w:val="20"/>
        </w:rPr>
        <w:t>sídle</w:t>
      </w:r>
      <w:r w:rsidR="003859FC" w:rsidRPr="003859FC">
        <w:rPr>
          <w:rFonts w:cs="Arial"/>
          <w:sz w:val="20"/>
          <w:szCs w:val="20"/>
        </w:rPr>
        <w:t xml:space="preserve"> klienta</w:t>
      </w:r>
      <w:r w:rsidR="002967AC" w:rsidRPr="003859FC">
        <w:rPr>
          <w:rFonts w:cs="Arial"/>
          <w:sz w:val="20"/>
          <w:szCs w:val="20"/>
        </w:rPr>
        <w:t xml:space="preserve"> či na jiném místě určeném </w:t>
      </w:r>
      <w:r w:rsidR="00A82734" w:rsidRPr="003859FC">
        <w:rPr>
          <w:rFonts w:cs="Arial"/>
          <w:sz w:val="20"/>
          <w:szCs w:val="20"/>
        </w:rPr>
        <w:t>klientem</w:t>
      </w:r>
      <w:r w:rsidR="002967AC" w:rsidRPr="003859FC">
        <w:rPr>
          <w:rFonts w:cs="Arial"/>
          <w:sz w:val="20"/>
          <w:szCs w:val="20"/>
        </w:rPr>
        <w:t xml:space="preserve"> s výjimkou doby, po kterou byly v těchto místech poskytovány právní služby</w:t>
      </w:r>
      <w:r w:rsidR="003859FC" w:rsidRPr="003859FC">
        <w:rPr>
          <w:rFonts w:cs="Arial"/>
          <w:sz w:val="20"/>
          <w:szCs w:val="20"/>
        </w:rPr>
        <w:t>.</w:t>
      </w:r>
    </w:p>
    <w:p w14:paraId="17AE4927" w14:textId="77777777" w:rsidR="0044206F" w:rsidRDefault="0044206F" w:rsidP="002967AC">
      <w:pPr>
        <w:pStyle w:val="Style11"/>
        <w:widowControl/>
        <w:tabs>
          <w:tab w:val="left" w:pos="426"/>
        </w:tabs>
        <w:spacing w:line="240" w:lineRule="auto"/>
        <w:ind w:left="426" w:firstLine="0"/>
        <w:rPr>
          <w:rStyle w:val="FontStyle22"/>
          <w:rFonts w:cs="Arial"/>
          <w:szCs w:val="20"/>
        </w:rPr>
      </w:pPr>
    </w:p>
    <w:p w14:paraId="14392B3F" w14:textId="77777777" w:rsidR="002967AC" w:rsidRDefault="002967AC" w:rsidP="00F3439B">
      <w:pPr>
        <w:pStyle w:val="Style11"/>
        <w:widowControl/>
        <w:numPr>
          <w:ilvl w:val="0"/>
          <w:numId w:val="16"/>
        </w:numPr>
        <w:tabs>
          <w:tab w:val="clear" w:pos="360"/>
          <w:tab w:val="left" w:pos="426"/>
        </w:tabs>
        <w:spacing w:line="240" w:lineRule="auto"/>
        <w:ind w:left="426" w:hanging="426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 xml:space="preserve">Odměnu stanovenou </w:t>
      </w:r>
      <w:r w:rsidR="003B4C6D">
        <w:rPr>
          <w:rStyle w:val="FontStyle22"/>
          <w:rFonts w:cs="Arial"/>
          <w:szCs w:val="20"/>
        </w:rPr>
        <w:t>sazbou</w:t>
      </w:r>
      <w:r>
        <w:rPr>
          <w:rStyle w:val="FontStyle22"/>
          <w:rFonts w:cs="Arial"/>
          <w:szCs w:val="20"/>
        </w:rPr>
        <w:t xml:space="preserve"> za 1 h poskytování právních služeb, je v případech, kdy právní služby nebyly poskytovány celou hodinu, advokát oprávněn účtovat ve výši poloviny sjednané hodinové sazby. </w:t>
      </w:r>
      <w:r w:rsidR="003B4C6D">
        <w:rPr>
          <w:rStyle w:val="FontStyle22"/>
          <w:rFonts w:cs="Arial"/>
          <w:szCs w:val="20"/>
        </w:rPr>
        <w:t xml:space="preserve">Trvalo-li poskytování právních služeb více hodin, použije se pravidlo dle předchozí věty pouze na účtování poslední hodiny poskytování právních služeb. </w:t>
      </w:r>
      <w:r>
        <w:rPr>
          <w:rStyle w:val="FontStyle22"/>
          <w:rFonts w:cs="Arial"/>
          <w:szCs w:val="20"/>
        </w:rPr>
        <w:t xml:space="preserve">Ustanovení </w:t>
      </w:r>
      <w:r w:rsidR="003B4C6D">
        <w:rPr>
          <w:rStyle w:val="FontStyle22"/>
          <w:rFonts w:cs="Arial"/>
          <w:szCs w:val="20"/>
        </w:rPr>
        <w:t>tohoto odstavce</w:t>
      </w:r>
      <w:r>
        <w:rPr>
          <w:rStyle w:val="FontStyle22"/>
          <w:rFonts w:cs="Arial"/>
          <w:szCs w:val="20"/>
        </w:rPr>
        <w:t xml:space="preserve"> se obdobně užije na účtování náhrady za promeškaný čas.</w:t>
      </w:r>
    </w:p>
    <w:p w14:paraId="703CCDB3" w14:textId="77777777" w:rsidR="008815CB" w:rsidRDefault="008815CB" w:rsidP="008815CB">
      <w:pPr>
        <w:pStyle w:val="Style11"/>
        <w:widowControl/>
        <w:tabs>
          <w:tab w:val="left" w:pos="426"/>
        </w:tabs>
        <w:spacing w:line="240" w:lineRule="auto"/>
        <w:ind w:left="426" w:firstLine="0"/>
        <w:rPr>
          <w:rStyle w:val="FontStyle22"/>
          <w:rFonts w:cs="Arial"/>
          <w:szCs w:val="20"/>
        </w:rPr>
      </w:pPr>
    </w:p>
    <w:p w14:paraId="67AC469C" w14:textId="77777777" w:rsidR="002F4721" w:rsidRDefault="003859FC" w:rsidP="005431BF">
      <w:pPr>
        <w:pStyle w:val="Style11"/>
        <w:widowControl/>
        <w:numPr>
          <w:ilvl w:val="0"/>
          <w:numId w:val="16"/>
        </w:numPr>
        <w:tabs>
          <w:tab w:val="clear" w:pos="360"/>
          <w:tab w:val="left" w:pos="426"/>
        </w:tabs>
        <w:spacing w:line="240" w:lineRule="auto"/>
        <w:ind w:left="426" w:hanging="426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 xml:space="preserve">Advokát má právo na cestovné </w:t>
      </w:r>
      <w:r w:rsidR="005431BF">
        <w:rPr>
          <w:rStyle w:val="FontStyle22"/>
          <w:rFonts w:cs="Arial"/>
          <w:szCs w:val="20"/>
        </w:rPr>
        <w:t xml:space="preserve">pouze za cesty ze sídla klienta do jiného místa poskytování právních služeb ležícího mimo Brno. Cestovné bude účtováno dle </w:t>
      </w:r>
      <w:r w:rsidR="002F4721">
        <w:rPr>
          <w:rStyle w:val="FontStyle22"/>
          <w:rFonts w:cs="Arial"/>
          <w:szCs w:val="20"/>
        </w:rPr>
        <w:t>ustanovení § 157 - § 160 zákona č. 262/2006 Sb., zákoníku práce, ve znění pozdějších předpisů.</w:t>
      </w:r>
    </w:p>
    <w:p w14:paraId="571DAECE" w14:textId="77777777" w:rsidR="003859FC" w:rsidRDefault="003859FC" w:rsidP="003859FC">
      <w:pPr>
        <w:pStyle w:val="Style11"/>
        <w:widowControl/>
        <w:tabs>
          <w:tab w:val="left" w:pos="426"/>
        </w:tabs>
        <w:spacing w:line="240" w:lineRule="auto"/>
        <w:ind w:left="426" w:firstLine="0"/>
        <w:rPr>
          <w:rStyle w:val="FontStyle22"/>
          <w:rFonts w:cs="Arial"/>
          <w:szCs w:val="20"/>
        </w:rPr>
      </w:pPr>
    </w:p>
    <w:p w14:paraId="28C7F066" w14:textId="77777777" w:rsidR="003B4C6D" w:rsidRDefault="008815CB" w:rsidP="00F3439B">
      <w:pPr>
        <w:pStyle w:val="Style11"/>
        <w:widowControl/>
        <w:numPr>
          <w:ilvl w:val="0"/>
          <w:numId w:val="16"/>
        </w:numPr>
        <w:tabs>
          <w:tab w:val="clear" w:pos="360"/>
          <w:tab w:val="left" w:pos="426"/>
        </w:tabs>
        <w:spacing w:line="240" w:lineRule="auto"/>
        <w:ind w:left="426" w:hanging="426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 xml:space="preserve">Advokát má právo na náhradu </w:t>
      </w:r>
      <w:r w:rsidR="003B4C6D">
        <w:rPr>
          <w:rStyle w:val="FontStyle22"/>
          <w:rFonts w:cs="Arial"/>
          <w:szCs w:val="20"/>
        </w:rPr>
        <w:t xml:space="preserve">jiných než shora uvedených nákladů nezahrnutých do odměny jen za podmínky, že byly předem odsouhlaseny klientem a jejich vynaložení bylo účelné </w:t>
      </w:r>
      <w:r>
        <w:rPr>
          <w:rStyle w:val="FontStyle22"/>
          <w:rFonts w:cs="Arial"/>
          <w:szCs w:val="20"/>
        </w:rPr>
        <w:t>v souvislosti s poskytováním pr</w:t>
      </w:r>
      <w:r w:rsidR="003B4C6D">
        <w:rPr>
          <w:rStyle w:val="FontStyle22"/>
          <w:rFonts w:cs="Arial"/>
          <w:szCs w:val="20"/>
        </w:rPr>
        <w:t>ávních služeb dle této smlouvy</w:t>
      </w:r>
      <w:r w:rsidR="00771829">
        <w:rPr>
          <w:rStyle w:val="FontStyle22"/>
          <w:rFonts w:cs="Arial"/>
          <w:szCs w:val="20"/>
        </w:rPr>
        <w:t>.</w:t>
      </w:r>
    </w:p>
    <w:p w14:paraId="195E518C" w14:textId="77777777" w:rsidR="002967AC" w:rsidRDefault="002967AC" w:rsidP="0092083B">
      <w:pPr>
        <w:pStyle w:val="Style5"/>
        <w:widowControl/>
        <w:jc w:val="both"/>
        <w:rPr>
          <w:rFonts w:cs="Arial"/>
          <w:sz w:val="20"/>
          <w:szCs w:val="20"/>
        </w:rPr>
      </w:pPr>
    </w:p>
    <w:p w14:paraId="526B2F31" w14:textId="77777777" w:rsidR="003B4C6D" w:rsidRDefault="003B4C6D" w:rsidP="0092083B">
      <w:pPr>
        <w:pStyle w:val="Style5"/>
        <w:widowControl/>
        <w:jc w:val="both"/>
        <w:rPr>
          <w:rFonts w:cs="Arial"/>
          <w:sz w:val="20"/>
          <w:szCs w:val="20"/>
        </w:rPr>
      </w:pPr>
    </w:p>
    <w:p w14:paraId="74FE41A4" w14:textId="77777777" w:rsidR="001F4432" w:rsidRPr="00B37603" w:rsidRDefault="001F4432" w:rsidP="00DB1C80">
      <w:pPr>
        <w:pStyle w:val="Style5"/>
        <w:keepNext/>
        <w:widowControl/>
        <w:numPr>
          <w:ilvl w:val="0"/>
          <w:numId w:val="18"/>
        </w:numPr>
        <w:tabs>
          <w:tab w:val="left" w:pos="851"/>
        </w:tabs>
        <w:jc w:val="both"/>
        <w:rPr>
          <w:rStyle w:val="FontStyle21"/>
          <w:rFonts w:cs="Arial"/>
          <w:bCs/>
          <w:szCs w:val="20"/>
        </w:rPr>
      </w:pPr>
      <w:r w:rsidRPr="00B37603">
        <w:rPr>
          <w:rStyle w:val="FontStyle21"/>
          <w:rFonts w:cs="Arial"/>
          <w:bCs/>
          <w:szCs w:val="20"/>
        </w:rPr>
        <w:t>Platební podmínky</w:t>
      </w:r>
    </w:p>
    <w:p w14:paraId="59291E6C" w14:textId="77777777" w:rsidR="001F4432" w:rsidRPr="00B37603" w:rsidRDefault="001F4432" w:rsidP="00DB1C80">
      <w:pPr>
        <w:pStyle w:val="Style11"/>
        <w:keepNext/>
        <w:widowControl/>
        <w:spacing w:line="240" w:lineRule="auto"/>
        <w:ind w:left="415" w:hanging="415"/>
        <w:rPr>
          <w:rFonts w:cs="Arial"/>
          <w:sz w:val="20"/>
          <w:szCs w:val="20"/>
        </w:rPr>
      </w:pPr>
    </w:p>
    <w:p w14:paraId="1980FA2A" w14:textId="77777777" w:rsidR="00A82734" w:rsidRDefault="002967AC" w:rsidP="009A3CBF">
      <w:pPr>
        <w:pStyle w:val="Style11"/>
        <w:widowControl/>
        <w:numPr>
          <w:ilvl w:val="0"/>
          <w:numId w:val="29"/>
        </w:numPr>
        <w:tabs>
          <w:tab w:val="left" w:pos="415"/>
        </w:tabs>
        <w:spacing w:line="240" w:lineRule="auto"/>
        <w:ind w:left="426" w:hanging="426"/>
        <w:rPr>
          <w:rFonts w:cs="Arial"/>
          <w:sz w:val="20"/>
          <w:szCs w:val="20"/>
        </w:rPr>
      </w:pPr>
      <w:r>
        <w:rPr>
          <w:rStyle w:val="FontStyle22"/>
          <w:rFonts w:cs="Arial"/>
          <w:szCs w:val="20"/>
        </w:rPr>
        <w:t>Klient</w:t>
      </w:r>
      <w:r w:rsidR="001F4432" w:rsidRPr="00B37603">
        <w:rPr>
          <w:rStyle w:val="FontStyle22"/>
          <w:rFonts w:cs="Arial"/>
          <w:szCs w:val="20"/>
        </w:rPr>
        <w:t xml:space="preserve"> se zavazuje hradit </w:t>
      </w:r>
      <w:r>
        <w:rPr>
          <w:rStyle w:val="FontStyle22"/>
          <w:rFonts w:cs="Arial"/>
          <w:szCs w:val="20"/>
        </w:rPr>
        <w:t>advokátovi</w:t>
      </w:r>
      <w:r w:rsidR="001F4432" w:rsidRPr="00B37603">
        <w:rPr>
          <w:rStyle w:val="FontStyle22"/>
          <w:rFonts w:cs="Arial"/>
          <w:szCs w:val="20"/>
        </w:rPr>
        <w:t xml:space="preserve"> odměnu </w:t>
      </w:r>
      <w:r w:rsidR="00202F98">
        <w:rPr>
          <w:rStyle w:val="FontStyle22"/>
          <w:rFonts w:cs="Arial"/>
          <w:szCs w:val="20"/>
        </w:rPr>
        <w:t xml:space="preserve">za poskytování právních služeb uvedených v čl. II. odst. 1 písm. a) – d) </w:t>
      </w:r>
      <w:r w:rsidR="00A82734">
        <w:rPr>
          <w:rStyle w:val="FontStyle22"/>
          <w:rFonts w:cs="Arial"/>
          <w:szCs w:val="20"/>
        </w:rPr>
        <w:t xml:space="preserve">a náhradu za promeškaný čas </w:t>
      </w:r>
      <w:r w:rsidR="001F4432" w:rsidRPr="00B37603">
        <w:rPr>
          <w:rStyle w:val="FontStyle22"/>
          <w:rFonts w:cs="Arial"/>
          <w:szCs w:val="20"/>
        </w:rPr>
        <w:t>dle této smlouvy na základě</w:t>
      </w:r>
      <w:r w:rsidR="00A82734">
        <w:rPr>
          <w:rStyle w:val="FontStyle22"/>
          <w:rFonts w:cs="Arial"/>
          <w:szCs w:val="20"/>
        </w:rPr>
        <w:t xml:space="preserve"> </w:t>
      </w:r>
      <w:r w:rsidR="001F4432" w:rsidRPr="00B37603">
        <w:rPr>
          <w:rStyle w:val="FontStyle22"/>
          <w:rFonts w:cs="Arial"/>
          <w:szCs w:val="20"/>
        </w:rPr>
        <w:t>daňových</w:t>
      </w:r>
      <w:r w:rsidR="00A82734">
        <w:rPr>
          <w:rStyle w:val="FontStyle22"/>
          <w:rFonts w:cs="Arial"/>
          <w:szCs w:val="20"/>
        </w:rPr>
        <w:t xml:space="preserve"> </w:t>
      </w:r>
      <w:r w:rsidR="001F4432" w:rsidRPr="00B37603">
        <w:rPr>
          <w:rStyle w:val="FontStyle22"/>
          <w:rFonts w:cs="Arial"/>
          <w:szCs w:val="20"/>
        </w:rPr>
        <w:t xml:space="preserve">dokladů </w:t>
      </w:r>
      <w:r w:rsidR="00296938" w:rsidRPr="00B37603">
        <w:rPr>
          <w:rStyle w:val="FontStyle22"/>
          <w:rFonts w:cs="Arial"/>
          <w:szCs w:val="20"/>
        </w:rPr>
        <w:t>–</w:t>
      </w:r>
      <w:r w:rsidR="001F4432" w:rsidRPr="00B37603">
        <w:rPr>
          <w:rStyle w:val="FontStyle22"/>
          <w:rFonts w:cs="Arial"/>
          <w:szCs w:val="20"/>
        </w:rPr>
        <w:t xml:space="preserve"> faktu</w:t>
      </w:r>
      <w:r w:rsidR="00296938" w:rsidRPr="00B37603">
        <w:rPr>
          <w:rStyle w:val="FontStyle22"/>
          <w:rFonts w:cs="Arial"/>
          <w:szCs w:val="20"/>
        </w:rPr>
        <w:t xml:space="preserve">r </w:t>
      </w:r>
      <w:r w:rsidR="001F4432" w:rsidRPr="00B37603">
        <w:rPr>
          <w:rStyle w:val="FontStyle22"/>
          <w:rFonts w:cs="Arial"/>
          <w:szCs w:val="20"/>
        </w:rPr>
        <w:t xml:space="preserve">doručených </w:t>
      </w:r>
      <w:r w:rsidR="00A82734">
        <w:rPr>
          <w:rStyle w:val="FontStyle22"/>
          <w:rFonts w:cs="Arial"/>
          <w:szCs w:val="20"/>
        </w:rPr>
        <w:t>klientovi</w:t>
      </w:r>
      <w:r w:rsidR="001F4432" w:rsidRPr="00B37603">
        <w:rPr>
          <w:rStyle w:val="FontStyle22"/>
          <w:rFonts w:cs="Arial"/>
          <w:szCs w:val="20"/>
        </w:rPr>
        <w:t xml:space="preserve"> a vystavovaných </w:t>
      </w:r>
      <w:r w:rsidR="00A82734">
        <w:rPr>
          <w:rStyle w:val="FontStyle22"/>
          <w:rFonts w:cs="Arial"/>
          <w:szCs w:val="20"/>
        </w:rPr>
        <w:t>advokátem</w:t>
      </w:r>
      <w:r w:rsidR="001F4432" w:rsidRPr="00B37603">
        <w:rPr>
          <w:rStyle w:val="FontStyle22"/>
          <w:rFonts w:cs="Arial"/>
          <w:szCs w:val="20"/>
        </w:rPr>
        <w:t xml:space="preserve"> zpravidla</w:t>
      </w:r>
      <w:r w:rsidR="00A82734">
        <w:rPr>
          <w:rStyle w:val="FontStyle22"/>
          <w:rFonts w:cs="Arial"/>
          <w:szCs w:val="20"/>
        </w:rPr>
        <w:t xml:space="preserve"> </w:t>
      </w:r>
      <w:r w:rsidR="001F4432" w:rsidRPr="00B37603">
        <w:rPr>
          <w:rStyle w:val="FontStyle22"/>
          <w:rFonts w:cs="Arial"/>
          <w:szCs w:val="20"/>
        </w:rPr>
        <w:t>měsíčně</w:t>
      </w:r>
      <w:r w:rsidR="00A82734">
        <w:rPr>
          <w:rStyle w:val="FontStyle22"/>
          <w:rFonts w:cs="Arial"/>
          <w:szCs w:val="20"/>
        </w:rPr>
        <w:t xml:space="preserve"> </w:t>
      </w:r>
      <w:r w:rsidR="001F4432" w:rsidRPr="00B37603">
        <w:rPr>
          <w:rStyle w:val="FontStyle22"/>
          <w:rFonts w:cs="Arial"/>
          <w:szCs w:val="20"/>
        </w:rPr>
        <w:t xml:space="preserve">zpětně podle </w:t>
      </w:r>
      <w:r w:rsidR="00A82734">
        <w:rPr>
          <w:rStyle w:val="FontStyle22"/>
          <w:rFonts w:cs="Arial"/>
          <w:szCs w:val="20"/>
        </w:rPr>
        <w:lastRenderedPageBreak/>
        <w:t xml:space="preserve">skutečně poskytnutých právních služeb, resp. času stráveného </w:t>
      </w:r>
      <w:r w:rsidR="00A82734" w:rsidRPr="00110182">
        <w:rPr>
          <w:rFonts w:cs="Arial"/>
          <w:sz w:val="20"/>
          <w:szCs w:val="20"/>
        </w:rPr>
        <w:t>na cestách</w:t>
      </w:r>
      <w:r w:rsidR="00A82734">
        <w:rPr>
          <w:rFonts w:cs="Arial"/>
          <w:sz w:val="20"/>
          <w:szCs w:val="20"/>
        </w:rPr>
        <w:t xml:space="preserve"> či </w:t>
      </w:r>
      <w:r w:rsidR="00A82734" w:rsidRPr="00110182">
        <w:rPr>
          <w:rFonts w:cs="Arial"/>
          <w:sz w:val="20"/>
          <w:szCs w:val="20"/>
        </w:rPr>
        <w:t xml:space="preserve">v sídle </w:t>
      </w:r>
      <w:r w:rsidR="00A82734">
        <w:rPr>
          <w:rFonts w:cs="Arial"/>
          <w:sz w:val="20"/>
          <w:szCs w:val="20"/>
        </w:rPr>
        <w:t>klienta nebo</w:t>
      </w:r>
      <w:r w:rsidR="00A82734" w:rsidRPr="00110182">
        <w:rPr>
          <w:rFonts w:cs="Arial"/>
          <w:sz w:val="20"/>
          <w:szCs w:val="20"/>
        </w:rPr>
        <w:t xml:space="preserve"> na</w:t>
      </w:r>
      <w:r w:rsidR="00A82734">
        <w:rPr>
          <w:rFonts w:cs="Arial"/>
          <w:sz w:val="20"/>
          <w:szCs w:val="20"/>
        </w:rPr>
        <w:t xml:space="preserve"> jiném místě určeném klientem.</w:t>
      </w:r>
    </w:p>
    <w:p w14:paraId="0409EA70" w14:textId="77777777" w:rsidR="009A3CBF" w:rsidRDefault="009A3CBF" w:rsidP="009A3CBF">
      <w:pPr>
        <w:pStyle w:val="Style11"/>
        <w:widowControl/>
        <w:tabs>
          <w:tab w:val="left" w:pos="415"/>
        </w:tabs>
        <w:spacing w:line="240" w:lineRule="auto"/>
        <w:ind w:left="426" w:firstLine="0"/>
        <w:rPr>
          <w:rFonts w:cs="Arial"/>
          <w:sz w:val="20"/>
          <w:szCs w:val="20"/>
        </w:rPr>
      </w:pPr>
    </w:p>
    <w:p w14:paraId="0B73819D" w14:textId="77777777" w:rsidR="001F4432" w:rsidRPr="00B37603" w:rsidRDefault="001F4432" w:rsidP="009A3CBF">
      <w:pPr>
        <w:pStyle w:val="Style11"/>
        <w:widowControl/>
        <w:numPr>
          <w:ilvl w:val="0"/>
          <w:numId w:val="29"/>
        </w:numPr>
        <w:tabs>
          <w:tab w:val="left" w:pos="415"/>
        </w:tabs>
        <w:spacing w:line="240" w:lineRule="auto"/>
        <w:ind w:left="426" w:hanging="426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 xml:space="preserve">Daňový doklad </w:t>
      </w:r>
      <w:r w:rsidR="00885718">
        <w:rPr>
          <w:rStyle w:val="FontStyle22"/>
          <w:rFonts w:cs="Arial"/>
          <w:szCs w:val="20"/>
        </w:rPr>
        <w:t>–</w:t>
      </w:r>
      <w:r w:rsidRPr="00B37603">
        <w:rPr>
          <w:rStyle w:val="FontStyle22"/>
          <w:rFonts w:cs="Arial"/>
          <w:szCs w:val="20"/>
        </w:rPr>
        <w:t xml:space="preserve"> faktura bude vystavena v souladu s platnými právními předpisy a vždy</w:t>
      </w:r>
      <w:r w:rsidRPr="00B37603">
        <w:rPr>
          <w:rStyle w:val="FontStyle22"/>
          <w:rFonts w:cs="Arial"/>
          <w:szCs w:val="20"/>
        </w:rPr>
        <w:br/>
        <w:t>musí obsahovat tyto náležitosti:</w:t>
      </w:r>
    </w:p>
    <w:p w14:paraId="69401CFA" w14:textId="77777777" w:rsidR="001F4432" w:rsidRPr="00B37603" w:rsidRDefault="001F4432" w:rsidP="00F3439B">
      <w:pPr>
        <w:pStyle w:val="Style11"/>
        <w:widowControl/>
        <w:numPr>
          <w:ilvl w:val="0"/>
          <w:numId w:val="11"/>
        </w:numPr>
        <w:tabs>
          <w:tab w:val="left" w:pos="883"/>
        </w:tabs>
        <w:spacing w:line="240" w:lineRule="auto"/>
        <w:ind w:left="456" w:firstLine="0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 xml:space="preserve">označení a číslo </w:t>
      </w:r>
      <w:r w:rsidR="00DD6CD8">
        <w:rPr>
          <w:rStyle w:val="FontStyle22"/>
          <w:rFonts w:cs="Arial"/>
          <w:szCs w:val="20"/>
        </w:rPr>
        <w:t xml:space="preserve">daňového </w:t>
      </w:r>
      <w:r w:rsidRPr="00B37603">
        <w:rPr>
          <w:rStyle w:val="FontStyle22"/>
          <w:rFonts w:cs="Arial"/>
          <w:szCs w:val="20"/>
        </w:rPr>
        <w:t>dokladu,</w:t>
      </w:r>
    </w:p>
    <w:p w14:paraId="5BA4A4D2" w14:textId="77777777" w:rsidR="001F4432" w:rsidRPr="00B37603" w:rsidRDefault="001F4432" w:rsidP="00F3439B">
      <w:pPr>
        <w:pStyle w:val="Style11"/>
        <w:widowControl/>
        <w:numPr>
          <w:ilvl w:val="0"/>
          <w:numId w:val="11"/>
        </w:numPr>
        <w:tabs>
          <w:tab w:val="left" w:pos="883"/>
        </w:tabs>
        <w:spacing w:line="240" w:lineRule="auto"/>
        <w:ind w:left="456" w:firstLine="0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 xml:space="preserve">označení smluvních stran, tj. </w:t>
      </w:r>
      <w:r w:rsidR="006A083C">
        <w:rPr>
          <w:rStyle w:val="FontStyle22"/>
          <w:rFonts w:cs="Arial"/>
          <w:szCs w:val="20"/>
        </w:rPr>
        <w:t>klienta</w:t>
      </w:r>
      <w:r w:rsidRPr="00B37603">
        <w:rPr>
          <w:rStyle w:val="FontStyle22"/>
          <w:rFonts w:cs="Arial"/>
          <w:szCs w:val="20"/>
        </w:rPr>
        <w:t xml:space="preserve"> a </w:t>
      </w:r>
      <w:r w:rsidR="006A083C">
        <w:rPr>
          <w:rStyle w:val="FontStyle22"/>
          <w:rFonts w:cs="Arial"/>
          <w:szCs w:val="20"/>
        </w:rPr>
        <w:t>advokáta</w:t>
      </w:r>
      <w:r w:rsidRPr="00B37603">
        <w:rPr>
          <w:rStyle w:val="FontStyle22"/>
          <w:rFonts w:cs="Arial"/>
          <w:szCs w:val="20"/>
        </w:rPr>
        <w:t>,</w:t>
      </w:r>
    </w:p>
    <w:p w14:paraId="5653EBBF" w14:textId="77777777" w:rsidR="001F4432" w:rsidRPr="00B37603" w:rsidRDefault="001F4432" w:rsidP="00F3439B">
      <w:pPr>
        <w:pStyle w:val="Style11"/>
        <w:widowControl/>
        <w:numPr>
          <w:ilvl w:val="0"/>
          <w:numId w:val="11"/>
        </w:numPr>
        <w:tabs>
          <w:tab w:val="left" w:pos="883"/>
        </w:tabs>
        <w:spacing w:line="240" w:lineRule="auto"/>
        <w:ind w:left="456" w:firstLine="0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>důvod fakturace, tj. předmět plnění a označení této smlouvy,</w:t>
      </w:r>
    </w:p>
    <w:p w14:paraId="6C87E7F5" w14:textId="77777777" w:rsidR="001F4432" w:rsidRPr="00B37603" w:rsidRDefault="001F4432" w:rsidP="00F3439B">
      <w:pPr>
        <w:pStyle w:val="Style11"/>
        <w:widowControl/>
        <w:numPr>
          <w:ilvl w:val="0"/>
          <w:numId w:val="11"/>
        </w:numPr>
        <w:tabs>
          <w:tab w:val="left" w:pos="883"/>
        </w:tabs>
        <w:spacing w:line="240" w:lineRule="auto"/>
        <w:ind w:left="883" w:hanging="427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 xml:space="preserve">bankovní spojení, tj. označení bankovního ústavu a číslo účtu, na který má být </w:t>
      </w:r>
      <w:r w:rsidR="006A083C">
        <w:rPr>
          <w:rStyle w:val="FontStyle22"/>
          <w:rFonts w:cs="Arial"/>
          <w:szCs w:val="20"/>
        </w:rPr>
        <w:t>částka</w:t>
      </w:r>
      <w:r w:rsidRPr="00B37603">
        <w:rPr>
          <w:rStyle w:val="FontStyle22"/>
          <w:rFonts w:cs="Arial"/>
          <w:szCs w:val="20"/>
        </w:rPr>
        <w:t xml:space="preserve"> uhrazena,</w:t>
      </w:r>
    </w:p>
    <w:p w14:paraId="34DA9F96" w14:textId="77777777" w:rsidR="001F4432" w:rsidRPr="00B37603" w:rsidRDefault="001F4432" w:rsidP="00F3439B">
      <w:pPr>
        <w:pStyle w:val="Style11"/>
        <w:widowControl/>
        <w:numPr>
          <w:ilvl w:val="0"/>
          <w:numId w:val="11"/>
        </w:numPr>
        <w:tabs>
          <w:tab w:val="left" w:pos="883"/>
        </w:tabs>
        <w:spacing w:line="240" w:lineRule="auto"/>
        <w:ind w:left="456" w:firstLine="0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>datum uskutečnění zdanitelného plnění,</w:t>
      </w:r>
    </w:p>
    <w:p w14:paraId="42290174" w14:textId="77777777" w:rsidR="001F4432" w:rsidRPr="00B37603" w:rsidRDefault="001F4432" w:rsidP="00F3439B">
      <w:pPr>
        <w:pStyle w:val="Style11"/>
        <w:widowControl/>
        <w:numPr>
          <w:ilvl w:val="0"/>
          <w:numId w:val="11"/>
        </w:numPr>
        <w:tabs>
          <w:tab w:val="left" w:pos="883"/>
        </w:tabs>
        <w:spacing w:line="240" w:lineRule="auto"/>
        <w:ind w:left="456" w:firstLine="0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>datum vystavení,</w:t>
      </w:r>
    </w:p>
    <w:p w14:paraId="3A298F51" w14:textId="77777777" w:rsidR="001F4432" w:rsidRPr="00B37603" w:rsidRDefault="001F4432" w:rsidP="00F3439B">
      <w:pPr>
        <w:pStyle w:val="Style11"/>
        <w:widowControl/>
        <w:numPr>
          <w:ilvl w:val="0"/>
          <w:numId w:val="11"/>
        </w:numPr>
        <w:tabs>
          <w:tab w:val="left" w:pos="883"/>
        </w:tabs>
        <w:spacing w:line="240" w:lineRule="auto"/>
        <w:ind w:left="456" w:firstLine="0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>splatnost,</w:t>
      </w:r>
    </w:p>
    <w:p w14:paraId="676BD789" w14:textId="77777777" w:rsidR="001F4432" w:rsidRPr="00F50C7F" w:rsidRDefault="001F4432" w:rsidP="0092083B">
      <w:pPr>
        <w:pStyle w:val="Style11"/>
        <w:widowControl/>
        <w:tabs>
          <w:tab w:val="left" w:pos="883"/>
        </w:tabs>
        <w:spacing w:line="240" w:lineRule="auto"/>
        <w:ind w:left="456" w:firstLine="0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>h</w:t>
      </w:r>
      <w:r w:rsidRPr="00F50C7F">
        <w:rPr>
          <w:rStyle w:val="FontStyle22"/>
          <w:rFonts w:cs="Arial"/>
          <w:szCs w:val="20"/>
        </w:rPr>
        <w:t>)</w:t>
      </w:r>
      <w:r w:rsidRPr="00F50C7F">
        <w:rPr>
          <w:rStyle w:val="FontStyle22"/>
          <w:rFonts w:cs="Arial"/>
          <w:szCs w:val="20"/>
        </w:rPr>
        <w:tab/>
        <w:t>částku k úhradě.</w:t>
      </w:r>
    </w:p>
    <w:p w14:paraId="2F389D0E" w14:textId="77777777" w:rsidR="001F4432" w:rsidRDefault="00F50C5F" w:rsidP="0092083B">
      <w:pPr>
        <w:pStyle w:val="Style11"/>
        <w:widowControl/>
        <w:spacing w:line="240" w:lineRule="auto"/>
        <w:ind w:left="415" w:hanging="415"/>
        <w:rPr>
          <w:rFonts w:cs="Arial"/>
          <w:sz w:val="20"/>
          <w:szCs w:val="20"/>
        </w:rPr>
      </w:pPr>
      <w:r w:rsidRPr="00F50C7F">
        <w:rPr>
          <w:rFonts w:cs="Arial"/>
          <w:sz w:val="20"/>
          <w:szCs w:val="20"/>
        </w:rPr>
        <w:tab/>
        <w:t>Přílohou faktury musí být soupis poskytnutých právních služeb a promeškaného času.</w:t>
      </w:r>
    </w:p>
    <w:p w14:paraId="29EDE659" w14:textId="77777777" w:rsidR="00F50C7F" w:rsidRPr="00F50C7F" w:rsidRDefault="00F50C7F" w:rsidP="0092083B">
      <w:pPr>
        <w:pStyle w:val="Style11"/>
        <w:widowControl/>
        <w:spacing w:line="240" w:lineRule="auto"/>
        <w:ind w:left="415" w:hanging="415"/>
        <w:rPr>
          <w:rFonts w:cs="Arial"/>
          <w:sz w:val="20"/>
          <w:szCs w:val="20"/>
        </w:rPr>
      </w:pPr>
    </w:p>
    <w:p w14:paraId="26AAAA04" w14:textId="77777777" w:rsidR="001F4432" w:rsidRPr="00F50C7F" w:rsidRDefault="001F4432" w:rsidP="009A3CBF">
      <w:pPr>
        <w:pStyle w:val="Style11"/>
        <w:widowControl/>
        <w:numPr>
          <w:ilvl w:val="0"/>
          <w:numId w:val="29"/>
        </w:numPr>
        <w:tabs>
          <w:tab w:val="left" w:pos="415"/>
        </w:tabs>
        <w:spacing w:line="240" w:lineRule="auto"/>
        <w:ind w:left="426" w:hanging="426"/>
        <w:rPr>
          <w:rStyle w:val="FontStyle22"/>
          <w:rFonts w:cs="Arial"/>
          <w:szCs w:val="20"/>
          <w:u w:val="single"/>
        </w:rPr>
      </w:pPr>
      <w:r w:rsidRPr="00F50C7F">
        <w:rPr>
          <w:rStyle w:val="FontStyle22"/>
          <w:rFonts w:cs="Arial"/>
          <w:szCs w:val="20"/>
        </w:rPr>
        <w:t xml:space="preserve">Splatnost daňových dokladů </w:t>
      </w:r>
      <w:r w:rsidR="00885718">
        <w:rPr>
          <w:rStyle w:val="FontStyle22"/>
          <w:rFonts w:cs="Arial"/>
          <w:szCs w:val="20"/>
        </w:rPr>
        <w:t>–</w:t>
      </w:r>
      <w:r w:rsidRPr="00F50C7F">
        <w:rPr>
          <w:rStyle w:val="FontStyle22"/>
          <w:rFonts w:cs="Arial"/>
          <w:szCs w:val="20"/>
        </w:rPr>
        <w:t xml:space="preserve"> faktur se sjednává v délce </w:t>
      </w:r>
      <w:r w:rsidR="00F50C7F" w:rsidRPr="00F50C7F">
        <w:rPr>
          <w:rStyle w:val="FontStyle22"/>
          <w:rFonts w:cs="Arial"/>
          <w:szCs w:val="20"/>
        </w:rPr>
        <w:t>3</w:t>
      </w:r>
      <w:r w:rsidRPr="00F50C7F">
        <w:rPr>
          <w:rStyle w:val="FontStyle22"/>
          <w:rFonts w:cs="Arial"/>
          <w:szCs w:val="20"/>
        </w:rPr>
        <w:t>0 dnů od jejich</w:t>
      </w:r>
      <w:r w:rsidRPr="00F50C7F">
        <w:rPr>
          <w:rStyle w:val="FontStyle22"/>
          <w:rFonts w:cs="Arial"/>
          <w:szCs w:val="20"/>
        </w:rPr>
        <w:br/>
        <w:t xml:space="preserve">doručení </w:t>
      </w:r>
      <w:r w:rsidR="006A083C" w:rsidRPr="00F50C7F">
        <w:rPr>
          <w:rStyle w:val="FontStyle22"/>
          <w:rFonts w:cs="Arial"/>
          <w:szCs w:val="20"/>
        </w:rPr>
        <w:t>klientovi</w:t>
      </w:r>
      <w:r w:rsidRPr="00F50C7F">
        <w:rPr>
          <w:rStyle w:val="FontStyle22"/>
          <w:rFonts w:cs="Arial"/>
          <w:szCs w:val="20"/>
        </w:rPr>
        <w:t>. Za den doručení se považuje den uvedený na otisku doručovacího</w:t>
      </w:r>
      <w:r w:rsidRPr="00F50C7F">
        <w:rPr>
          <w:rStyle w:val="FontStyle22"/>
          <w:rFonts w:cs="Arial"/>
          <w:szCs w:val="20"/>
        </w:rPr>
        <w:br/>
        <w:t xml:space="preserve">razítka podatelny </w:t>
      </w:r>
      <w:r w:rsidR="006A083C" w:rsidRPr="00F50C7F">
        <w:rPr>
          <w:rStyle w:val="FontStyle22"/>
          <w:rFonts w:cs="Arial"/>
          <w:szCs w:val="20"/>
        </w:rPr>
        <w:t>klienta</w:t>
      </w:r>
      <w:r w:rsidRPr="00F50C7F">
        <w:rPr>
          <w:rStyle w:val="FontStyle22"/>
          <w:rFonts w:cs="Arial"/>
          <w:szCs w:val="20"/>
        </w:rPr>
        <w:t>.</w:t>
      </w:r>
    </w:p>
    <w:p w14:paraId="7C493271" w14:textId="77777777" w:rsidR="001F4432" w:rsidRPr="00F50C7F" w:rsidRDefault="001F4432" w:rsidP="0092083B">
      <w:pPr>
        <w:pStyle w:val="Style10"/>
        <w:widowControl/>
        <w:spacing w:line="240" w:lineRule="auto"/>
        <w:ind w:left="442" w:hanging="442"/>
        <w:rPr>
          <w:rFonts w:cs="Arial"/>
          <w:sz w:val="20"/>
          <w:szCs w:val="20"/>
        </w:rPr>
      </w:pPr>
    </w:p>
    <w:p w14:paraId="1F2114D6" w14:textId="77777777" w:rsidR="001F4432" w:rsidRPr="00B37603" w:rsidRDefault="006A083C" w:rsidP="009A3CBF">
      <w:pPr>
        <w:pStyle w:val="Style11"/>
        <w:keepNext/>
        <w:widowControl/>
        <w:numPr>
          <w:ilvl w:val="0"/>
          <w:numId w:val="29"/>
        </w:numPr>
        <w:tabs>
          <w:tab w:val="left" w:pos="415"/>
        </w:tabs>
        <w:spacing w:line="240" w:lineRule="auto"/>
        <w:ind w:left="426" w:hanging="426"/>
        <w:rPr>
          <w:rStyle w:val="FontStyle22"/>
          <w:rFonts w:cs="Arial"/>
          <w:szCs w:val="20"/>
        </w:rPr>
      </w:pPr>
      <w:r w:rsidRPr="00F50C7F">
        <w:rPr>
          <w:rStyle w:val="FontStyle22"/>
          <w:rFonts w:cs="Arial"/>
          <w:szCs w:val="20"/>
        </w:rPr>
        <w:t>Klient</w:t>
      </w:r>
      <w:r w:rsidR="001F4432" w:rsidRPr="00F50C7F">
        <w:rPr>
          <w:rStyle w:val="FontStyle22"/>
          <w:rFonts w:cs="Arial"/>
          <w:szCs w:val="20"/>
        </w:rPr>
        <w:t xml:space="preserve"> je oprávněn před uplynutím lhůty splatnosti vrátit </w:t>
      </w:r>
      <w:r w:rsidRPr="00F50C7F">
        <w:rPr>
          <w:rStyle w:val="FontStyle22"/>
          <w:rFonts w:cs="Arial"/>
          <w:szCs w:val="20"/>
        </w:rPr>
        <w:t>advokátovi</w:t>
      </w:r>
      <w:r w:rsidR="001F4432" w:rsidRPr="00F50C7F">
        <w:rPr>
          <w:rStyle w:val="FontStyle22"/>
          <w:rFonts w:cs="Arial"/>
          <w:szCs w:val="20"/>
        </w:rPr>
        <w:t xml:space="preserve"> daňový doklad -</w:t>
      </w:r>
      <w:r w:rsidR="001F4432" w:rsidRPr="00F50C7F">
        <w:rPr>
          <w:rStyle w:val="FontStyle22"/>
          <w:rFonts w:cs="Arial"/>
          <w:szCs w:val="20"/>
        </w:rPr>
        <w:br/>
        <w:t>fakturu, která neobsahuje požadované náležitosti nebo obsahuje nesprávné údaje.</w:t>
      </w:r>
      <w:r w:rsidR="001F4432" w:rsidRPr="00F50C7F">
        <w:rPr>
          <w:rStyle w:val="FontStyle22"/>
          <w:rFonts w:cs="Arial"/>
          <w:szCs w:val="20"/>
        </w:rPr>
        <w:br/>
        <w:t xml:space="preserve">Oprávněným vrácením daňového dokladu </w:t>
      </w:r>
      <w:r w:rsidR="00885718">
        <w:rPr>
          <w:rStyle w:val="FontStyle22"/>
          <w:rFonts w:cs="Arial"/>
          <w:szCs w:val="20"/>
        </w:rPr>
        <w:t>–</w:t>
      </w:r>
      <w:r w:rsidR="001F4432" w:rsidRPr="00F50C7F">
        <w:rPr>
          <w:rStyle w:val="FontStyle22"/>
          <w:rFonts w:cs="Arial"/>
          <w:szCs w:val="20"/>
        </w:rPr>
        <w:t xml:space="preserve"> faktury přestává běžet lhůta splatnosti.</w:t>
      </w:r>
      <w:r w:rsidR="001F4432" w:rsidRPr="00F50C7F">
        <w:rPr>
          <w:rStyle w:val="FontStyle22"/>
          <w:rFonts w:cs="Arial"/>
          <w:szCs w:val="20"/>
        </w:rPr>
        <w:br/>
      </w:r>
      <w:r w:rsidRPr="00F50C7F">
        <w:rPr>
          <w:rStyle w:val="FontStyle22"/>
          <w:rFonts w:cs="Arial"/>
          <w:szCs w:val="20"/>
        </w:rPr>
        <w:t>Advokát</w:t>
      </w:r>
      <w:r w:rsidR="001F4432" w:rsidRPr="00F50C7F">
        <w:rPr>
          <w:rStyle w:val="FontStyle22"/>
          <w:rFonts w:cs="Arial"/>
          <w:szCs w:val="20"/>
        </w:rPr>
        <w:t xml:space="preserve"> vystaví nový daňový </w:t>
      </w:r>
      <w:proofErr w:type="gramStart"/>
      <w:r w:rsidR="001F4432" w:rsidRPr="00F50C7F">
        <w:rPr>
          <w:rStyle w:val="FontStyle22"/>
          <w:rFonts w:cs="Arial"/>
          <w:szCs w:val="20"/>
        </w:rPr>
        <w:t>doklad - fakturu</w:t>
      </w:r>
      <w:proofErr w:type="gramEnd"/>
      <w:r w:rsidR="001F4432" w:rsidRPr="00F50C7F">
        <w:rPr>
          <w:rStyle w:val="FontStyle22"/>
          <w:rFonts w:cs="Arial"/>
          <w:szCs w:val="20"/>
        </w:rPr>
        <w:t xml:space="preserve"> se správnými údaji a dnem doručení</w:t>
      </w:r>
      <w:r w:rsidR="001F4432" w:rsidRPr="00F50C7F">
        <w:rPr>
          <w:rStyle w:val="FontStyle22"/>
          <w:rFonts w:cs="Arial"/>
          <w:szCs w:val="20"/>
        </w:rPr>
        <w:br/>
      </w:r>
      <w:r w:rsidRPr="00F50C7F">
        <w:rPr>
          <w:rStyle w:val="FontStyle22"/>
          <w:rFonts w:cs="Arial"/>
          <w:szCs w:val="20"/>
        </w:rPr>
        <w:t>klientovi</w:t>
      </w:r>
      <w:r w:rsidR="001F4432" w:rsidRPr="00F50C7F">
        <w:rPr>
          <w:rStyle w:val="FontStyle22"/>
          <w:rFonts w:cs="Arial"/>
          <w:szCs w:val="20"/>
        </w:rPr>
        <w:t xml:space="preserve"> začíná běžet nová </w:t>
      </w:r>
      <w:r w:rsidR="00F50C7F" w:rsidRPr="00F50C7F">
        <w:rPr>
          <w:rStyle w:val="FontStyle22"/>
          <w:rFonts w:cs="Arial"/>
          <w:szCs w:val="20"/>
        </w:rPr>
        <w:t>3</w:t>
      </w:r>
      <w:r w:rsidR="001F4432" w:rsidRPr="00F50C7F">
        <w:rPr>
          <w:rStyle w:val="FontStyle22"/>
          <w:rFonts w:cs="Arial"/>
          <w:szCs w:val="20"/>
        </w:rPr>
        <w:t>0 denní lhůta splatnosti.</w:t>
      </w:r>
    </w:p>
    <w:p w14:paraId="53290BEA" w14:textId="77777777" w:rsidR="001F4432" w:rsidRDefault="001F4432" w:rsidP="009A3CBF">
      <w:pPr>
        <w:pStyle w:val="Style5"/>
        <w:widowControl/>
        <w:ind w:left="426" w:hanging="426"/>
        <w:jc w:val="both"/>
        <w:rPr>
          <w:rFonts w:cs="Arial"/>
          <w:sz w:val="20"/>
          <w:szCs w:val="20"/>
        </w:rPr>
      </w:pPr>
    </w:p>
    <w:p w14:paraId="68BAF65C" w14:textId="77777777" w:rsidR="00BD3CFC" w:rsidRPr="00B37603" w:rsidRDefault="00BD3CFC" w:rsidP="0092083B">
      <w:pPr>
        <w:pStyle w:val="Style5"/>
        <w:widowControl/>
        <w:jc w:val="both"/>
        <w:rPr>
          <w:rFonts w:cs="Arial"/>
          <w:sz w:val="20"/>
          <w:szCs w:val="20"/>
        </w:rPr>
      </w:pPr>
    </w:p>
    <w:p w14:paraId="678A05E8" w14:textId="77777777" w:rsidR="001F4432" w:rsidRPr="00B37603" w:rsidRDefault="001F4432" w:rsidP="00B477C4">
      <w:pPr>
        <w:pStyle w:val="Style5"/>
        <w:widowControl/>
        <w:numPr>
          <w:ilvl w:val="0"/>
          <w:numId w:val="18"/>
        </w:numPr>
        <w:tabs>
          <w:tab w:val="left" w:pos="851"/>
        </w:tabs>
        <w:jc w:val="both"/>
        <w:rPr>
          <w:rStyle w:val="FontStyle21"/>
          <w:rFonts w:cs="Arial"/>
          <w:bCs/>
          <w:szCs w:val="20"/>
        </w:rPr>
      </w:pPr>
      <w:r w:rsidRPr="00B37603">
        <w:rPr>
          <w:rStyle w:val="FontStyle21"/>
          <w:rFonts w:cs="Arial"/>
          <w:bCs/>
          <w:szCs w:val="20"/>
        </w:rPr>
        <w:t>Odpovědnost za škodu</w:t>
      </w:r>
    </w:p>
    <w:p w14:paraId="351170FF" w14:textId="77777777" w:rsidR="00C81E81" w:rsidRPr="00B37603" w:rsidRDefault="00C81E81" w:rsidP="0092083B">
      <w:pPr>
        <w:pStyle w:val="Style5"/>
        <w:widowControl/>
        <w:jc w:val="both"/>
        <w:rPr>
          <w:rStyle w:val="FontStyle21"/>
          <w:rFonts w:cs="Arial"/>
          <w:bCs/>
          <w:szCs w:val="20"/>
        </w:rPr>
      </w:pPr>
    </w:p>
    <w:p w14:paraId="7928A6B2" w14:textId="77777777" w:rsidR="001F4432" w:rsidRDefault="006A083C" w:rsidP="00F3439B">
      <w:pPr>
        <w:pStyle w:val="Style10"/>
        <w:widowControl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Advokát</w:t>
      </w:r>
      <w:r w:rsidR="001F4432" w:rsidRPr="00B37603">
        <w:rPr>
          <w:rStyle w:val="FontStyle22"/>
          <w:rFonts w:cs="Arial"/>
          <w:szCs w:val="20"/>
        </w:rPr>
        <w:t xml:space="preserve"> odpovídá </w:t>
      </w:r>
      <w:r>
        <w:rPr>
          <w:rStyle w:val="FontStyle22"/>
          <w:rFonts w:cs="Arial"/>
          <w:szCs w:val="20"/>
        </w:rPr>
        <w:t>klientovi</w:t>
      </w:r>
      <w:r w:rsidR="001F4432" w:rsidRPr="00B37603">
        <w:rPr>
          <w:rStyle w:val="FontStyle22"/>
          <w:rFonts w:cs="Arial"/>
          <w:szCs w:val="20"/>
        </w:rPr>
        <w:t xml:space="preserve"> za škodu, která </w:t>
      </w:r>
      <w:r>
        <w:rPr>
          <w:rStyle w:val="FontStyle22"/>
          <w:rFonts w:cs="Arial"/>
          <w:szCs w:val="20"/>
        </w:rPr>
        <w:t>klientovi</w:t>
      </w:r>
      <w:r w:rsidR="001F4432" w:rsidRPr="00B37603">
        <w:rPr>
          <w:rStyle w:val="FontStyle22"/>
          <w:rFonts w:cs="Arial"/>
          <w:szCs w:val="20"/>
        </w:rPr>
        <w:t xml:space="preserve"> vznikne v důsledku porušení</w:t>
      </w:r>
      <w:r w:rsidR="00296938" w:rsidRPr="00B37603">
        <w:rPr>
          <w:rStyle w:val="FontStyle22"/>
          <w:rFonts w:cs="Arial"/>
          <w:szCs w:val="20"/>
        </w:rPr>
        <w:t xml:space="preserve"> </w:t>
      </w:r>
      <w:r w:rsidR="001F4432" w:rsidRPr="00B37603">
        <w:rPr>
          <w:rStyle w:val="FontStyle22"/>
          <w:rFonts w:cs="Arial"/>
          <w:szCs w:val="20"/>
        </w:rPr>
        <w:t xml:space="preserve">povinností </w:t>
      </w:r>
      <w:r>
        <w:rPr>
          <w:rStyle w:val="FontStyle22"/>
          <w:rFonts w:cs="Arial"/>
          <w:szCs w:val="20"/>
        </w:rPr>
        <w:t>advokáta</w:t>
      </w:r>
      <w:r w:rsidR="001F4432" w:rsidRPr="00B37603">
        <w:rPr>
          <w:rStyle w:val="FontStyle22"/>
          <w:rFonts w:cs="Arial"/>
          <w:szCs w:val="20"/>
        </w:rPr>
        <w:t xml:space="preserve"> dle této smlouvy nebo platných a účinných právních předpisů.</w:t>
      </w:r>
      <w:r w:rsidR="00296938" w:rsidRPr="00B37603">
        <w:rPr>
          <w:rStyle w:val="FontStyle22"/>
          <w:rFonts w:cs="Arial"/>
          <w:szCs w:val="20"/>
        </w:rPr>
        <w:t xml:space="preserve"> </w:t>
      </w:r>
      <w:r w:rsidR="001F4432" w:rsidRPr="00B37603">
        <w:rPr>
          <w:rStyle w:val="FontStyle22"/>
          <w:rFonts w:cs="Arial"/>
          <w:szCs w:val="20"/>
        </w:rPr>
        <w:t xml:space="preserve">Odpovědnost </w:t>
      </w:r>
      <w:r>
        <w:rPr>
          <w:rStyle w:val="FontStyle22"/>
          <w:rFonts w:cs="Arial"/>
          <w:szCs w:val="20"/>
        </w:rPr>
        <w:t>advokáta</w:t>
      </w:r>
      <w:r w:rsidR="001F4432" w:rsidRPr="00B37603">
        <w:rPr>
          <w:rStyle w:val="FontStyle22"/>
          <w:rFonts w:cs="Arial"/>
          <w:szCs w:val="20"/>
        </w:rPr>
        <w:t xml:space="preserve"> za škodu se řídí platnými </w:t>
      </w:r>
      <w:r w:rsidR="00DD6CD8">
        <w:rPr>
          <w:rStyle w:val="FontStyle22"/>
          <w:rFonts w:cs="Arial"/>
          <w:szCs w:val="20"/>
        </w:rPr>
        <w:t xml:space="preserve">a účinnými </w:t>
      </w:r>
      <w:r w:rsidR="001F4432" w:rsidRPr="00B37603">
        <w:rPr>
          <w:rStyle w:val="FontStyle22"/>
          <w:rFonts w:cs="Arial"/>
          <w:szCs w:val="20"/>
        </w:rPr>
        <w:t>právními předpisy.</w:t>
      </w:r>
    </w:p>
    <w:p w14:paraId="2790067B" w14:textId="77777777" w:rsidR="00A32281" w:rsidRDefault="00A32281" w:rsidP="00A32281">
      <w:pPr>
        <w:pStyle w:val="Style11"/>
        <w:widowControl/>
        <w:tabs>
          <w:tab w:val="left" w:pos="427"/>
        </w:tabs>
        <w:spacing w:line="240" w:lineRule="auto"/>
        <w:ind w:left="1212" w:firstLine="0"/>
        <w:rPr>
          <w:rStyle w:val="FontStyle22"/>
          <w:rFonts w:cs="Arial"/>
          <w:szCs w:val="20"/>
        </w:rPr>
      </w:pPr>
    </w:p>
    <w:p w14:paraId="5B55746C" w14:textId="77777777" w:rsidR="00A32281" w:rsidRPr="00B37603" w:rsidRDefault="00A32281" w:rsidP="00A32281">
      <w:pPr>
        <w:pStyle w:val="Style11"/>
        <w:widowControl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Advokát</w:t>
      </w:r>
      <w:r w:rsidRPr="00B37603">
        <w:rPr>
          <w:rStyle w:val="FontStyle22"/>
          <w:rFonts w:cs="Arial"/>
          <w:szCs w:val="20"/>
        </w:rPr>
        <w:t xml:space="preserve"> se své odpovědnosti zprostí, pokud k porušení platných a účinných právních předpisů došlo jednáním </w:t>
      </w:r>
      <w:r>
        <w:rPr>
          <w:rStyle w:val="FontStyle22"/>
          <w:rFonts w:cs="Arial"/>
          <w:szCs w:val="20"/>
        </w:rPr>
        <w:t>klienta</w:t>
      </w:r>
      <w:r w:rsidRPr="00B37603">
        <w:rPr>
          <w:rStyle w:val="FontStyle22"/>
          <w:rFonts w:cs="Arial"/>
          <w:szCs w:val="20"/>
        </w:rPr>
        <w:t xml:space="preserve">, které </w:t>
      </w:r>
      <w:r>
        <w:rPr>
          <w:rStyle w:val="FontStyle22"/>
          <w:rFonts w:cs="Arial"/>
          <w:szCs w:val="20"/>
        </w:rPr>
        <w:t>advokátovi</w:t>
      </w:r>
      <w:r w:rsidRPr="00B37603">
        <w:rPr>
          <w:rStyle w:val="FontStyle22"/>
          <w:rFonts w:cs="Arial"/>
          <w:szCs w:val="20"/>
        </w:rPr>
        <w:t xml:space="preserve"> nemohlo být a nebylo známo nebo pokud </w:t>
      </w:r>
      <w:r>
        <w:rPr>
          <w:rStyle w:val="FontStyle22"/>
          <w:rFonts w:cs="Arial"/>
          <w:szCs w:val="20"/>
        </w:rPr>
        <w:t>klient</w:t>
      </w:r>
      <w:r w:rsidRPr="00B37603">
        <w:rPr>
          <w:rStyle w:val="FontStyle22"/>
          <w:rFonts w:cs="Arial"/>
          <w:szCs w:val="20"/>
        </w:rPr>
        <w:t xml:space="preserve"> tímto způsobem jednal i přes výslovné upozornění </w:t>
      </w:r>
      <w:r>
        <w:rPr>
          <w:rStyle w:val="FontStyle22"/>
          <w:rFonts w:cs="Arial"/>
          <w:szCs w:val="20"/>
        </w:rPr>
        <w:t>advokáta</w:t>
      </w:r>
      <w:r w:rsidRPr="00B37603">
        <w:rPr>
          <w:rStyle w:val="FontStyle22"/>
          <w:rFonts w:cs="Arial"/>
          <w:szCs w:val="20"/>
        </w:rPr>
        <w:t>, že jeho je</w:t>
      </w:r>
      <w:r w:rsidR="008D5BE2">
        <w:rPr>
          <w:rStyle w:val="FontStyle22"/>
          <w:rFonts w:cs="Arial"/>
          <w:szCs w:val="20"/>
        </w:rPr>
        <w:t>dnání je v rozporu s platnými a </w:t>
      </w:r>
      <w:r w:rsidRPr="00B37603">
        <w:rPr>
          <w:rStyle w:val="FontStyle22"/>
          <w:rFonts w:cs="Arial"/>
          <w:szCs w:val="20"/>
        </w:rPr>
        <w:t>účinnými právními předpisy.</w:t>
      </w:r>
    </w:p>
    <w:p w14:paraId="786047F8" w14:textId="77777777" w:rsidR="00BD3CFC" w:rsidRDefault="00BD3CFC" w:rsidP="0092083B">
      <w:pPr>
        <w:pStyle w:val="Style5"/>
        <w:widowControl/>
        <w:jc w:val="both"/>
        <w:rPr>
          <w:rFonts w:cs="Arial"/>
          <w:sz w:val="20"/>
          <w:szCs w:val="20"/>
        </w:rPr>
      </w:pPr>
    </w:p>
    <w:p w14:paraId="20B5F526" w14:textId="77777777" w:rsidR="00BD3CFC" w:rsidRPr="00B37603" w:rsidRDefault="00BD3CFC" w:rsidP="0092083B">
      <w:pPr>
        <w:pStyle w:val="Style5"/>
        <w:widowControl/>
        <w:jc w:val="both"/>
        <w:rPr>
          <w:rFonts w:cs="Arial"/>
          <w:sz w:val="20"/>
          <w:szCs w:val="20"/>
        </w:rPr>
      </w:pPr>
    </w:p>
    <w:p w14:paraId="7F8A769C" w14:textId="77777777" w:rsidR="001F4432" w:rsidRDefault="001F4432" w:rsidP="00B477C4">
      <w:pPr>
        <w:pStyle w:val="Style5"/>
        <w:widowControl/>
        <w:numPr>
          <w:ilvl w:val="0"/>
          <w:numId w:val="18"/>
        </w:numPr>
        <w:tabs>
          <w:tab w:val="left" w:pos="851"/>
        </w:tabs>
        <w:jc w:val="both"/>
        <w:rPr>
          <w:rStyle w:val="FontStyle21"/>
          <w:rFonts w:cs="Arial"/>
          <w:bCs/>
          <w:szCs w:val="20"/>
        </w:rPr>
      </w:pPr>
      <w:r w:rsidRPr="00B37603">
        <w:rPr>
          <w:rStyle w:val="FontStyle21"/>
          <w:rFonts w:cs="Arial"/>
          <w:bCs/>
          <w:szCs w:val="20"/>
        </w:rPr>
        <w:t>Trvání smlouvy</w:t>
      </w:r>
    </w:p>
    <w:p w14:paraId="7DF54DA2" w14:textId="77777777" w:rsidR="00131F79" w:rsidRPr="00B37603" w:rsidRDefault="00131F79" w:rsidP="00131F79">
      <w:pPr>
        <w:pStyle w:val="Style5"/>
        <w:widowControl/>
        <w:ind w:left="720"/>
        <w:jc w:val="both"/>
        <w:rPr>
          <w:rStyle w:val="FontStyle21"/>
          <w:rFonts w:cs="Arial"/>
          <w:bCs/>
          <w:szCs w:val="20"/>
        </w:rPr>
      </w:pPr>
    </w:p>
    <w:p w14:paraId="46B02F92" w14:textId="77777777" w:rsidR="006A083C" w:rsidRDefault="001F4432" w:rsidP="00F3439B">
      <w:pPr>
        <w:pStyle w:val="Style11"/>
        <w:widowControl/>
        <w:numPr>
          <w:ilvl w:val="0"/>
          <w:numId w:val="12"/>
        </w:numPr>
        <w:tabs>
          <w:tab w:val="left" w:pos="415"/>
        </w:tabs>
        <w:spacing w:line="240" w:lineRule="auto"/>
        <w:ind w:left="415" w:hanging="415"/>
        <w:rPr>
          <w:rStyle w:val="FontStyle22"/>
          <w:rFonts w:cs="Arial"/>
          <w:szCs w:val="20"/>
        </w:rPr>
      </w:pPr>
      <w:r w:rsidRPr="00131F79">
        <w:rPr>
          <w:rStyle w:val="FontStyle22"/>
          <w:rFonts w:cs="Arial"/>
          <w:szCs w:val="20"/>
        </w:rPr>
        <w:t xml:space="preserve">Tato smlouva se sjednává </w:t>
      </w:r>
      <w:r w:rsidR="00FE18FF">
        <w:rPr>
          <w:rStyle w:val="FontStyle22"/>
          <w:rFonts w:cs="Arial"/>
          <w:szCs w:val="20"/>
        </w:rPr>
        <w:t>do vyčerpání částky 2 000 000 Kč bez DPH</w:t>
      </w:r>
      <w:r w:rsidR="006A083C" w:rsidRPr="00131F79">
        <w:rPr>
          <w:rStyle w:val="FontStyle22"/>
          <w:rFonts w:cs="Arial"/>
          <w:szCs w:val="20"/>
        </w:rPr>
        <w:t>.</w:t>
      </w:r>
    </w:p>
    <w:p w14:paraId="701DC748" w14:textId="77777777" w:rsidR="00F50C5F" w:rsidRDefault="00F50C5F" w:rsidP="00F50C5F">
      <w:pPr>
        <w:pStyle w:val="Style11"/>
        <w:widowControl/>
        <w:tabs>
          <w:tab w:val="left" w:pos="415"/>
        </w:tabs>
        <w:spacing w:line="240" w:lineRule="auto"/>
        <w:ind w:left="415" w:firstLine="0"/>
        <w:rPr>
          <w:rStyle w:val="FontStyle22"/>
          <w:rFonts w:cs="Arial"/>
          <w:szCs w:val="20"/>
        </w:rPr>
      </w:pPr>
    </w:p>
    <w:p w14:paraId="41730DCB" w14:textId="77777777" w:rsidR="00131F79" w:rsidRPr="00131F79" w:rsidRDefault="00131F79" w:rsidP="00131F79">
      <w:pPr>
        <w:pStyle w:val="Style11"/>
        <w:widowControl/>
        <w:tabs>
          <w:tab w:val="left" w:pos="415"/>
        </w:tabs>
        <w:spacing w:line="240" w:lineRule="auto"/>
        <w:ind w:left="415" w:firstLine="0"/>
        <w:rPr>
          <w:rStyle w:val="FontStyle22"/>
          <w:rFonts w:cs="Arial"/>
          <w:szCs w:val="20"/>
        </w:rPr>
      </w:pPr>
    </w:p>
    <w:p w14:paraId="75E4E94D" w14:textId="77777777" w:rsidR="001F4432" w:rsidRDefault="00131F79" w:rsidP="00B477C4">
      <w:pPr>
        <w:pStyle w:val="Style5"/>
        <w:widowControl/>
        <w:numPr>
          <w:ilvl w:val="0"/>
          <w:numId w:val="18"/>
        </w:numPr>
        <w:tabs>
          <w:tab w:val="left" w:pos="851"/>
        </w:tabs>
        <w:jc w:val="both"/>
        <w:rPr>
          <w:rStyle w:val="FontStyle21"/>
          <w:rFonts w:cs="Arial"/>
          <w:bCs/>
          <w:szCs w:val="20"/>
        </w:rPr>
      </w:pPr>
      <w:r>
        <w:rPr>
          <w:rStyle w:val="FontStyle21"/>
          <w:rFonts w:cs="Arial"/>
          <w:bCs/>
          <w:szCs w:val="20"/>
        </w:rPr>
        <w:t>M</w:t>
      </w:r>
      <w:r w:rsidR="001F4432" w:rsidRPr="00B37603">
        <w:rPr>
          <w:rStyle w:val="FontStyle21"/>
          <w:rFonts w:cs="Arial"/>
          <w:bCs/>
          <w:szCs w:val="20"/>
        </w:rPr>
        <w:t>lčenlivost a plná moc</w:t>
      </w:r>
    </w:p>
    <w:p w14:paraId="69D736E4" w14:textId="77777777" w:rsidR="00131F79" w:rsidRPr="00B37603" w:rsidRDefault="00131F79" w:rsidP="00131F79">
      <w:pPr>
        <w:pStyle w:val="Style5"/>
        <w:widowControl/>
        <w:ind w:left="720"/>
        <w:jc w:val="both"/>
        <w:rPr>
          <w:rStyle w:val="FontStyle21"/>
          <w:rFonts w:cs="Arial"/>
          <w:bCs/>
          <w:szCs w:val="20"/>
        </w:rPr>
      </w:pPr>
    </w:p>
    <w:p w14:paraId="0061B5DA" w14:textId="77777777" w:rsidR="001F4432" w:rsidRDefault="00131F79" w:rsidP="00F3439B">
      <w:pPr>
        <w:pStyle w:val="Style11"/>
        <w:widowControl/>
        <w:numPr>
          <w:ilvl w:val="0"/>
          <w:numId w:val="13"/>
        </w:numPr>
        <w:tabs>
          <w:tab w:val="left" w:pos="413"/>
        </w:tabs>
        <w:spacing w:line="240" w:lineRule="auto"/>
        <w:ind w:left="413" w:hanging="413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Advokát</w:t>
      </w:r>
      <w:r w:rsidR="001F4432" w:rsidRPr="00B37603">
        <w:rPr>
          <w:rStyle w:val="FontStyle22"/>
          <w:rFonts w:cs="Arial"/>
          <w:szCs w:val="20"/>
        </w:rPr>
        <w:t xml:space="preserve"> se zavazuje zacho</w:t>
      </w:r>
      <w:r w:rsidR="00BD7111">
        <w:rPr>
          <w:rStyle w:val="FontStyle22"/>
          <w:rFonts w:cs="Arial"/>
          <w:szCs w:val="20"/>
        </w:rPr>
        <w:t>vá</w:t>
      </w:r>
      <w:r w:rsidR="001F4432" w:rsidRPr="00B37603">
        <w:rPr>
          <w:rStyle w:val="FontStyle22"/>
          <w:rFonts w:cs="Arial"/>
          <w:szCs w:val="20"/>
        </w:rPr>
        <w:t>vat mlčenlivost o všech skut</w:t>
      </w:r>
      <w:r w:rsidR="008D5BE2">
        <w:rPr>
          <w:rStyle w:val="FontStyle22"/>
          <w:rFonts w:cs="Arial"/>
          <w:szCs w:val="20"/>
        </w:rPr>
        <w:t>ečnostech, o kterých se dozví v </w:t>
      </w:r>
      <w:r w:rsidR="001F4432" w:rsidRPr="00B37603">
        <w:rPr>
          <w:rStyle w:val="FontStyle22"/>
          <w:rFonts w:cs="Arial"/>
          <w:szCs w:val="20"/>
        </w:rPr>
        <w:t>souvislosti s plněním předmětu této smlouvy.</w:t>
      </w:r>
    </w:p>
    <w:p w14:paraId="3F8A2AB0" w14:textId="77777777" w:rsidR="00131F79" w:rsidRPr="00B37603" w:rsidRDefault="00131F79" w:rsidP="00131F79">
      <w:pPr>
        <w:pStyle w:val="Style11"/>
        <w:widowControl/>
        <w:tabs>
          <w:tab w:val="left" w:pos="413"/>
        </w:tabs>
        <w:spacing w:line="240" w:lineRule="auto"/>
        <w:ind w:left="413" w:firstLine="0"/>
        <w:rPr>
          <w:rStyle w:val="FontStyle22"/>
          <w:rFonts w:cs="Arial"/>
          <w:szCs w:val="20"/>
        </w:rPr>
      </w:pPr>
    </w:p>
    <w:p w14:paraId="32946826" w14:textId="77777777" w:rsidR="001F4432" w:rsidRPr="00B37603" w:rsidRDefault="00857DD2" w:rsidP="00F3439B">
      <w:pPr>
        <w:pStyle w:val="Style11"/>
        <w:widowControl/>
        <w:numPr>
          <w:ilvl w:val="0"/>
          <w:numId w:val="13"/>
        </w:numPr>
        <w:tabs>
          <w:tab w:val="left" w:pos="413"/>
        </w:tabs>
        <w:spacing w:line="240" w:lineRule="auto"/>
        <w:ind w:left="413" w:hanging="413"/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K</w:t>
      </w:r>
      <w:r w:rsidR="00131F79">
        <w:rPr>
          <w:rStyle w:val="FontStyle22"/>
          <w:rFonts w:cs="Arial"/>
          <w:szCs w:val="20"/>
        </w:rPr>
        <w:t>lient</w:t>
      </w:r>
      <w:r>
        <w:rPr>
          <w:rStyle w:val="FontStyle22"/>
          <w:rFonts w:cs="Arial"/>
          <w:szCs w:val="20"/>
        </w:rPr>
        <w:t xml:space="preserve"> udělí</w:t>
      </w:r>
      <w:r w:rsidR="001F4432" w:rsidRPr="00B37603">
        <w:rPr>
          <w:rStyle w:val="FontStyle22"/>
          <w:rFonts w:cs="Arial"/>
          <w:szCs w:val="20"/>
        </w:rPr>
        <w:t xml:space="preserve"> </w:t>
      </w:r>
      <w:r w:rsidR="00131F79">
        <w:rPr>
          <w:rStyle w:val="FontStyle22"/>
          <w:rFonts w:cs="Arial"/>
          <w:szCs w:val="20"/>
        </w:rPr>
        <w:t>advokátovi</w:t>
      </w:r>
      <w:r w:rsidR="001F4432" w:rsidRPr="00B37603">
        <w:rPr>
          <w:rStyle w:val="FontStyle22"/>
          <w:rFonts w:cs="Arial"/>
          <w:szCs w:val="20"/>
        </w:rPr>
        <w:t xml:space="preserve"> plnou moc, aby za </w:t>
      </w:r>
      <w:r w:rsidR="00131F79">
        <w:rPr>
          <w:rStyle w:val="FontStyle22"/>
          <w:rFonts w:cs="Arial"/>
          <w:szCs w:val="20"/>
        </w:rPr>
        <w:t>klienta</w:t>
      </w:r>
      <w:r w:rsidR="001F4432" w:rsidRPr="00B37603">
        <w:rPr>
          <w:rStyle w:val="FontStyle22"/>
          <w:rFonts w:cs="Arial"/>
          <w:szCs w:val="20"/>
        </w:rPr>
        <w:t xml:space="preserve"> a na jeho účet prováděl úkony nezbytné k plnění povinností vyplývajících z této smlouvy, kterou se bude </w:t>
      </w:r>
      <w:r w:rsidR="00131F79">
        <w:rPr>
          <w:rStyle w:val="FontStyle22"/>
          <w:rFonts w:cs="Arial"/>
          <w:szCs w:val="20"/>
        </w:rPr>
        <w:t>advokát</w:t>
      </w:r>
      <w:r w:rsidR="001F4432" w:rsidRPr="00B37603">
        <w:rPr>
          <w:rStyle w:val="FontStyle22"/>
          <w:rFonts w:cs="Arial"/>
          <w:szCs w:val="20"/>
        </w:rPr>
        <w:t xml:space="preserve"> v případě potřeby prokazovat třetím osobám.</w:t>
      </w:r>
    </w:p>
    <w:p w14:paraId="026C433D" w14:textId="77777777" w:rsidR="00BD3CFC" w:rsidRDefault="00BD3CFC" w:rsidP="0092083B">
      <w:pPr>
        <w:pStyle w:val="Style5"/>
        <w:widowControl/>
        <w:jc w:val="both"/>
        <w:rPr>
          <w:rFonts w:cs="Arial"/>
          <w:sz w:val="20"/>
          <w:szCs w:val="20"/>
        </w:rPr>
      </w:pPr>
    </w:p>
    <w:p w14:paraId="0E5C2EF0" w14:textId="77777777" w:rsidR="00BD3CFC" w:rsidRDefault="00BD3CFC" w:rsidP="0092083B">
      <w:pPr>
        <w:pStyle w:val="Style5"/>
        <w:widowControl/>
        <w:jc w:val="both"/>
        <w:rPr>
          <w:rFonts w:cs="Arial"/>
          <w:sz w:val="20"/>
          <w:szCs w:val="20"/>
        </w:rPr>
      </w:pPr>
    </w:p>
    <w:p w14:paraId="01817460" w14:textId="77777777" w:rsidR="001F4432" w:rsidRDefault="001F4432" w:rsidP="00DB1C80">
      <w:pPr>
        <w:pStyle w:val="Style5"/>
        <w:keepNext/>
        <w:widowControl/>
        <w:numPr>
          <w:ilvl w:val="0"/>
          <w:numId w:val="18"/>
        </w:numPr>
        <w:tabs>
          <w:tab w:val="left" w:pos="851"/>
        </w:tabs>
        <w:jc w:val="both"/>
        <w:rPr>
          <w:rStyle w:val="FontStyle21"/>
          <w:rFonts w:cs="Arial"/>
          <w:bCs/>
          <w:szCs w:val="20"/>
        </w:rPr>
      </w:pPr>
      <w:r w:rsidRPr="00B37603">
        <w:rPr>
          <w:rStyle w:val="FontStyle21"/>
          <w:rFonts w:cs="Arial"/>
          <w:bCs/>
          <w:szCs w:val="20"/>
        </w:rPr>
        <w:t>Závěrečná ustanovení</w:t>
      </w:r>
    </w:p>
    <w:p w14:paraId="5E5A406B" w14:textId="77777777" w:rsidR="00131F79" w:rsidRPr="00B37603" w:rsidRDefault="00131F79" w:rsidP="00131F79">
      <w:pPr>
        <w:pStyle w:val="Style5"/>
        <w:widowControl/>
        <w:ind w:left="720"/>
        <w:jc w:val="both"/>
        <w:rPr>
          <w:rStyle w:val="FontStyle21"/>
          <w:rFonts w:cs="Arial"/>
          <w:bCs/>
          <w:szCs w:val="20"/>
        </w:rPr>
      </w:pPr>
    </w:p>
    <w:p w14:paraId="476635E5" w14:textId="77777777" w:rsidR="001F4432" w:rsidRPr="00BD7111" w:rsidRDefault="001F4432" w:rsidP="00F3439B">
      <w:pPr>
        <w:pStyle w:val="Style11"/>
        <w:widowControl/>
        <w:numPr>
          <w:ilvl w:val="0"/>
          <w:numId w:val="14"/>
        </w:numPr>
        <w:tabs>
          <w:tab w:val="left" w:pos="420"/>
        </w:tabs>
        <w:spacing w:line="240" w:lineRule="auto"/>
        <w:ind w:left="420" w:hanging="420"/>
        <w:rPr>
          <w:rStyle w:val="FontStyle22"/>
          <w:rFonts w:cs="Arial"/>
          <w:spacing w:val="-20"/>
          <w:szCs w:val="20"/>
        </w:rPr>
      </w:pPr>
      <w:r w:rsidRPr="00BD7111">
        <w:rPr>
          <w:rStyle w:val="FontStyle22"/>
          <w:rFonts w:cs="Arial"/>
          <w:szCs w:val="20"/>
        </w:rPr>
        <w:t>Práva a povinnosti smluvních stran výslovně v této smlouvě neupraven</w:t>
      </w:r>
      <w:r w:rsidR="009D7B6A" w:rsidRPr="00BD7111">
        <w:rPr>
          <w:rStyle w:val="FontStyle22"/>
          <w:rFonts w:cs="Arial"/>
          <w:szCs w:val="20"/>
        </w:rPr>
        <w:t>é</w:t>
      </w:r>
      <w:r w:rsidRPr="00BD7111">
        <w:rPr>
          <w:rStyle w:val="FontStyle22"/>
          <w:rFonts w:cs="Arial"/>
          <w:szCs w:val="20"/>
        </w:rPr>
        <w:t xml:space="preserve"> se řídí </w:t>
      </w:r>
      <w:r w:rsidR="00FE18FF">
        <w:rPr>
          <w:rStyle w:val="FontStyle22"/>
          <w:rFonts w:cs="Arial"/>
          <w:szCs w:val="20"/>
        </w:rPr>
        <w:t>zákonem č. 89/2012</w:t>
      </w:r>
      <w:r w:rsidR="00BD7111" w:rsidRPr="00BD7111">
        <w:rPr>
          <w:rStyle w:val="FontStyle22"/>
          <w:rFonts w:cs="Arial"/>
          <w:szCs w:val="20"/>
        </w:rPr>
        <w:t xml:space="preserve"> Sb., </w:t>
      </w:r>
      <w:r w:rsidR="00131F79" w:rsidRPr="00BD7111">
        <w:rPr>
          <w:rStyle w:val="FontStyle22"/>
          <w:rFonts w:cs="Arial"/>
          <w:szCs w:val="20"/>
        </w:rPr>
        <w:t>ob</w:t>
      </w:r>
      <w:r w:rsidR="00FE18FF">
        <w:rPr>
          <w:rStyle w:val="FontStyle22"/>
          <w:rFonts w:cs="Arial"/>
          <w:szCs w:val="20"/>
        </w:rPr>
        <w:t>čanským</w:t>
      </w:r>
      <w:r w:rsidR="00131F79" w:rsidRPr="00BD7111">
        <w:rPr>
          <w:rStyle w:val="FontStyle22"/>
          <w:rFonts w:cs="Arial"/>
          <w:szCs w:val="20"/>
        </w:rPr>
        <w:t xml:space="preserve"> zákoníkem</w:t>
      </w:r>
      <w:r w:rsidR="00BD7111" w:rsidRPr="00BD7111">
        <w:rPr>
          <w:rStyle w:val="FontStyle22"/>
          <w:rFonts w:cs="Arial"/>
          <w:szCs w:val="20"/>
        </w:rPr>
        <w:t>, ve znění pozdějších předpisů</w:t>
      </w:r>
      <w:r w:rsidR="00131F79" w:rsidRPr="00BD7111">
        <w:rPr>
          <w:rStyle w:val="FontStyle22"/>
          <w:rFonts w:cs="Arial"/>
          <w:szCs w:val="20"/>
        </w:rPr>
        <w:t xml:space="preserve"> a</w:t>
      </w:r>
      <w:r w:rsidRPr="00BD7111">
        <w:rPr>
          <w:rStyle w:val="FontStyle22"/>
          <w:rFonts w:cs="Arial"/>
          <w:szCs w:val="20"/>
        </w:rPr>
        <w:t xml:space="preserve"> </w:t>
      </w:r>
      <w:r w:rsidR="00131F79" w:rsidRPr="00BD7111">
        <w:rPr>
          <w:rStyle w:val="FontStyle22"/>
          <w:rFonts w:cs="Arial"/>
          <w:szCs w:val="20"/>
        </w:rPr>
        <w:t xml:space="preserve">zákonem </w:t>
      </w:r>
      <w:r w:rsidR="00BD7111" w:rsidRPr="00BD7111">
        <w:rPr>
          <w:rStyle w:val="FontStyle22"/>
          <w:rFonts w:cs="Arial"/>
          <w:szCs w:val="20"/>
        </w:rPr>
        <w:t>č. 85/1996 Sb</w:t>
      </w:r>
      <w:r w:rsidR="00FE18FF">
        <w:rPr>
          <w:rStyle w:val="FontStyle22"/>
          <w:rFonts w:cs="Arial"/>
          <w:szCs w:val="20"/>
        </w:rPr>
        <w:t>.</w:t>
      </w:r>
      <w:r w:rsidR="00BD7111" w:rsidRPr="00BD7111">
        <w:rPr>
          <w:rStyle w:val="FontStyle22"/>
          <w:rFonts w:cs="Arial"/>
          <w:szCs w:val="20"/>
        </w:rPr>
        <w:t xml:space="preserve">, </w:t>
      </w:r>
      <w:r w:rsidR="00131F79" w:rsidRPr="00BD7111">
        <w:rPr>
          <w:rStyle w:val="FontStyle22"/>
          <w:rFonts w:cs="Arial"/>
          <w:szCs w:val="20"/>
        </w:rPr>
        <w:t>o advokacii</w:t>
      </w:r>
      <w:r w:rsidR="00BD7111" w:rsidRPr="00BD7111">
        <w:rPr>
          <w:rStyle w:val="FontStyle22"/>
          <w:rFonts w:cs="Arial"/>
          <w:szCs w:val="20"/>
        </w:rPr>
        <w:t>, ve znění pozdějších předpisů</w:t>
      </w:r>
      <w:r w:rsidRPr="00BD7111">
        <w:rPr>
          <w:rStyle w:val="FontStyle22"/>
          <w:rFonts w:cs="Arial"/>
          <w:szCs w:val="20"/>
        </w:rPr>
        <w:t>.</w:t>
      </w:r>
    </w:p>
    <w:p w14:paraId="372E5C26" w14:textId="77777777" w:rsidR="00131F79" w:rsidRPr="00B37603" w:rsidRDefault="00131F79" w:rsidP="00131F79">
      <w:pPr>
        <w:pStyle w:val="Style11"/>
        <w:widowControl/>
        <w:tabs>
          <w:tab w:val="left" w:pos="420"/>
        </w:tabs>
        <w:spacing w:line="240" w:lineRule="auto"/>
        <w:ind w:left="420" w:firstLine="0"/>
        <w:rPr>
          <w:rStyle w:val="FontStyle22"/>
          <w:rFonts w:cs="Arial"/>
          <w:spacing w:val="-20"/>
          <w:szCs w:val="20"/>
        </w:rPr>
      </w:pPr>
    </w:p>
    <w:p w14:paraId="0891DC00" w14:textId="77777777" w:rsidR="001F4432" w:rsidRDefault="001F4432" w:rsidP="00F3439B">
      <w:pPr>
        <w:pStyle w:val="Style11"/>
        <w:widowControl/>
        <w:numPr>
          <w:ilvl w:val="0"/>
          <w:numId w:val="14"/>
        </w:numPr>
        <w:tabs>
          <w:tab w:val="left" w:pos="420"/>
        </w:tabs>
        <w:spacing w:line="240" w:lineRule="auto"/>
        <w:ind w:left="420" w:hanging="420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lastRenderedPageBreak/>
        <w:t xml:space="preserve">Tato smlouva je vyhotovena ve čtyřech stejnopisech, z nichž každý má platnost originálu. Dvě vyhotovení </w:t>
      </w:r>
      <w:proofErr w:type="gramStart"/>
      <w:r w:rsidRPr="00B37603">
        <w:rPr>
          <w:rStyle w:val="FontStyle22"/>
          <w:rFonts w:cs="Arial"/>
          <w:szCs w:val="20"/>
        </w:rPr>
        <w:t>obdrží</w:t>
      </w:r>
      <w:proofErr w:type="gramEnd"/>
      <w:r w:rsidRPr="00B37603">
        <w:rPr>
          <w:rStyle w:val="FontStyle22"/>
          <w:rFonts w:cs="Arial"/>
          <w:szCs w:val="20"/>
        </w:rPr>
        <w:t xml:space="preserve"> </w:t>
      </w:r>
      <w:r w:rsidR="00131F79">
        <w:rPr>
          <w:rStyle w:val="FontStyle22"/>
          <w:rFonts w:cs="Arial"/>
          <w:szCs w:val="20"/>
        </w:rPr>
        <w:t>klient</w:t>
      </w:r>
      <w:r w:rsidRPr="00B37603">
        <w:rPr>
          <w:rStyle w:val="FontStyle22"/>
          <w:rFonts w:cs="Arial"/>
          <w:szCs w:val="20"/>
        </w:rPr>
        <w:t xml:space="preserve"> a dvě vyhotovení obdrží </w:t>
      </w:r>
      <w:r w:rsidR="00131F79">
        <w:rPr>
          <w:rStyle w:val="FontStyle22"/>
          <w:rFonts w:cs="Arial"/>
          <w:szCs w:val="20"/>
        </w:rPr>
        <w:t>advokát</w:t>
      </w:r>
      <w:r w:rsidRPr="00B37603">
        <w:rPr>
          <w:rStyle w:val="FontStyle22"/>
          <w:rFonts w:cs="Arial"/>
          <w:szCs w:val="20"/>
        </w:rPr>
        <w:t>.</w:t>
      </w:r>
    </w:p>
    <w:p w14:paraId="5EB19655" w14:textId="77777777" w:rsidR="00131F79" w:rsidRDefault="00131F79" w:rsidP="00131F79">
      <w:pPr>
        <w:pStyle w:val="Style11"/>
        <w:widowControl/>
        <w:tabs>
          <w:tab w:val="left" w:pos="420"/>
        </w:tabs>
        <w:spacing w:line="240" w:lineRule="auto"/>
        <w:ind w:firstLine="0"/>
        <w:rPr>
          <w:rStyle w:val="FontStyle22"/>
          <w:rFonts w:cs="Arial"/>
          <w:szCs w:val="20"/>
        </w:rPr>
      </w:pPr>
    </w:p>
    <w:p w14:paraId="5DE12CC5" w14:textId="77777777" w:rsidR="001F4432" w:rsidRDefault="001F4432" w:rsidP="00FE18FF">
      <w:pPr>
        <w:pStyle w:val="Style11"/>
        <w:widowControl/>
        <w:numPr>
          <w:ilvl w:val="0"/>
          <w:numId w:val="14"/>
        </w:numPr>
        <w:tabs>
          <w:tab w:val="left" w:pos="420"/>
        </w:tabs>
        <w:spacing w:line="240" w:lineRule="auto"/>
        <w:ind w:left="420" w:hanging="420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>Tato smlouva nabývá platnosti a účinnosti dnem podpisu poslední smluvní strany</w:t>
      </w:r>
      <w:r w:rsidR="00FE18FF">
        <w:rPr>
          <w:rStyle w:val="FontStyle22"/>
          <w:rFonts w:cs="Arial"/>
          <w:szCs w:val="20"/>
        </w:rPr>
        <w:t>, nestanoví-li právní předpisy datum pozdější.</w:t>
      </w:r>
    </w:p>
    <w:p w14:paraId="227F5F01" w14:textId="77777777" w:rsidR="00131F79" w:rsidRDefault="00131F79" w:rsidP="00131F79">
      <w:pPr>
        <w:pStyle w:val="Style11"/>
        <w:widowControl/>
        <w:tabs>
          <w:tab w:val="left" w:pos="420"/>
        </w:tabs>
        <w:spacing w:line="240" w:lineRule="auto"/>
        <w:ind w:left="420" w:firstLine="0"/>
        <w:rPr>
          <w:rStyle w:val="FontStyle22"/>
          <w:rFonts w:cs="Arial"/>
          <w:szCs w:val="20"/>
        </w:rPr>
      </w:pPr>
    </w:p>
    <w:p w14:paraId="0B6C7040" w14:textId="77777777" w:rsidR="001F4432" w:rsidRDefault="001F4432" w:rsidP="00F3439B">
      <w:pPr>
        <w:pStyle w:val="Style11"/>
        <w:widowControl/>
        <w:numPr>
          <w:ilvl w:val="0"/>
          <w:numId w:val="14"/>
        </w:numPr>
        <w:tabs>
          <w:tab w:val="left" w:pos="420"/>
        </w:tabs>
        <w:spacing w:line="240" w:lineRule="auto"/>
        <w:ind w:left="420" w:hanging="420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>Tuto smlouvu je možné měnit pouze písemnými číslovanými dodatky podepsanými oběma smluvními stranami.</w:t>
      </w:r>
    </w:p>
    <w:p w14:paraId="5A1AF448" w14:textId="77777777" w:rsidR="00131F79" w:rsidRPr="00B37603" w:rsidRDefault="00131F79" w:rsidP="00131F79">
      <w:pPr>
        <w:pStyle w:val="Style11"/>
        <w:widowControl/>
        <w:tabs>
          <w:tab w:val="left" w:pos="420"/>
        </w:tabs>
        <w:spacing w:line="240" w:lineRule="auto"/>
        <w:ind w:firstLine="0"/>
        <w:rPr>
          <w:rStyle w:val="FontStyle22"/>
          <w:rFonts w:cs="Arial"/>
          <w:szCs w:val="20"/>
        </w:rPr>
      </w:pPr>
    </w:p>
    <w:p w14:paraId="571A4E5D" w14:textId="77777777" w:rsidR="001F4432" w:rsidRDefault="001F4432" w:rsidP="00F3439B">
      <w:pPr>
        <w:pStyle w:val="Style11"/>
        <w:widowControl/>
        <w:numPr>
          <w:ilvl w:val="0"/>
          <w:numId w:val="14"/>
        </w:numPr>
        <w:tabs>
          <w:tab w:val="left" w:pos="420"/>
        </w:tabs>
        <w:spacing w:line="240" w:lineRule="auto"/>
        <w:ind w:left="420" w:hanging="420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 xml:space="preserve">Vzhledem k veřejnoprávnímu charakteru </w:t>
      </w:r>
      <w:r w:rsidR="00131F79">
        <w:rPr>
          <w:rStyle w:val="FontStyle22"/>
          <w:rFonts w:cs="Arial"/>
          <w:szCs w:val="20"/>
        </w:rPr>
        <w:t>klienta</w:t>
      </w:r>
      <w:r w:rsidRPr="00B37603">
        <w:rPr>
          <w:rStyle w:val="FontStyle22"/>
          <w:rFonts w:cs="Arial"/>
          <w:szCs w:val="20"/>
        </w:rPr>
        <w:t xml:space="preserve"> </w:t>
      </w:r>
      <w:r w:rsidR="00131F79">
        <w:rPr>
          <w:rStyle w:val="FontStyle22"/>
          <w:rFonts w:cs="Arial"/>
          <w:szCs w:val="20"/>
        </w:rPr>
        <w:t>advokát</w:t>
      </w:r>
      <w:r w:rsidRPr="00B37603">
        <w:rPr>
          <w:rStyle w:val="FontStyle22"/>
          <w:rFonts w:cs="Arial"/>
          <w:szCs w:val="20"/>
        </w:rPr>
        <w:t xml:space="preserve"> svým podpisem pod textem této smlouvy uděluje </w:t>
      </w:r>
      <w:r w:rsidR="00131F79">
        <w:rPr>
          <w:rStyle w:val="FontStyle22"/>
          <w:rFonts w:cs="Arial"/>
          <w:szCs w:val="20"/>
        </w:rPr>
        <w:t>klientovi</w:t>
      </w:r>
      <w:r w:rsidRPr="00B37603">
        <w:rPr>
          <w:rStyle w:val="FontStyle22"/>
          <w:rFonts w:cs="Arial"/>
          <w:szCs w:val="20"/>
        </w:rPr>
        <w:t xml:space="preserve"> svůj výslovný souhlas se zveřejněním smluvních podmínek obsažených v této smlouvě v rozsahu a za podmínek vyplývajících z příslušných právních předpisů (zejména </w:t>
      </w:r>
      <w:r w:rsidR="00FE18FF">
        <w:rPr>
          <w:rFonts w:cs="Arial"/>
          <w:sz w:val="20"/>
          <w:szCs w:val="20"/>
        </w:rPr>
        <w:t xml:space="preserve">zákona o zadávání veřejných zakázek, zákona č. 340/2015 Sb., </w:t>
      </w:r>
      <w:r w:rsidR="00FE18FF" w:rsidRPr="00FE18FF">
        <w:rPr>
          <w:rFonts w:cs="Arial"/>
          <w:sz w:val="20"/>
          <w:szCs w:val="20"/>
        </w:rPr>
        <w:t>o zvláštních podmínkách účinnosti některých smluv, uveřejňování těchto smluv a o registru smluv (zákon o registru smluv)</w:t>
      </w:r>
      <w:r w:rsidR="00857DD2">
        <w:rPr>
          <w:rFonts w:cs="Arial"/>
          <w:sz w:val="20"/>
          <w:szCs w:val="20"/>
        </w:rPr>
        <w:t xml:space="preserve">, ve znění pozdějších předpisů, </w:t>
      </w:r>
      <w:r w:rsidR="00131F79">
        <w:rPr>
          <w:rStyle w:val="FontStyle22"/>
          <w:rFonts w:cs="Arial"/>
          <w:szCs w:val="20"/>
        </w:rPr>
        <w:t xml:space="preserve"> a </w:t>
      </w:r>
      <w:r w:rsidRPr="00B37603">
        <w:rPr>
          <w:rStyle w:val="FontStyle22"/>
          <w:rFonts w:cs="Arial"/>
          <w:szCs w:val="20"/>
        </w:rPr>
        <w:t>zákona č. 106/1999 Sb., o svobodném přístupu k informacím, ve znění pozdějších předpisů).</w:t>
      </w:r>
    </w:p>
    <w:p w14:paraId="273D2851" w14:textId="77777777" w:rsidR="00522209" w:rsidRDefault="00522209" w:rsidP="00522209">
      <w:pPr>
        <w:pStyle w:val="Odstavecseseznamem"/>
        <w:spacing w:after="0"/>
        <w:ind w:left="284"/>
        <w:rPr>
          <w:rStyle w:val="FontStyle22"/>
          <w:rFonts w:cs="Arial"/>
          <w:szCs w:val="20"/>
        </w:rPr>
      </w:pPr>
    </w:p>
    <w:p w14:paraId="70407FCB" w14:textId="2AF6D86C" w:rsidR="00522209" w:rsidRDefault="00522209" w:rsidP="00F3439B">
      <w:pPr>
        <w:pStyle w:val="Style11"/>
        <w:widowControl/>
        <w:numPr>
          <w:ilvl w:val="0"/>
          <w:numId w:val="14"/>
        </w:numPr>
        <w:tabs>
          <w:tab w:val="left" w:pos="420"/>
        </w:tabs>
        <w:spacing w:line="240" w:lineRule="auto"/>
        <w:ind w:left="420" w:hanging="420"/>
        <w:rPr>
          <w:rStyle w:val="FontStyle22"/>
          <w:rFonts w:cs="Arial"/>
          <w:szCs w:val="20"/>
        </w:rPr>
      </w:pPr>
      <w:r w:rsidRPr="00522209">
        <w:rPr>
          <w:rStyle w:val="FontStyle22"/>
          <w:rFonts w:cs="Arial"/>
          <w:szCs w:val="20"/>
        </w:rPr>
        <w:t xml:space="preserve">Smluvní strany se dohodly na ujednání týkajícím </w:t>
      </w:r>
      <w:proofErr w:type="gramStart"/>
      <w:r w:rsidRPr="00522209">
        <w:rPr>
          <w:rStyle w:val="FontStyle22"/>
          <w:rFonts w:cs="Arial"/>
          <w:szCs w:val="20"/>
        </w:rPr>
        <w:t>se</w:t>
      </w:r>
      <w:proofErr w:type="gramEnd"/>
      <w:r w:rsidRPr="00522209">
        <w:rPr>
          <w:rStyle w:val="FontStyle22"/>
          <w:rFonts w:cs="Arial"/>
          <w:szCs w:val="20"/>
        </w:rPr>
        <w:t xml:space="preserve"> zpracování osobních údajů advokátem pro klienta v rámci plnění povinností z této smlouvy </w:t>
      </w:r>
      <w:r w:rsidR="0012789A">
        <w:rPr>
          <w:rStyle w:val="FontStyle22"/>
          <w:rFonts w:cs="Arial"/>
          <w:szCs w:val="20"/>
        </w:rPr>
        <w:t>dle</w:t>
      </w:r>
      <w:r w:rsidRPr="00522209">
        <w:rPr>
          <w:rStyle w:val="FontStyle22"/>
          <w:rFonts w:cs="Arial"/>
          <w:szCs w:val="20"/>
        </w:rPr>
        <w:t xml:space="preserve"> nařízení Evropského parlamentu a Rady (EU) 2016/679. Ujednání tvoří přílohu č. 1 </w:t>
      </w:r>
      <w:r w:rsidR="00AE0100">
        <w:rPr>
          <w:rStyle w:val="FontStyle22"/>
          <w:rFonts w:cs="Arial"/>
          <w:szCs w:val="20"/>
        </w:rPr>
        <w:t>této s</w:t>
      </w:r>
      <w:r w:rsidRPr="00522209">
        <w:rPr>
          <w:rStyle w:val="FontStyle22"/>
          <w:rFonts w:cs="Arial"/>
          <w:szCs w:val="20"/>
        </w:rPr>
        <w:t>mlouvy.</w:t>
      </w:r>
    </w:p>
    <w:p w14:paraId="75737CD0" w14:textId="77777777" w:rsidR="00077B10" w:rsidRDefault="00077B10" w:rsidP="00077B10">
      <w:pPr>
        <w:pStyle w:val="Style11"/>
        <w:widowControl/>
        <w:tabs>
          <w:tab w:val="left" w:pos="420"/>
        </w:tabs>
        <w:spacing w:line="240" w:lineRule="auto"/>
        <w:ind w:left="420" w:firstLine="0"/>
        <w:rPr>
          <w:rStyle w:val="FontStyle22"/>
          <w:rFonts w:cs="Arial"/>
          <w:szCs w:val="20"/>
        </w:rPr>
      </w:pPr>
    </w:p>
    <w:p w14:paraId="6A883152" w14:textId="3D42EA07" w:rsidR="001F4432" w:rsidRPr="00D92167" w:rsidRDefault="001F4432" w:rsidP="00F3439B">
      <w:pPr>
        <w:pStyle w:val="Style11"/>
        <w:widowControl/>
        <w:numPr>
          <w:ilvl w:val="0"/>
          <w:numId w:val="14"/>
        </w:numPr>
        <w:tabs>
          <w:tab w:val="left" w:pos="420"/>
        </w:tabs>
        <w:spacing w:line="240" w:lineRule="auto"/>
        <w:ind w:left="420" w:hanging="420"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 xml:space="preserve">Smluvní strany prohlašují, že si </w:t>
      </w:r>
      <w:r w:rsidR="00AE0100">
        <w:rPr>
          <w:rStyle w:val="FontStyle22"/>
          <w:rFonts w:cs="Arial"/>
          <w:szCs w:val="20"/>
        </w:rPr>
        <w:t xml:space="preserve">tuto </w:t>
      </w:r>
      <w:r w:rsidRPr="00B37603">
        <w:rPr>
          <w:rStyle w:val="FontStyle22"/>
          <w:rFonts w:cs="Arial"/>
          <w:szCs w:val="20"/>
        </w:rPr>
        <w:t xml:space="preserve">smlouvu přečetly a jejímu obsahu bezezbytku porozuměly. Níže </w:t>
      </w:r>
      <w:r w:rsidRPr="00D92167">
        <w:rPr>
          <w:rStyle w:val="FontStyle22"/>
          <w:rFonts w:cs="Arial"/>
          <w:szCs w:val="20"/>
        </w:rPr>
        <w:t>svými podpisy smluvní strany stvrzují, že obsah této smlouvy vyjadřuje jejich skutečnou, vážnou a svobodnou vůli.</w:t>
      </w:r>
    </w:p>
    <w:p w14:paraId="05D8F713" w14:textId="77777777" w:rsidR="00077B10" w:rsidRPr="00D92167" w:rsidRDefault="00077B10" w:rsidP="00077B10">
      <w:pPr>
        <w:pStyle w:val="Style11"/>
        <w:widowControl/>
        <w:tabs>
          <w:tab w:val="left" w:pos="420"/>
          <w:tab w:val="left" w:leader="dot" w:pos="8674"/>
        </w:tabs>
        <w:spacing w:line="240" w:lineRule="auto"/>
        <w:ind w:firstLine="0"/>
        <w:rPr>
          <w:rStyle w:val="FontStyle22"/>
          <w:rFonts w:cs="Arial"/>
          <w:szCs w:val="20"/>
        </w:rPr>
      </w:pPr>
    </w:p>
    <w:p w14:paraId="6F8B5709" w14:textId="4A0CE37D" w:rsidR="001F4432" w:rsidRPr="005239AE" w:rsidRDefault="001F4432" w:rsidP="00512E26">
      <w:pPr>
        <w:pStyle w:val="Style11"/>
        <w:widowControl/>
        <w:numPr>
          <w:ilvl w:val="0"/>
          <w:numId w:val="14"/>
        </w:numPr>
        <w:tabs>
          <w:tab w:val="left" w:pos="420"/>
        </w:tabs>
        <w:spacing w:line="240" w:lineRule="auto"/>
        <w:ind w:left="420" w:hanging="420"/>
        <w:rPr>
          <w:rStyle w:val="FontStyle22"/>
        </w:rPr>
      </w:pPr>
      <w:r w:rsidRPr="005239AE">
        <w:rPr>
          <w:rStyle w:val="FontStyle22"/>
          <w:rFonts w:cs="Arial"/>
          <w:szCs w:val="20"/>
        </w:rPr>
        <w:t>Tato smlouva byla schválena Radou Jihomoravského kraje dne</w:t>
      </w:r>
      <w:r w:rsidR="00984ECA" w:rsidRPr="005239AE">
        <w:rPr>
          <w:rStyle w:val="FontStyle22"/>
          <w:rFonts w:cs="Arial"/>
          <w:szCs w:val="20"/>
        </w:rPr>
        <w:t xml:space="preserve"> </w:t>
      </w:r>
      <w:r w:rsidR="007F6130">
        <w:rPr>
          <w:rStyle w:val="FontStyle22"/>
          <w:rFonts w:cs="Arial"/>
          <w:szCs w:val="20"/>
        </w:rPr>
        <w:t>11.01.</w:t>
      </w:r>
      <w:r w:rsidR="00984ECA" w:rsidRPr="005239AE">
        <w:rPr>
          <w:rStyle w:val="FontStyle22"/>
          <w:rFonts w:cs="Arial"/>
          <w:szCs w:val="20"/>
        </w:rPr>
        <w:t>202</w:t>
      </w:r>
      <w:r w:rsidR="007F6130">
        <w:rPr>
          <w:rStyle w:val="FontStyle22"/>
          <w:rFonts w:cs="Arial"/>
          <w:szCs w:val="20"/>
        </w:rPr>
        <w:t>3</w:t>
      </w:r>
      <w:r w:rsidR="00984ECA" w:rsidRPr="005239AE">
        <w:rPr>
          <w:rStyle w:val="FontStyle22"/>
          <w:rFonts w:cs="Arial"/>
          <w:szCs w:val="20"/>
        </w:rPr>
        <w:t xml:space="preserve"> n</w:t>
      </w:r>
      <w:r w:rsidRPr="005239AE">
        <w:rPr>
          <w:rStyle w:val="FontStyle22"/>
          <w:rFonts w:cs="Arial"/>
          <w:szCs w:val="20"/>
        </w:rPr>
        <w:t>a</w:t>
      </w:r>
      <w:r w:rsidR="00984ECA" w:rsidRPr="005239AE">
        <w:rPr>
          <w:rStyle w:val="FontStyle22"/>
          <w:rFonts w:cs="Arial"/>
          <w:szCs w:val="20"/>
        </w:rPr>
        <w:t xml:space="preserve"> </w:t>
      </w:r>
      <w:r w:rsidR="007F6130">
        <w:rPr>
          <w:rStyle w:val="FontStyle22"/>
          <w:rFonts w:cs="Arial"/>
          <w:szCs w:val="20"/>
        </w:rPr>
        <w:t>88.</w:t>
      </w:r>
      <w:r w:rsidR="00D50623" w:rsidRPr="005239AE">
        <w:rPr>
          <w:rStyle w:val="FontStyle22"/>
          <w:rFonts w:cs="Arial"/>
          <w:szCs w:val="20"/>
        </w:rPr>
        <w:t xml:space="preserve"> </w:t>
      </w:r>
      <w:r w:rsidRPr="005239AE">
        <w:rPr>
          <w:rStyle w:val="FontStyle22"/>
          <w:rFonts w:cs="Arial"/>
          <w:szCs w:val="20"/>
        </w:rPr>
        <w:t>schůzi usnesení</w:t>
      </w:r>
      <w:r w:rsidR="00D50623" w:rsidRPr="005239AE">
        <w:rPr>
          <w:rStyle w:val="FontStyle22"/>
          <w:rFonts w:cs="Arial"/>
          <w:szCs w:val="20"/>
        </w:rPr>
        <w:t>m č.</w:t>
      </w:r>
      <w:r w:rsidR="00984ECA" w:rsidRPr="005239AE">
        <w:rPr>
          <w:rStyle w:val="FontStyle22"/>
          <w:rFonts w:cs="Arial"/>
          <w:szCs w:val="20"/>
        </w:rPr>
        <w:t xml:space="preserve"> </w:t>
      </w:r>
      <w:r w:rsidR="007F6130">
        <w:rPr>
          <w:rStyle w:val="FontStyle22"/>
          <w:rFonts w:cs="Arial"/>
          <w:szCs w:val="20"/>
        </w:rPr>
        <w:t>5835/23/R88</w:t>
      </w:r>
      <w:r w:rsidR="00984ECA" w:rsidRPr="005239AE">
        <w:rPr>
          <w:rStyle w:val="FontStyle22"/>
          <w:rFonts w:cs="Arial"/>
          <w:szCs w:val="20"/>
        </w:rPr>
        <w:t>.</w:t>
      </w:r>
    </w:p>
    <w:p w14:paraId="4F96EAE1" w14:textId="77777777" w:rsidR="005239AE" w:rsidRDefault="005239AE" w:rsidP="005239AE">
      <w:pPr>
        <w:pStyle w:val="Odstavecseseznamem"/>
        <w:rPr>
          <w:rStyle w:val="FontStyle22"/>
        </w:rPr>
      </w:pPr>
    </w:p>
    <w:p w14:paraId="6BBDA841" w14:textId="77777777" w:rsidR="005239AE" w:rsidRPr="005239AE" w:rsidRDefault="005239AE" w:rsidP="005239AE">
      <w:pPr>
        <w:pStyle w:val="Style11"/>
        <w:widowControl/>
        <w:tabs>
          <w:tab w:val="left" w:pos="420"/>
        </w:tabs>
        <w:spacing w:line="240" w:lineRule="auto"/>
        <w:ind w:firstLine="0"/>
        <w:rPr>
          <w:rStyle w:val="FontStyle22"/>
        </w:rPr>
      </w:pPr>
    </w:p>
    <w:p w14:paraId="65ECC2BE" w14:textId="77777777" w:rsidR="00131F79" w:rsidRDefault="00131F79" w:rsidP="0092083B">
      <w:pPr>
        <w:pStyle w:val="Style4"/>
        <w:widowControl/>
        <w:rPr>
          <w:rFonts w:cs="Arial"/>
          <w:sz w:val="20"/>
          <w:szCs w:val="20"/>
        </w:rPr>
      </w:pPr>
    </w:p>
    <w:p w14:paraId="46F7DA0D" w14:textId="77777777" w:rsidR="001F4432" w:rsidRPr="00B37603" w:rsidRDefault="001F4432" w:rsidP="0092083B">
      <w:pPr>
        <w:pStyle w:val="Style4"/>
        <w:widowControl/>
        <w:rPr>
          <w:rFonts w:cs="Arial"/>
          <w:sz w:val="20"/>
          <w:szCs w:val="20"/>
        </w:rPr>
      </w:pPr>
    </w:p>
    <w:p w14:paraId="7AEF5C26" w14:textId="5A02E087" w:rsidR="00984ECA" w:rsidRDefault="00755C25" w:rsidP="008F0A50">
      <w:pPr>
        <w:pStyle w:val="Style4"/>
        <w:widowControl/>
        <w:tabs>
          <w:tab w:val="left" w:leader="dot" w:pos="1423"/>
          <w:tab w:val="left" w:leader="dot" w:pos="3144"/>
          <w:tab w:val="left" w:pos="4253"/>
          <w:tab w:val="left" w:leader="dot" w:pos="6254"/>
        </w:tabs>
        <w:rPr>
          <w:rStyle w:val="FontStyle22"/>
          <w:rFonts w:cs="Arial"/>
          <w:szCs w:val="20"/>
        </w:rPr>
      </w:pPr>
      <w:r>
        <w:rPr>
          <w:rStyle w:val="FontStyle22"/>
          <w:rFonts w:cs="Arial"/>
          <w:szCs w:val="20"/>
        </w:rPr>
        <w:t>V</w:t>
      </w:r>
      <w:r w:rsidR="00BE6EE7">
        <w:rPr>
          <w:rStyle w:val="FontStyle22"/>
          <w:rFonts w:cs="Arial"/>
          <w:szCs w:val="20"/>
        </w:rPr>
        <w:t> Brně d</w:t>
      </w:r>
      <w:r>
        <w:rPr>
          <w:rStyle w:val="FontStyle22"/>
          <w:rFonts w:cs="Arial"/>
          <w:szCs w:val="20"/>
        </w:rPr>
        <w:t>ne</w:t>
      </w:r>
      <w:r w:rsidR="00825869">
        <w:rPr>
          <w:rStyle w:val="FontStyle22"/>
          <w:rFonts w:cs="Arial"/>
          <w:szCs w:val="20"/>
        </w:rPr>
        <w:t xml:space="preserve"> </w:t>
      </w:r>
      <w:r w:rsidR="008F0A50">
        <w:rPr>
          <w:rStyle w:val="FontStyle22"/>
          <w:rFonts w:cs="Arial"/>
          <w:szCs w:val="20"/>
        </w:rPr>
        <w:t xml:space="preserve">24.01.2023                </w:t>
      </w:r>
      <w:r w:rsidR="002430FC">
        <w:rPr>
          <w:rStyle w:val="FontStyle22"/>
          <w:rFonts w:cs="Arial"/>
          <w:szCs w:val="20"/>
        </w:rPr>
        <w:t xml:space="preserve">      </w:t>
      </w:r>
      <w:r w:rsidR="00BE6EE7">
        <w:rPr>
          <w:rStyle w:val="FontStyle22"/>
          <w:rFonts w:cs="Arial"/>
          <w:szCs w:val="20"/>
        </w:rPr>
        <w:t xml:space="preserve">               </w:t>
      </w:r>
      <w:r w:rsidR="001F4432" w:rsidRPr="00B37603">
        <w:rPr>
          <w:rStyle w:val="FontStyle22"/>
          <w:rFonts w:cs="Arial"/>
          <w:szCs w:val="20"/>
        </w:rPr>
        <w:t>V</w:t>
      </w:r>
      <w:r w:rsidR="006E1BEF" w:rsidRPr="00B37603">
        <w:rPr>
          <w:rStyle w:val="FontStyle22"/>
          <w:rFonts w:cs="Arial"/>
          <w:szCs w:val="20"/>
        </w:rPr>
        <w:t> </w:t>
      </w:r>
      <w:r w:rsidR="00067305">
        <w:rPr>
          <w:rStyle w:val="FontStyle22"/>
          <w:rFonts w:cs="Arial"/>
          <w:szCs w:val="20"/>
        </w:rPr>
        <w:t>Brně</w:t>
      </w:r>
      <w:r w:rsidR="006E1BEF" w:rsidRPr="00B37603">
        <w:rPr>
          <w:rStyle w:val="FontStyle22"/>
          <w:rFonts w:cs="Arial"/>
          <w:szCs w:val="20"/>
        </w:rPr>
        <w:t xml:space="preserve"> </w:t>
      </w:r>
      <w:r w:rsidR="001F4432" w:rsidRPr="00B37603">
        <w:rPr>
          <w:rStyle w:val="FontStyle22"/>
          <w:rFonts w:cs="Arial"/>
          <w:szCs w:val="20"/>
        </w:rPr>
        <w:t>dne</w:t>
      </w:r>
      <w:r w:rsidR="008F0A50">
        <w:rPr>
          <w:rStyle w:val="FontStyle22"/>
          <w:rFonts w:cs="Arial"/>
          <w:szCs w:val="20"/>
        </w:rPr>
        <w:t xml:space="preserve"> 20.01.2023</w:t>
      </w:r>
    </w:p>
    <w:p w14:paraId="3B6C7F99" w14:textId="77777777" w:rsidR="00DB3333" w:rsidRDefault="00DB3333" w:rsidP="008F0A50">
      <w:pPr>
        <w:pStyle w:val="Style4"/>
        <w:widowControl/>
        <w:tabs>
          <w:tab w:val="left" w:leader="dot" w:pos="1423"/>
          <w:tab w:val="left" w:leader="dot" w:pos="3144"/>
          <w:tab w:val="left" w:pos="4253"/>
          <w:tab w:val="left" w:leader="dot" w:pos="6254"/>
        </w:tabs>
        <w:rPr>
          <w:rStyle w:val="FontStyle22"/>
          <w:rFonts w:cs="Arial"/>
          <w:szCs w:val="20"/>
        </w:rPr>
      </w:pPr>
    </w:p>
    <w:p w14:paraId="4BAF079A" w14:textId="77777777" w:rsidR="00984ECA" w:rsidRDefault="00984ECA" w:rsidP="0092083B">
      <w:pPr>
        <w:pStyle w:val="Style4"/>
        <w:widowControl/>
        <w:rPr>
          <w:rStyle w:val="FontStyle22"/>
          <w:rFonts w:cs="Arial"/>
          <w:szCs w:val="20"/>
        </w:rPr>
      </w:pPr>
    </w:p>
    <w:p w14:paraId="14C38B12" w14:textId="77777777" w:rsidR="00984ECA" w:rsidRDefault="00984ECA" w:rsidP="0092083B">
      <w:pPr>
        <w:pStyle w:val="Style4"/>
        <w:widowControl/>
        <w:rPr>
          <w:rStyle w:val="FontStyle22"/>
          <w:rFonts w:cs="Arial"/>
          <w:szCs w:val="20"/>
        </w:rPr>
      </w:pPr>
    </w:p>
    <w:p w14:paraId="2CBAE923" w14:textId="77777777" w:rsidR="00984ECA" w:rsidRDefault="00984ECA" w:rsidP="0092083B">
      <w:pPr>
        <w:pStyle w:val="Style4"/>
        <w:widowControl/>
        <w:rPr>
          <w:rStyle w:val="FontStyle22"/>
          <w:rFonts w:cs="Arial"/>
          <w:szCs w:val="20"/>
        </w:rPr>
      </w:pPr>
    </w:p>
    <w:p w14:paraId="198EB504" w14:textId="77777777" w:rsidR="00984ECA" w:rsidRDefault="00984ECA" w:rsidP="0092083B">
      <w:pPr>
        <w:pStyle w:val="Style4"/>
        <w:widowControl/>
        <w:rPr>
          <w:rStyle w:val="FontStyle22"/>
          <w:rFonts w:cs="Arial"/>
          <w:szCs w:val="20"/>
        </w:rPr>
      </w:pPr>
    </w:p>
    <w:p w14:paraId="12C31101" w14:textId="77777777" w:rsidR="00984ECA" w:rsidRDefault="00984ECA" w:rsidP="0092083B">
      <w:pPr>
        <w:pStyle w:val="Style4"/>
        <w:widowControl/>
        <w:rPr>
          <w:rStyle w:val="FontStyle22"/>
          <w:rFonts w:cs="Arial"/>
          <w:szCs w:val="20"/>
        </w:rPr>
      </w:pPr>
    </w:p>
    <w:p w14:paraId="60700FD4" w14:textId="77777777" w:rsidR="00984ECA" w:rsidRDefault="00984ECA" w:rsidP="0092083B">
      <w:pPr>
        <w:pStyle w:val="Style4"/>
        <w:widowControl/>
        <w:rPr>
          <w:rStyle w:val="FontStyle22"/>
          <w:rFonts w:cs="Arial"/>
          <w:szCs w:val="20"/>
        </w:rPr>
      </w:pPr>
    </w:p>
    <w:p w14:paraId="461C2842" w14:textId="77777777" w:rsidR="00984ECA" w:rsidRPr="00B37603" w:rsidRDefault="00984ECA" w:rsidP="0092083B">
      <w:pPr>
        <w:pStyle w:val="Style4"/>
        <w:widowControl/>
        <w:rPr>
          <w:rStyle w:val="FontStyle22"/>
          <w:rFonts w:cs="Arial"/>
          <w:szCs w:val="20"/>
        </w:rPr>
      </w:pPr>
    </w:p>
    <w:p w14:paraId="41414990" w14:textId="77777777" w:rsidR="006E1BEF" w:rsidRDefault="006E1BEF" w:rsidP="0092083B">
      <w:pPr>
        <w:pStyle w:val="Style4"/>
        <w:widowControl/>
        <w:rPr>
          <w:rStyle w:val="FontStyle22"/>
          <w:rFonts w:cs="Arial"/>
          <w:szCs w:val="20"/>
        </w:rPr>
      </w:pPr>
    </w:p>
    <w:p w14:paraId="00AFEE23" w14:textId="77777777" w:rsidR="00067305" w:rsidRDefault="00067305" w:rsidP="0092083B">
      <w:pPr>
        <w:pStyle w:val="Style4"/>
        <w:widowControl/>
        <w:rPr>
          <w:rStyle w:val="FontStyle22"/>
          <w:rFonts w:cs="Arial"/>
          <w:szCs w:val="20"/>
        </w:rPr>
      </w:pPr>
    </w:p>
    <w:p w14:paraId="784F5980" w14:textId="77777777" w:rsidR="00755C25" w:rsidRDefault="00755C25" w:rsidP="0092083B">
      <w:pPr>
        <w:pStyle w:val="Style4"/>
        <w:widowControl/>
        <w:rPr>
          <w:rStyle w:val="FontStyle22"/>
          <w:rFonts w:cs="Arial"/>
          <w:szCs w:val="20"/>
        </w:rPr>
      </w:pPr>
    </w:p>
    <w:p w14:paraId="17298AD3" w14:textId="77777777" w:rsidR="006E1BEF" w:rsidRPr="00B37603" w:rsidRDefault="006E1BEF" w:rsidP="0092083B">
      <w:pPr>
        <w:pStyle w:val="Style4"/>
        <w:widowControl/>
        <w:rPr>
          <w:rStyle w:val="FontStyle22"/>
          <w:rFonts w:cs="Arial"/>
          <w:szCs w:val="20"/>
        </w:rPr>
      </w:pPr>
      <w:r w:rsidRPr="00B37603">
        <w:rPr>
          <w:rStyle w:val="FontStyle22"/>
          <w:rFonts w:cs="Arial"/>
          <w:szCs w:val="20"/>
        </w:rPr>
        <w:t>……………………………………</w:t>
      </w:r>
      <w:r w:rsidRPr="00B37603">
        <w:rPr>
          <w:rStyle w:val="FontStyle22"/>
          <w:rFonts w:cs="Arial"/>
          <w:szCs w:val="20"/>
        </w:rPr>
        <w:tab/>
      </w:r>
      <w:r w:rsidRPr="00B37603">
        <w:rPr>
          <w:rStyle w:val="FontStyle22"/>
          <w:rFonts w:cs="Arial"/>
          <w:szCs w:val="20"/>
        </w:rPr>
        <w:tab/>
      </w:r>
      <w:r w:rsidR="00755C25">
        <w:rPr>
          <w:rStyle w:val="FontStyle22"/>
          <w:rFonts w:cs="Arial"/>
          <w:szCs w:val="20"/>
        </w:rPr>
        <w:tab/>
      </w:r>
      <w:r w:rsidR="00755C25">
        <w:rPr>
          <w:rStyle w:val="FontStyle22"/>
          <w:rFonts w:cs="Arial"/>
          <w:szCs w:val="20"/>
        </w:rPr>
        <w:tab/>
      </w:r>
      <w:r w:rsidR="00755C25">
        <w:rPr>
          <w:rStyle w:val="FontStyle22"/>
          <w:rFonts w:cs="Arial"/>
          <w:szCs w:val="20"/>
        </w:rPr>
        <w:tab/>
      </w:r>
      <w:r w:rsidR="00755C25">
        <w:rPr>
          <w:rStyle w:val="FontStyle22"/>
          <w:rFonts w:cs="Arial"/>
          <w:szCs w:val="20"/>
        </w:rPr>
        <w:tab/>
      </w:r>
      <w:r w:rsidRPr="00B37603">
        <w:rPr>
          <w:rStyle w:val="FontStyle22"/>
          <w:rFonts w:cs="Arial"/>
          <w:szCs w:val="20"/>
        </w:rPr>
        <w:t>…………………………………………</w:t>
      </w:r>
    </w:p>
    <w:p w14:paraId="2FBF8151" w14:textId="77777777" w:rsidR="001B3B74" w:rsidRPr="00FE18FF" w:rsidRDefault="00131F79" w:rsidP="00FE18FF">
      <w:pPr>
        <w:pStyle w:val="Style4"/>
        <w:widowControl/>
        <w:rPr>
          <w:rFonts w:cs="Arial"/>
          <w:sz w:val="20"/>
          <w:szCs w:val="20"/>
        </w:rPr>
      </w:pPr>
      <w:r>
        <w:rPr>
          <w:rStyle w:val="FontStyle22"/>
          <w:rFonts w:cs="Arial"/>
          <w:szCs w:val="20"/>
        </w:rPr>
        <w:t>Klient</w:t>
      </w:r>
      <w:r w:rsidR="006E1BEF" w:rsidRPr="00B37603">
        <w:rPr>
          <w:rStyle w:val="FontStyle22"/>
          <w:rFonts w:cs="Arial"/>
          <w:szCs w:val="20"/>
        </w:rPr>
        <w:tab/>
      </w:r>
      <w:r w:rsidR="006E1BEF" w:rsidRPr="00B37603">
        <w:rPr>
          <w:rStyle w:val="FontStyle22"/>
          <w:rFonts w:cs="Arial"/>
          <w:szCs w:val="20"/>
        </w:rPr>
        <w:tab/>
      </w:r>
      <w:r w:rsidR="006E1BEF" w:rsidRPr="00B37603">
        <w:rPr>
          <w:rStyle w:val="FontStyle22"/>
          <w:rFonts w:cs="Arial"/>
          <w:szCs w:val="20"/>
        </w:rPr>
        <w:tab/>
      </w:r>
      <w:r w:rsidR="006E1BEF" w:rsidRPr="00B37603">
        <w:rPr>
          <w:rStyle w:val="FontStyle22"/>
          <w:rFonts w:cs="Arial"/>
          <w:szCs w:val="20"/>
        </w:rPr>
        <w:tab/>
      </w:r>
      <w:r w:rsidR="006E1BEF" w:rsidRPr="00B37603">
        <w:rPr>
          <w:rStyle w:val="FontStyle22"/>
          <w:rFonts w:cs="Arial"/>
          <w:szCs w:val="20"/>
        </w:rPr>
        <w:tab/>
      </w:r>
      <w:r w:rsidR="006E1BEF" w:rsidRPr="00B37603">
        <w:rPr>
          <w:rStyle w:val="FontStyle22"/>
          <w:rFonts w:cs="Arial"/>
          <w:szCs w:val="20"/>
        </w:rPr>
        <w:tab/>
      </w:r>
      <w:r w:rsidR="006E1BEF" w:rsidRPr="00B37603">
        <w:rPr>
          <w:rStyle w:val="FontStyle22"/>
          <w:rFonts w:cs="Arial"/>
          <w:szCs w:val="20"/>
        </w:rPr>
        <w:tab/>
      </w:r>
      <w:r w:rsidR="006E1BEF" w:rsidRPr="00B37603">
        <w:rPr>
          <w:rStyle w:val="FontStyle22"/>
          <w:rFonts w:cs="Arial"/>
          <w:szCs w:val="20"/>
        </w:rPr>
        <w:tab/>
      </w:r>
      <w:r w:rsidR="006E1BEF" w:rsidRPr="00B37603">
        <w:rPr>
          <w:rStyle w:val="FontStyle22"/>
          <w:rFonts w:cs="Arial"/>
          <w:szCs w:val="20"/>
        </w:rPr>
        <w:tab/>
      </w:r>
      <w:r w:rsidR="006E1BEF" w:rsidRPr="00B37603">
        <w:rPr>
          <w:rStyle w:val="FontStyle22"/>
          <w:rFonts w:cs="Arial"/>
          <w:szCs w:val="20"/>
        </w:rPr>
        <w:tab/>
      </w:r>
      <w:r w:rsidR="006E1BEF" w:rsidRPr="00B37603">
        <w:rPr>
          <w:rStyle w:val="FontStyle22"/>
          <w:rFonts w:cs="Arial"/>
          <w:szCs w:val="20"/>
        </w:rPr>
        <w:tab/>
      </w:r>
      <w:r w:rsidR="006E1BEF" w:rsidRPr="00B37603">
        <w:rPr>
          <w:rStyle w:val="FontStyle22"/>
          <w:rFonts w:cs="Arial"/>
          <w:szCs w:val="20"/>
        </w:rPr>
        <w:tab/>
      </w:r>
      <w:r w:rsidR="006E1BEF" w:rsidRPr="00B37603">
        <w:rPr>
          <w:rStyle w:val="FontStyle22"/>
          <w:rFonts w:cs="Arial"/>
          <w:szCs w:val="20"/>
        </w:rPr>
        <w:tab/>
      </w:r>
      <w:r w:rsidR="006E1BEF" w:rsidRPr="00B37603">
        <w:rPr>
          <w:rStyle w:val="FontStyle22"/>
          <w:rFonts w:cs="Arial"/>
          <w:szCs w:val="20"/>
        </w:rPr>
        <w:tab/>
      </w:r>
      <w:r>
        <w:rPr>
          <w:rStyle w:val="FontStyle22"/>
          <w:rFonts w:cs="Arial"/>
          <w:szCs w:val="20"/>
        </w:rPr>
        <w:t>Advokát</w:t>
      </w:r>
    </w:p>
    <w:p w14:paraId="60D0D0E6" w14:textId="77777777" w:rsidR="00F2736B" w:rsidRPr="00F2736B" w:rsidRDefault="00F2736B" w:rsidP="00F2736B">
      <w:pPr>
        <w:pageBreakBefore/>
        <w:jc w:val="center"/>
        <w:rPr>
          <w:rFonts w:ascii="Arial" w:hAnsi="Arial" w:cs="Arial"/>
          <w:b/>
          <w:bCs/>
          <w:sz w:val="20"/>
          <w:szCs w:val="20"/>
        </w:rPr>
      </w:pPr>
      <w:r w:rsidRPr="00F2736B">
        <w:rPr>
          <w:rFonts w:ascii="Arial" w:hAnsi="Arial" w:cs="Arial"/>
          <w:b/>
          <w:bCs/>
          <w:sz w:val="20"/>
          <w:szCs w:val="20"/>
        </w:rPr>
        <w:lastRenderedPageBreak/>
        <w:t>Příloha č. 1 smlouvy o poskytování právních služeb</w:t>
      </w:r>
    </w:p>
    <w:p w14:paraId="45EAE48A" w14:textId="77777777" w:rsidR="00F2736B" w:rsidRPr="00F2736B" w:rsidRDefault="00F2736B" w:rsidP="00F273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736B">
        <w:rPr>
          <w:rFonts w:ascii="Arial" w:hAnsi="Arial" w:cs="Arial"/>
          <w:b/>
          <w:bCs/>
          <w:sz w:val="20"/>
          <w:szCs w:val="20"/>
        </w:rPr>
        <w:t>Ujednání týkající se zpracování osobních údajů advokátem pro klienta v rámci plnění povinností z této smlouvy dle nařízení Evropského parlamentu a Rady (EU) 2016/679</w:t>
      </w:r>
    </w:p>
    <w:p w14:paraId="5F4E6BEE" w14:textId="77777777" w:rsidR="00F2736B" w:rsidRPr="00F2736B" w:rsidRDefault="00F2736B" w:rsidP="00F2736B">
      <w:pPr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A) Advokát </w:t>
      </w:r>
    </w:p>
    <w:p w14:paraId="5E8F7595" w14:textId="77777777" w:rsidR="00F2736B" w:rsidRPr="00F2736B" w:rsidRDefault="00F2736B" w:rsidP="00F2736B">
      <w:pPr>
        <w:pStyle w:val="Odstavecseseznamem"/>
        <w:numPr>
          <w:ilvl w:val="0"/>
          <w:numId w:val="30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prohlašuje, že je osobou, která poskytuje dostatečné záruky zavedení vhodných technických a organizačních opatření tak, aby zpracování splňovalo požadavky nařízení č. 2016/679 a aby byla zajištěna ochrana práv subjektu údajů</w:t>
      </w:r>
    </w:p>
    <w:p w14:paraId="409EB317" w14:textId="77777777" w:rsidR="00F2736B" w:rsidRPr="00F2736B" w:rsidRDefault="00F2736B" w:rsidP="00F2736B">
      <w:pPr>
        <w:pStyle w:val="Odstavecseseznamem"/>
        <w:numPr>
          <w:ilvl w:val="0"/>
          <w:numId w:val="30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prohlašuje, že se seznámil s pravidly stanovenými stran osobních údajů právními předpisy, a to pravidly, která budou dopadat na jakékoli zpracování osobních údajů v průběhu plnění smlouvy </w:t>
      </w:r>
    </w:p>
    <w:p w14:paraId="23494AA8" w14:textId="77777777" w:rsidR="00F2736B" w:rsidRPr="00F2736B" w:rsidRDefault="00F2736B" w:rsidP="00F2736B">
      <w:pPr>
        <w:pStyle w:val="Odstavecseseznamem"/>
        <w:numPr>
          <w:ilvl w:val="0"/>
          <w:numId w:val="30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zavazuje se </w:t>
      </w:r>
    </w:p>
    <w:p w14:paraId="4DC1C594" w14:textId="77777777" w:rsidR="00F2736B" w:rsidRPr="00F2736B" w:rsidRDefault="00F2736B" w:rsidP="00F2736B">
      <w:pPr>
        <w:pStyle w:val="Odstavecseseznamem"/>
        <w:numPr>
          <w:ilvl w:val="0"/>
          <w:numId w:val="31"/>
        </w:numPr>
        <w:ind w:left="426" w:hanging="142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nezapojit do zpracování žádného dalšího zpracovatele bez předchozího konkrétního nebo obecného písemného povolení klienta;</w:t>
      </w:r>
    </w:p>
    <w:p w14:paraId="1DC5A199" w14:textId="77777777" w:rsidR="00F2736B" w:rsidRPr="00F2736B" w:rsidRDefault="00F2736B" w:rsidP="00F2736B">
      <w:pPr>
        <w:pStyle w:val="Odstavecseseznamem"/>
        <w:numPr>
          <w:ilvl w:val="0"/>
          <w:numId w:val="31"/>
        </w:numPr>
        <w:ind w:left="426" w:hanging="142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zpracovávat osobní údaje pouze na základě smluvních ujednání, případně dalších pokynů klienta učiněných na základě smlouvy, včetně v otázkách předání osobních údajů do třetí země nebo mezinárodní organizaci, pokud mu toto zpracování již neukládají právo Unie nebo členského státu, které se na klienta (správce) vztahuje; v takovém případě advokát (zpracovatel) klienta (správce) informuje o tomto právním požadavku před zpracováním, ledaže by tyto právní předpisy toto informování zakazovaly z důležitých důvodů veřejného zájmu;</w:t>
      </w:r>
    </w:p>
    <w:p w14:paraId="41D53476" w14:textId="77777777" w:rsidR="00F2736B" w:rsidRPr="00F2736B" w:rsidRDefault="00F2736B" w:rsidP="00F2736B">
      <w:pPr>
        <w:pStyle w:val="Odstavecseseznamem"/>
        <w:numPr>
          <w:ilvl w:val="0"/>
          <w:numId w:val="31"/>
        </w:numPr>
        <w:ind w:left="426" w:hanging="142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zajistit, aby se osoby oprávněné zpracovávat osobní údaje zavázaly k mlčenlivosti nebo aby se na ně vztahovala zákonná povinnost mlčenlivosti;</w:t>
      </w:r>
    </w:p>
    <w:p w14:paraId="2B4A7074" w14:textId="77777777" w:rsidR="00F2736B" w:rsidRPr="00F2736B" w:rsidRDefault="00F2736B" w:rsidP="00F2736B">
      <w:pPr>
        <w:pStyle w:val="Odstavecseseznamem"/>
        <w:numPr>
          <w:ilvl w:val="0"/>
          <w:numId w:val="31"/>
        </w:numPr>
        <w:ind w:left="426" w:hanging="142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přijme všechna opatření požadovaná podle článku 32 nařízení č. 2016/679;</w:t>
      </w:r>
    </w:p>
    <w:p w14:paraId="61C8E6F5" w14:textId="77777777" w:rsidR="00F2736B" w:rsidRPr="00F2736B" w:rsidRDefault="00F2736B" w:rsidP="00F2736B">
      <w:pPr>
        <w:pStyle w:val="Odstavecseseznamem"/>
        <w:numPr>
          <w:ilvl w:val="0"/>
          <w:numId w:val="31"/>
        </w:numPr>
        <w:ind w:left="426" w:hanging="142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2736B">
        <w:rPr>
          <w:rFonts w:ascii="Arial" w:hAnsi="Arial" w:cs="Arial"/>
          <w:sz w:val="20"/>
          <w:szCs w:val="20"/>
        </w:rPr>
        <w:t>dodrží</w:t>
      </w:r>
      <w:proofErr w:type="gramEnd"/>
      <w:r w:rsidRPr="00F2736B">
        <w:rPr>
          <w:rFonts w:ascii="Arial" w:hAnsi="Arial" w:cs="Arial"/>
          <w:sz w:val="20"/>
          <w:szCs w:val="20"/>
        </w:rPr>
        <w:t xml:space="preserve"> podmínky pro zapojení dalšího zpracovatele uvedené v odstavcích 2 a 4 článku 28 nařízení č. 2016/679, v případě, že dalšího zpracovatele zapojí;</w:t>
      </w:r>
    </w:p>
    <w:p w14:paraId="73513684" w14:textId="77777777" w:rsidR="00F2736B" w:rsidRPr="00F2736B" w:rsidRDefault="00F2736B" w:rsidP="00F2736B">
      <w:pPr>
        <w:pStyle w:val="Odstavecseseznamem"/>
        <w:numPr>
          <w:ilvl w:val="0"/>
          <w:numId w:val="31"/>
        </w:numPr>
        <w:ind w:left="426" w:hanging="142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zohlednit povahu zpracování, být klientovi nápomocen prostřednictvím vhodných technických a organizačních opatření, pokud je to možné, pro splnění klientovy povinnosti reagovat na žádosti o výkon práv subjektu údajů stanovených v kapitole III nařízení č. 2016/679;</w:t>
      </w:r>
    </w:p>
    <w:p w14:paraId="0DA56D47" w14:textId="77777777" w:rsidR="00F2736B" w:rsidRPr="00F2736B" w:rsidRDefault="00F2736B" w:rsidP="00F2736B">
      <w:pPr>
        <w:pStyle w:val="Odstavecseseznamem"/>
        <w:numPr>
          <w:ilvl w:val="0"/>
          <w:numId w:val="31"/>
        </w:numPr>
        <w:ind w:left="426" w:hanging="142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být klientovi nápomocen při zajišťování souladu s povinnostmi podle článků 32 až 36 nařízení č. 2016/679, a to při zohlednění povahy zpracování a informací, jež bude mít advokát k dispozici;</w:t>
      </w:r>
    </w:p>
    <w:p w14:paraId="1E5DF212" w14:textId="77777777" w:rsidR="00F2736B" w:rsidRPr="00F2736B" w:rsidRDefault="00F2736B" w:rsidP="00F2736B">
      <w:pPr>
        <w:pStyle w:val="Odstavecseseznamem"/>
        <w:numPr>
          <w:ilvl w:val="0"/>
          <w:numId w:val="31"/>
        </w:numPr>
        <w:ind w:left="426" w:hanging="142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v souladu s rozhodnutím klienta všechny osobní údaje vymazat po ukončení poskytování služeb spojených se zpracováním, a vymazat existující kopie, pokud právo Unie nebo členského státu nepožaduje uložení daných osobních údajů;</w:t>
      </w:r>
    </w:p>
    <w:p w14:paraId="151C55A3" w14:textId="77777777" w:rsidR="00F2736B" w:rsidRPr="00F2736B" w:rsidRDefault="00F2736B" w:rsidP="00F2736B">
      <w:pPr>
        <w:pStyle w:val="Odstavecseseznamem"/>
        <w:numPr>
          <w:ilvl w:val="0"/>
          <w:numId w:val="31"/>
        </w:numPr>
        <w:ind w:left="426" w:hanging="142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poskytnout klientovi veškeré informace potřebné k doložení toho, že byly splněny povinnosti stanovené v článku 28 nařízení č. 2016/679, a umožnit audity, včetně inspekcí, prováděné klientem nebo jiným auditorem, kterého klient pověřil, a k těmto auditům přispět;</w:t>
      </w:r>
    </w:p>
    <w:p w14:paraId="7B0E116C" w14:textId="77777777" w:rsidR="00F2736B" w:rsidRPr="00F2736B" w:rsidRDefault="00F2736B" w:rsidP="00F2736B">
      <w:pPr>
        <w:pStyle w:val="Odstavecseseznamem"/>
        <w:numPr>
          <w:ilvl w:val="0"/>
          <w:numId w:val="31"/>
        </w:numPr>
        <w:ind w:left="426" w:hanging="142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informovat neprodleně klienta v případě, že podle jeho názoru určitý klientův pokyn bude porušovat nařízení č. 2016/679 nebo jiné předpisy Unie nebo členského státu týkající se ochrany údajů;</w:t>
      </w:r>
    </w:p>
    <w:p w14:paraId="65BF59D0" w14:textId="77777777" w:rsidR="00F2736B" w:rsidRPr="00F2736B" w:rsidRDefault="00F2736B" w:rsidP="00F2736B">
      <w:pPr>
        <w:pStyle w:val="Odstavecseseznamem"/>
        <w:numPr>
          <w:ilvl w:val="0"/>
          <w:numId w:val="31"/>
        </w:numPr>
        <w:ind w:left="426" w:hanging="142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podat subjektu osobních údajů informace o zpracování jejich osobních údajů správcem, a to podle bodu C) této přílohy.</w:t>
      </w:r>
    </w:p>
    <w:p w14:paraId="78E56AE2" w14:textId="77777777" w:rsidR="00F2736B" w:rsidRPr="00F2736B" w:rsidRDefault="00F2736B" w:rsidP="00F2736B">
      <w:pPr>
        <w:ind w:left="426" w:hanging="142"/>
        <w:rPr>
          <w:rFonts w:ascii="Arial" w:hAnsi="Arial" w:cs="Arial"/>
          <w:sz w:val="20"/>
          <w:szCs w:val="20"/>
        </w:rPr>
      </w:pPr>
    </w:p>
    <w:p w14:paraId="144256A4" w14:textId="77777777" w:rsidR="00F2736B" w:rsidRPr="00F2736B" w:rsidRDefault="00F2736B" w:rsidP="00F2736B">
      <w:pPr>
        <w:keepNext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B) Základní vymezení ke zpracování osobních údajů podle této smlouvy:</w:t>
      </w:r>
    </w:p>
    <w:p w14:paraId="500292D7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předmět zpracování </w:t>
      </w:r>
      <w:r w:rsidR="00885718">
        <w:rPr>
          <w:rFonts w:ascii="Arial" w:hAnsi="Arial" w:cs="Arial"/>
          <w:sz w:val="20"/>
          <w:szCs w:val="20"/>
        </w:rPr>
        <w:t>–</w:t>
      </w:r>
      <w:r w:rsidRPr="00F2736B">
        <w:rPr>
          <w:rFonts w:ascii="Arial" w:hAnsi="Arial" w:cs="Arial"/>
          <w:sz w:val="20"/>
          <w:szCs w:val="20"/>
        </w:rPr>
        <w:t xml:space="preserve"> identifikačních a kontaktních údajů případně podob podpisů, některých fyzických osob, které jsou účastníky nebo osobami zúčastněnými na řízení před soudními orgány a dalších osob, jejichž osobní údaje jsou součástí spisové dokumentace</w:t>
      </w:r>
    </w:p>
    <w:p w14:paraId="0DC823F7" w14:textId="77777777" w:rsidR="00F2736B" w:rsidRPr="00F2736B" w:rsidRDefault="00F2736B" w:rsidP="00D10028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doba trvání zpracování </w:t>
      </w:r>
      <w:r w:rsidR="00885718">
        <w:rPr>
          <w:rFonts w:ascii="Arial" w:hAnsi="Arial" w:cs="Arial"/>
          <w:sz w:val="20"/>
          <w:szCs w:val="20"/>
        </w:rPr>
        <w:t>–</w:t>
      </w:r>
      <w:r w:rsidRPr="00F2736B">
        <w:rPr>
          <w:rFonts w:ascii="Arial" w:hAnsi="Arial" w:cs="Arial"/>
          <w:sz w:val="20"/>
          <w:szCs w:val="20"/>
        </w:rPr>
        <w:t xml:space="preserve"> po dobu plnění veškerých povinností ze smlouvy, pokud zákon nebo jiný právní předpis nestanoví povinnost zpracovávat osobní údaje po dobu delší (zejména pro potřebu archivace advokátního spisu podle čl. 3 usnesení představenstva České advokátní komory č. 9/1999 Věstníku ze dne 8. listopadu 1999)</w:t>
      </w:r>
    </w:p>
    <w:p w14:paraId="521876BF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lastRenderedPageBreak/>
        <w:t xml:space="preserve">povaha zpracování </w:t>
      </w:r>
      <w:r w:rsidR="00885718">
        <w:rPr>
          <w:rFonts w:ascii="Arial" w:hAnsi="Arial" w:cs="Arial"/>
          <w:sz w:val="20"/>
          <w:szCs w:val="20"/>
        </w:rPr>
        <w:t>–</w:t>
      </w:r>
      <w:r w:rsidRPr="00F2736B">
        <w:rPr>
          <w:rFonts w:ascii="Arial" w:hAnsi="Arial" w:cs="Arial"/>
          <w:sz w:val="20"/>
          <w:szCs w:val="20"/>
        </w:rPr>
        <w:t xml:space="preserve"> shromáždění a předání identifikačních, kontaktních a popisných údajů, případně podob podpisů, některých fyzických osob, jsou účastníky nebo osobami zúčastněnými na řízení před soudními orgány a dalších osob, jejichž osobní údaje jsou součástí spisové dokumentace, včetně zpracování těchto údajů pro potřeby sepisu podání a poskytování právních služeb v řízení</w:t>
      </w:r>
    </w:p>
    <w:p w14:paraId="0F906A30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účel zpracování – zastupování klienta v řízení před krajským soudem, Nejvyšším správním soudem a Ústavním soudem</w:t>
      </w:r>
    </w:p>
    <w:p w14:paraId="32465D06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typ osobních údajů </w:t>
      </w:r>
      <w:r w:rsidR="00885718">
        <w:rPr>
          <w:rFonts w:ascii="Arial" w:hAnsi="Arial" w:cs="Arial"/>
          <w:sz w:val="20"/>
          <w:szCs w:val="20"/>
        </w:rPr>
        <w:t>–</w:t>
      </w:r>
      <w:r w:rsidRPr="00F2736B">
        <w:rPr>
          <w:rFonts w:ascii="Arial" w:hAnsi="Arial" w:cs="Arial"/>
          <w:sz w:val="20"/>
          <w:szCs w:val="20"/>
        </w:rPr>
        <w:t xml:space="preserve"> identifikační, kontaktní a popisné údaje fyzických osob (jméno, příjmení, případně telefonní číslo, adresa, titul nebo e-mailová adresa), případně podoby jejich podpisů</w:t>
      </w:r>
    </w:p>
    <w:p w14:paraId="506B81C0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kategorie subjektů údajů </w:t>
      </w:r>
      <w:r w:rsidR="00885718">
        <w:rPr>
          <w:rFonts w:ascii="Arial" w:hAnsi="Arial" w:cs="Arial"/>
          <w:sz w:val="20"/>
          <w:szCs w:val="20"/>
        </w:rPr>
        <w:t xml:space="preserve">– </w:t>
      </w:r>
      <w:r w:rsidRPr="00F2736B">
        <w:rPr>
          <w:rFonts w:ascii="Arial" w:hAnsi="Arial" w:cs="Arial"/>
          <w:sz w:val="20"/>
          <w:szCs w:val="20"/>
        </w:rPr>
        <w:t>fyzické osoby, které jsou účastníky nebo osobami zúčastněnými na řízení před soudními orgány a dalších osob, jejichž osobní údaje jsou součástí spisové dokumentace</w:t>
      </w:r>
    </w:p>
    <w:p w14:paraId="475D8308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povinnosti a práva správce </w:t>
      </w:r>
      <w:r w:rsidR="00885718">
        <w:rPr>
          <w:rFonts w:ascii="Arial" w:hAnsi="Arial" w:cs="Arial"/>
          <w:sz w:val="20"/>
          <w:szCs w:val="20"/>
        </w:rPr>
        <w:t>–</w:t>
      </w:r>
      <w:r w:rsidRPr="00F2736B">
        <w:rPr>
          <w:rFonts w:ascii="Arial" w:hAnsi="Arial" w:cs="Arial"/>
          <w:sz w:val="20"/>
          <w:szCs w:val="20"/>
        </w:rPr>
        <w:t xml:space="preserve"> vzhledem k tomu, že zpracování osobních údajů advokátem je okrajovou činností ve vztahu k předmětu smlouvy, nejsou sjednána zvláštní práva a povinnosti </w:t>
      </w:r>
      <w:proofErr w:type="gramStart"/>
      <w:r w:rsidRPr="00F2736B">
        <w:rPr>
          <w:rFonts w:ascii="Arial" w:hAnsi="Arial" w:cs="Arial"/>
          <w:sz w:val="20"/>
          <w:szCs w:val="20"/>
        </w:rPr>
        <w:t>správce - klienta</w:t>
      </w:r>
      <w:proofErr w:type="gramEnd"/>
      <w:r w:rsidRPr="00F2736B">
        <w:rPr>
          <w:rFonts w:ascii="Arial" w:hAnsi="Arial" w:cs="Arial"/>
          <w:sz w:val="20"/>
          <w:szCs w:val="20"/>
        </w:rPr>
        <w:t xml:space="preserve"> ve vztahu ke zpracovateli - advokátovi</w:t>
      </w:r>
    </w:p>
    <w:p w14:paraId="6978B367" w14:textId="77777777" w:rsidR="00F2736B" w:rsidRPr="00F2736B" w:rsidRDefault="00F2736B" w:rsidP="00F2736B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56876D07" w14:textId="77777777" w:rsidR="00F2736B" w:rsidRPr="00F2736B" w:rsidRDefault="00F2736B" w:rsidP="00F2736B">
      <w:pPr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C) Advokát poskytne subjektu údajů následující informace o zpracování osobních údajů, a to ve lhůtách podle toho, zdali osobní údaje jsou získány od subjektu údajů (čl. 13 odst. 1 nařízení Evropského parlamentu a Rady (EU) 2016/679) nebo osobní údaje nebyly získány od subjektu údajů (čl. 14 odst. 3 nařízení Evropského parlamentu a Rady (EU) 2016/679)</w:t>
      </w:r>
    </w:p>
    <w:p w14:paraId="246E93FD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totožnost a kontaktní údaje správce a jeho případného zástupce </w:t>
      </w:r>
      <w:r w:rsidR="00885718">
        <w:rPr>
          <w:rFonts w:ascii="Arial" w:hAnsi="Arial" w:cs="Arial"/>
          <w:sz w:val="20"/>
          <w:szCs w:val="20"/>
        </w:rPr>
        <w:t>–</w:t>
      </w:r>
      <w:r w:rsidRPr="00F2736B">
        <w:rPr>
          <w:rFonts w:ascii="Arial" w:hAnsi="Arial" w:cs="Arial"/>
          <w:sz w:val="20"/>
          <w:szCs w:val="20"/>
        </w:rPr>
        <w:t xml:space="preserve"> Jihomoravský kraj, se sídlem Brno, Žerotínovo nám. 449/3, IČO 70888337</w:t>
      </w:r>
    </w:p>
    <w:p w14:paraId="413020B6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případně kontaktní údaje případného pověřence pro ochranu osobních údajů </w:t>
      </w:r>
      <w:r w:rsidR="00885718">
        <w:rPr>
          <w:rFonts w:ascii="Arial" w:hAnsi="Arial" w:cs="Arial"/>
          <w:sz w:val="20"/>
          <w:szCs w:val="20"/>
        </w:rPr>
        <w:t>–</w:t>
      </w:r>
      <w:r w:rsidRPr="00F2736B">
        <w:rPr>
          <w:rFonts w:ascii="Arial" w:hAnsi="Arial" w:cs="Arial"/>
          <w:sz w:val="20"/>
          <w:szCs w:val="20"/>
        </w:rPr>
        <w:t xml:space="preserve"> </w:t>
      </w:r>
      <w:r w:rsidRPr="00F2736B">
        <w:rPr>
          <w:rFonts w:ascii="Arial" w:hAnsi="Arial" w:cs="Arial"/>
          <w:i/>
          <w:iCs/>
          <w:sz w:val="20"/>
          <w:szCs w:val="20"/>
        </w:rPr>
        <w:t>klient doplní aktuálně</w:t>
      </w:r>
      <w:r w:rsidRPr="00F2736B">
        <w:rPr>
          <w:rFonts w:ascii="Arial" w:hAnsi="Arial" w:cs="Arial"/>
          <w:sz w:val="20"/>
          <w:szCs w:val="20"/>
        </w:rPr>
        <w:t xml:space="preserve"> </w:t>
      </w:r>
    </w:p>
    <w:p w14:paraId="6E63AAC0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účely zpracování, pro které jsou osobní údaje určeny - řádné plnění smlouvy ze strany </w:t>
      </w:r>
      <w:proofErr w:type="gramStart"/>
      <w:r w:rsidRPr="00F2736B">
        <w:rPr>
          <w:rFonts w:ascii="Arial" w:hAnsi="Arial" w:cs="Arial"/>
          <w:sz w:val="20"/>
          <w:szCs w:val="20"/>
        </w:rPr>
        <w:t>advokáta  -</w:t>
      </w:r>
      <w:proofErr w:type="gramEnd"/>
      <w:r w:rsidRPr="00F2736B">
        <w:rPr>
          <w:rFonts w:ascii="Arial" w:hAnsi="Arial" w:cs="Arial"/>
          <w:sz w:val="20"/>
          <w:szCs w:val="20"/>
        </w:rPr>
        <w:t xml:space="preserve"> nezbytnost pro splnění úkolu prováděného ve veřejném zájmu nebo při výkonu veřejné moci, kterým je pověřen klient, přičemž jde o osobní údaje subjektů osobních údajů, které vystupují v souvislosti s předmětem plnění smlouvy</w:t>
      </w:r>
    </w:p>
    <w:p w14:paraId="009A7047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kategorie dotčených osobních údajů </w:t>
      </w:r>
      <w:r w:rsidR="00885718">
        <w:rPr>
          <w:rFonts w:ascii="Arial" w:hAnsi="Arial" w:cs="Arial"/>
          <w:sz w:val="20"/>
          <w:szCs w:val="20"/>
        </w:rPr>
        <w:t>–</w:t>
      </w:r>
      <w:r w:rsidRPr="00F2736B">
        <w:rPr>
          <w:rFonts w:ascii="Arial" w:hAnsi="Arial" w:cs="Arial"/>
          <w:sz w:val="20"/>
          <w:szCs w:val="20"/>
        </w:rPr>
        <w:t xml:space="preserve"> identifikační a kontaktní údaje fyzických osob (jméno, příjmení, případně telefonní číslo, adresa, e-mailová adresa), případně podoby jejich podpisů</w:t>
      </w:r>
    </w:p>
    <w:p w14:paraId="3FD21641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příjemce nebo kategorie příjemců osobních údajů </w:t>
      </w:r>
      <w:r w:rsidR="00885718">
        <w:rPr>
          <w:rFonts w:ascii="Arial" w:hAnsi="Arial" w:cs="Arial"/>
          <w:sz w:val="20"/>
          <w:szCs w:val="20"/>
        </w:rPr>
        <w:t>–</w:t>
      </w:r>
      <w:r w:rsidRPr="00F2736B">
        <w:rPr>
          <w:rFonts w:ascii="Arial" w:hAnsi="Arial" w:cs="Arial"/>
          <w:sz w:val="20"/>
          <w:szCs w:val="20"/>
        </w:rPr>
        <w:t xml:space="preserve"> nejsou žádní příjemci osobních údajů </w:t>
      </w:r>
    </w:p>
    <w:p w14:paraId="79AC99DF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zdroj, ze kterého osobní údaje pocházejí a případně informace o tom, zda údaje pocházejí z veřejně dostupných zdrojů </w:t>
      </w:r>
      <w:r w:rsidR="00885718">
        <w:rPr>
          <w:rFonts w:ascii="Arial" w:hAnsi="Arial" w:cs="Arial"/>
          <w:sz w:val="20"/>
          <w:szCs w:val="20"/>
        </w:rPr>
        <w:t>–</w:t>
      </w:r>
      <w:r w:rsidRPr="00F2736B">
        <w:rPr>
          <w:rFonts w:ascii="Arial" w:hAnsi="Arial" w:cs="Arial"/>
          <w:sz w:val="20"/>
          <w:szCs w:val="20"/>
        </w:rPr>
        <w:t xml:space="preserve"> osobní údaje pochází z podání a dalších písemností subjektů údajů, kde byly jimi samotnými nebo jejich zástupci zpravidla uvedeny</w:t>
      </w:r>
    </w:p>
    <w:p w14:paraId="6D97F8A5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 xml:space="preserve">Jihomoravský kraj nemá v úmyslu předat osobní údaje do třetí země nebo mezinárodní organizaci </w:t>
      </w:r>
    </w:p>
    <w:p w14:paraId="7A2ABCDC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osobní údaje budou uloženy u advokáta po dobu nezbytnou pro účely povinné archivace advokátního spisu, tj. po dobu pěti let ode dne, kdy ukončil poskytování právních služeb, pokud právní nebo zvláštní stavovský předpis nestanoví jinak</w:t>
      </w:r>
    </w:p>
    <w:p w14:paraId="549C4BEA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subjekt osobních údajů má právo požadovat po Jihomoravském kraji přístup k osobním údajům subjektu, jejich opravu, právo vznést námitku proti zpracování; v případě splnění podmínek stanovených právním předpisem právo na výmaz osobních údajů, popřípadě na omezení jejich zpracování</w:t>
      </w:r>
    </w:p>
    <w:p w14:paraId="0B1943ED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subjekt osobních údajů má právo podat stížnost u Úřadu pro ochranu osobních údajů, pokud se domnívá, že zpracováním jeho osobních údajů je porušeno nařízení č. 2016/679</w:t>
      </w:r>
    </w:p>
    <w:p w14:paraId="634F8E7F" w14:textId="77777777" w:rsidR="00F2736B" w:rsidRPr="00F2736B" w:rsidRDefault="00F2736B" w:rsidP="00F2736B">
      <w:pPr>
        <w:pStyle w:val="Odstavecseseznamem"/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2736B">
        <w:rPr>
          <w:rFonts w:ascii="Arial" w:hAnsi="Arial" w:cs="Arial"/>
          <w:sz w:val="20"/>
          <w:szCs w:val="20"/>
        </w:rPr>
        <w:t>nedojde k automatizovanému rozhodování, včetně profilování, ve vztahu k osobním údajům</w:t>
      </w:r>
    </w:p>
    <w:p w14:paraId="7E1A8F33" w14:textId="77777777" w:rsidR="001B3B74" w:rsidRPr="00B37603" w:rsidRDefault="001B3B74" w:rsidP="00131F79">
      <w:pPr>
        <w:pStyle w:val="Style4"/>
        <w:widowControl/>
        <w:rPr>
          <w:rFonts w:cs="Arial"/>
          <w:sz w:val="20"/>
          <w:szCs w:val="20"/>
        </w:rPr>
      </w:pPr>
    </w:p>
    <w:sectPr w:rsidR="001B3B74" w:rsidRPr="00B37603" w:rsidSect="00C81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5E1F" w14:textId="77777777" w:rsidR="00110C8D" w:rsidRDefault="00110C8D" w:rsidP="00D63348">
      <w:pPr>
        <w:spacing w:after="0" w:line="240" w:lineRule="auto"/>
      </w:pPr>
      <w:r>
        <w:separator/>
      </w:r>
    </w:p>
  </w:endnote>
  <w:endnote w:type="continuationSeparator" w:id="0">
    <w:p w14:paraId="2C940AD7" w14:textId="77777777" w:rsidR="00110C8D" w:rsidRDefault="00110C8D" w:rsidP="00D6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DF33" w14:textId="77777777" w:rsidR="002D2DC0" w:rsidRDefault="002D2D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D889" w14:textId="77777777" w:rsidR="002D2DC0" w:rsidRDefault="002D2D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9525" w14:textId="77777777" w:rsidR="002D2DC0" w:rsidRDefault="002D2D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4573" w14:textId="77777777" w:rsidR="00110C8D" w:rsidRDefault="00110C8D" w:rsidP="00D63348">
      <w:pPr>
        <w:spacing w:after="0" w:line="240" w:lineRule="auto"/>
      </w:pPr>
      <w:r>
        <w:separator/>
      </w:r>
    </w:p>
  </w:footnote>
  <w:footnote w:type="continuationSeparator" w:id="0">
    <w:p w14:paraId="6BCF2AD0" w14:textId="77777777" w:rsidR="00110C8D" w:rsidRDefault="00110C8D" w:rsidP="00D6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B0D3" w14:textId="77777777" w:rsidR="002D2DC0" w:rsidRDefault="002D2D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10D7" w14:textId="71220976" w:rsidR="002E255E" w:rsidRPr="002430FC" w:rsidRDefault="002430FC">
    <w:pPr>
      <w:pStyle w:val="Zhlav"/>
      <w:rPr>
        <w:lang w:val="cs-CZ"/>
      </w:rPr>
    </w:pPr>
    <w:r>
      <w:rPr>
        <w:lang w:val="cs-CZ"/>
      </w:rPr>
      <w:t xml:space="preserve">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F5B4" w14:textId="77777777" w:rsidR="002D2DC0" w:rsidRDefault="002D2D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4B"/>
    <w:multiLevelType w:val="hybridMultilevel"/>
    <w:tmpl w:val="A2A4F608"/>
    <w:lvl w:ilvl="0" w:tplc="04050017">
      <w:start w:val="1"/>
      <w:numFmt w:val="lowerLetter"/>
      <w:lvlText w:val="%1)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  <w:rPr>
        <w:rFonts w:cs="Times New Roman"/>
      </w:rPr>
    </w:lvl>
  </w:abstractNum>
  <w:abstractNum w:abstractNumId="1" w15:restartNumberingAfterBreak="0">
    <w:nsid w:val="12A44272"/>
    <w:multiLevelType w:val="hybridMultilevel"/>
    <w:tmpl w:val="9822EA2A"/>
    <w:lvl w:ilvl="0" w:tplc="11EE13E6">
      <w:start w:val="1"/>
      <w:numFmt w:val="lowerLetter"/>
      <w:lvlText w:val="%1)"/>
      <w:lvlJc w:val="left"/>
      <w:pPr>
        <w:ind w:left="143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12E171E5"/>
    <w:multiLevelType w:val="singleLevel"/>
    <w:tmpl w:val="7868D100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" w15:restartNumberingAfterBreak="0">
    <w:nsid w:val="13863A84"/>
    <w:multiLevelType w:val="singleLevel"/>
    <w:tmpl w:val="2AA2E0C6"/>
    <w:lvl w:ilvl="0">
      <w:start w:val="4"/>
      <w:numFmt w:val="decimal"/>
      <w:lvlText w:val="%1."/>
      <w:legacy w:legacy="1" w:legacySpace="0" w:legacyIndent="430"/>
      <w:lvlJc w:val="left"/>
      <w:rPr>
        <w:rFonts w:ascii="Arial" w:hAnsi="Arial" w:cs="Arial" w:hint="default"/>
      </w:rPr>
    </w:lvl>
  </w:abstractNum>
  <w:abstractNum w:abstractNumId="4" w15:restartNumberingAfterBreak="0">
    <w:nsid w:val="13902829"/>
    <w:multiLevelType w:val="hybridMultilevel"/>
    <w:tmpl w:val="EB722A86"/>
    <w:lvl w:ilvl="0" w:tplc="846EFF5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D761E5"/>
    <w:multiLevelType w:val="hybridMultilevel"/>
    <w:tmpl w:val="6914AED0"/>
    <w:lvl w:ilvl="0" w:tplc="11EE13E6">
      <w:start w:val="1"/>
      <w:numFmt w:val="lowerLetter"/>
      <w:lvlText w:val="%1)"/>
      <w:lvlJc w:val="left"/>
      <w:pPr>
        <w:ind w:left="143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218D699E"/>
    <w:multiLevelType w:val="hybridMultilevel"/>
    <w:tmpl w:val="A8FC68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8E2991"/>
    <w:multiLevelType w:val="hybridMultilevel"/>
    <w:tmpl w:val="AFE8CB3E"/>
    <w:lvl w:ilvl="0" w:tplc="0405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8" w15:restartNumberingAfterBreak="0">
    <w:nsid w:val="280B62C3"/>
    <w:multiLevelType w:val="hybridMultilevel"/>
    <w:tmpl w:val="4EF8FCBA"/>
    <w:lvl w:ilvl="0" w:tplc="ED72C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41BD3"/>
    <w:multiLevelType w:val="hybridMultilevel"/>
    <w:tmpl w:val="45B6CE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A67C48">
      <w:start w:val="1"/>
      <w:numFmt w:val="upperRoman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4D0D35"/>
    <w:multiLevelType w:val="hybridMultilevel"/>
    <w:tmpl w:val="9E06C3BA"/>
    <w:lvl w:ilvl="0" w:tplc="1D6896FA">
      <w:start w:val="1"/>
      <w:numFmt w:val="upperRoman"/>
      <w:lvlText w:val="%1."/>
      <w:lvlJc w:val="left"/>
      <w:pPr>
        <w:ind w:left="85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A67C48">
      <w:start w:val="1"/>
      <w:numFmt w:val="upperRoman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371D20"/>
    <w:multiLevelType w:val="hybridMultilevel"/>
    <w:tmpl w:val="A87AC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71325"/>
    <w:multiLevelType w:val="hybridMultilevel"/>
    <w:tmpl w:val="3E7206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9612A8"/>
    <w:multiLevelType w:val="hybridMultilevel"/>
    <w:tmpl w:val="D6D8B3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A67C48">
      <w:start w:val="1"/>
      <w:numFmt w:val="upperRoman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7D3DAF"/>
    <w:multiLevelType w:val="singleLevel"/>
    <w:tmpl w:val="80E8D10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5" w15:restartNumberingAfterBreak="0">
    <w:nsid w:val="3B5436DC"/>
    <w:multiLevelType w:val="singleLevel"/>
    <w:tmpl w:val="BCF20430"/>
    <w:lvl w:ilvl="0">
      <w:start w:val="1"/>
      <w:numFmt w:val="decimal"/>
      <w:lvlText w:val="%1."/>
      <w:legacy w:legacy="1" w:legacySpace="0" w:legacyIndent="420"/>
      <w:lvlJc w:val="left"/>
      <w:rPr>
        <w:rFonts w:ascii="Arial" w:hAnsi="Arial" w:cs="Arial" w:hint="default"/>
      </w:rPr>
    </w:lvl>
  </w:abstractNum>
  <w:abstractNum w:abstractNumId="16" w15:restartNumberingAfterBreak="0">
    <w:nsid w:val="3C1B04E2"/>
    <w:multiLevelType w:val="singleLevel"/>
    <w:tmpl w:val="04FC8D20"/>
    <w:lvl w:ilvl="0">
      <w:start w:val="1"/>
      <w:numFmt w:val="lowerLetter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7" w15:restartNumberingAfterBreak="0">
    <w:nsid w:val="408C05A8"/>
    <w:multiLevelType w:val="singleLevel"/>
    <w:tmpl w:val="5010E37C"/>
    <w:lvl w:ilvl="0">
      <w:start w:val="1"/>
      <w:numFmt w:val="decimal"/>
      <w:lvlText w:val="%1."/>
      <w:legacy w:legacy="1" w:legacySpace="0" w:legacyIndent="415"/>
      <w:lvlJc w:val="left"/>
      <w:rPr>
        <w:rFonts w:ascii="Arial" w:hAnsi="Arial" w:cs="Arial" w:hint="default"/>
      </w:rPr>
    </w:lvl>
  </w:abstractNum>
  <w:abstractNum w:abstractNumId="18" w15:restartNumberingAfterBreak="0">
    <w:nsid w:val="41A81EB1"/>
    <w:multiLevelType w:val="hybridMultilevel"/>
    <w:tmpl w:val="2FEE36FC"/>
    <w:lvl w:ilvl="0" w:tplc="11EE13E6">
      <w:start w:val="1"/>
      <w:numFmt w:val="lowerLetter"/>
      <w:lvlText w:val="%1)"/>
      <w:lvlJc w:val="left"/>
      <w:pPr>
        <w:ind w:left="143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2625ADA"/>
    <w:multiLevelType w:val="hybridMultilevel"/>
    <w:tmpl w:val="5A2A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628F0"/>
    <w:multiLevelType w:val="hybridMultilevel"/>
    <w:tmpl w:val="2B5CB59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F802DF9"/>
    <w:multiLevelType w:val="hybridMultilevel"/>
    <w:tmpl w:val="D2D854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9B0481"/>
    <w:multiLevelType w:val="hybridMultilevel"/>
    <w:tmpl w:val="15825C48"/>
    <w:lvl w:ilvl="0" w:tplc="0405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50B73601"/>
    <w:multiLevelType w:val="singleLevel"/>
    <w:tmpl w:val="E6EA1FA6"/>
    <w:lvl w:ilvl="0">
      <w:start w:val="1"/>
      <w:numFmt w:val="decimal"/>
      <w:lvlText w:val="%1."/>
      <w:legacy w:legacy="1" w:legacySpace="0" w:legacyIndent="430"/>
      <w:lvlJc w:val="left"/>
      <w:rPr>
        <w:rFonts w:ascii="Arial" w:hAnsi="Arial" w:cs="Arial" w:hint="default"/>
      </w:rPr>
    </w:lvl>
  </w:abstractNum>
  <w:abstractNum w:abstractNumId="24" w15:restartNumberingAfterBreak="0">
    <w:nsid w:val="542427A9"/>
    <w:multiLevelType w:val="hybridMultilevel"/>
    <w:tmpl w:val="66EE17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363164"/>
    <w:multiLevelType w:val="hybridMultilevel"/>
    <w:tmpl w:val="ABB49C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065BEE"/>
    <w:multiLevelType w:val="singleLevel"/>
    <w:tmpl w:val="FEC2FD2E"/>
    <w:lvl w:ilvl="0">
      <w:start w:val="7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7" w15:restartNumberingAfterBreak="0">
    <w:nsid w:val="628D0548"/>
    <w:multiLevelType w:val="hybridMultilevel"/>
    <w:tmpl w:val="228816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03AAB14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36141A5"/>
    <w:multiLevelType w:val="singleLevel"/>
    <w:tmpl w:val="4B02FB26"/>
    <w:lvl w:ilvl="0">
      <w:start w:val="1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9" w15:restartNumberingAfterBreak="0">
    <w:nsid w:val="7E45717B"/>
    <w:multiLevelType w:val="hybridMultilevel"/>
    <w:tmpl w:val="A8FC68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779367">
    <w:abstractNumId w:val="25"/>
  </w:num>
  <w:num w:numId="2" w16cid:durableId="891887303">
    <w:abstractNumId w:val="24"/>
  </w:num>
  <w:num w:numId="3" w16cid:durableId="1769497737">
    <w:abstractNumId w:val="0"/>
  </w:num>
  <w:num w:numId="4" w16cid:durableId="962922196">
    <w:abstractNumId w:val="2"/>
  </w:num>
  <w:num w:numId="5" w16cid:durableId="442573907">
    <w:abstractNumId w:val="2"/>
    <w:lvlOverride w:ilvl="0">
      <w:lvl w:ilvl="0">
        <w:start w:val="3"/>
        <w:numFmt w:val="decimal"/>
        <w:lvlText w:val="%1."/>
        <w:legacy w:legacy="1" w:legacySpace="0" w:legacyIndent="427"/>
        <w:lvlJc w:val="left"/>
        <w:rPr>
          <w:rFonts w:ascii="Arial" w:hAnsi="Arial" w:cs="Arial" w:hint="default"/>
        </w:rPr>
      </w:lvl>
    </w:lvlOverride>
  </w:num>
  <w:num w:numId="6" w16cid:durableId="1259755126">
    <w:abstractNumId w:val="23"/>
  </w:num>
  <w:num w:numId="7" w16cid:durableId="681787974">
    <w:abstractNumId w:val="14"/>
  </w:num>
  <w:num w:numId="8" w16cid:durableId="1227833741">
    <w:abstractNumId w:val="14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9" w16cid:durableId="1829439107">
    <w:abstractNumId w:val="3"/>
  </w:num>
  <w:num w:numId="10" w16cid:durableId="188683564">
    <w:abstractNumId w:val="26"/>
  </w:num>
  <w:num w:numId="11" w16cid:durableId="1583224595">
    <w:abstractNumId w:val="16"/>
  </w:num>
  <w:num w:numId="12" w16cid:durableId="1473521091">
    <w:abstractNumId w:val="17"/>
  </w:num>
  <w:num w:numId="13" w16cid:durableId="1625889130">
    <w:abstractNumId w:val="28"/>
  </w:num>
  <w:num w:numId="14" w16cid:durableId="936594685">
    <w:abstractNumId w:val="15"/>
  </w:num>
  <w:num w:numId="15" w16cid:durableId="1534267334">
    <w:abstractNumId w:val="20"/>
  </w:num>
  <w:num w:numId="16" w16cid:durableId="1067844742">
    <w:abstractNumId w:val="27"/>
  </w:num>
  <w:num w:numId="17" w16cid:durableId="1227765925">
    <w:abstractNumId w:val="7"/>
  </w:num>
  <w:num w:numId="18" w16cid:durableId="1663121680">
    <w:abstractNumId w:val="10"/>
  </w:num>
  <w:num w:numId="19" w16cid:durableId="1327173929">
    <w:abstractNumId w:val="29"/>
  </w:num>
  <w:num w:numId="20" w16cid:durableId="2145074804">
    <w:abstractNumId w:val="6"/>
  </w:num>
  <w:num w:numId="21" w16cid:durableId="994337835">
    <w:abstractNumId w:val="13"/>
  </w:num>
  <w:num w:numId="22" w16cid:durableId="173806663">
    <w:abstractNumId w:val="9"/>
  </w:num>
  <w:num w:numId="23" w16cid:durableId="639576688">
    <w:abstractNumId w:val="21"/>
  </w:num>
  <w:num w:numId="24" w16cid:durableId="880093807">
    <w:abstractNumId w:val="12"/>
  </w:num>
  <w:num w:numId="25" w16cid:durableId="467822226">
    <w:abstractNumId w:val="22"/>
  </w:num>
  <w:num w:numId="26" w16cid:durableId="768047222">
    <w:abstractNumId w:val="18"/>
  </w:num>
  <w:num w:numId="27" w16cid:durableId="405734783">
    <w:abstractNumId w:val="5"/>
  </w:num>
  <w:num w:numId="28" w16cid:durableId="326177694">
    <w:abstractNumId w:val="1"/>
  </w:num>
  <w:num w:numId="29" w16cid:durableId="1437284580">
    <w:abstractNumId w:val="4"/>
  </w:num>
  <w:num w:numId="30" w16cid:durableId="860121864">
    <w:abstractNumId w:val="19"/>
  </w:num>
  <w:num w:numId="31" w16cid:durableId="1926187492">
    <w:abstractNumId w:val="8"/>
  </w:num>
  <w:num w:numId="32" w16cid:durableId="2141917413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0D"/>
    <w:rsid w:val="000025B8"/>
    <w:rsid w:val="0001372C"/>
    <w:rsid w:val="00016E57"/>
    <w:rsid w:val="00023B65"/>
    <w:rsid w:val="00024F6A"/>
    <w:rsid w:val="00034991"/>
    <w:rsid w:val="00041936"/>
    <w:rsid w:val="000419B7"/>
    <w:rsid w:val="0006692A"/>
    <w:rsid w:val="00067305"/>
    <w:rsid w:val="0007672B"/>
    <w:rsid w:val="00077B10"/>
    <w:rsid w:val="0008017A"/>
    <w:rsid w:val="000822B6"/>
    <w:rsid w:val="00092715"/>
    <w:rsid w:val="00092E79"/>
    <w:rsid w:val="000A1DB1"/>
    <w:rsid w:val="000A438D"/>
    <w:rsid w:val="000A6AFD"/>
    <w:rsid w:val="000B2235"/>
    <w:rsid w:val="000B2995"/>
    <w:rsid w:val="000B7637"/>
    <w:rsid w:val="000C2E49"/>
    <w:rsid w:val="000D4D7E"/>
    <w:rsid w:val="000E3767"/>
    <w:rsid w:val="000E3A06"/>
    <w:rsid w:val="000F0A50"/>
    <w:rsid w:val="000F3D8E"/>
    <w:rsid w:val="00105FA4"/>
    <w:rsid w:val="00110182"/>
    <w:rsid w:val="00110C8D"/>
    <w:rsid w:val="0012789A"/>
    <w:rsid w:val="00131F79"/>
    <w:rsid w:val="00133D2A"/>
    <w:rsid w:val="001374AD"/>
    <w:rsid w:val="00151A88"/>
    <w:rsid w:val="00180359"/>
    <w:rsid w:val="00192EFA"/>
    <w:rsid w:val="001A558B"/>
    <w:rsid w:val="001A7FC9"/>
    <w:rsid w:val="001B3B74"/>
    <w:rsid w:val="001B7157"/>
    <w:rsid w:val="001C63C2"/>
    <w:rsid w:val="001F1846"/>
    <w:rsid w:val="001F4432"/>
    <w:rsid w:val="001F5209"/>
    <w:rsid w:val="0020028F"/>
    <w:rsid w:val="00200504"/>
    <w:rsid w:val="00202F98"/>
    <w:rsid w:val="00206A98"/>
    <w:rsid w:val="002124DF"/>
    <w:rsid w:val="0022164D"/>
    <w:rsid w:val="00225541"/>
    <w:rsid w:val="00231E8E"/>
    <w:rsid w:val="00240D49"/>
    <w:rsid w:val="00241C21"/>
    <w:rsid w:val="002430FC"/>
    <w:rsid w:val="002657F8"/>
    <w:rsid w:val="00267445"/>
    <w:rsid w:val="00271904"/>
    <w:rsid w:val="00272047"/>
    <w:rsid w:val="002967AC"/>
    <w:rsid w:val="00296938"/>
    <w:rsid w:val="002B48FA"/>
    <w:rsid w:val="002B65AF"/>
    <w:rsid w:val="002D2DC0"/>
    <w:rsid w:val="002E255E"/>
    <w:rsid w:val="002E6675"/>
    <w:rsid w:val="002E69FA"/>
    <w:rsid w:val="002F0BDC"/>
    <w:rsid w:val="002F151A"/>
    <w:rsid w:val="002F39C8"/>
    <w:rsid w:val="002F4721"/>
    <w:rsid w:val="00302AEC"/>
    <w:rsid w:val="00303518"/>
    <w:rsid w:val="003108A2"/>
    <w:rsid w:val="00310FD5"/>
    <w:rsid w:val="00313194"/>
    <w:rsid w:val="00314012"/>
    <w:rsid w:val="003142EF"/>
    <w:rsid w:val="003164DA"/>
    <w:rsid w:val="00326A52"/>
    <w:rsid w:val="00334D25"/>
    <w:rsid w:val="00335A53"/>
    <w:rsid w:val="003372AA"/>
    <w:rsid w:val="003569FD"/>
    <w:rsid w:val="00383A6B"/>
    <w:rsid w:val="003859FC"/>
    <w:rsid w:val="00391E80"/>
    <w:rsid w:val="003A232C"/>
    <w:rsid w:val="003A33C9"/>
    <w:rsid w:val="003B3FD6"/>
    <w:rsid w:val="003B4C6D"/>
    <w:rsid w:val="003B7913"/>
    <w:rsid w:val="003D2FF5"/>
    <w:rsid w:val="003E1468"/>
    <w:rsid w:val="003E539E"/>
    <w:rsid w:val="00404024"/>
    <w:rsid w:val="00414AB9"/>
    <w:rsid w:val="00423938"/>
    <w:rsid w:val="0042488D"/>
    <w:rsid w:val="00430A03"/>
    <w:rsid w:val="0044206F"/>
    <w:rsid w:val="00452144"/>
    <w:rsid w:val="00452949"/>
    <w:rsid w:val="004645BC"/>
    <w:rsid w:val="004920CD"/>
    <w:rsid w:val="00496C40"/>
    <w:rsid w:val="004B131F"/>
    <w:rsid w:val="004B1794"/>
    <w:rsid w:val="004B3A18"/>
    <w:rsid w:val="004E488A"/>
    <w:rsid w:val="005043FE"/>
    <w:rsid w:val="0051165B"/>
    <w:rsid w:val="00512E26"/>
    <w:rsid w:val="00512EEA"/>
    <w:rsid w:val="00522209"/>
    <w:rsid w:val="005239AE"/>
    <w:rsid w:val="005371F7"/>
    <w:rsid w:val="005431BF"/>
    <w:rsid w:val="00545F81"/>
    <w:rsid w:val="00556BDB"/>
    <w:rsid w:val="00567E76"/>
    <w:rsid w:val="0057052E"/>
    <w:rsid w:val="00576005"/>
    <w:rsid w:val="005817EE"/>
    <w:rsid w:val="00583AFD"/>
    <w:rsid w:val="00587869"/>
    <w:rsid w:val="005A1980"/>
    <w:rsid w:val="005A2C75"/>
    <w:rsid w:val="005A43BB"/>
    <w:rsid w:val="005A4E0E"/>
    <w:rsid w:val="005B4681"/>
    <w:rsid w:val="005C159B"/>
    <w:rsid w:val="005C5174"/>
    <w:rsid w:val="005D2D32"/>
    <w:rsid w:val="005E4335"/>
    <w:rsid w:val="00601347"/>
    <w:rsid w:val="00601EAC"/>
    <w:rsid w:val="00623B61"/>
    <w:rsid w:val="0062589C"/>
    <w:rsid w:val="006518CB"/>
    <w:rsid w:val="00655E4E"/>
    <w:rsid w:val="00662C0D"/>
    <w:rsid w:val="0066303A"/>
    <w:rsid w:val="00682802"/>
    <w:rsid w:val="006A0728"/>
    <w:rsid w:val="006A083C"/>
    <w:rsid w:val="006B2EFA"/>
    <w:rsid w:val="006C4733"/>
    <w:rsid w:val="006C75D1"/>
    <w:rsid w:val="006D6FB9"/>
    <w:rsid w:val="006E1BEF"/>
    <w:rsid w:val="006E7686"/>
    <w:rsid w:val="00700A55"/>
    <w:rsid w:val="00700E4D"/>
    <w:rsid w:val="0071634F"/>
    <w:rsid w:val="00717332"/>
    <w:rsid w:val="007178B8"/>
    <w:rsid w:val="00721EE2"/>
    <w:rsid w:val="00724F72"/>
    <w:rsid w:val="00725395"/>
    <w:rsid w:val="00732C61"/>
    <w:rsid w:val="00735148"/>
    <w:rsid w:val="007378A6"/>
    <w:rsid w:val="00740801"/>
    <w:rsid w:val="00755C25"/>
    <w:rsid w:val="00755D1B"/>
    <w:rsid w:val="007612C5"/>
    <w:rsid w:val="007642A4"/>
    <w:rsid w:val="0076599D"/>
    <w:rsid w:val="00771829"/>
    <w:rsid w:val="00780C28"/>
    <w:rsid w:val="007819DF"/>
    <w:rsid w:val="0078213D"/>
    <w:rsid w:val="00785B6D"/>
    <w:rsid w:val="0079340E"/>
    <w:rsid w:val="007B1659"/>
    <w:rsid w:val="007D6721"/>
    <w:rsid w:val="007F6130"/>
    <w:rsid w:val="00802340"/>
    <w:rsid w:val="0081743E"/>
    <w:rsid w:val="00820663"/>
    <w:rsid w:val="00822B2A"/>
    <w:rsid w:val="00825237"/>
    <w:rsid w:val="00825869"/>
    <w:rsid w:val="00827ED0"/>
    <w:rsid w:val="00830EA6"/>
    <w:rsid w:val="00857DD2"/>
    <w:rsid w:val="00873905"/>
    <w:rsid w:val="00874E97"/>
    <w:rsid w:val="00875BC2"/>
    <w:rsid w:val="008815CB"/>
    <w:rsid w:val="00885718"/>
    <w:rsid w:val="00895EBC"/>
    <w:rsid w:val="00896F10"/>
    <w:rsid w:val="008B09E9"/>
    <w:rsid w:val="008D041E"/>
    <w:rsid w:val="008D5BE2"/>
    <w:rsid w:val="008D6E14"/>
    <w:rsid w:val="008E2F60"/>
    <w:rsid w:val="008F0A50"/>
    <w:rsid w:val="008F565E"/>
    <w:rsid w:val="008F603C"/>
    <w:rsid w:val="008F72DA"/>
    <w:rsid w:val="0092083B"/>
    <w:rsid w:val="00923B98"/>
    <w:rsid w:val="00945C4C"/>
    <w:rsid w:val="00953A9F"/>
    <w:rsid w:val="009569D8"/>
    <w:rsid w:val="0096253C"/>
    <w:rsid w:val="00972590"/>
    <w:rsid w:val="00984CF2"/>
    <w:rsid w:val="00984ECA"/>
    <w:rsid w:val="00990DD3"/>
    <w:rsid w:val="00993CB9"/>
    <w:rsid w:val="009A03AE"/>
    <w:rsid w:val="009A1E8C"/>
    <w:rsid w:val="009A3CBF"/>
    <w:rsid w:val="009D4F9B"/>
    <w:rsid w:val="009D7B6A"/>
    <w:rsid w:val="009E261C"/>
    <w:rsid w:val="009E753D"/>
    <w:rsid w:val="00A02272"/>
    <w:rsid w:val="00A14F75"/>
    <w:rsid w:val="00A32281"/>
    <w:rsid w:val="00A35240"/>
    <w:rsid w:val="00A448B8"/>
    <w:rsid w:val="00A45A31"/>
    <w:rsid w:val="00A5198C"/>
    <w:rsid w:val="00A52737"/>
    <w:rsid w:val="00A73EB8"/>
    <w:rsid w:val="00A80E0C"/>
    <w:rsid w:val="00A82072"/>
    <w:rsid w:val="00A82734"/>
    <w:rsid w:val="00A94BDA"/>
    <w:rsid w:val="00AA465D"/>
    <w:rsid w:val="00AA6D61"/>
    <w:rsid w:val="00AB1DEC"/>
    <w:rsid w:val="00AB2D5A"/>
    <w:rsid w:val="00AE0100"/>
    <w:rsid w:val="00AE68E7"/>
    <w:rsid w:val="00AF0560"/>
    <w:rsid w:val="00AF6533"/>
    <w:rsid w:val="00B0073F"/>
    <w:rsid w:val="00B13414"/>
    <w:rsid w:val="00B214F7"/>
    <w:rsid w:val="00B37603"/>
    <w:rsid w:val="00B4091F"/>
    <w:rsid w:val="00B46CB5"/>
    <w:rsid w:val="00B477C4"/>
    <w:rsid w:val="00B5230F"/>
    <w:rsid w:val="00B55B92"/>
    <w:rsid w:val="00B61BB2"/>
    <w:rsid w:val="00B65155"/>
    <w:rsid w:val="00B67783"/>
    <w:rsid w:val="00B72607"/>
    <w:rsid w:val="00B75C98"/>
    <w:rsid w:val="00B804C3"/>
    <w:rsid w:val="00B95B3D"/>
    <w:rsid w:val="00BD3CFC"/>
    <w:rsid w:val="00BD7111"/>
    <w:rsid w:val="00BE6EE7"/>
    <w:rsid w:val="00BE76BC"/>
    <w:rsid w:val="00C16F9A"/>
    <w:rsid w:val="00C34B9D"/>
    <w:rsid w:val="00C40C80"/>
    <w:rsid w:val="00C419CC"/>
    <w:rsid w:val="00C727DE"/>
    <w:rsid w:val="00C81E81"/>
    <w:rsid w:val="00C86ABE"/>
    <w:rsid w:val="00CA1CB5"/>
    <w:rsid w:val="00CB66A4"/>
    <w:rsid w:val="00CB7217"/>
    <w:rsid w:val="00CD35D4"/>
    <w:rsid w:val="00CE4C6C"/>
    <w:rsid w:val="00CE651A"/>
    <w:rsid w:val="00D10028"/>
    <w:rsid w:val="00D135B1"/>
    <w:rsid w:val="00D146FA"/>
    <w:rsid w:val="00D50623"/>
    <w:rsid w:val="00D63348"/>
    <w:rsid w:val="00D7525C"/>
    <w:rsid w:val="00D86E32"/>
    <w:rsid w:val="00D8747A"/>
    <w:rsid w:val="00D92167"/>
    <w:rsid w:val="00D94581"/>
    <w:rsid w:val="00DA030D"/>
    <w:rsid w:val="00DB0ABA"/>
    <w:rsid w:val="00DB1C80"/>
    <w:rsid w:val="00DB3333"/>
    <w:rsid w:val="00DD69F0"/>
    <w:rsid w:val="00DD6CD8"/>
    <w:rsid w:val="00DD729E"/>
    <w:rsid w:val="00DF7A36"/>
    <w:rsid w:val="00E1219D"/>
    <w:rsid w:val="00E150D3"/>
    <w:rsid w:val="00E154F2"/>
    <w:rsid w:val="00E16BEB"/>
    <w:rsid w:val="00E22DFB"/>
    <w:rsid w:val="00E31826"/>
    <w:rsid w:val="00E4385D"/>
    <w:rsid w:val="00E45FF0"/>
    <w:rsid w:val="00E4630B"/>
    <w:rsid w:val="00E67078"/>
    <w:rsid w:val="00E7775E"/>
    <w:rsid w:val="00E84307"/>
    <w:rsid w:val="00E86BA9"/>
    <w:rsid w:val="00E93579"/>
    <w:rsid w:val="00EB3EA2"/>
    <w:rsid w:val="00EB4C6B"/>
    <w:rsid w:val="00ED4004"/>
    <w:rsid w:val="00EF5D4A"/>
    <w:rsid w:val="00F118C7"/>
    <w:rsid w:val="00F12D0F"/>
    <w:rsid w:val="00F2736B"/>
    <w:rsid w:val="00F3439B"/>
    <w:rsid w:val="00F40325"/>
    <w:rsid w:val="00F41668"/>
    <w:rsid w:val="00F426E2"/>
    <w:rsid w:val="00F50C5F"/>
    <w:rsid w:val="00F50C7F"/>
    <w:rsid w:val="00F67123"/>
    <w:rsid w:val="00F702E7"/>
    <w:rsid w:val="00F715C6"/>
    <w:rsid w:val="00F81324"/>
    <w:rsid w:val="00F81BA0"/>
    <w:rsid w:val="00F947FA"/>
    <w:rsid w:val="00FA6FA2"/>
    <w:rsid w:val="00FB60FA"/>
    <w:rsid w:val="00FE11FD"/>
    <w:rsid w:val="00FE18FF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A64F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D4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C86ABE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C86ABE"/>
    <w:pPr>
      <w:keepNext/>
      <w:spacing w:before="240" w:after="60"/>
      <w:outlineLvl w:val="2"/>
    </w:pPr>
    <w:rPr>
      <w:rFonts w:ascii="NimbusSanNovTEE" w:hAnsi="NimbusSanNovTEE"/>
      <w:b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C86ABE"/>
    <w:pPr>
      <w:keepNext/>
      <w:spacing w:before="240" w:after="60"/>
      <w:outlineLvl w:val="3"/>
    </w:pPr>
    <w:rPr>
      <w:rFonts w:ascii="NimbusSanNovTEE" w:hAnsi="NimbusSanNovTEE"/>
      <w:b/>
      <w:szCs w:val="20"/>
      <w:lang w:val="en-GB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locked/>
    <w:rsid w:val="00C86ABE"/>
    <w:rPr>
      <w:rFonts w:ascii="Cambria" w:hAnsi="Cambria"/>
      <w:b/>
      <w:i/>
      <w:sz w:val="28"/>
      <w:lang w:val="x-none" w:eastAsia="en-US"/>
    </w:rPr>
  </w:style>
  <w:style w:type="character" w:customStyle="1" w:styleId="Nadpis3Char">
    <w:name w:val="Nadpis 3 Char"/>
    <w:link w:val="Nadpis3"/>
    <w:uiPriority w:val="99"/>
    <w:locked/>
    <w:rsid w:val="00C86ABE"/>
    <w:rPr>
      <w:rFonts w:ascii="NimbusSanNovTEE" w:hAnsi="NimbusSanNovTEE"/>
      <w:b/>
      <w:sz w:val="22"/>
    </w:rPr>
  </w:style>
  <w:style w:type="character" w:customStyle="1" w:styleId="Nadpis4Char">
    <w:name w:val="Nadpis 4 Char"/>
    <w:link w:val="Nadpis4"/>
    <w:uiPriority w:val="99"/>
    <w:locked/>
    <w:rsid w:val="00C86ABE"/>
    <w:rPr>
      <w:rFonts w:ascii="NimbusSanNovTEE" w:hAnsi="NimbusSanNovTEE"/>
      <w:b/>
      <w:sz w:val="22"/>
      <w:lang w:val="en-GB" w:eastAsia="x-none"/>
    </w:rPr>
  </w:style>
  <w:style w:type="character" w:styleId="Hypertextovodkaz">
    <w:name w:val="Hyperlink"/>
    <w:uiPriority w:val="99"/>
    <w:unhideWhenUsed/>
    <w:rsid w:val="0022554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4733"/>
    <w:pPr>
      <w:ind w:left="708"/>
    </w:pPr>
  </w:style>
  <w:style w:type="paragraph" w:customStyle="1" w:styleId="Heading21">
    <w:name w:val="Heading21"/>
    <w:basedOn w:val="Nadpis2"/>
    <w:qFormat/>
    <w:rsid w:val="00C86ABE"/>
    <w:pPr>
      <w:keepNext w:val="0"/>
      <w:spacing w:before="120" w:after="240" w:line="240" w:lineRule="auto"/>
      <w:ind w:left="1440" w:hanging="360"/>
      <w:jc w:val="both"/>
    </w:pPr>
    <w:rPr>
      <w:rFonts w:ascii="Times New Roman" w:hAnsi="Times New Roman"/>
      <w:b w:val="0"/>
      <w:bCs/>
      <w:i w:val="0"/>
      <w:iCs/>
      <w:sz w:val="22"/>
      <w:szCs w:val="22"/>
      <w:lang w:eastAsia="cs-CZ"/>
    </w:rPr>
  </w:style>
  <w:style w:type="character" w:customStyle="1" w:styleId="Nadpis3Char1">
    <w:name w:val="Nadpis 3 Char1"/>
    <w:uiPriority w:val="9"/>
    <w:semiHidden/>
    <w:rsid w:val="00C86ABE"/>
    <w:rPr>
      <w:rFonts w:ascii="Cambria" w:hAnsi="Cambria"/>
      <w:b/>
      <w:sz w:val="26"/>
      <w:lang w:val="x-none" w:eastAsia="en-US"/>
    </w:rPr>
  </w:style>
  <w:style w:type="character" w:customStyle="1" w:styleId="Nadpis4Char1">
    <w:name w:val="Nadpis 4 Char1"/>
    <w:uiPriority w:val="9"/>
    <w:semiHidden/>
    <w:rsid w:val="00C86ABE"/>
    <w:rPr>
      <w:rFonts w:ascii="Calibri" w:hAnsi="Calibri"/>
      <w:b/>
      <w:sz w:val="28"/>
      <w:lang w:val="x-none" w:eastAsia="en-US"/>
    </w:rPr>
  </w:style>
  <w:style w:type="character" w:customStyle="1" w:styleId="platne1">
    <w:name w:val="platne1"/>
    <w:rsid w:val="00C86ABE"/>
    <w:rPr>
      <w:rFonts w:cs="Times New Roman"/>
    </w:rPr>
  </w:style>
  <w:style w:type="character" w:styleId="Odkaznakoment">
    <w:name w:val="annotation reference"/>
    <w:uiPriority w:val="99"/>
    <w:semiHidden/>
    <w:unhideWhenUsed/>
    <w:rsid w:val="0020028F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028F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20028F"/>
    <w:rPr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028F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0028F"/>
    <w:rPr>
      <w:b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28F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20028F"/>
    <w:rPr>
      <w:rFonts w:ascii="Tahoma" w:hAnsi="Tahoma"/>
      <w:sz w:val="16"/>
      <w:lang w:val="x-none" w:eastAsia="en-US"/>
    </w:rPr>
  </w:style>
  <w:style w:type="paragraph" w:styleId="Zhlav">
    <w:name w:val="header"/>
    <w:basedOn w:val="Normln"/>
    <w:link w:val="ZhlavChar"/>
    <w:uiPriority w:val="99"/>
    <w:unhideWhenUsed/>
    <w:rsid w:val="00D63348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ZhlavChar">
    <w:name w:val="Záhlaví Char"/>
    <w:link w:val="Zhlav"/>
    <w:uiPriority w:val="99"/>
    <w:locked/>
    <w:rsid w:val="00D63348"/>
    <w:rPr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D63348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ZpatChar">
    <w:name w:val="Zápatí Char"/>
    <w:link w:val="Zpat"/>
    <w:uiPriority w:val="99"/>
    <w:locked/>
    <w:rsid w:val="00D63348"/>
    <w:rPr>
      <w:sz w:val="22"/>
      <w:lang w:val="x-none" w:eastAsia="en-US"/>
    </w:rPr>
  </w:style>
  <w:style w:type="character" w:customStyle="1" w:styleId="FontStyle22">
    <w:name w:val="Font Style22"/>
    <w:rsid w:val="009A1E8C"/>
    <w:rPr>
      <w:rFonts w:ascii="Arial" w:hAnsi="Arial"/>
      <w:sz w:val="20"/>
    </w:rPr>
  </w:style>
  <w:style w:type="character" w:customStyle="1" w:styleId="FontStyle23">
    <w:name w:val="Font Style23"/>
    <w:rsid w:val="009A1E8C"/>
    <w:rPr>
      <w:rFonts w:ascii="Arial" w:hAnsi="Arial"/>
      <w:b/>
      <w:spacing w:val="-20"/>
      <w:sz w:val="24"/>
    </w:rPr>
  </w:style>
  <w:style w:type="character" w:customStyle="1" w:styleId="FontStyle24">
    <w:name w:val="Font Style24"/>
    <w:rsid w:val="00E4630B"/>
    <w:rPr>
      <w:rFonts w:ascii="Arial" w:hAnsi="Arial"/>
      <w:i/>
      <w:sz w:val="24"/>
    </w:rPr>
  </w:style>
  <w:style w:type="paragraph" w:customStyle="1" w:styleId="Style10">
    <w:name w:val="Style10"/>
    <w:basedOn w:val="Normln"/>
    <w:rsid w:val="00DD729E"/>
    <w:pPr>
      <w:widowControl w:val="0"/>
      <w:autoSpaceDE w:val="0"/>
      <w:autoSpaceDN w:val="0"/>
      <w:adjustRightInd w:val="0"/>
      <w:spacing w:after="0" w:line="255" w:lineRule="exact"/>
      <w:ind w:hanging="401"/>
      <w:jc w:val="both"/>
    </w:pPr>
    <w:rPr>
      <w:rFonts w:ascii="Arial" w:hAnsi="Arial"/>
      <w:sz w:val="24"/>
      <w:szCs w:val="24"/>
      <w:lang w:eastAsia="cs-CZ"/>
    </w:rPr>
  </w:style>
  <w:style w:type="paragraph" w:customStyle="1" w:styleId="Style16">
    <w:name w:val="Style16"/>
    <w:basedOn w:val="Normln"/>
    <w:rsid w:val="00DD729E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Arial" w:hAnsi="Arial"/>
      <w:sz w:val="24"/>
      <w:szCs w:val="24"/>
      <w:lang w:eastAsia="cs-CZ"/>
    </w:rPr>
  </w:style>
  <w:style w:type="paragraph" w:customStyle="1" w:styleId="Style12">
    <w:name w:val="Style12"/>
    <w:basedOn w:val="Normln"/>
    <w:rsid w:val="00DD729E"/>
    <w:pPr>
      <w:widowControl w:val="0"/>
      <w:autoSpaceDE w:val="0"/>
      <w:autoSpaceDN w:val="0"/>
      <w:adjustRightInd w:val="0"/>
      <w:spacing w:after="0" w:line="254" w:lineRule="exact"/>
      <w:ind w:firstLine="422"/>
    </w:pPr>
    <w:rPr>
      <w:rFonts w:ascii="Arial" w:hAnsi="Arial"/>
      <w:sz w:val="24"/>
      <w:szCs w:val="24"/>
      <w:lang w:eastAsia="cs-CZ"/>
    </w:rPr>
  </w:style>
  <w:style w:type="character" w:customStyle="1" w:styleId="FontStyle26">
    <w:name w:val="Font Style26"/>
    <w:rsid w:val="00DD729E"/>
    <w:rPr>
      <w:rFonts w:ascii="Arial" w:hAnsi="Arial"/>
      <w:i/>
      <w:sz w:val="16"/>
    </w:rPr>
  </w:style>
  <w:style w:type="paragraph" w:customStyle="1" w:styleId="Style4">
    <w:name w:val="Style4"/>
    <w:basedOn w:val="Normln"/>
    <w:rsid w:val="001F44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cs-CZ"/>
    </w:rPr>
  </w:style>
  <w:style w:type="paragraph" w:customStyle="1" w:styleId="Style5">
    <w:name w:val="Style5"/>
    <w:basedOn w:val="Normln"/>
    <w:rsid w:val="001F44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4"/>
      <w:lang w:eastAsia="cs-CZ"/>
    </w:rPr>
  </w:style>
  <w:style w:type="paragraph" w:customStyle="1" w:styleId="Style6">
    <w:name w:val="Style6"/>
    <w:basedOn w:val="Normln"/>
    <w:rsid w:val="001F4432"/>
    <w:pPr>
      <w:widowControl w:val="0"/>
      <w:autoSpaceDE w:val="0"/>
      <w:autoSpaceDN w:val="0"/>
      <w:adjustRightInd w:val="0"/>
      <w:spacing w:after="0" w:line="278" w:lineRule="exact"/>
    </w:pPr>
    <w:rPr>
      <w:rFonts w:ascii="Arial" w:hAnsi="Arial"/>
      <w:sz w:val="24"/>
      <w:szCs w:val="24"/>
      <w:lang w:eastAsia="cs-CZ"/>
    </w:rPr>
  </w:style>
  <w:style w:type="paragraph" w:customStyle="1" w:styleId="Style7">
    <w:name w:val="Style7"/>
    <w:basedOn w:val="Normln"/>
    <w:rsid w:val="001F443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/>
      <w:sz w:val="24"/>
      <w:szCs w:val="24"/>
      <w:lang w:eastAsia="cs-CZ"/>
    </w:rPr>
  </w:style>
  <w:style w:type="paragraph" w:customStyle="1" w:styleId="Style11">
    <w:name w:val="Style11"/>
    <w:basedOn w:val="Normln"/>
    <w:rsid w:val="001F4432"/>
    <w:pPr>
      <w:widowControl w:val="0"/>
      <w:autoSpaceDE w:val="0"/>
      <w:autoSpaceDN w:val="0"/>
      <w:adjustRightInd w:val="0"/>
      <w:spacing w:after="0" w:line="255" w:lineRule="exact"/>
      <w:ind w:hanging="418"/>
      <w:jc w:val="both"/>
    </w:pPr>
    <w:rPr>
      <w:rFonts w:ascii="Arial" w:hAnsi="Arial"/>
      <w:sz w:val="24"/>
      <w:szCs w:val="24"/>
      <w:lang w:eastAsia="cs-CZ"/>
    </w:rPr>
  </w:style>
  <w:style w:type="paragraph" w:customStyle="1" w:styleId="Style13">
    <w:name w:val="Style13"/>
    <w:basedOn w:val="Normln"/>
    <w:rsid w:val="001F44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cs-CZ"/>
    </w:rPr>
  </w:style>
  <w:style w:type="paragraph" w:customStyle="1" w:styleId="Style15">
    <w:name w:val="Style15"/>
    <w:basedOn w:val="Normln"/>
    <w:rsid w:val="001F4432"/>
    <w:pPr>
      <w:widowControl w:val="0"/>
      <w:autoSpaceDE w:val="0"/>
      <w:autoSpaceDN w:val="0"/>
      <w:adjustRightInd w:val="0"/>
      <w:spacing w:after="0" w:line="277" w:lineRule="exact"/>
      <w:ind w:hanging="430"/>
    </w:pPr>
    <w:rPr>
      <w:rFonts w:ascii="Arial" w:hAnsi="Arial"/>
      <w:sz w:val="24"/>
      <w:szCs w:val="24"/>
      <w:lang w:eastAsia="cs-CZ"/>
    </w:rPr>
  </w:style>
  <w:style w:type="paragraph" w:customStyle="1" w:styleId="Style17">
    <w:name w:val="Style17"/>
    <w:basedOn w:val="Normln"/>
    <w:rsid w:val="001F44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cs-CZ"/>
    </w:rPr>
  </w:style>
  <w:style w:type="paragraph" w:customStyle="1" w:styleId="Style18">
    <w:name w:val="Style18"/>
    <w:basedOn w:val="Normln"/>
    <w:rsid w:val="001F443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hAnsi="Arial"/>
      <w:sz w:val="24"/>
      <w:szCs w:val="24"/>
      <w:lang w:eastAsia="cs-CZ"/>
    </w:rPr>
  </w:style>
  <w:style w:type="character" w:customStyle="1" w:styleId="FontStyle21">
    <w:name w:val="Font Style21"/>
    <w:rsid w:val="001F4432"/>
    <w:rPr>
      <w:rFonts w:ascii="Arial" w:hAnsi="Arial"/>
      <w:b/>
      <w:sz w:val="20"/>
    </w:rPr>
  </w:style>
  <w:style w:type="character" w:customStyle="1" w:styleId="FontStyle25">
    <w:name w:val="Font Style25"/>
    <w:rsid w:val="001F4432"/>
    <w:rPr>
      <w:rFonts w:ascii="Arial" w:hAnsi="Arial"/>
      <w:spacing w:val="-10"/>
      <w:sz w:val="10"/>
    </w:rPr>
  </w:style>
  <w:style w:type="character" w:customStyle="1" w:styleId="FontStyle27">
    <w:name w:val="Font Style27"/>
    <w:rsid w:val="001F4432"/>
    <w:rPr>
      <w:rFonts w:ascii="Arial" w:hAnsi="Arial"/>
      <w:sz w:val="20"/>
    </w:rPr>
  </w:style>
  <w:style w:type="character" w:customStyle="1" w:styleId="FontStyle28">
    <w:name w:val="Font Style28"/>
    <w:rsid w:val="001F4432"/>
    <w:rPr>
      <w:rFonts w:ascii="Arial" w:hAnsi="Arial"/>
      <w:b/>
      <w:i/>
      <w:spacing w:val="30"/>
      <w:w w:val="33"/>
      <w:sz w:val="20"/>
    </w:rPr>
  </w:style>
  <w:style w:type="character" w:customStyle="1" w:styleId="FontStyle29">
    <w:name w:val="Font Style29"/>
    <w:rsid w:val="001F4432"/>
    <w:rPr>
      <w:rFonts w:ascii="Arial" w:hAnsi="Arial"/>
      <w:i/>
      <w:sz w:val="18"/>
    </w:rPr>
  </w:style>
  <w:style w:type="character" w:customStyle="1" w:styleId="FontStyle30">
    <w:name w:val="Font Style30"/>
    <w:rsid w:val="001F4432"/>
    <w:rPr>
      <w:rFonts w:ascii="Arial" w:hAnsi="Arial"/>
      <w:i/>
      <w:sz w:val="20"/>
    </w:rPr>
  </w:style>
  <w:style w:type="character" w:customStyle="1" w:styleId="FontStyle31">
    <w:name w:val="Font Style31"/>
    <w:rsid w:val="001F4432"/>
    <w:rPr>
      <w:rFonts w:ascii="Arial" w:hAnsi="Arial"/>
      <w:spacing w:val="-10"/>
      <w:sz w:val="18"/>
    </w:rPr>
  </w:style>
  <w:style w:type="character" w:customStyle="1" w:styleId="FontStyle32">
    <w:name w:val="Font Style32"/>
    <w:rsid w:val="001F4432"/>
    <w:rPr>
      <w:rFonts w:ascii="Arial" w:hAnsi="Arial"/>
      <w:smallCaps/>
      <w:w w:val="150"/>
      <w:sz w:val="8"/>
    </w:rPr>
  </w:style>
  <w:style w:type="character" w:customStyle="1" w:styleId="FontStyle33">
    <w:name w:val="Font Style33"/>
    <w:rsid w:val="001F4432"/>
    <w:rPr>
      <w:rFonts w:ascii="Times New Roman" w:hAnsi="Times New Roman"/>
      <w:b/>
      <w:smallCaps/>
      <w:sz w:val="10"/>
    </w:rPr>
  </w:style>
  <w:style w:type="character" w:customStyle="1" w:styleId="FontStyle34">
    <w:name w:val="Font Style34"/>
    <w:rsid w:val="001F4432"/>
    <w:rPr>
      <w:rFonts w:ascii="Times New Roman" w:hAnsi="Times New Roman"/>
      <w:b/>
      <w:sz w:val="12"/>
    </w:rPr>
  </w:style>
  <w:style w:type="character" w:customStyle="1" w:styleId="FontStyle35">
    <w:name w:val="Font Style35"/>
    <w:rsid w:val="001F4432"/>
    <w:rPr>
      <w:rFonts w:ascii="Calibri" w:hAnsi="Calibri"/>
      <w:spacing w:val="-3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7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0DCB-8D07-406C-860F-A85E8B0A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2895</Words>
  <Characters>17082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19938</CharactersWithSpaces>
  <SharedDoc>false</SharedDoc>
  <HLinks>
    <vt:vector size="6" baseType="variant">
      <vt:variant>
        <vt:i4>2818069</vt:i4>
      </vt:variant>
      <vt:variant>
        <vt:i4>0</vt:i4>
      </vt:variant>
      <vt:variant>
        <vt:i4>0</vt:i4>
      </vt:variant>
      <vt:variant>
        <vt:i4>5</vt:i4>
      </vt:variant>
      <vt:variant>
        <vt:lpwstr>mailto:kupka.richard@kr-jihomoravsky.cz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2023-01-31T07:23:00Z</dcterms:created>
  <dcterms:modified xsi:type="dcterms:W3CDTF">2023-01-31T07:23:00Z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2022-11-14T14:56:47.4119105Z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