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DDEA2" w14:textId="77777777" w:rsidR="008B3196" w:rsidRPr="008B3196" w:rsidRDefault="008B3196" w:rsidP="008B3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8B319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K U P N  Í   S M L O U V </w:t>
      </w:r>
      <w:r w:rsidR="00DF6218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A</w:t>
      </w:r>
    </w:p>
    <w:p w14:paraId="1982C199" w14:textId="77777777" w:rsidR="008B3196" w:rsidRPr="008B3196" w:rsidRDefault="008B3196" w:rsidP="008B3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49CEC4" w14:textId="77777777" w:rsidR="008B3196" w:rsidRPr="008B3196" w:rsidRDefault="008B3196" w:rsidP="008B3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1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Městská část Praha 3</w:t>
      </w:r>
    </w:p>
    <w:p w14:paraId="528E1A48" w14:textId="77777777" w:rsidR="008B3196" w:rsidRPr="008B3196" w:rsidRDefault="008B3196" w:rsidP="008B3196">
      <w:pPr>
        <w:spacing w:after="0" w:line="240" w:lineRule="auto"/>
        <w:ind w:right="-28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</w:t>
      </w:r>
      <w:r w:rsidR="00AB263E">
        <w:rPr>
          <w:rFonts w:ascii="Times New Roman" w:eastAsia="Times New Roman" w:hAnsi="Times New Roman" w:cs="Times New Roman"/>
          <w:sz w:val="24"/>
          <w:szCs w:val="24"/>
          <w:lang w:eastAsia="cs-CZ"/>
        </w:rPr>
        <w:t>em: Havlíčkovo</w:t>
      </w:r>
      <w:bookmarkStart w:id="0" w:name="_GoBack"/>
      <w:bookmarkEnd w:id="0"/>
      <w:r w:rsidR="00AB26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nám. 700/9, 130 00</w:t>
      </w: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 3</w:t>
      </w:r>
    </w:p>
    <w:p w14:paraId="30931745" w14:textId="70BB416A" w:rsidR="008B3196" w:rsidRPr="008B3196" w:rsidRDefault="008B3196" w:rsidP="008B3196">
      <w:pPr>
        <w:spacing w:after="0" w:line="240" w:lineRule="auto"/>
        <w:ind w:right="-28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IČ</w:t>
      </w:r>
      <w:r w:rsidR="00512403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00063517 </w:t>
      </w:r>
    </w:p>
    <w:p w14:paraId="15F0871D" w14:textId="77777777" w:rsidR="008B3196" w:rsidRPr="008B3196" w:rsidRDefault="008B3196" w:rsidP="008B3196">
      <w:pPr>
        <w:spacing w:after="0" w:line="240" w:lineRule="auto"/>
        <w:ind w:right="-28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DIČ: CZ 00063517 </w:t>
      </w:r>
    </w:p>
    <w:p w14:paraId="477C1D3B" w14:textId="56343104" w:rsidR="00B05B28" w:rsidRDefault="00B05B28" w:rsidP="00E94B9E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zastoupena:</w:t>
      </w:r>
      <w:r w:rsidR="003D2C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36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RNDr. Janem Maternou, Ph.D., členem Rady městské části Praha 3, na základě plné moci ze dne </w:t>
      </w:r>
      <w:r w:rsidR="00CE1224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8F06A7" w:rsidRPr="008F06A7">
        <w:rPr>
          <w:rFonts w:ascii="Times New Roman" w:eastAsia="Times New Roman" w:hAnsi="Times New Roman" w:cs="Times New Roman"/>
          <w:sz w:val="24"/>
          <w:szCs w:val="24"/>
          <w:lang w:eastAsia="cs-CZ"/>
        </w:rPr>
        <w:t>.12.2022</w:t>
      </w:r>
      <w:r w:rsidR="00FF4D7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F7A3506" w14:textId="5A076470" w:rsidR="00B05B28" w:rsidRDefault="008B3196" w:rsidP="008B3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 Česká spořitelna, a.s., </w:t>
      </w:r>
      <w:proofErr w:type="spellStart"/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č.ú</w:t>
      </w:r>
      <w:proofErr w:type="spellEnd"/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.: 29022-2000781379/0800 VS: </w:t>
      </w:r>
      <w:r w:rsidR="00332595" w:rsidRPr="00332595">
        <w:rPr>
          <w:rFonts w:ascii="Times New Roman" w:eastAsia="Times New Roman" w:hAnsi="Times New Roman" w:cs="Times New Roman"/>
          <w:sz w:val="24"/>
          <w:szCs w:val="24"/>
          <w:lang w:eastAsia="cs-CZ"/>
        </w:rPr>
        <w:t>6512524267</w:t>
      </w:r>
    </w:p>
    <w:p w14:paraId="0E512A28" w14:textId="77777777" w:rsidR="008B3196" w:rsidRPr="008B3196" w:rsidRDefault="008B3196" w:rsidP="008B3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straně jedné (dále jen </w:t>
      </w:r>
      <w:r w:rsidRPr="008B31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„prodávající“</w:t>
      </w: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5ACB077D" w14:textId="77777777" w:rsidR="008B3196" w:rsidRPr="008B3196" w:rsidRDefault="008B3196" w:rsidP="008B3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EB20C6" w14:textId="77777777" w:rsidR="008B3196" w:rsidRPr="008B3196" w:rsidRDefault="008B3196" w:rsidP="008B3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0C552805" w14:textId="77777777" w:rsidR="008B3196" w:rsidRPr="008B3196" w:rsidRDefault="008B3196" w:rsidP="00D41E65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B6B608" w14:textId="77777777" w:rsidR="00C07535" w:rsidRPr="00CF3714" w:rsidRDefault="00C07535" w:rsidP="00C07535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F371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Společenství vlastníků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jednotek </w:t>
      </w:r>
      <w:r w:rsidRPr="00CF371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 Na Lučinách 2535, 2536, Praha 3</w:t>
      </w:r>
    </w:p>
    <w:p w14:paraId="4171FEFD" w14:textId="77777777" w:rsidR="00C07535" w:rsidRPr="00D41E65" w:rsidRDefault="00C07535" w:rsidP="00C07535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1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Praha 3 – Žižkov, Na Lučinách 2535, PSČ 13000</w:t>
      </w:r>
    </w:p>
    <w:p w14:paraId="4D4FFE96" w14:textId="3AC39FEF" w:rsidR="00C07535" w:rsidRDefault="00C07535" w:rsidP="00C07535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1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IČO: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29003890</w:t>
      </w:r>
    </w:p>
    <w:p w14:paraId="7DDB5B3A" w14:textId="40E92B8C" w:rsidR="00463338" w:rsidRPr="00D41E65" w:rsidRDefault="00463338" w:rsidP="00C07535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ID: v9pj482</w:t>
      </w:r>
    </w:p>
    <w:p w14:paraId="10E68FB2" w14:textId="77777777" w:rsidR="00C07535" w:rsidRPr="00D41E65" w:rsidRDefault="00C07535" w:rsidP="00C07535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1E65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zapsané v rejstříku společenství vlastníků jednotek, veden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ém</w:t>
      </w:r>
      <w:r w:rsidRPr="00D41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Městským soudem v Praze oddíl S, vložka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0977</w:t>
      </w:r>
    </w:p>
    <w:p w14:paraId="782352E9" w14:textId="51AC58B8" w:rsidR="00C07535" w:rsidRPr="00D41E65" w:rsidRDefault="00C07535" w:rsidP="00C07535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1E65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D41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Ing. Kamilou Hrubou</w:t>
      </w:r>
      <w:r w:rsidRPr="00D41E65">
        <w:rPr>
          <w:rFonts w:ascii="Times New Roman" w:eastAsia="Times New Roman" w:hAnsi="Times New Roman" w:cs="Times New Roman"/>
          <w:sz w:val="24"/>
          <w:szCs w:val="24"/>
          <w:lang w:eastAsia="cs-CZ"/>
        </w:rPr>
        <w:t>, předsed</w:t>
      </w:r>
      <w:r w:rsidR="00463338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D41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výboru a</w:t>
      </w:r>
    </w:p>
    <w:p w14:paraId="7E30BE22" w14:textId="14016276" w:rsidR="00C07535" w:rsidRDefault="00C07535" w:rsidP="00C07535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Ing. Hanou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Reigl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, místopředsed</w:t>
      </w:r>
      <w:r w:rsidR="00463338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výboru</w:t>
      </w:r>
    </w:p>
    <w:p w14:paraId="2EFB2A8B" w14:textId="77777777" w:rsidR="00C07535" w:rsidRPr="008B3196" w:rsidRDefault="00C07535" w:rsidP="00C07535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straně druhé (dále jen </w:t>
      </w:r>
      <w:r w:rsidRPr="008B31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„kupující“</w:t>
      </w: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5EEA5555" w14:textId="77777777" w:rsidR="008B3196" w:rsidRPr="008B3196" w:rsidRDefault="008B3196" w:rsidP="008B31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ED88B1F" w14:textId="77777777" w:rsidR="008B3196" w:rsidRPr="008B3196" w:rsidRDefault="008B3196" w:rsidP="008B3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společně též jako </w:t>
      </w:r>
      <w:r w:rsidRPr="008B31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„Smluvní strany“</w:t>
      </w:r>
    </w:p>
    <w:p w14:paraId="345E1E05" w14:textId="77777777" w:rsidR="008B3196" w:rsidRPr="008B3196" w:rsidRDefault="008B3196" w:rsidP="008B3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B28607" w14:textId="77777777" w:rsidR="00F97961" w:rsidRDefault="00F97961" w:rsidP="00321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CC76B5" w14:textId="02A5E4D8" w:rsidR="008B3196" w:rsidRPr="008B3196" w:rsidRDefault="008B3196" w:rsidP="00321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uzavírají dle ustanovení § 2128  a násl. zákona č. 89/2012 Sb., občanského zákoníku,</w:t>
      </w:r>
      <w:r w:rsidR="003212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platném znění (dále jen „Občanský zákoník“) tuto </w:t>
      </w:r>
      <w:r w:rsidRPr="008B31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kupní smlouvu</w:t>
      </w: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6EF2F87C" w14:textId="77777777" w:rsidR="008B3196" w:rsidRDefault="008B3196" w:rsidP="008B3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7A339B43" w14:textId="47BA0DFB" w:rsidR="00F97961" w:rsidRDefault="00F97961" w:rsidP="008B3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47B720E3" w14:textId="77777777" w:rsidR="00E7550B" w:rsidRPr="008B3196" w:rsidRDefault="00E7550B" w:rsidP="008B3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28D86109" w14:textId="77777777" w:rsidR="008B3196" w:rsidRPr="008B3196" w:rsidRDefault="008B3196" w:rsidP="008B3196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8B319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I. </w:t>
      </w:r>
      <w:r w:rsidRPr="008B319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  <w:t>Úvodní ustanovení</w:t>
      </w:r>
    </w:p>
    <w:p w14:paraId="100F6E50" w14:textId="77777777" w:rsidR="008B3196" w:rsidRPr="008B3196" w:rsidRDefault="008B3196" w:rsidP="008B3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07B6F3" w14:textId="5FF47D12" w:rsidR="009032E3" w:rsidRPr="001B5A94" w:rsidRDefault="008B3196" w:rsidP="001B5A94">
      <w:pPr>
        <w:spacing w:after="80"/>
        <w:ind w:left="709" w:hanging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>I. 1.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Prodávající</w:t>
      </w:r>
      <w:r w:rsidR="00771DD2">
        <w:rPr>
          <w:rFonts w:ascii="Times New Roman" w:eastAsia="Times New Roman" w:hAnsi="Times New Roman" w:cs="Times New Roman"/>
          <w:sz w:val="24"/>
          <w:szCs w:val="20"/>
          <w:lang w:eastAsia="cs-CZ"/>
        </w:rPr>
        <w:t>mu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</w:t>
      </w:r>
      <w:r w:rsidR="007C7FB7">
        <w:rPr>
          <w:rFonts w:ascii="Times New Roman" w:eastAsia="Times New Roman" w:hAnsi="Times New Roman" w:cs="Times New Roman"/>
          <w:sz w:val="24"/>
          <w:szCs w:val="20"/>
          <w:lang w:eastAsia="cs-CZ"/>
        </w:rPr>
        <w:t>e</w:t>
      </w:r>
      <w:r w:rsidR="003212C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dle 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zákona č. 131/2000 Sb., o hlavním městě Praze a </w:t>
      </w:r>
      <w:r w:rsidR="003607D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dle obecně závazné vyhlášky </w:t>
      </w:r>
      <w:proofErr w:type="spellStart"/>
      <w:r w:rsidR="003607D9">
        <w:rPr>
          <w:rFonts w:ascii="Times New Roman" w:eastAsia="Times New Roman" w:hAnsi="Times New Roman" w:cs="Times New Roman"/>
          <w:sz w:val="24"/>
          <w:szCs w:val="20"/>
          <w:lang w:eastAsia="cs-CZ"/>
        </w:rPr>
        <w:t>hl.m</w:t>
      </w:r>
      <w:proofErr w:type="spellEnd"/>
      <w:r w:rsidR="003607D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Prahy č. 55/2000 Sb., kterou se vydává 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>Statut hl. m. Prahy</w:t>
      </w:r>
      <w:r w:rsidR="005B699E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svěřen do správy pozem</w:t>
      </w:r>
      <w:r w:rsidR="007C7FB7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e</w:t>
      </w:r>
      <w:r w:rsidR="003212C9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 </w:t>
      </w:r>
      <w:proofErr w:type="spellStart"/>
      <w:r w:rsidR="00AD02EE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parc.č</w:t>
      </w:r>
      <w:proofErr w:type="spellEnd"/>
      <w:r w:rsidR="00AD02EE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</w:t>
      </w:r>
      <w:r w:rsidR="00C07535">
        <w:rPr>
          <w:rFonts w:ascii="Times New Roman" w:eastAsia="Times New Roman" w:hAnsi="Times New Roman" w:cs="Times New Roman"/>
          <w:sz w:val="24"/>
          <w:szCs w:val="20"/>
          <w:lang w:eastAsia="cs-CZ"/>
        </w:rPr>
        <w:t>26</w:t>
      </w:r>
      <w:r w:rsidR="003607D9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39/1</w:t>
      </w:r>
      <w:r w:rsidR="00C07535">
        <w:rPr>
          <w:rFonts w:ascii="Times New Roman" w:eastAsia="Times New Roman" w:hAnsi="Times New Roman" w:cs="Times New Roman"/>
          <w:sz w:val="24"/>
          <w:szCs w:val="20"/>
          <w:lang w:eastAsia="cs-CZ"/>
        </w:rPr>
        <w:t>19</w:t>
      </w:r>
      <w:r w:rsidR="003607D9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="00771DD2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ostatní plocha,</w:t>
      </w:r>
      <w:r w:rsidR="003607D9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C0753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způsob využití zeleň, </w:t>
      </w:r>
      <w:r w:rsidR="009032E3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zapsaný na LV č. 1636</w:t>
      </w:r>
      <w:r w:rsidR="00AA62BD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u </w:t>
      </w:r>
      <w:r w:rsidR="009032E3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Katastrální</w:t>
      </w:r>
      <w:r w:rsidR="00AA62BD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ho</w:t>
      </w:r>
      <w:r w:rsidR="009032E3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úřad</w:t>
      </w:r>
      <w:r w:rsidR="00AA62BD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u</w:t>
      </w:r>
      <w:r w:rsidR="009032E3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 </w:t>
      </w:r>
      <w:proofErr w:type="spellStart"/>
      <w:r w:rsidR="009032E3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hl.m</w:t>
      </w:r>
      <w:proofErr w:type="spellEnd"/>
      <w:r w:rsidR="009032E3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Prahu, </w:t>
      </w:r>
      <w:r w:rsidR="00E846ED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K</w:t>
      </w:r>
      <w:r w:rsidR="009032E3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atastrální pracoviště Praha</w:t>
      </w:r>
      <w:r w:rsidR="00AA62BD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="009032E3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 </w:t>
      </w:r>
      <w:r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k</w:t>
      </w:r>
      <w:r w:rsidR="00AA62BD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atastrální území</w:t>
      </w:r>
      <w:r w:rsidR="00AD02EE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Žižkov,</w:t>
      </w:r>
      <w:r w:rsidR="009032E3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obec Praha, </w:t>
      </w:r>
      <w:r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kter</w:t>
      </w:r>
      <w:r w:rsidR="00470590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ý</w:t>
      </w:r>
      <w:r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</w:t>
      </w:r>
      <w:r w:rsidR="00470590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e</w:t>
      </w:r>
      <w:r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ve vlastnictví hl. m. Prahy</w:t>
      </w:r>
      <w:r w:rsidR="00AA62BD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</w:t>
      </w:r>
      <w:r w:rsidR="00E53675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Příslušenstvím </w:t>
      </w:r>
      <w:r w:rsidR="00AA62BD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tohoto pozemku </w:t>
      </w:r>
      <w:r w:rsidR="00470590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je </w:t>
      </w:r>
      <w:r w:rsidR="00F8328E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stavba </w:t>
      </w:r>
      <w:r w:rsidR="00470590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kontejnerového stání pro umístění nádob na </w:t>
      </w:r>
      <w:r w:rsidR="00771DD2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tuhý domovní </w:t>
      </w:r>
      <w:r w:rsidR="00470590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odpad</w:t>
      </w:r>
      <w:r w:rsidR="00F8328E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r w:rsidR="00DD4213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která je </w:t>
      </w:r>
      <w:r w:rsidR="00D62790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blíže speci</w:t>
      </w:r>
      <w:r w:rsidR="001B5A9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fikovaná v čl. II. této smlouvy, </w:t>
      </w:r>
      <w:r w:rsidR="001B5A94">
        <w:rPr>
          <w:rFonts w:ascii="Times New Roman" w:hAnsi="Times New Roman" w:cs="Times New Roman"/>
          <w:bCs/>
          <w:iCs/>
          <w:sz w:val="24"/>
          <w:szCs w:val="24"/>
        </w:rPr>
        <w:t xml:space="preserve">která nepodléhá zápisu do katastru nemovitostí u Katastrálního úřadu pro </w:t>
      </w:r>
      <w:proofErr w:type="spellStart"/>
      <w:r w:rsidR="001B5A94">
        <w:rPr>
          <w:rFonts w:ascii="Times New Roman" w:hAnsi="Times New Roman" w:cs="Times New Roman"/>
          <w:bCs/>
          <w:iCs/>
          <w:sz w:val="24"/>
          <w:szCs w:val="24"/>
        </w:rPr>
        <w:t>hl.m</w:t>
      </w:r>
      <w:proofErr w:type="spellEnd"/>
      <w:r w:rsidR="001B5A94">
        <w:rPr>
          <w:rFonts w:ascii="Times New Roman" w:hAnsi="Times New Roman" w:cs="Times New Roman"/>
          <w:bCs/>
          <w:iCs/>
          <w:sz w:val="24"/>
          <w:szCs w:val="24"/>
        </w:rPr>
        <w:t xml:space="preserve">. Prahu, Katastrální pracoviště Praha, pro </w:t>
      </w:r>
      <w:proofErr w:type="spellStart"/>
      <w:r w:rsidR="001B5A94">
        <w:rPr>
          <w:rFonts w:ascii="Times New Roman" w:hAnsi="Times New Roman" w:cs="Times New Roman"/>
          <w:bCs/>
          <w:iCs/>
          <w:sz w:val="24"/>
          <w:szCs w:val="24"/>
        </w:rPr>
        <w:t>k.ú</w:t>
      </w:r>
      <w:proofErr w:type="spellEnd"/>
      <w:r w:rsidR="001B5A94">
        <w:rPr>
          <w:rFonts w:ascii="Times New Roman" w:hAnsi="Times New Roman" w:cs="Times New Roman"/>
          <w:bCs/>
          <w:iCs/>
          <w:sz w:val="24"/>
          <w:szCs w:val="24"/>
        </w:rPr>
        <w:t>. Žižkov, obec Praha.</w:t>
      </w:r>
    </w:p>
    <w:p w14:paraId="3202517C" w14:textId="62D995E1" w:rsidR="008B3196" w:rsidRPr="0035429D" w:rsidRDefault="008B3196" w:rsidP="007B7CBF">
      <w:pPr>
        <w:keepNext/>
        <w:spacing w:after="8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I. 2.</w:t>
      </w:r>
      <w:r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Usnesením Rady městské části Praha 3 č. </w:t>
      </w:r>
      <w:r w:rsidR="000524BE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541</w:t>
      </w:r>
      <w:r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</w:t>
      </w:r>
      <w:r w:rsidR="00E474BE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524BE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3212C9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0524BE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3212C9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.202</w:t>
      </w:r>
      <w:r w:rsidR="005F507D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E474BE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byl schválen záměr prodeje </w:t>
      </w:r>
      <w:r w:rsidR="00D46462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stavby kontejnerového stání pro umístění nádob na odpad na části </w:t>
      </w:r>
      <w:r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pozemk</w:t>
      </w:r>
      <w:r w:rsidR="00D46462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617776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17776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parc</w:t>
      </w:r>
      <w:proofErr w:type="spellEnd"/>
      <w:r w:rsidR="00617776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č. </w:t>
      </w:r>
      <w:r w:rsidR="00C07535">
        <w:rPr>
          <w:rFonts w:ascii="Times New Roman" w:eastAsia="Times New Roman" w:hAnsi="Times New Roman" w:cs="Times New Roman"/>
          <w:sz w:val="24"/>
          <w:szCs w:val="24"/>
          <w:lang w:eastAsia="cs-CZ"/>
        </w:rPr>
        <w:t>26</w:t>
      </w:r>
      <w:r w:rsidR="005F507D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39</w:t>
      </w:r>
      <w:r w:rsidR="00617776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D46462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C07535">
        <w:rPr>
          <w:rFonts w:ascii="Times New Roman" w:eastAsia="Times New Roman" w:hAnsi="Times New Roman" w:cs="Times New Roman"/>
          <w:sz w:val="24"/>
          <w:szCs w:val="24"/>
          <w:lang w:eastAsia="cs-CZ"/>
        </w:rPr>
        <w:t>19</w:t>
      </w:r>
      <w:r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D62790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specifikované</w:t>
      </w:r>
      <w:r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7B7CBF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čl. II. této smlouvy </w:t>
      </w:r>
      <w:r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a Usnesením Zastupitelstva městské části Praha 3 č.</w:t>
      </w:r>
      <w:r w:rsidR="00E474BE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45312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433 </w:t>
      </w:r>
      <w:r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ze dne</w:t>
      </w:r>
      <w:r w:rsidR="00E474BE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45312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13.9.</w:t>
      </w:r>
      <w:r w:rsidR="00512403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2022</w:t>
      </w:r>
      <w:r w:rsidR="00E474BE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byl schválen předmětný prodej</w:t>
      </w:r>
      <w:r w:rsidR="00F74322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kupující</w:t>
      </w:r>
      <w:r w:rsidR="00D62790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032E3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DFCC748" w14:textId="05E6E893" w:rsidR="00E474BE" w:rsidRPr="001B5A94" w:rsidRDefault="008B3196" w:rsidP="001B5A94">
      <w:pPr>
        <w:spacing w:after="80"/>
        <w:ind w:left="709" w:hanging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I. 3.</w:t>
      </w:r>
      <w:r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01F5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tímto prohlašuje</w:t>
      </w:r>
      <w:r w:rsidR="00F74322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ujišťuje kupující</w:t>
      </w:r>
      <w:r w:rsidR="003054D8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 splnila svou povinnost vyplývající pro ni z ustanovení § 36 zákona č. 131/2000 Sb., o hlavním městě Praze, v platném </w:t>
      </w:r>
      <w:r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znění, tj. že prodávající svůj záměr prodat </w:t>
      </w:r>
      <w:r w:rsidR="00D46462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stavbu kontejnerového stání </w:t>
      </w:r>
      <w:r w:rsidR="001023F1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specifikovan</w:t>
      </w:r>
      <w:r w:rsidR="00D62790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čl. II. této smlouvy zveřejnila, a to řádně, včas a na zákonem stanovenou dobu</w:t>
      </w:r>
      <w:r w:rsidR="003212C9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6F3B8A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373DF3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sice vyvěšením na úřední desce m</w:t>
      </w:r>
      <w:r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ěstské části Praha 3</w:t>
      </w:r>
      <w:r w:rsidR="00373DF3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době od</w:t>
      </w:r>
      <w:r w:rsidR="00E474BE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46462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27</w:t>
      </w:r>
      <w:r w:rsidR="003212C9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46462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AE322E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3212C9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AE322E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3212C9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r w:rsidR="00D46462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0A3EE8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3212C9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46462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3212C9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.202</w:t>
      </w:r>
      <w:r w:rsidR="00AE322E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3212C9" w:rsidRPr="0035429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F6A8FC9" w14:textId="1AD04B48" w:rsidR="00E7550B" w:rsidRPr="0035429D" w:rsidRDefault="00E7550B" w:rsidP="0061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F54CD8C" w14:textId="77777777" w:rsidR="008B3196" w:rsidRPr="0035429D" w:rsidRDefault="008B3196" w:rsidP="008B3196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35429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Předmět koupě</w:t>
      </w:r>
    </w:p>
    <w:p w14:paraId="235E5AE3" w14:textId="77777777" w:rsidR="008B3196" w:rsidRPr="0035429D" w:rsidRDefault="008B3196" w:rsidP="008B31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3820DDD" w14:textId="5532888E" w:rsidR="000D7D0E" w:rsidRPr="0035429D" w:rsidRDefault="00470590" w:rsidP="009A5521">
      <w:pPr>
        <w:spacing w:after="8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II.1.</w:t>
      </w:r>
      <w:r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B3196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Předmětem této kupní smlouvy je prodej </w:t>
      </w:r>
      <w:r w:rsidR="00845312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stavby kontejnerového stání pro umístění nádob na komunální odpad postavené na </w:t>
      </w:r>
      <w:r w:rsidR="000D7D0E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části </w:t>
      </w:r>
      <w:r w:rsidR="008B3196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pozemk</w:t>
      </w:r>
      <w:r w:rsidR="00845312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u</w:t>
      </w:r>
      <w:r w:rsidR="008B3196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="008B3196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parc.č</w:t>
      </w:r>
      <w:proofErr w:type="spellEnd"/>
      <w:r w:rsidR="00E474BE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</w:t>
      </w:r>
      <w:r w:rsidR="00C07535">
        <w:rPr>
          <w:rFonts w:ascii="Times New Roman" w:eastAsia="Times New Roman" w:hAnsi="Times New Roman" w:cs="Times New Roman"/>
          <w:sz w:val="24"/>
          <w:szCs w:val="20"/>
          <w:lang w:eastAsia="cs-CZ"/>
        </w:rPr>
        <w:t>26</w:t>
      </w:r>
      <w:r w:rsidR="00AE322E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39/1</w:t>
      </w:r>
      <w:r w:rsidR="00C07535">
        <w:rPr>
          <w:rFonts w:ascii="Times New Roman" w:eastAsia="Times New Roman" w:hAnsi="Times New Roman" w:cs="Times New Roman"/>
          <w:sz w:val="24"/>
          <w:szCs w:val="20"/>
          <w:lang w:eastAsia="cs-CZ"/>
        </w:rPr>
        <w:t>19</w:t>
      </w:r>
      <w:r w:rsidR="00AE322E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444E8A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 výměře </w:t>
      </w:r>
      <w:r w:rsidR="00C07535">
        <w:rPr>
          <w:rFonts w:ascii="Times New Roman" w:eastAsia="Times New Roman" w:hAnsi="Times New Roman" w:cs="Times New Roman"/>
          <w:sz w:val="24"/>
          <w:szCs w:val="20"/>
          <w:lang w:eastAsia="cs-CZ"/>
        </w:rPr>
        <w:t>8,03</w:t>
      </w:r>
      <w:r w:rsidR="00444E8A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m</w:t>
      </w:r>
      <w:r w:rsidR="00444E8A" w:rsidRPr="0035429D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>2</w:t>
      </w:r>
      <w:r w:rsidR="00845312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r w:rsidR="000A3EE8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zapsan</w:t>
      </w:r>
      <w:r w:rsidR="00845312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é</w:t>
      </w:r>
      <w:r w:rsidR="000D7D0E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ho</w:t>
      </w:r>
      <w:r w:rsidR="000A3EE8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na LV 1636 pro </w:t>
      </w:r>
      <w:proofErr w:type="spellStart"/>
      <w:r w:rsidR="000A3EE8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k.ú</w:t>
      </w:r>
      <w:proofErr w:type="spellEnd"/>
      <w:r w:rsidR="000A3EE8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. Žižkov, obec Praha, veden</w:t>
      </w:r>
      <w:r w:rsidR="00845312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ém</w:t>
      </w:r>
      <w:r w:rsidR="000A3EE8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Katastrálním úřadem pro hl. m. Prahu,</w:t>
      </w:r>
      <w:r w:rsidR="005B699E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Katastrální pracoviště Praha</w:t>
      </w:r>
      <w:r w:rsidR="000D7D0E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</w:t>
      </w:r>
      <w:r w:rsidR="001B5A9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Pozemek pod touto stavbou </w:t>
      </w:r>
      <w:proofErr w:type="spellStart"/>
      <w:r w:rsidR="001B5A94" w:rsidRPr="00332595">
        <w:rPr>
          <w:rFonts w:ascii="Times New Roman" w:eastAsia="Times New Roman" w:hAnsi="Times New Roman" w:cs="Times New Roman"/>
          <w:sz w:val="24"/>
          <w:szCs w:val="20"/>
          <w:lang w:eastAsia="cs-CZ"/>
        </w:rPr>
        <w:t>parc</w:t>
      </w:r>
      <w:r w:rsidR="00332595" w:rsidRPr="00332595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1B5A94" w:rsidRPr="00332595">
        <w:rPr>
          <w:rFonts w:ascii="Times New Roman" w:eastAsia="Times New Roman" w:hAnsi="Times New Roman" w:cs="Times New Roman"/>
          <w:sz w:val="24"/>
          <w:szCs w:val="20"/>
          <w:lang w:eastAsia="cs-CZ"/>
        </w:rPr>
        <w:t>č</w:t>
      </w:r>
      <w:proofErr w:type="spellEnd"/>
      <w:r w:rsidR="001B5A94" w:rsidRPr="00332595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1B5A9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C07535">
        <w:rPr>
          <w:rFonts w:ascii="Times New Roman" w:eastAsia="Times New Roman" w:hAnsi="Times New Roman" w:cs="Times New Roman"/>
          <w:sz w:val="24"/>
          <w:szCs w:val="20"/>
          <w:lang w:eastAsia="cs-CZ"/>
        </w:rPr>
        <w:t>26</w:t>
      </w:r>
      <w:r w:rsidR="001B5A94">
        <w:rPr>
          <w:rFonts w:ascii="Times New Roman" w:eastAsia="Times New Roman" w:hAnsi="Times New Roman" w:cs="Times New Roman"/>
          <w:sz w:val="24"/>
          <w:szCs w:val="20"/>
          <w:lang w:eastAsia="cs-CZ"/>
        </w:rPr>
        <w:t>39/1</w:t>
      </w:r>
      <w:r w:rsidR="00C07535">
        <w:rPr>
          <w:rFonts w:ascii="Times New Roman" w:eastAsia="Times New Roman" w:hAnsi="Times New Roman" w:cs="Times New Roman"/>
          <w:sz w:val="24"/>
          <w:szCs w:val="20"/>
          <w:lang w:eastAsia="cs-CZ"/>
        </w:rPr>
        <w:t>19</w:t>
      </w:r>
      <w:r w:rsidR="001B5A9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 </w:t>
      </w:r>
      <w:proofErr w:type="spellStart"/>
      <w:r w:rsidR="001B5A94">
        <w:rPr>
          <w:rFonts w:ascii="Times New Roman" w:eastAsia="Times New Roman" w:hAnsi="Times New Roman" w:cs="Times New Roman"/>
          <w:sz w:val="24"/>
          <w:szCs w:val="20"/>
          <w:lang w:eastAsia="cs-CZ"/>
        </w:rPr>
        <w:t>k.ú</w:t>
      </w:r>
      <w:proofErr w:type="spellEnd"/>
      <w:r w:rsidR="001B5A94">
        <w:rPr>
          <w:rFonts w:ascii="Times New Roman" w:eastAsia="Times New Roman" w:hAnsi="Times New Roman" w:cs="Times New Roman"/>
          <w:sz w:val="24"/>
          <w:szCs w:val="20"/>
          <w:lang w:eastAsia="cs-CZ"/>
        </w:rPr>
        <w:t>. Žižkov, není předmětem prodeje.</w:t>
      </w:r>
    </w:p>
    <w:p w14:paraId="75D18703" w14:textId="3B33C827" w:rsidR="008B3196" w:rsidRPr="0035429D" w:rsidRDefault="00470590" w:rsidP="0047059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II.2.</w:t>
      </w:r>
      <w:r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0D7D0E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Stavb</w:t>
      </w:r>
      <w:r w:rsidR="00A43B69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  <w:r w:rsidR="000D7D0E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kontejnerového stání pro umístění nádob na komunální odpad </w:t>
      </w:r>
      <w:r w:rsidR="00A43B69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představuje </w:t>
      </w:r>
      <w:r w:rsidR="00D62790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zpevněnou </w:t>
      </w:r>
      <w:r w:rsidR="000D7D0E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ploch</w:t>
      </w:r>
      <w:r w:rsidR="00A43B69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u</w:t>
      </w:r>
      <w:r w:rsidR="000D7D0E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 výměře </w:t>
      </w:r>
      <w:r w:rsidR="00C07535">
        <w:rPr>
          <w:rFonts w:ascii="Times New Roman" w:eastAsia="Times New Roman" w:hAnsi="Times New Roman" w:cs="Times New Roman"/>
          <w:sz w:val="24"/>
          <w:szCs w:val="20"/>
          <w:lang w:eastAsia="cs-CZ"/>
        </w:rPr>
        <w:t>8,03</w:t>
      </w:r>
      <w:r w:rsidR="000D7D0E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m</w:t>
      </w:r>
      <w:r w:rsidR="000D7D0E" w:rsidRPr="0035429D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>2</w:t>
      </w:r>
      <w:r w:rsidR="00A43B69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771DD2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tvořenou </w:t>
      </w:r>
      <w:r w:rsidR="00A43B69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betonovou zámkovou dlažbou </w:t>
      </w:r>
      <w:r w:rsidR="00C401E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 tloušťce 80 mm </w:t>
      </w:r>
      <w:r w:rsidR="00A43B69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šedé barvy, oplocen</w:t>
      </w:r>
      <w:r w:rsidR="00D62790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ou</w:t>
      </w:r>
      <w:r w:rsidR="00A43B69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ocelovým</w:t>
      </w:r>
      <w:r w:rsidR="00605D41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i</w:t>
      </w:r>
      <w:r w:rsidR="00A43B69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plot</w:t>
      </w:r>
      <w:r w:rsidR="00605D41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ovými rámy</w:t>
      </w:r>
      <w:r w:rsidR="00A43B69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 pohledové ploše </w:t>
      </w:r>
      <w:r w:rsidR="00C07535">
        <w:rPr>
          <w:rFonts w:ascii="Times New Roman" w:eastAsia="Times New Roman" w:hAnsi="Times New Roman" w:cs="Times New Roman"/>
          <w:sz w:val="24"/>
          <w:szCs w:val="20"/>
          <w:lang w:eastAsia="cs-CZ"/>
        </w:rPr>
        <w:t>7,26</w:t>
      </w:r>
      <w:r w:rsidR="00A43B69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m</w:t>
      </w:r>
      <w:r w:rsidR="00A43B69" w:rsidRPr="0035429D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>2</w:t>
      </w:r>
      <w:r w:rsidR="00605D41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které jsou upevněny na ocelových sloupcích do betonových patek </w:t>
      </w:r>
      <w:r w:rsidR="009F4148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9F4148" w:rsidRPr="0035429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,,</w:t>
      </w:r>
      <w:r w:rsidR="00845312" w:rsidRPr="0035429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stavba</w:t>
      </w:r>
      <w:r w:rsidR="009F4148" w:rsidRPr="0035429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“</w:t>
      </w:r>
      <w:r w:rsidR="009F4148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 w:rsidR="00AB4EF3" w:rsidRPr="0035429D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0235620C" w14:textId="77777777" w:rsidR="00AB263E" w:rsidRPr="0035429D" w:rsidRDefault="00AB263E" w:rsidP="00FD1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4FF25D3" w14:textId="77777777" w:rsidR="008B3196" w:rsidRPr="0035429D" w:rsidRDefault="008B3196" w:rsidP="008B3196">
      <w:pPr>
        <w:keepNext/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35429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Základní ujednání</w:t>
      </w:r>
    </w:p>
    <w:p w14:paraId="5B5AE3B9" w14:textId="77777777" w:rsidR="008B3196" w:rsidRPr="008B3196" w:rsidRDefault="008B3196" w:rsidP="008B3196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0B517E2" w14:textId="561A2924" w:rsidR="00CE2AF4" w:rsidRDefault="002B40C3" w:rsidP="002B40C3">
      <w:pPr>
        <w:spacing w:after="8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III.1.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Prodávající prodává kupující </w:t>
      </w:r>
      <w:r w:rsidR="000D7D0E">
        <w:rPr>
          <w:rFonts w:ascii="Times New Roman" w:eastAsia="Times New Roman" w:hAnsi="Times New Roman" w:cs="Times New Roman"/>
          <w:sz w:val="24"/>
          <w:szCs w:val="20"/>
          <w:lang w:eastAsia="cs-CZ"/>
        </w:rPr>
        <w:t>stavbu</w:t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>, specifikovan</w:t>
      </w:r>
      <w:r w:rsidR="000D7D0E">
        <w:rPr>
          <w:rFonts w:ascii="Times New Roman" w:eastAsia="Times New Roman" w:hAnsi="Times New Roman" w:cs="Times New Roman"/>
          <w:sz w:val="24"/>
          <w:szCs w:val="20"/>
          <w:lang w:eastAsia="cs-CZ"/>
        </w:rPr>
        <w:t>ou</w:t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 čl. II.</w:t>
      </w:r>
      <w:r w:rsidR="00470590">
        <w:rPr>
          <w:rFonts w:ascii="Times New Roman" w:eastAsia="Times New Roman" w:hAnsi="Times New Roman" w:cs="Times New Roman"/>
          <w:sz w:val="24"/>
          <w:szCs w:val="20"/>
          <w:lang w:eastAsia="cs-CZ"/>
        </w:rPr>
        <w:t>, odst. II.2.,</w:t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této smlouvy</w:t>
      </w:r>
      <w:r w:rsidR="00DB59C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 kupující </w:t>
      </w:r>
      <w:r w:rsidR="000D7D0E">
        <w:rPr>
          <w:rFonts w:ascii="Times New Roman" w:eastAsia="Times New Roman" w:hAnsi="Times New Roman" w:cs="Times New Roman"/>
          <w:sz w:val="24"/>
          <w:szCs w:val="20"/>
          <w:lang w:eastAsia="cs-CZ"/>
        </w:rPr>
        <w:t>stavbu</w:t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takto kupuje a zavazuje se zaplatit prodávající kupní cenu, uvedenou v čl. IV. této smlouvy.</w:t>
      </w:r>
    </w:p>
    <w:p w14:paraId="0B3139C4" w14:textId="7FF9561F" w:rsidR="002B40C3" w:rsidRPr="008B3196" w:rsidRDefault="002B40C3" w:rsidP="002B40C3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D5817">
        <w:rPr>
          <w:rFonts w:ascii="Times New Roman" w:eastAsia="Times New Roman" w:hAnsi="Times New Roman" w:cs="Times New Roman"/>
          <w:sz w:val="24"/>
          <w:szCs w:val="20"/>
          <w:lang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I</w:t>
      </w:r>
      <w:r w:rsidRPr="005D5817">
        <w:rPr>
          <w:rFonts w:ascii="Times New Roman" w:eastAsia="Times New Roman" w:hAnsi="Times New Roman" w:cs="Times New Roman"/>
          <w:sz w:val="24"/>
          <w:szCs w:val="20"/>
          <w:lang w:eastAsia="cs-CZ"/>
        </w:rPr>
        <w:t>I.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2</w:t>
      </w:r>
      <w:r w:rsidRPr="005D5817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5D581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Kupující nabývá a bude nakládat s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e stavbou</w:t>
      </w:r>
      <w:r w:rsidRPr="005D581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pouze pro účely správy domu a pozemků ve smyslu § 1195 odst. 1 zákona č. 89/2012 Sb., občanského zákoníku, v platném znění.</w:t>
      </w:r>
    </w:p>
    <w:p w14:paraId="7E620766" w14:textId="14074BAE" w:rsidR="008B3196" w:rsidRPr="008B3196" w:rsidRDefault="008B3196" w:rsidP="00062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1C2CD24" w14:textId="77777777" w:rsidR="008B3196" w:rsidRPr="008B3196" w:rsidRDefault="008B3196" w:rsidP="008B3196">
      <w:pPr>
        <w:keepNext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8B319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Kupní cena </w:t>
      </w:r>
      <w:r w:rsidRPr="008B319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</w:p>
    <w:p w14:paraId="7944A5EE" w14:textId="77777777" w:rsidR="008B3196" w:rsidRPr="008B3196" w:rsidRDefault="008B3196" w:rsidP="008B31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99EA314" w14:textId="323F2374" w:rsidR="00DD2921" w:rsidRDefault="008B3196" w:rsidP="00DD292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Kupní cena </w:t>
      </w:r>
      <w:r w:rsidR="003C1BD9">
        <w:rPr>
          <w:rFonts w:ascii="Times New Roman" w:eastAsia="Times New Roman" w:hAnsi="Times New Roman" w:cs="Times New Roman"/>
          <w:sz w:val="24"/>
          <w:szCs w:val="20"/>
          <w:lang w:eastAsia="cs-CZ"/>
        </w:rPr>
        <w:t>stavby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je stanovena na základě znaleckého posudku č.</w:t>
      </w:r>
      <w:r w:rsidR="00640DB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5D5817">
        <w:rPr>
          <w:rFonts w:ascii="Times New Roman" w:eastAsia="Times New Roman" w:hAnsi="Times New Roman" w:cs="Times New Roman"/>
          <w:sz w:val="24"/>
          <w:szCs w:val="20"/>
          <w:lang w:eastAsia="cs-CZ"/>
        </w:rPr>
        <w:t>1</w:t>
      </w:r>
      <w:r w:rsidR="00C07535">
        <w:rPr>
          <w:rFonts w:ascii="Times New Roman" w:eastAsia="Times New Roman" w:hAnsi="Times New Roman" w:cs="Times New Roman"/>
          <w:sz w:val="24"/>
          <w:szCs w:val="20"/>
          <w:lang w:eastAsia="cs-CZ"/>
        </w:rPr>
        <w:t>173</w:t>
      </w:r>
      <w:r w:rsidR="004D47F8">
        <w:rPr>
          <w:rFonts w:ascii="Times New Roman" w:eastAsia="Times New Roman" w:hAnsi="Times New Roman" w:cs="Times New Roman"/>
          <w:sz w:val="24"/>
          <w:szCs w:val="20"/>
          <w:lang w:eastAsia="cs-CZ"/>
        </w:rPr>
        <w:t>-</w:t>
      </w:r>
      <w:r w:rsidR="00C07535">
        <w:rPr>
          <w:rFonts w:ascii="Times New Roman" w:eastAsia="Times New Roman" w:hAnsi="Times New Roman" w:cs="Times New Roman"/>
          <w:sz w:val="24"/>
          <w:szCs w:val="20"/>
          <w:lang w:eastAsia="cs-CZ"/>
        </w:rPr>
        <w:t>16</w:t>
      </w:r>
      <w:r w:rsidR="003C1BD9">
        <w:rPr>
          <w:rFonts w:ascii="Times New Roman" w:eastAsia="Times New Roman" w:hAnsi="Times New Roman" w:cs="Times New Roman"/>
          <w:sz w:val="24"/>
          <w:szCs w:val="20"/>
          <w:lang w:eastAsia="cs-CZ"/>
        </w:rPr>
        <w:t>8</w:t>
      </w:r>
      <w:r w:rsidR="004D47F8">
        <w:rPr>
          <w:rFonts w:ascii="Times New Roman" w:eastAsia="Times New Roman" w:hAnsi="Times New Roman" w:cs="Times New Roman"/>
          <w:sz w:val="24"/>
          <w:szCs w:val="20"/>
          <w:lang w:eastAsia="cs-CZ"/>
        </w:rPr>
        <w:t>/202</w:t>
      </w:r>
      <w:r w:rsidR="00C07535">
        <w:rPr>
          <w:rFonts w:ascii="Times New Roman" w:eastAsia="Times New Roman" w:hAnsi="Times New Roman" w:cs="Times New Roman"/>
          <w:sz w:val="24"/>
          <w:szCs w:val="20"/>
          <w:lang w:eastAsia="cs-CZ"/>
        </w:rPr>
        <w:t>1</w:t>
      </w:r>
      <w:r w:rsidR="00640DB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>ze dne</w:t>
      </w:r>
      <w:r w:rsidR="004D47F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C07535">
        <w:rPr>
          <w:rFonts w:ascii="Times New Roman" w:eastAsia="Times New Roman" w:hAnsi="Times New Roman" w:cs="Times New Roman"/>
          <w:sz w:val="24"/>
          <w:szCs w:val="20"/>
          <w:lang w:eastAsia="cs-CZ"/>
        </w:rPr>
        <w:t>19</w:t>
      </w:r>
      <w:r w:rsidR="00640DBA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C07535">
        <w:rPr>
          <w:rFonts w:ascii="Times New Roman" w:eastAsia="Times New Roman" w:hAnsi="Times New Roman" w:cs="Times New Roman"/>
          <w:sz w:val="24"/>
          <w:szCs w:val="20"/>
          <w:lang w:eastAsia="cs-CZ"/>
        </w:rPr>
        <w:t>10</w:t>
      </w:r>
      <w:r w:rsidR="00640DBA">
        <w:rPr>
          <w:rFonts w:ascii="Times New Roman" w:eastAsia="Times New Roman" w:hAnsi="Times New Roman" w:cs="Times New Roman"/>
          <w:sz w:val="24"/>
          <w:szCs w:val="20"/>
          <w:lang w:eastAsia="cs-CZ"/>
        </w:rPr>
        <w:t>.20</w:t>
      </w:r>
      <w:r w:rsidR="004D47F8">
        <w:rPr>
          <w:rFonts w:ascii="Times New Roman" w:eastAsia="Times New Roman" w:hAnsi="Times New Roman" w:cs="Times New Roman"/>
          <w:sz w:val="24"/>
          <w:szCs w:val="20"/>
          <w:lang w:eastAsia="cs-CZ"/>
        </w:rPr>
        <w:t>2</w:t>
      </w:r>
      <w:r w:rsidR="00C07535">
        <w:rPr>
          <w:rFonts w:ascii="Times New Roman" w:eastAsia="Times New Roman" w:hAnsi="Times New Roman" w:cs="Times New Roman"/>
          <w:sz w:val="24"/>
          <w:szCs w:val="20"/>
          <w:lang w:eastAsia="cs-CZ"/>
        </w:rPr>
        <w:t>1</w:t>
      </w:r>
      <w:r w:rsidR="0071491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>vyhotoveného</w:t>
      </w:r>
      <w:r w:rsidR="0071491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znaleck</w:t>
      </w:r>
      <w:r w:rsidR="005D5817">
        <w:rPr>
          <w:rFonts w:ascii="Times New Roman" w:eastAsia="Times New Roman" w:hAnsi="Times New Roman" w:cs="Times New Roman"/>
          <w:sz w:val="24"/>
          <w:szCs w:val="20"/>
          <w:lang w:eastAsia="cs-CZ"/>
        </w:rPr>
        <w:t>ou</w:t>
      </w:r>
      <w:r w:rsidR="0071491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5D5817">
        <w:rPr>
          <w:rFonts w:ascii="Times New Roman" w:eastAsia="Times New Roman" w:hAnsi="Times New Roman" w:cs="Times New Roman"/>
          <w:sz w:val="24"/>
          <w:szCs w:val="20"/>
          <w:lang w:eastAsia="cs-CZ"/>
        </w:rPr>
        <w:t>kanceláří</w:t>
      </w:r>
      <w:r w:rsidR="0071491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 obor ekonomika APELEN </w:t>
      </w:r>
      <w:proofErr w:type="spellStart"/>
      <w:r w:rsidR="00714911">
        <w:rPr>
          <w:rFonts w:ascii="Times New Roman" w:eastAsia="Times New Roman" w:hAnsi="Times New Roman" w:cs="Times New Roman"/>
          <w:sz w:val="24"/>
          <w:szCs w:val="20"/>
          <w:lang w:eastAsia="cs-CZ"/>
        </w:rPr>
        <w:t>Valuation</w:t>
      </w:r>
      <w:proofErr w:type="spellEnd"/>
      <w:r w:rsidR="0071491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a.s., </w:t>
      </w:r>
      <w:r w:rsidR="00714911" w:rsidRPr="0091088E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 w:rsidRPr="0091088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332D4D" w:rsidRPr="0091088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celkové </w:t>
      </w:r>
      <w:r w:rsidRPr="0091088E">
        <w:rPr>
          <w:rFonts w:ascii="Times New Roman" w:eastAsia="Times New Roman" w:hAnsi="Times New Roman" w:cs="Times New Roman"/>
          <w:sz w:val="24"/>
          <w:szCs w:val="20"/>
          <w:lang w:eastAsia="cs-CZ"/>
        </w:rPr>
        <w:t>výši</w:t>
      </w:r>
      <w:r w:rsidR="00714911" w:rsidRPr="0091088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C07535">
        <w:rPr>
          <w:rFonts w:ascii="Times New Roman" w:eastAsia="Times New Roman" w:hAnsi="Times New Roman" w:cs="Times New Roman"/>
          <w:sz w:val="24"/>
          <w:szCs w:val="20"/>
          <w:lang w:eastAsia="cs-CZ"/>
        </w:rPr>
        <w:t>1</w:t>
      </w:r>
      <w:r w:rsidR="003C1BD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7</w:t>
      </w:r>
      <w:r w:rsidR="00C0753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0</w:t>
      </w:r>
      <w:r w:rsidR="005D5817" w:rsidRPr="00495842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30</w:t>
      </w:r>
      <w:r w:rsidR="004D47F8" w:rsidRPr="00495842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714911" w:rsidRPr="00495842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Kč</w:t>
      </w:r>
      <w:r w:rsidR="00714911" w:rsidRPr="0091088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91088E">
        <w:rPr>
          <w:rFonts w:ascii="Times New Roman" w:eastAsia="Times New Roman" w:hAnsi="Times New Roman" w:cs="Times New Roman"/>
          <w:sz w:val="24"/>
          <w:szCs w:val="20"/>
          <w:lang w:eastAsia="cs-CZ"/>
        </w:rPr>
        <w:t>(slovy:</w:t>
      </w:r>
      <w:r w:rsidR="00EB27B7" w:rsidRPr="0091088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C0753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sedmnáct </w:t>
      </w:r>
      <w:r w:rsidR="004D47F8">
        <w:rPr>
          <w:rFonts w:ascii="Times New Roman" w:eastAsia="Times New Roman" w:hAnsi="Times New Roman" w:cs="Times New Roman"/>
          <w:sz w:val="24"/>
          <w:szCs w:val="20"/>
          <w:lang w:eastAsia="cs-CZ"/>
        </w:rPr>
        <w:t>tisíc</w:t>
      </w:r>
      <w:r w:rsidR="00DD292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5D5817">
        <w:rPr>
          <w:rFonts w:ascii="Times New Roman" w:eastAsia="Times New Roman" w:hAnsi="Times New Roman" w:cs="Times New Roman"/>
          <w:sz w:val="24"/>
          <w:szCs w:val="20"/>
          <w:lang w:eastAsia="cs-CZ"/>
        </w:rPr>
        <w:t>třicet</w:t>
      </w:r>
      <w:r w:rsidR="004D47F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korun </w:t>
      </w:r>
      <w:r w:rsidRPr="0091088E">
        <w:rPr>
          <w:rFonts w:ascii="Times New Roman" w:eastAsia="Times New Roman" w:hAnsi="Times New Roman" w:cs="Times New Roman"/>
          <w:sz w:val="24"/>
          <w:szCs w:val="20"/>
          <w:lang w:eastAsia="cs-CZ"/>
        </w:rPr>
        <w:t>českých)</w:t>
      </w:r>
      <w:r w:rsidR="00F8328E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35E32DC7" w14:textId="77777777" w:rsidR="009733E4" w:rsidRPr="00940111" w:rsidRDefault="009733E4" w:rsidP="00DD2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75FFA44" w14:textId="77777777" w:rsidR="008B3196" w:rsidRPr="00940111" w:rsidRDefault="008B3196" w:rsidP="008B3196">
      <w:pPr>
        <w:keepNext/>
        <w:numPr>
          <w:ilvl w:val="0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401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Splatnost kupní ceny</w:t>
      </w:r>
    </w:p>
    <w:p w14:paraId="6810EDC6" w14:textId="77777777" w:rsidR="008B3196" w:rsidRPr="008B3196" w:rsidRDefault="008B3196" w:rsidP="008B31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C7EB46C" w14:textId="7CD4ACA4" w:rsidR="008B3196" w:rsidRDefault="003054D8" w:rsidP="008B3196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Kupující je povin</w:t>
      </w:r>
      <w:r w:rsidR="00771DD2">
        <w:rPr>
          <w:rFonts w:ascii="Times New Roman" w:eastAsia="Times New Roman" w:hAnsi="Times New Roman" w:cs="Times New Roman"/>
          <w:sz w:val="24"/>
          <w:szCs w:val="20"/>
          <w:lang w:eastAsia="cs-CZ"/>
        </w:rPr>
        <w:t>en</w:t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zaplatit prodávající kupní cenu do 30 dnů ode dne uzavření této smlouvy, a to bankovním převodem na účet prodávající č.: 29022-2000781379/0800 VS: </w:t>
      </w:r>
      <w:r w:rsidR="00332595" w:rsidRPr="00332595">
        <w:rPr>
          <w:rFonts w:ascii="Times New Roman" w:eastAsia="Times New Roman" w:hAnsi="Times New Roman" w:cs="Times New Roman"/>
          <w:sz w:val="24"/>
          <w:szCs w:val="20"/>
          <w:lang w:eastAsia="cs-CZ"/>
        </w:rPr>
        <w:t>6512524267</w:t>
      </w:r>
      <w:r w:rsidR="00332595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53DC77DD" w14:textId="31A67949" w:rsidR="004D4D8A" w:rsidRDefault="009733E4" w:rsidP="009733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</w:pPr>
      <w:r w:rsidRPr="009733E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Současně 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je kupující povin</w:t>
      </w:r>
      <w:r w:rsidR="00771DD2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en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uhradit prodávající </w:t>
      </w:r>
      <w:r w:rsidRPr="009733E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náklady na pořízení shora uvedeného znaleckého posudku, ve výši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</w:t>
      </w:r>
      <w:r w:rsidR="00C07535">
        <w:rPr>
          <w:rFonts w:ascii="Times New Roman" w:eastAsia="Times New Roman" w:hAnsi="Times New Roman" w:cs="Times New Roman"/>
          <w:b/>
          <w:iCs/>
          <w:sz w:val="24"/>
          <w:szCs w:val="20"/>
          <w:lang w:eastAsia="cs-CZ"/>
        </w:rPr>
        <w:t>9</w:t>
      </w:r>
      <w:r w:rsidRPr="00495842">
        <w:rPr>
          <w:rFonts w:ascii="Times New Roman" w:eastAsia="Times New Roman" w:hAnsi="Times New Roman" w:cs="Times New Roman"/>
          <w:b/>
          <w:iCs/>
          <w:sz w:val="24"/>
          <w:szCs w:val="20"/>
          <w:lang w:eastAsia="cs-CZ"/>
        </w:rPr>
        <w:t> </w:t>
      </w:r>
      <w:r w:rsidR="00C07535">
        <w:rPr>
          <w:rFonts w:ascii="Times New Roman" w:eastAsia="Times New Roman" w:hAnsi="Times New Roman" w:cs="Times New Roman"/>
          <w:b/>
          <w:iCs/>
          <w:sz w:val="24"/>
          <w:szCs w:val="20"/>
          <w:lang w:eastAsia="cs-CZ"/>
        </w:rPr>
        <w:t>9</w:t>
      </w:r>
      <w:r w:rsidR="00460C72">
        <w:rPr>
          <w:rFonts w:ascii="Times New Roman" w:eastAsia="Times New Roman" w:hAnsi="Times New Roman" w:cs="Times New Roman"/>
          <w:b/>
          <w:iCs/>
          <w:sz w:val="24"/>
          <w:szCs w:val="20"/>
          <w:lang w:eastAsia="cs-CZ"/>
        </w:rPr>
        <w:t>2</w:t>
      </w:r>
      <w:r w:rsidR="00C07535">
        <w:rPr>
          <w:rFonts w:ascii="Times New Roman" w:eastAsia="Times New Roman" w:hAnsi="Times New Roman" w:cs="Times New Roman"/>
          <w:b/>
          <w:iCs/>
          <w:sz w:val="24"/>
          <w:szCs w:val="20"/>
          <w:lang w:eastAsia="cs-CZ"/>
        </w:rPr>
        <w:t>2</w:t>
      </w:r>
      <w:r w:rsidRPr="00495842">
        <w:rPr>
          <w:rFonts w:ascii="Times New Roman" w:eastAsia="Times New Roman" w:hAnsi="Times New Roman" w:cs="Times New Roman"/>
          <w:b/>
          <w:iCs/>
          <w:sz w:val="24"/>
          <w:szCs w:val="20"/>
          <w:lang w:eastAsia="cs-CZ"/>
        </w:rPr>
        <w:t xml:space="preserve"> Kč</w:t>
      </w:r>
      <w:r w:rsidRPr="009733E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(slovy</w:t>
      </w:r>
      <w:r w:rsidR="009F5D4E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:</w:t>
      </w:r>
      <w:r w:rsidRPr="009733E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</w:t>
      </w:r>
      <w:r w:rsidR="00C07535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devět 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tisíc </w:t>
      </w:r>
      <w:r w:rsidR="00C07535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de</w:t>
      </w:r>
      <w:r w:rsidR="00895910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vě</w:t>
      </w:r>
      <w:r w:rsidR="00C07535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t</w:t>
      </w:r>
      <w:r w:rsidR="00895910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s</w:t>
      </w:r>
      <w:r w:rsidR="00C07535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e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t</w:t>
      </w:r>
      <w:r w:rsidR="00C07535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dvacet dva</w:t>
      </w:r>
      <w:r w:rsidR="00460C72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k</w:t>
      </w:r>
      <w:r w:rsidRPr="009733E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orun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</w:t>
      </w:r>
      <w:r w:rsidRPr="009733E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českých)</w:t>
      </w:r>
      <w:r w:rsidR="009F5D4E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</w:t>
      </w:r>
      <w:r w:rsidRPr="009733E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na základě daňov</w:t>
      </w:r>
      <w:r w:rsidR="004D4D8A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ého </w:t>
      </w:r>
      <w:r w:rsidRPr="009733E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doklad</w:t>
      </w:r>
      <w:r w:rsidR="004D4D8A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u vystaveného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prodávající </w:t>
      </w:r>
      <w:r w:rsidRPr="009733E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do 30 dnů od podpisu této smlouvy oběma smluvními stranami. </w:t>
      </w:r>
      <w:r w:rsidR="00895910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Cena</w:t>
      </w:r>
      <w:r w:rsidR="004D4D8A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za znalecký posudek j</w:t>
      </w:r>
      <w:r w:rsidR="00895910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e</w:t>
      </w:r>
      <w:r w:rsidR="004D4D8A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celkov</w:t>
      </w:r>
      <w:r w:rsidR="00895910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á</w:t>
      </w:r>
      <w:r w:rsidR="004D4D8A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cen</w:t>
      </w:r>
      <w:r w:rsidR="00895910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a</w:t>
      </w:r>
      <w:r w:rsidR="004D4D8A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včetně DPH.</w:t>
      </w:r>
    </w:p>
    <w:p w14:paraId="3238A7EB" w14:textId="33D7CE84" w:rsidR="00173391" w:rsidRDefault="009733E4" w:rsidP="0089591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</w:pPr>
      <w:r w:rsidRPr="009733E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Faktura – daňový doklad bude doručen na doručovací adresu </w:t>
      </w:r>
      <w:r w:rsidR="00115DE3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kupující</w:t>
      </w:r>
      <w:r w:rsidR="00746CCA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ho</w:t>
      </w:r>
      <w:r w:rsidR="00115DE3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</w:t>
      </w:r>
      <w:r w:rsidRPr="009733E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uvedenou v záhlaví této smlouvy a kromě podstatných náležitostí vyžadovaných příslušnými právními předpisy bude obsahovat i evidenční číslo této smlouvy.</w:t>
      </w:r>
    </w:p>
    <w:p w14:paraId="78D1758B" w14:textId="6ED2D72A" w:rsidR="00F97961" w:rsidRPr="00460C72" w:rsidRDefault="00F97961" w:rsidP="00460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975D7E" w14:textId="799DA554" w:rsidR="008B3196" w:rsidRPr="00940111" w:rsidRDefault="008B3196" w:rsidP="00460C72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401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 w:rsidR="00460C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I. </w:t>
      </w:r>
      <w:r w:rsidR="00460C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924B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9C66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dstoupení</w:t>
      </w:r>
      <w:r w:rsidRPr="009401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29CE8BE3" w14:textId="6685A03E" w:rsidR="008B3196" w:rsidRPr="008B3196" w:rsidRDefault="008B3196" w:rsidP="009C6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3D94C4B" w14:textId="272243C8" w:rsidR="008B3196" w:rsidRPr="007C204B" w:rsidRDefault="008B3196" w:rsidP="00F5190E">
      <w:pPr>
        <w:spacing w:after="8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VI.1.</w:t>
      </w: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Prodávající je oprávněna od této smlouvy odstoupit, pokud je kupující v prodlení se zaplacením kupní ceny</w:t>
      </w:r>
      <w:r w:rsidR="00F919B1" w:rsidRPr="00A46F0A">
        <w:rPr>
          <w:rFonts w:ascii="Times New Roman" w:eastAsia="Times New Roman" w:hAnsi="Times New Roman" w:cs="Times New Roman"/>
          <w:sz w:val="24"/>
          <w:szCs w:val="20"/>
          <w:lang w:eastAsia="cs-CZ"/>
        </w:rPr>
        <w:t>, a to více než 10 dnů</w:t>
      </w:r>
      <w:r w:rsidR="00771DD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strany se nedohodnou jinak</w:t>
      </w:r>
      <w:r w:rsidRPr="00A46F0A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7250C85D" w14:textId="387EDC2E" w:rsidR="008B3196" w:rsidRPr="008B3196" w:rsidRDefault="008B3196" w:rsidP="008B3196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VI.2.</w:t>
      </w: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Odstoupením od této smlouvy nejsou dotčeny nároky prodávající na smluvní pokuty, úroky z prodlení a nároky na náhradu škody, vzniklé porušením povinností z této smlouvy, ani povinnosti kupující</w:t>
      </w:r>
      <w:r w:rsidR="0092560B"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následujícího odstavce a jejich právní zajištění dle čl. VII.</w:t>
      </w:r>
      <w:r w:rsidR="00B05B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smlouvy.</w:t>
      </w:r>
    </w:p>
    <w:p w14:paraId="61520649" w14:textId="0DC811A0" w:rsidR="00F406C5" w:rsidRPr="00940111" w:rsidRDefault="00F406C5" w:rsidP="00C401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CF2C00B" w14:textId="0B791822" w:rsidR="008B3196" w:rsidRPr="00BB64C1" w:rsidRDefault="008B3196" w:rsidP="00940111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B64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VII.</w:t>
      </w:r>
      <w:r w:rsidRPr="00BB64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Sankce </w:t>
      </w:r>
    </w:p>
    <w:p w14:paraId="57BE2E60" w14:textId="77777777" w:rsidR="008B3196" w:rsidRPr="008B3196" w:rsidRDefault="008B3196" w:rsidP="008B3196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606048C" w14:textId="1DABDE16" w:rsidR="00833721" w:rsidRPr="008B3196" w:rsidRDefault="008B3196" w:rsidP="00F5190E">
      <w:pPr>
        <w:spacing w:after="8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>VII.1.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33721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Pro případ prodlení kupující</w:t>
      </w:r>
      <w:r w:rsidR="0092560B">
        <w:rPr>
          <w:rFonts w:ascii="Times New Roman" w:eastAsia="Times New Roman" w:hAnsi="Times New Roman" w:cs="Times New Roman"/>
          <w:sz w:val="24"/>
          <w:szCs w:val="20"/>
          <w:lang w:eastAsia="cs-CZ"/>
        </w:rPr>
        <w:t>ho</w:t>
      </w:r>
      <w:r w:rsidR="00833721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se zaplacením kupní ceny delším než </w:t>
      </w:r>
      <w:r w:rsidR="00F919B1">
        <w:rPr>
          <w:rFonts w:ascii="Times New Roman" w:eastAsia="Times New Roman" w:hAnsi="Times New Roman" w:cs="Times New Roman"/>
          <w:sz w:val="24"/>
          <w:szCs w:val="20"/>
          <w:lang w:eastAsia="cs-CZ"/>
        </w:rPr>
        <w:t>10</w:t>
      </w:r>
      <w:r w:rsidR="00F919B1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33721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>dnů se sjednává smluvní pokuta ve výši 1</w:t>
      </w:r>
      <w:r w:rsidR="0049584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,5 </w:t>
      </w:r>
      <w:r w:rsidR="00833721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% z  kupní ceny, sjednané dle čl. IV. této smlouvy, </w:t>
      </w:r>
      <w:r w:rsidR="0049584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za každý den prodlení, </w:t>
      </w:r>
      <w:r w:rsidR="00833721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>kte</w:t>
      </w:r>
      <w:r w:rsidR="00833721">
        <w:rPr>
          <w:rFonts w:ascii="Times New Roman" w:eastAsia="Times New Roman" w:hAnsi="Times New Roman" w:cs="Times New Roman"/>
          <w:sz w:val="24"/>
          <w:szCs w:val="20"/>
          <w:lang w:eastAsia="cs-CZ"/>
        </w:rPr>
        <w:t>rou je kupující povin</w:t>
      </w:r>
      <w:r w:rsidR="0092560B">
        <w:rPr>
          <w:rFonts w:ascii="Times New Roman" w:eastAsia="Times New Roman" w:hAnsi="Times New Roman" w:cs="Times New Roman"/>
          <w:sz w:val="24"/>
          <w:szCs w:val="20"/>
          <w:lang w:eastAsia="cs-CZ"/>
        </w:rPr>
        <w:t>e</w:t>
      </w:r>
      <w:r w:rsidR="00672F07">
        <w:rPr>
          <w:rFonts w:ascii="Times New Roman" w:eastAsia="Times New Roman" w:hAnsi="Times New Roman" w:cs="Times New Roman"/>
          <w:sz w:val="24"/>
          <w:szCs w:val="20"/>
          <w:lang w:eastAsia="cs-CZ"/>
        </w:rPr>
        <w:t>n</w:t>
      </w:r>
      <w:r w:rsidR="00833721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zaplatit prodávající do 7 dnů od vzniku nároku na smluvní pokutu.</w:t>
      </w:r>
    </w:p>
    <w:p w14:paraId="1FE94960" w14:textId="595C99DA" w:rsidR="00833721" w:rsidRPr="008B3196" w:rsidRDefault="00833721" w:rsidP="004367D7">
      <w:pPr>
        <w:spacing w:after="8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>VII.2.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Smluvní pokutu je kupující povin</w:t>
      </w:r>
      <w:r w:rsidR="0092560B">
        <w:rPr>
          <w:rFonts w:ascii="Times New Roman" w:eastAsia="Times New Roman" w:hAnsi="Times New Roman" w:cs="Times New Roman"/>
          <w:sz w:val="24"/>
          <w:szCs w:val="20"/>
          <w:lang w:eastAsia="cs-CZ"/>
        </w:rPr>
        <w:t>e</w:t>
      </w:r>
      <w:r w:rsidR="00667193">
        <w:rPr>
          <w:rFonts w:ascii="Times New Roman" w:eastAsia="Times New Roman" w:hAnsi="Times New Roman" w:cs="Times New Roman"/>
          <w:sz w:val="24"/>
          <w:szCs w:val="20"/>
          <w:lang w:eastAsia="cs-CZ"/>
        </w:rPr>
        <w:t>n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zaplatit bez ohledu na to, zdali porušení zajištěné povinnosti bylo zaviněné či nikoliv. Zaplacení smluvní pokuty nezbavuje kupující</w:t>
      </w:r>
      <w:r w:rsidR="0092560B">
        <w:rPr>
          <w:rFonts w:ascii="Times New Roman" w:eastAsia="Times New Roman" w:hAnsi="Times New Roman" w:cs="Times New Roman"/>
          <w:sz w:val="24"/>
          <w:szCs w:val="20"/>
          <w:lang w:eastAsia="cs-CZ"/>
        </w:rPr>
        <w:t>ho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21E3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povinnosti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splnit dluh smluvní pokutou utvrzený.</w:t>
      </w:r>
    </w:p>
    <w:p w14:paraId="53B0AB89" w14:textId="3FBB0201" w:rsidR="00833721" w:rsidRPr="008B3196" w:rsidRDefault="00833721" w:rsidP="00833721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>VII.3.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Výše úroku z prodlení, na nějž vznikne nárok při prodlení </w:t>
      </w: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</w:t>
      </w:r>
      <w:r w:rsidR="0092560B"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se splněním peněžité povinnosti podle této smlouvy nebo v souvislosti s ní je stanovena obecně závazným právním předpisem.</w:t>
      </w:r>
    </w:p>
    <w:p w14:paraId="3BB1816F" w14:textId="77777777" w:rsidR="00AB263E" w:rsidRPr="008B3196" w:rsidRDefault="00AB263E" w:rsidP="00F51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3BF50EC" w14:textId="7E3FCC42" w:rsidR="008B3196" w:rsidRPr="008B3196" w:rsidRDefault="009C668A" w:rsidP="008B3196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 w:rsidR="008B3196" w:rsidRPr="008B31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</w:t>
      </w:r>
      <w:r w:rsidR="008B3196" w:rsidRPr="008B31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8B3196" w:rsidRPr="008B31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Doručování</w:t>
      </w:r>
    </w:p>
    <w:p w14:paraId="7D904027" w14:textId="77777777" w:rsidR="008B3196" w:rsidRPr="008B3196" w:rsidRDefault="008B3196" w:rsidP="008B3196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1FA10E1" w14:textId="7911AEDA" w:rsidR="008B3196" w:rsidRPr="008B3196" w:rsidRDefault="009C668A" w:rsidP="00F5190E">
      <w:pPr>
        <w:spacing w:after="8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II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.1.</w:t>
      </w:r>
      <w:r w:rsidR="008B3196" w:rsidRPr="008B31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Doručuje-li se listina podle této smlouvy</w:t>
      </w:r>
      <w:r w:rsidR="000B0B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v souvislosti s ní druhé S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mluvní straně, doručuje se na adresu, uvedenou v záhlaví této smlouvy.</w:t>
      </w:r>
    </w:p>
    <w:p w14:paraId="11665332" w14:textId="396FA721" w:rsidR="008B3196" w:rsidRPr="008B3196" w:rsidRDefault="009C668A" w:rsidP="008B3196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II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.2.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Činí-li se podle této smlouvy nebo v souvislosti s ní písemn</w:t>
      </w:r>
      <w:r w:rsidR="00F058C0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adresn</w:t>
      </w:r>
      <w:r w:rsidR="00F058C0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právní </w:t>
      </w:r>
      <w:r w:rsidR="00F058C0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jednání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doručuje se buď osobně nebo doporučenou zásilkou prostřednictvím České pošty </w:t>
      </w:r>
      <w:proofErr w:type="spellStart"/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s.p</w:t>
      </w:r>
      <w:proofErr w:type="spellEnd"/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Sjednává se, že účinky doručení písemného adresného právního </w:t>
      </w:r>
      <w:r w:rsidR="00F058C0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jednání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nastávají </w:t>
      </w:r>
      <w:r w:rsidR="00F5190E">
        <w:rPr>
          <w:rFonts w:ascii="Times New Roman" w:eastAsia="Times New Roman" w:hAnsi="Times New Roman" w:cs="Times New Roman"/>
          <w:sz w:val="24"/>
          <w:szCs w:val="24"/>
          <w:lang w:eastAsia="cs-CZ"/>
        </w:rPr>
        <w:t>i 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tehdy, pokud doporučená poš</w:t>
      </w:r>
      <w:r w:rsidR="00BB54F8">
        <w:rPr>
          <w:rFonts w:ascii="Times New Roman" w:eastAsia="Times New Roman" w:hAnsi="Times New Roman" w:cs="Times New Roman"/>
          <w:sz w:val="24"/>
          <w:szCs w:val="24"/>
          <w:lang w:eastAsia="cs-CZ"/>
        </w:rPr>
        <w:t>tovní zásilka, obsahující takové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B54F8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jednání</w:t>
      </w:r>
      <w:r w:rsidR="000B0B22">
        <w:rPr>
          <w:rFonts w:ascii="Times New Roman" w:eastAsia="Times New Roman" w:hAnsi="Times New Roman" w:cs="Times New Roman"/>
          <w:sz w:val="24"/>
          <w:szCs w:val="24"/>
          <w:lang w:eastAsia="cs-CZ"/>
        </w:rPr>
        <w:t>, odeslaná adresátovi (druhé S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mluvní straně) a uložená na poště pro nezastižení adresáta, nebyla v úložní době vyzvednuta. V takovém případě či v pochybnostech se má za to, že doporučená poštovní zásilka, odeslaná prostřednictvím České pošty </w:t>
      </w:r>
      <w:proofErr w:type="spellStart"/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s.p</w:t>
      </w:r>
      <w:proofErr w:type="spellEnd"/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., byla doručena třetího dne od jejího podání k poštovní přepravě.</w:t>
      </w:r>
    </w:p>
    <w:p w14:paraId="1D925545" w14:textId="77777777" w:rsidR="008B3196" w:rsidRPr="00940111" w:rsidRDefault="008B3196" w:rsidP="00940111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1DE0313" w14:textId="5DDF52A5" w:rsidR="008B3196" w:rsidRPr="00940111" w:rsidRDefault="009C668A" w:rsidP="00940111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 w:rsidR="008B3196" w:rsidRPr="009401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X.</w:t>
      </w:r>
      <w:r w:rsidR="008B3196" w:rsidRPr="009401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Společná a závěrečná ustanovení  </w:t>
      </w:r>
    </w:p>
    <w:p w14:paraId="6A0AFDAD" w14:textId="4C3F15CB" w:rsidR="008B3196" w:rsidRDefault="008B3196" w:rsidP="009C668A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2B2CCFC" w14:textId="20727291" w:rsidR="00F919B1" w:rsidRPr="004367D7" w:rsidRDefault="000C7250" w:rsidP="00BB64C1">
      <w:pPr>
        <w:spacing w:before="120" w:after="8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E7550B">
        <w:rPr>
          <w:rFonts w:ascii="Times New Roman" w:eastAsia="Times New Roman" w:hAnsi="Times New Roman" w:cs="Times New Roman"/>
          <w:sz w:val="24"/>
          <w:szCs w:val="24"/>
          <w:lang w:eastAsia="cs-CZ"/>
        </w:rPr>
        <w:t>X.1</w:t>
      </w:r>
      <w:r w:rsidR="0035106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35106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919B1" w:rsidRPr="004367D7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případ, že smlouva není uzavírána za přítomnosti obou smluvních stran, platí, že tato smlouva není uzavřena, pokud ji jeden z </w:t>
      </w:r>
      <w:r w:rsidR="00771DD2" w:rsidRPr="004367D7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účastníků podepíše</w:t>
      </w:r>
      <w:r w:rsidR="00F919B1" w:rsidRPr="004367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jakoukoli změnou či odchylkou, byť nepodstatnou, ledaže druhá smluvní strana takovou změnu či odchylku následně písemně schválí.</w:t>
      </w:r>
    </w:p>
    <w:p w14:paraId="606EB20B" w14:textId="6996E6AD" w:rsidR="008B3196" w:rsidRPr="00417B4B" w:rsidRDefault="000C7250" w:rsidP="00BB64C1">
      <w:pPr>
        <w:spacing w:after="80"/>
        <w:ind w:left="709" w:hanging="709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I</w:t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>X.</w:t>
      </w:r>
      <w:r w:rsidR="00E7550B">
        <w:rPr>
          <w:rFonts w:ascii="Times New Roman" w:eastAsia="Times New Roman" w:hAnsi="Times New Roman" w:cs="Times New Roman"/>
          <w:sz w:val="24"/>
          <w:szCs w:val="20"/>
          <w:lang w:eastAsia="cs-CZ"/>
        </w:rPr>
        <w:t>2</w:t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Podepsáním této smlouvy Smluvní strany výslovně souhlasí s tím, aby byl celý text této smlouvy, případně její obsah a veškeré skutečnosti v ní uvedené ze strany </w:t>
      </w:r>
      <w:r w:rsidR="00F81156">
        <w:rPr>
          <w:rFonts w:ascii="Times New Roman" w:eastAsia="Times New Roman" w:hAnsi="Times New Roman" w:cs="Times New Roman"/>
          <w:sz w:val="24"/>
          <w:szCs w:val="20"/>
          <w:lang w:eastAsia="cs-CZ"/>
        </w:rPr>
        <w:t>m</w:t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>ěstské části Praha 3 uveřejněny, a to i v registru smluv dle zákona č. 340/2015 Sb.,</w:t>
      </w:r>
      <w:r w:rsidR="0068168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>o zvláštních podmínkách účinnosti některých smluv, uveřejňování těchto smluv</w:t>
      </w:r>
      <w:r w:rsidR="0068168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>a o registru smluv (zákon o registru smluv). Smluvní strany též prohlašují, že veškeré informace uvedené v této smlouvě nepovažují za obchodní tajemství ve smyslu § 504 zákona č. 89/2012 Sb., občanského zákoníku a udělují svolení k jejich užití</w:t>
      </w:r>
      <w:r w:rsidR="0068168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B3196" w:rsidRPr="008B3196">
        <w:rPr>
          <w:rFonts w:ascii="Times New Roman" w:eastAsia="Times New Roman" w:hAnsi="Times New Roman" w:cs="Times New Roman"/>
          <w:sz w:val="24"/>
          <w:szCs w:val="20"/>
          <w:lang w:eastAsia="cs-CZ"/>
        </w:rPr>
        <w:t>a uveřejnění bez stanovení jakýchkoliv dalších podmínek.</w:t>
      </w:r>
      <w:r w:rsidR="00A22BE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A22BE7" w:rsidRPr="00417B4B">
        <w:rPr>
          <w:rFonts w:ascii="Times New Roman" w:eastAsia="Times New Roman" w:hAnsi="Times New Roman" w:cs="Times New Roman"/>
          <w:sz w:val="24"/>
          <w:szCs w:val="20"/>
          <w:lang w:eastAsia="cs-CZ"/>
        </w:rPr>
        <w:t>Smlouva nabývá účinnosti dnem jejího uveřejnění v registru smluv dle zákona č. 340/2015 Sb.</w:t>
      </w:r>
    </w:p>
    <w:p w14:paraId="11B12950" w14:textId="2C937C85" w:rsidR="0091088E" w:rsidRDefault="000C7250" w:rsidP="00F5190E">
      <w:pPr>
        <w:spacing w:after="8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>I</w:t>
      </w:r>
      <w:r w:rsidR="0091088E">
        <w:rPr>
          <w:rFonts w:ascii="Times New Roman" w:eastAsia="Times New Roman" w:hAnsi="Times New Roman" w:cs="Times New Roman"/>
          <w:sz w:val="24"/>
          <w:szCs w:val="20"/>
          <w:lang w:eastAsia="cs-CZ"/>
        </w:rPr>
        <w:t>X.</w:t>
      </w:r>
      <w:r w:rsidR="00E7550B">
        <w:rPr>
          <w:rFonts w:ascii="Times New Roman" w:eastAsia="Times New Roman" w:hAnsi="Times New Roman" w:cs="Times New Roman"/>
          <w:sz w:val="24"/>
          <w:szCs w:val="20"/>
          <w:lang w:eastAsia="cs-CZ"/>
        </w:rPr>
        <w:t>3</w:t>
      </w:r>
      <w:r w:rsidR="0091088E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91088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1088E" w:rsidRPr="0091088E">
        <w:rPr>
          <w:rFonts w:ascii="Times New Roman" w:eastAsia="Times New Roman" w:hAnsi="Times New Roman" w:cs="Times New Roman"/>
          <w:sz w:val="24"/>
          <w:szCs w:val="20"/>
          <w:lang w:eastAsia="cs-CZ"/>
        </w:rPr>
        <w:t>Smluvní strany prohlašují, že zpracovávají osobní údaje d</w:t>
      </w:r>
      <w:r w:rsidR="00F406C5">
        <w:rPr>
          <w:rFonts w:ascii="Times New Roman" w:eastAsia="Times New Roman" w:hAnsi="Times New Roman" w:cs="Times New Roman"/>
          <w:sz w:val="24"/>
          <w:szCs w:val="20"/>
          <w:lang w:eastAsia="cs-CZ"/>
        </w:rPr>
        <w:t>l</w:t>
      </w:r>
      <w:r w:rsidR="0091088E" w:rsidRPr="0091088E">
        <w:rPr>
          <w:rFonts w:ascii="Times New Roman" w:eastAsia="Times New Roman" w:hAnsi="Times New Roman" w:cs="Times New Roman"/>
          <w:sz w:val="24"/>
          <w:szCs w:val="20"/>
          <w:lang w:eastAsia="cs-CZ"/>
        </w:rPr>
        <w:t>e zákona č. 110/2019 Sb.,</w:t>
      </w:r>
      <w:r w:rsidR="00F519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 </w:t>
      </w:r>
      <w:r w:rsidR="0091088E" w:rsidRPr="0091088E">
        <w:rPr>
          <w:rFonts w:ascii="Times New Roman" w:eastAsia="Times New Roman" w:hAnsi="Times New Roman" w:cs="Times New Roman"/>
          <w:sz w:val="24"/>
          <w:szCs w:val="20"/>
          <w:lang w:eastAsia="cs-CZ"/>
        </w:rPr>
        <w:t>zpracování osobních údajů, v platném znění.</w:t>
      </w:r>
    </w:p>
    <w:p w14:paraId="039E0B5D" w14:textId="086E396A" w:rsidR="008B3196" w:rsidRDefault="000C7250" w:rsidP="00F5190E">
      <w:pPr>
        <w:spacing w:after="8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I</w:t>
      </w:r>
      <w:r w:rsidR="00332D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X </w:t>
      </w:r>
      <w:r w:rsidR="00E7550B">
        <w:rPr>
          <w:rFonts w:ascii="Times New Roman" w:eastAsia="Times New Roman" w:hAnsi="Times New Roman" w:cs="Times New Roman"/>
          <w:sz w:val="24"/>
          <w:szCs w:val="20"/>
          <w:lang w:eastAsia="cs-CZ"/>
        </w:rPr>
        <w:t>4</w:t>
      </w:r>
      <w:r w:rsidR="00332D4D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332D4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Tato smlouva </w:t>
      </w:r>
      <w:r w:rsidR="00667193">
        <w:rPr>
          <w:rFonts w:ascii="Times New Roman" w:eastAsia="Times New Roman" w:hAnsi="Times New Roman" w:cs="Times New Roman"/>
          <w:sz w:val="24"/>
          <w:szCs w:val="20"/>
          <w:lang w:eastAsia="cs-CZ"/>
        </w:rPr>
        <w:t>je platná dnem podpisu oběma smluvními stranami a účinná d</w:t>
      </w:r>
      <w:r w:rsidR="00332D4D">
        <w:rPr>
          <w:rFonts w:ascii="Times New Roman" w:eastAsia="Times New Roman" w:hAnsi="Times New Roman" w:cs="Times New Roman"/>
          <w:sz w:val="24"/>
          <w:szCs w:val="20"/>
          <w:lang w:eastAsia="cs-CZ"/>
        </w:rPr>
        <w:t>nem zveřejnění v registru smluv</w:t>
      </w:r>
      <w:r w:rsidR="00F81156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771DD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Zveřejnění smlouvy zajistí Prodávající. </w:t>
      </w:r>
      <w:r w:rsidR="0066719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30F561A6" w14:textId="70AA549B" w:rsidR="000C7250" w:rsidRDefault="000C7250" w:rsidP="00C637AF">
      <w:pPr>
        <w:spacing w:after="8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C7250">
        <w:rPr>
          <w:rFonts w:ascii="Times New Roman" w:eastAsia="Times New Roman" w:hAnsi="Times New Roman" w:cs="Times New Roman"/>
          <w:sz w:val="24"/>
          <w:szCs w:val="20"/>
          <w:lang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X</w:t>
      </w:r>
      <w:r w:rsidRPr="000C7250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E7550B">
        <w:rPr>
          <w:rFonts w:ascii="Times New Roman" w:eastAsia="Times New Roman" w:hAnsi="Times New Roman" w:cs="Times New Roman"/>
          <w:sz w:val="24"/>
          <w:szCs w:val="20"/>
          <w:lang w:eastAsia="cs-CZ"/>
        </w:rPr>
        <w:t>5</w:t>
      </w:r>
      <w:r w:rsidRPr="000C7250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0C725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Prodávající předá kupující stavbu nejpozději do 10 dnů od </w:t>
      </w:r>
      <w:r w:rsidR="00F93A9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připsání </w:t>
      </w:r>
      <w:r w:rsidR="00C637A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kupní ceny na účet prodávající, </w:t>
      </w:r>
      <w:r w:rsidRPr="000C7250">
        <w:rPr>
          <w:rFonts w:ascii="Times New Roman" w:eastAsia="Times New Roman" w:hAnsi="Times New Roman" w:cs="Times New Roman"/>
          <w:sz w:val="24"/>
          <w:szCs w:val="20"/>
          <w:lang w:eastAsia="cs-CZ"/>
        </w:rPr>
        <w:t>na</w:t>
      </w:r>
      <w:r w:rsidR="00C637A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základě předávacího protokolu.</w:t>
      </w:r>
    </w:p>
    <w:p w14:paraId="6126ACD3" w14:textId="252106E5" w:rsidR="008B3196" w:rsidRDefault="000C7250" w:rsidP="000C725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9F074B">
        <w:rPr>
          <w:rFonts w:ascii="Times New Roman" w:eastAsia="Times New Roman" w:hAnsi="Times New Roman" w:cs="Times New Roman"/>
          <w:sz w:val="24"/>
          <w:szCs w:val="24"/>
          <w:lang w:eastAsia="cs-CZ"/>
        </w:rPr>
        <w:t>X.</w:t>
      </w:r>
      <w:r w:rsidR="00E7550B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Tato smlouva se vyhotovuje v</w:t>
      </w:r>
      <w:r w:rsidR="00F5190E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9C668A">
        <w:rPr>
          <w:rFonts w:ascii="Times New Roman" w:eastAsia="Times New Roman" w:hAnsi="Times New Roman" w:cs="Times New Roman"/>
          <w:sz w:val="24"/>
          <w:szCs w:val="24"/>
          <w:lang w:eastAsia="cs-CZ"/>
        </w:rPr>
        <w:t>třech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výtiscích, z nichž prodávající obdrží </w:t>
      </w:r>
      <w:r w:rsidR="00F5190E">
        <w:rPr>
          <w:rFonts w:ascii="Times New Roman" w:eastAsia="Times New Roman" w:hAnsi="Times New Roman" w:cs="Times New Roman"/>
          <w:sz w:val="24"/>
          <w:szCs w:val="24"/>
          <w:lang w:eastAsia="cs-CZ"/>
        </w:rPr>
        <w:t>dva</w:t>
      </w:r>
      <w:r w:rsidR="009C66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kupující jeden.</w:t>
      </w:r>
    </w:p>
    <w:p w14:paraId="30DCEF87" w14:textId="16E49B15" w:rsidR="009C668A" w:rsidRDefault="009C668A" w:rsidP="008B3196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1E251B" w14:textId="142DF68C" w:rsidR="009C668A" w:rsidRDefault="008F06A7" w:rsidP="008B3196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Přílohy</w:t>
      </w:r>
      <w:r w:rsidR="00B97C11">
        <w:rPr>
          <w:rFonts w:ascii="Times New Roman" w:eastAsia="Times New Roman" w:hAnsi="Times New Roman" w:cs="Times New Roman"/>
          <w:sz w:val="24"/>
          <w:szCs w:val="24"/>
          <w:lang w:eastAsia="cs-CZ"/>
        </w:rPr>
        <w:t>: situační snímek z mapy</w:t>
      </w:r>
    </w:p>
    <w:p w14:paraId="0AC7F18A" w14:textId="18A617B3" w:rsidR="00B97C11" w:rsidRDefault="00B97C11" w:rsidP="008F06A7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foto snímek stavby</w:t>
      </w:r>
      <w:r w:rsidR="008F06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  </w:t>
      </w:r>
      <w:r w:rsidR="008F06A7" w:rsidRPr="008F06A7">
        <w:rPr>
          <w:rFonts w:ascii="Times New Roman" w:eastAsia="Times New Roman" w:hAnsi="Times New Roman" w:cs="Times New Roman"/>
          <w:sz w:val="24"/>
          <w:szCs w:val="24"/>
          <w:lang w:eastAsia="cs-CZ"/>
        </w:rPr>
        <w:t>plná moc RNDr. Jana Materny, Ph.D.</w:t>
      </w:r>
      <w:r w:rsidR="008F0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F06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23C103C7" w14:textId="77777777" w:rsidR="00F058C0" w:rsidRPr="00D91B60" w:rsidRDefault="00F058C0" w:rsidP="00833721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FAE94E" w14:textId="36E119CB" w:rsidR="00417B4B" w:rsidRDefault="00417B4B" w:rsidP="00E55B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A756FC" w14:textId="21148015" w:rsidR="00B97C11" w:rsidRDefault="00B97C11" w:rsidP="00E55B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82640C" w14:textId="77777777" w:rsidR="00B97C11" w:rsidRPr="008B3196" w:rsidRDefault="00B97C11" w:rsidP="00E55B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4B7292" w14:textId="77777777" w:rsidR="008B3196" w:rsidRPr="008B3196" w:rsidRDefault="008B3196" w:rsidP="008B3196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 Praze dne .........................</w:t>
      </w:r>
      <w:r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 Praze dne .........................</w:t>
      </w:r>
    </w:p>
    <w:p w14:paraId="2176FA8C" w14:textId="77777777" w:rsidR="008B3196" w:rsidRDefault="008B3196" w:rsidP="008B3196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76867A" w14:textId="77777777" w:rsidR="002A3149" w:rsidRPr="008B3196" w:rsidRDefault="002A3149" w:rsidP="008B3196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11EA50" w14:textId="77777777" w:rsidR="008B3196" w:rsidRDefault="008B3196" w:rsidP="008B3196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56B96F" w14:textId="3419C744" w:rsidR="00F97961" w:rsidRDefault="00F97961" w:rsidP="008B3196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FE4B33" w14:textId="77777777" w:rsidR="00E55B80" w:rsidRPr="008B3196" w:rsidRDefault="00E55B80" w:rsidP="008B3196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149DE8" w14:textId="77777777" w:rsidR="00A7229E" w:rsidRPr="00A7229E" w:rsidRDefault="00C06E84" w:rsidP="00A7229E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8B3196" w:rsidRPr="008B3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7229E" w:rsidRPr="00A72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…………………………….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72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A7229E" w:rsidRPr="00A72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………………….…………………</w:t>
      </w:r>
    </w:p>
    <w:p w14:paraId="3FFAAB2B" w14:textId="3B53D418" w:rsidR="00A7229E" w:rsidRPr="00F406C5" w:rsidRDefault="00236A24" w:rsidP="00A7229E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RNDr. Jan Materna, Ph.D.</w:t>
      </w:r>
      <w:r w:rsidR="00C06E8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EC654F" w:rsidRPr="00EC654F">
        <w:rPr>
          <w:rFonts w:ascii="Times New Roman" w:eastAsia="Times New Roman" w:hAnsi="Times New Roman" w:cs="Times New Roman"/>
          <w:sz w:val="24"/>
          <w:szCs w:val="24"/>
          <w:lang w:eastAsia="cs-CZ"/>
        </w:rPr>
        <w:t>Ing. Kamila Hrubá</w:t>
      </w:r>
    </w:p>
    <w:p w14:paraId="0E855AF4" w14:textId="2EF617C2" w:rsidR="00943D88" w:rsidRDefault="00236A24" w:rsidP="00A7229E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na základě plné moci</w:t>
      </w:r>
      <w:r w:rsidR="00C06E8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97961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</w:t>
      </w:r>
      <w:r w:rsidR="000C7250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F979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výboru</w:t>
      </w:r>
    </w:p>
    <w:p w14:paraId="2CFEFD50" w14:textId="559334CF" w:rsidR="00A7229E" w:rsidRDefault="00A7229E" w:rsidP="00A7229E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48A228" w14:textId="77777777" w:rsidR="00F97961" w:rsidRDefault="00F97961" w:rsidP="00A7229E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81A5EE" w14:textId="718D44A1" w:rsidR="00F97961" w:rsidRDefault="00F97961" w:rsidP="00A7229E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8ED1D8" w14:textId="77777777" w:rsidR="00E55B80" w:rsidRDefault="00E55B80" w:rsidP="00A7229E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C78DA6" w14:textId="77777777" w:rsidR="000C1EF7" w:rsidRDefault="000C1EF7" w:rsidP="00A7229E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92129E" w14:textId="77777777" w:rsidR="00F97961" w:rsidRDefault="000C1EF7" w:rsidP="00A7229E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…………………………………..</w:t>
      </w:r>
    </w:p>
    <w:p w14:paraId="4EE0EDCC" w14:textId="467A7DD7" w:rsidR="000C1EF7" w:rsidRPr="00F406C5" w:rsidRDefault="000C1EF7" w:rsidP="00A7229E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63338">
        <w:rPr>
          <w:rFonts w:ascii="Times New Roman" w:eastAsia="Times New Roman" w:hAnsi="Times New Roman" w:cs="Times New Roman"/>
          <w:sz w:val="24"/>
          <w:szCs w:val="24"/>
          <w:lang w:eastAsia="cs-CZ"/>
        </w:rPr>
        <w:t>Ing</w:t>
      </w:r>
      <w:r w:rsidR="00EC65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Hana </w:t>
      </w:r>
      <w:proofErr w:type="spellStart"/>
      <w:r w:rsidR="00EC654F">
        <w:rPr>
          <w:rFonts w:ascii="Times New Roman" w:eastAsia="Times New Roman" w:hAnsi="Times New Roman" w:cs="Times New Roman"/>
          <w:sz w:val="24"/>
          <w:szCs w:val="24"/>
          <w:lang w:eastAsia="cs-CZ"/>
        </w:rPr>
        <w:t>Reigel</w:t>
      </w:r>
      <w:proofErr w:type="spellEnd"/>
    </w:p>
    <w:p w14:paraId="260F8001" w14:textId="3B848E43" w:rsidR="000C1EF7" w:rsidRPr="00F406C5" w:rsidRDefault="000C1EF7" w:rsidP="00A7229E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06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406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C65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místopředseda </w:t>
      </w:r>
      <w:r w:rsidR="00F406C5">
        <w:rPr>
          <w:rFonts w:ascii="Times New Roman" w:eastAsia="Times New Roman" w:hAnsi="Times New Roman" w:cs="Times New Roman"/>
          <w:sz w:val="24"/>
          <w:szCs w:val="24"/>
          <w:lang w:eastAsia="cs-CZ"/>
        </w:rPr>
        <w:t>výboru</w:t>
      </w:r>
    </w:p>
    <w:p w14:paraId="3BAE787C" w14:textId="77777777" w:rsidR="00A7229E" w:rsidRPr="008B3196" w:rsidRDefault="00A7229E" w:rsidP="00A7229E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5109E2" w14:textId="77777777" w:rsidR="002A3149" w:rsidRDefault="002A3149" w:rsidP="002A3149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2F4FEF6" w14:textId="52C9B065" w:rsidR="002A3149" w:rsidRDefault="002A3149" w:rsidP="002A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E810004" w14:textId="77777777" w:rsidR="00BB64C1" w:rsidRDefault="00BB64C1" w:rsidP="002A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A41E9C7" w14:textId="5082A94D" w:rsidR="00F97961" w:rsidRDefault="00F97961" w:rsidP="002A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FA5CA03" w14:textId="22E99ADA" w:rsidR="00E7550B" w:rsidRDefault="00E7550B" w:rsidP="002A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6E66E6A" w14:textId="77777777" w:rsidR="00E7550B" w:rsidRDefault="00E7550B" w:rsidP="002A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7782DED" w14:textId="68AF790E" w:rsidR="00854A3F" w:rsidRDefault="002A3149" w:rsidP="002A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A31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Doložka dle § 43 odst. 1 zákona č. 131/2000 Sb., o hlavním městě Praze, v platném znění, potvrzující splnění podmínek pro platnost právního jednání městské části Praha 3. </w:t>
      </w:r>
      <w:r w:rsidR="00825F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Záměr byl zveřejněn od </w:t>
      </w:r>
      <w:r w:rsidR="00E7550B">
        <w:rPr>
          <w:rFonts w:ascii="Times New Roman" w:eastAsia="Times New Roman" w:hAnsi="Times New Roman" w:cs="Times New Roman"/>
          <w:sz w:val="24"/>
          <w:szCs w:val="20"/>
          <w:lang w:eastAsia="cs-CZ"/>
        </w:rPr>
        <w:t>27</w:t>
      </w:r>
      <w:r w:rsidR="00667193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E7550B">
        <w:rPr>
          <w:rFonts w:ascii="Times New Roman" w:eastAsia="Times New Roman" w:hAnsi="Times New Roman" w:cs="Times New Roman"/>
          <w:sz w:val="24"/>
          <w:szCs w:val="20"/>
          <w:lang w:eastAsia="cs-CZ"/>
        </w:rPr>
        <w:t>7</w:t>
      </w:r>
      <w:r w:rsidR="00667193">
        <w:rPr>
          <w:rFonts w:ascii="Times New Roman" w:eastAsia="Times New Roman" w:hAnsi="Times New Roman" w:cs="Times New Roman"/>
          <w:sz w:val="24"/>
          <w:szCs w:val="20"/>
          <w:lang w:eastAsia="cs-CZ"/>
        </w:rPr>
        <w:t>.202</w:t>
      </w:r>
      <w:r w:rsidR="00417B4B">
        <w:rPr>
          <w:rFonts w:ascii="Times New Roman" w:eastAsia="Times New Roman" w:hAnsi="Times New Roman" w:cs="Times New Roman"/>
          <w:sz w:val="24"/>
          <w:szCs w:val="20"/>
          <w:lang w:eastAsia="cs-CZ"/>
        </w:rPr>
        <w:t>2</w:t>
      </w:r>
      <w:r w:rsidR="0066719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25F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do </w:t>
      </w:r>
      <w:r w:rsidR="00E7550B">
        <w:rPr>
          <w:rFonts w:ascii="Times New Roman" w:eastAsia="Times New Roman" w:hAnsi="Times New Roman" w:cs="Times New Roman"/>
          <w:sz w:val="24"/>
          <w:szCs w:val="20"/>
          <w:lang w:eastAsia="cs-CZ"/>
        </w:rPr>
        <w:t>1</w:t>
      </w:r>
      <w:r w:rsidR="008E0FE5">
        <w:rPr>
          <w:rFonts w:ascii="Times New Roman" w:eastAsia="Times New Roman" w:hAnsi="Times New Roman" w:cs="Times New Roman"/>
          <w:sz w:val="24"/>
          <w:szCs w:val="20"/>
          <w:lang w:eastAsia="cs-CZ"/>
        </w:rPr>
        <w:t>2</w:t>
      </w:r>
      <w:r w:rsidR="00667193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E7550B">
        <w:rPr>
          <w:rFonts w:ascii="Times New Roman" w:eastAsia="Times New Roman" w:hAnsi="Times New Roman" w:cs="Times New Roman"/>
          <w:sz w:val="24"/>
          <w:szCs w:val="20"/>
          <w:lang w:eastAsia="cs-CZ"/>
        </w:rPr>
        <w:t>8</w:t>
      </w:r>
      <w:r w:rsidR="00667193">
        <w:rPr>
          <w:rFonts w:ascii="Times New Roman" w:eastAsia="Times New Roman" w:hAnsi="Times New Roman" w:cs="Times New Roman"/>
          <w:sz w:val="24"/>
          <w:szCs w:val="20"/>
          <w:lang w:eastAsia="cs-CZ"/>
        </w:rPr>
        <w:t>.202</w:t>
      </w:r>
      <w:r w:rsidR="00417B4B">
        <w:rPr>
          <w:rFonts w:ascii="Times New Roman" w:eastAsia="Times New Roman" w:hAnsi="Times New Roman" w:cs="Times New Roman"/>
          <w:sz w:val="24"/>
          <w:szCs w:val="20"/>
          <w:lang w:eastAsia="cs-CZ"/>
        </w:rPr>
        <w:t>2</w:t>
      </w:r>
      <w:r w:rsidR="00825F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</w:t>
      </w:r>
      <w:r w:rsidRPr="002A31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Uzavření této smlouvy bylo schváleno rozhodnutím ZMČ Praha 3, a to usnesením </w:t>
      </w:r>
      <w:r w:rsidR="00825F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č. </w:t>
      </w:r>
      <w:r w:rsidR="00417B4B">
        <w:rPr>
          <w:rFonts w:ascii="Times New Roman" w:eastAsia="Times New Roman" w:hAnsi="Times New Roman" w:cs="Times New Roman"/>
          <w:sz w:val="24"/>
          <w:szCs w:val="20"/>
          <w:lang w:eastAsia="cs-CZ"/>
        </w:rPr>
        <w:t>4</w:t>
      </w:r>
      <w:r w:rsidR="00E7550B">
        <w:rPr>
          <w:rFonts w:ascii="Times New Roman" w:eastAsia="Times New Roman" w:hAnsi="Times New Roman" w:cs="Times New Roman"/>
          <w:sz w:val="24"/>
          <w:szCs w:val="20"/>
          <w:lang w:eastAsia="cs-CZ"/>
        </w:rPr>
        <w:t>33</w:t>
      </w:r>
      <w:r w:rsidR="00825F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2A314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ze dne </w:t>
      </w:r>
      <w:r w:rsidR="00A91F65">
        <w:rPr>
          <w:rFonts w:ascii="Times New Roman" w:eastAsia="Times New Roman" w:hAnsi="Times New Roman" w:cs="Times New Roman"/>
          <w:sz w:val="24"/>
          <w:szCs w:val="20"/>
          <w:lang w:eastAsia="cs-CZ"/>
        </w:rPr>
        <w:t>1</w:t>
      </w:r>
      <w:r w:rsidR="00E7550B">
        <w:rPr>
          <w:rFonts w:ascii="Times New Roman" w:eastAsia="Times New Roman" w:hAnsi="Times New Roman" w:cs="Times New Roman"/>
          <w:sz w:val="24"/>
          <w:szCs w:val="20"/>
          <w:lang w:eastAsia="cs-CZ"/>
        </w:rPr>
        <w:t>3</w:t>
      </w:r>
      <w:r w:rsidR="00A91F65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E7550B">
        <w:rPr>
          <w:rFonts w:ascii="Times New Roman" w:eastAsia="Times New Roman" w:hAnsi="Times New Roman" w:cs="Times New Roman"/>
          <w:sz w:val="24"/>
          <w:szCs w:val="20"/>
          <w:lang w:eastAsia="cs-CZ"/>
        </w:rPr>
        <w:t>9</w:t>
      </w:r>
      <w:r w:rsidR="00A91F65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8E0FE5">
        <w:rPr>
          <w:rFonts w:ascii="Times New Roman" w:eastAsia="Times New Roman" w:hAnsi="Times New Roman" w:cs="Times New Roman"/>
          <w:sz w:val="24"/>
          <w:szCs w:val="20"/>
          <w:lang w:eastAsia="cs-CZ"/>
        </w:rPr>
        <w:t>2</w:t>
      </w:r>
      <w:r w:rsidR="00C06E84">
        <w:rPr>
          <w:rFonts w:ascii="Times New Roman" w:eastAsia="Times New Roman" w:hAnsi="Times New Roman" w:cs="Times New Roman"/>
          <w:sz w:val="24"/>
          <w:szCs w:val="20"/>
          <w:lang w:eastAsia="cs-CZ"/>
        </w:rPr>
        <w:t>02</w:t>
      </w:r>
      <w:r w:rsidR="008E0FE5">
        <w:rPr>
          <w:rFonts w:ascii="Times New Roman" w:eastAsia="Times New Roman" w:hAnsi="Times New Roman" w:cs="Times New Roman"/>
          <w:sz w:val="24"/>
          <w:szCs w:val="20"/>
          <w:lang w:eastAsia="cs-CZ"/>
        </w:rPr>
        <w:t>2</w:t>
      </w:r>
      <w:r w:rsidR="00825F0A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sectPr w:rsidR="00854A3F" w:rsidSect="00A91607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C98A4" w14:textId="77777777" w:rsidR="0041614F" w:rsidRDefault="0041614F">
      <w:pPr>
        <w:spacing w:after="0" w:line="240" w:lineRule="auto"/>
      </w:pPr>
      <w:r>
        <w:separator/>
      </w:r>
    </w:p>
  </w:endnote>
  <w:endnote w:type="continuationSeparator" w:id="0">
    <w:p w14:paraId="407E3E9C" w14:textId="77777777" w:rsidR="0041614F" w:rsidRDefault="00416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E25A0" w14:textId="26D5B19F" w:rsidR="008F06A7" w:rsidRDefault="008F06A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E1224">
      <w:rPr>
        <w:rStyle w:val="slostrnky"/>
        <w:noProof/>
      </w:rPr>
      <w:t>2</w:t>
    </w:r>
    <w:r>
      <w:rPr>
        <w:rStyle w:val="slostrnky"/>
      </w:rPr>
      <w:fldChar w:fldCharType="end"/>
    </w:r>
  </w:p>
  <w:p w14:paraId="13364F75" w14:textId="77777777" w:rsidR="008F06A7" w:rsidRDefault="008F06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44E3A" w14:textId="77777777" w:rsidR="0041614F" w:rsidRDefault="0041614F">
      <w:pPr>
        <w:spacing w:after="0" w:line="240" w:lineRule="auto"/>
      </w:pPr>
      <w:r>
        <w:separator/>
      </w:r>
    </w:p>
  </w:footnote>
  <w:footnote w:type="continuationSeparator" w:id="0">
    <w:p w14:paraId="5D649AF3" w14:textId="77777777" w:rsidR="0041614F" w:rsidRDefault="00416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820E1" w14:textId="200F44CA" w:rsidR="008F06A7" w:rsidRPr="00FF183E" w:rsidRDefault="008F06A7" w:rsidP="00AB263E">
    <w:pPr>
      <w:pStyle w:val="Zhlav"/>
      <w:tabs>
        <w:tab w:val="clear" w:pos="9072"/>
        <w:tab w:val="left" w:pos="8295"/>
      </w:tabs>
    </w:pPr>
    <w:r>
      <w:tab/>
      <w:t xml:space="preserve">                                                  </w:t>
    </w:r>
    <w:r w:rsidR="00332595">
      <w:t xml:space="preserve">                                </w:t>
    </w:r>
    <w:r>
      <w:t xml:space="preserve">Číslo smlouvy: </w:t>
    </w:r>
    <w:r w:rsidR="00332595" w:rsidRPr="00332595">
      <w:t>2023/00024/OMA-ONNM</w:t>
    </w:r>
    <w:r>
      <w:tab/>
    </w:r>
  </w:p>
  <w:p w14:paraId="4AF235FF" w14:textId="77777777" w:rsidR="008F06A7" w:rsidRDefault="008F06A7" w:rsidP="00A7611A">
    <w:pPr>
      <w:pStyle w:val="Zhlav"/>
      <w:tabs>
        <w:tab w:val="left" w:pos="66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5F681" w14:textId="0B893AB5" w:rsidR="008F06A7" w:rsidRPr="00FF183E" w:rsidRDefault="008F06A7" w:rsidP="003212C9">
    <w:pPr>
      <w:pStyle w:val="Zhlav"/>
    </w:pPr>
    <w:r>
      <w:tab/>
      <w:t xml:space="preserve">                                                                                  Číslo smlouvy: </w:t>
    </w:r>
    <w:r w:rsidRPr="00AB263E">
      <w:t>202</w:t>
    </w:r>
    <w:r>
      <w:t>2</w:t>
    </w:r>
    <w:r w:rsidRPr="00AB263E">
      <w:t>/</w:t>
    </w:r>
    <w:r>
      <w:t>……..</w:t>
    </w:r>
    <w:r w:rsidRPr="00AB263E">
      <w:t>/OMA-ONNM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27B0F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463E7EE1"/>
    <w:multiLevelType w:val="multilevel"/>
    <w:tmpl w:val="DB40CE8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82" w:hanging="482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2" w15:restartNumberingAfterBreak="0">
    <w:nsid w:val="6A73031A"/>
    <w:multiLevelType w:val="hybridMultilevel"/>
    <w:tmpl w:val="418E35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196"/>
    <w:rsid w:val="00014D45"/>
    <w:rsid w:val="00025F33"/>
    <w:rsid w:val="00026375"/>
    <w:rsid w:val="000424F2"/>
    <w:rsid w:val="000524BE"/>
    <w:rsid w:val="00062DFB"/>
    <w:rsid w:val="00075F9E"/>
    <w:rsid w:val="000A3EE8"/>
    <w:rsid w:val="000A6905"/>
    <w:rsid w:val="000B0B22"/>
    <w:rsid w:val="000C1EF7"/>
    <w:rsid w:val="000C7250"/>
    <w:rsid w:val="000D3C1B"/>
    <w:rsid w:val="000D5030"/>
    <w:rsid w:val="000D7D0E"/>
    <w:rsid w:val="000E0E8A"/>
    <w:rsid w:val="001023F1"/>
    <w:rsid w:val="00115DE3"/>
    <w:rsid w:val="001449C7"/>
    <w:rsid w:val="00144FD5"/>
    <w:rsid w:val="00153DCB"/>
    <w:rsid w:val="00156BF5"/>
    <w:rsid w:val="00173391"/>
    <w:rsid w:val="001A61B9"/>
    <w:rsid w:val="001B4BF3"/>
    <w:rsid w:val="001B5A94"/>
    <w:rsid w:val="002052DA"/>
    <w:rsid w:val="002200DD"/>
    <w:rsid w:val="00236A24"/>
    <w:rsid w:val="00247387"/>
    <w:rsid w:val="002521FA"/>
    <w:rsid w:val="00254C0F"/>
    <w:rsid w:val="00261CDA"/>
    <w:rsid w:val="002631C3"/>
    <w:rsid w:val="002A05F9"/>
    <w:rsid w:val="002A3149"/>
    <w:rsid w:val="002B40C3"/>
    <w:rsid w:val="002D1AB9"/>
    <w:rsid w:val="002D42B9"/>
    <w:rsid w:val="002E1356"/>
    <w:rsid w:val="003054D8"/>
    <w:rsid w:val="003212C9"/>
    <w:rsid w:val="00324F4C"/>
    <w:rsid w:val="0033148B"/>
    <w:rsid w:val="00332595"/>
    <w:rsid w:val="00332D4D"/>
    <w:rsid w:val="00333C6C"/>
    <w:rsid w:val="00350119"/>
    <w:rsid w:val="0035106E"/>
    <w:rsid w:val="0035429D"/>
    <w:rsid w:val="00356542"/>
    <w:rsid w:val="00357174"/>
    <w:rsid w:val="003607D9"/>
    <w:rsid w:val="00373DF3"/>
    <w:rsid w:val="003842F9"/>
    <w:rsid w:val="00385316"/>
    <w:rsid w:val="00395FEF"/>
    <w:rsid w:val="003A73C9"/>
    <w:rsid w:val="003C1BD9"/>
    <w:rsid w:val="003D2C35"/>
    <w:rsid w:val="003F19BE"/>
    <w:rsid w:val="00401F58"/>
    <w:rsid w:val="0041614F"/>
    <w:rsid w:val="00417B4B"/>
    <w:rsid w:val="0042443A"/>
    <w:rsid w:val="004367D7"/>
    <w:rsid w:val="00444E8A"/>
    <w:rsid w:val="00445570"/>
    <w:rsid w:val="00451E59"/>
    <w:rsid w:val="00460C72"/>
    <w:rsid w:val="00463338"/>
    <w:rsid w:val="00470590"/>
    <w:rsid w:val="00492238"/>
    <w:rsid w:val="00495842"/>
    <w:rsid w:val="004964E0"/>
    <w:rsid w:val="004D47F8"/>
    <w:rsid w:val="004D4D8A"/>
    <w:rsid w:val="004D7E0E"/>
    <w:rsid w:val="004E15AB"/>
    <w:rsid w:val="004E1A18"/>
    <w:rsid w:val="004F073B"/>
    <w:rsid w:val="004F3735"/>
    <w:rsid w:val="00512403"/>
    <w:rsid w:val="0053092A"/>
    <w:rsid w:val="00543526"/>
    <w:rsid w:val="00580CD6"/>
    <w:rsid w:val="00582587"/>
    <w:rsid w:val="005B699E"/>
    <w:rsid w:val="005D5817"/>
    <w:rsid w:val="005E1210"/>
    <w:rsid w:val="005E2EBE"/>
    <w:rsid w:val="005F507D"/>
    <w:rsid w:val="00605D41"/>
    <w:rsid w:val="00617776"/>
    <w:rsid w:val="00635283"/>
    <w:rsid w:val="00640DBA"/>
    <w:rsid w:val="00643F57"/>
    <w:rsid w:val="00655E36"/>
    <w:rsid w:val="00667193"/>
    <w:rsid w:val="006723DB"/>
    <w:rsid w:val="00672F07"/>
    <w:rsid w:val="0068168C"/>
    <w:rsid w:val="006929EA"/>
    <w:rsid w:val="00692C97"/>
    <w:rsid w:val="006B4661"/>
    <w:rsid w:val="006B755F"/>
    <w:rsid w:val="006C2426"/>
    <w:rsid w:val="006C3D2E"/>
    <w:rsid w:val="006D21EC"/>
    <w:rsid w:val="006E0F63"/>
    <w:rsid w:val="006E50F3"/>
    <w:rsid w:val="006F3B8A"/>
    <w:rsid w:val="00703138"/>
    <w:rsid w:val="00714911"/>
    <w:rsid w:val="00715C3C"/>
    <w:rsid w:val="007167F9"/>
    <w:rsid w:val="007170A0"/>
    <w:rsid w:val="007442DF"/>
    <w:rsid w:val="00746CCA"/>
    <w:rsid w:val="00771DD2"/>
    <w:rsid w:val="00776C51"/>
    <w:rsid w:val="00780D4D"/>
    <w:rsid w:val="0078210D"/>
    <w:rsid w:val="007821BE"/>
    <w:rsid w:val="00787589"/>
    <w:rsid w:val="00796039"/>
    <w:rsid w:val="007A49AA"/>
    <w:rsid w:val="007A560A"/>
    <w:rsid w:val="007B7CBF"/>
    <w:rsid w:val="007C204B"/>
    <w:rsid w:val="007C7FB7"/>
    <w:rsid w:val="007D032E"/>
    <w:rsid w:val="007E6263"/>
    <w:rsid w:val="007F2D01"/>
    <w:rsid w:val="007F4815"/>
    <w:rsid w:val="00820D2C"/>
    <w:rsid w:val="00821E30"/>
    <w:rsid w:val="00825F0A"/>
    <w:rsid w:val="0082649A"/>
    <w:rsid w:val="00827826"/>
    <w:rsid w:val="00833721"/>
    <w:rsid w:val="00840131"/>
    <w:rsid w:val="00845312"/>
    <w:rsid w:val="00846A58"/>
    <w:rsid w:val="0085467E"/>
    <w:rsid w:val="00854A3F"/>
    <w:rsid w:val="008575BB"/>
    <w:rsid w:val="00892260"/>
    <w:rsid w:val="00895910"/>
    <w:rsid w:val="008B3196"/>
    <w:rsid w:val="008B32BE"/>
    <w:rsid w:val="008D0503"/>
    <w:rsid w:val="008E0FE5"/>
    <w:rsid w:val="008E3262"/>
    <w:rsid w:val="008F06A7"/>
    <w:rsid w:val="009032E3"/>
    <w:rsid w:val="0091088E"/>
    <w:rsid w:val="0092068F"/>
    <w:rsid w:val="00924BB6"/>
    <w:rsid w:val="0092560B"/>
    <w:rsid w:val="00940111"/>
    <w:rsid w:val="00943D88"/>
    <w:rsid w:val="009733E4"/>
    <w:rsid w:val="00974425"/>
    <w:rsid w:val="009843D6"/>
    <w:rsid w:val="0099762E"/>
    <w:rsid w:val="009A5521"/>
    <w:rsid w:val="009B3FA3"/>
    <w:rsid w:val="009C1954"/>
    <w:rsid w:val="009C668A"/>
    <w:rsid w:val="009D4388"/>
    <w:rsid w:val="009F074B"/>
    <w:rsid w:val="009F4148"/>
    <w:rsid w:val="009F5D4E"/>
    <w:rsid w:val="00A2194A"/>
    <w:rsid w:val="00A22BE7"/>
    <w:rsid w:val="00A30813"/>
    <w:rsid w:val="00A43B69"/>
    <w:rsid w:val="00A46F0A"/>
    <w:rsid w:val="00A7229E"/>
    <w:rsid w:val="00A7611A"/>
    <w:rsid w:val="00A76BCE"/>
    <w:rsid w:val="00A91607"/>
    <w:rsid w:val="00A91F65"/>
    <w:rsid w:val="00A92445"/>
    <w:rsid w:val="00A93F02"/>
    <w:rsid w:val="00AA2919"/>
    <w:rsid w:val="00AA62BD"/>
    <w:rsid w:val="00AB0795"/>
    <w:rsid w:val="00AB263E"/>
    <w:rsid w:val="00AB4EF3"/>
    <w:rsid w:val="00AD02EE"/>
    <w:rsid w:val="00AE322E"/>
    <w:rsid w:val="00B05B28"/>
    <w:rsid w:val="00B1537B"/>
    <w:rsid w:val="00B2152A"/>
    <w:rsid w:val="00B22B36"/>
    <w:rsid w:val="00B2517B"/>
    <w:rsid w:val="00B26655"/>
    <w:rsid w:val="00B642BE"/>
    <w:rsid w:val="00B86B35"/>
    <w:rsid w:val="00B97C11"/>
    <w:rsid w:val="00BA7480"/>
    <w:rsid w:val="00BB3342"/>
    <w:rsid w:val="00BB54F8"/>
    <w:rsid w:val="00BB64C1"/>
    <w:rsid w:val="00BC0435"/>
    <w:rsid w:val="00BC218D"/>
    <w:rsid w:val="00BE70E0"/>
    <w:rsid w:val="00BE77E2"/>
    <w:rsid w:val="00C06E84"/>
    <w:rsid w:val="00C07535"/>
    <w:rsid w:val="00C25D89"/>
    <w:rsid w:val="00C36851"/>
    <w:rsid w:val="00C401E6"/>
    <w:rsid w:val="00C50DE2"/>
    <w:rsid w:val="00C637AF"/>
    <w:rsid w:val="00C7193F"/>
    <w:rsid w:val="00C74C49"/>
    <w:rsid w:val="00C80C66"/>
    <w:rsid w:val="00CA4F73"/>
    <w:rsid w:val="00CE1224"/>
    <w:rsid w:val="00CE2AF4"/>
    <w:rsid w:val="00CF0C19"/>
    <w:rsid w:val="00CF3714"/>
    <w:rsid w:val="00CF670B"/>
    <w:rsid w:val="00D052A9"/>
    <w:rsid w:val="00D07247"/>
    <w:rsid w:val="00D13C8A"/>
    <w:rsid w:val="00D41E65"/>
    <w:rsid w:val="00D42AB7"/>
    <w:rsid w:val="00D46462"/>
    <w:rsid w:val="00D5238B"/>
    <w:rsid w:val="00D62790"/>
    <w:rsid w:val="00D75B0C"/>
    <w:rsid w:val="00DA2B04"/>
    <w:rsid w:val="00DB59C4"/>
    <w:rsid w:val="00DC46FB"/>
    <w:rsid w:val="00DD2921"/>
    <w:rsid w:val="00DD4213"/>
    <w:rsid w:val="00DD5CC0"/>
    <w:rsid w:val="00DF6218"/>
    <w:rsid w:val="00DF7280"/>
    <w:rsid w:val="00E30879"/>
    <w:rsid w:val="00E474BE"/>
    <w:rsid w:val="00E53675"/>
    <w:rsid w:val="00E55B80"/>
    <w:rsid w:val="00E73514"/>
    <w:rsid w:val="00E7550B"/>
    <w:rsid w:val="00E846ED"/>
    <w:rsid w:val="00E907C2"/>
    <w:rsid w:val="00E94B9E"/>
    <w:rsid w:val="00EB27B7"/>
    <w:rsid w:val="00EB4181"/>
    <w:rsid w:val="00EB481D"/>
    <w:rsid w:val="00EC1E96"/>
    <w:rsid w:val="00EC654F"/>
    <w:rsid w:val="00ED1974"/>
    <w:rsid w:val="00EE5C80"/>
    <w:rsid w:val="00F058C0"/>
    <w:rsid w:val="00F3693F"/>
    <w:rsid w:val="00F406C5"/>
    <w:rsid w:val="00F450C4"/>
    <w:rsid w:val="00F51243"/>
    <w:rsid w:val="00F5190E"/>
    <w:rsid w:val="00F53742"/>
    <w:rsid w:val="00F74322"/>
    <w:rsid w:val="00F81156"/>
    <w:rsid w:val="00F8328E"/>
    <w:rsid w:val="00F919B1"/>
    <w:rsid w:val="00F93A90"/>
    <w:rsid w:val="00F97961"/>
    <w:rsid w:val="00FB3B71"/>
    <w:rsid w:val="00FD1C79"/>
    <w:rsid w:val="00FF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489FE"/>
  <w15:chartTrackingRefBased/>
  <w15:docId w15:val="{47ABB282-D68E-46D2-A81D-8466B8EB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B3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3196"/>
  </w:style>
  <w:style w:type="character" w:styleId="slostrnky">
    <w:name w:val="page number"/>
    <w:basedOn w:val="Standardnpsmoodstavce"/>
    <w:rsid w:val="008B3196"/>
  </w:style>
  <w:style w:type="paragraph" w:styleId="Zhlav">
    <w:name w:val="header"/>
    <w:basedOn w:val="Normln"/>
    <w:link w:val="ZhlavChar"/>
    <w:rsid w:val="008B319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8B31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032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32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32E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32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32E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032E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32E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60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706A2-F7EE-4C22-87FA-9B8A15726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1295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Růžena Bc. (ÚMČ Praha 3)</dc:creator>
  <cp:keywords/>
  <dc:description/>
  <cp:lastModifiedBy>Kršňáková Romana (ÚMČ Praha 3)</cp:lastModifiedBy>
  <cp:revision>4</cp:revision>
  <cp:lastPrinted>2023-01-10T13:18:00Z</cp:lastPrinted>
  <dcterms:created xsi:type="dcterms:W3CDTF">2023-01-10T14:00:00Z</dcterms:created>
  <dcterms:modified xsi:type="dcterms:W3CDTF">2023-01-12T13:02:00Z</dcterms:modified>
</cp:coreProperties>
</file>