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74B64591" w:rsidR="00D368F9" w:rsidRDefault="0026275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Gymnázium, Tanvald, příspěvková organizace</w:t>
      </w:r>
    </w:p>
    <w:p w14:paraId="0F97BD1F" w14:textId="1F58C77A" w:rsidR="0026275A" w:rsidRPr="00D368F9" w:rsidRDefault="0026275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Školní 305, Tanvald 468 41</w:t>
      </w:r>
    </w:p>
    <w:p w14:paraId="13EAC12E" w14:textId="492AB709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923D93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26275A">
        <w:rPr>
          <w:rFonts w:ascii="Arial" w:hAnsi="Arial" w:cs="Arial"/>
          <w:sz w:val="22"/>
          <w:szCs w:val="22"/>
        </w:rPr>
        <w:t xml:space="preserve">RNDr. Janem Kohoutkem, ředitelem školy </w:t>
      </w:r>
    </w:p>
    <w:p w14:paraId="3001B749" w14:textId="261FA47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26275A">
        <w:rPr>
          <w:rFonts w:ascii="Arial" w:hAnsi="Arial" w:cs="Arial"/>
          <w:sz w:val="22"/>
          <w:szCs w:val="22"/>
        </w:rPr>
        <w:t xml:space="preserve"> 60252570</w:t>
      </w:r>
    </w:p>
    <w:p w14:paraId="4CE1407D" w14:textId="0BACCE3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26275A">
        <w:rPr>
          <w:rFonts w:ascii="Arial" w:hAnsi="Arial" w:cs="Arial"/>
          <w:sz w:val="22"/>
          <w:szCs w:val="22"/>
        </w:rPr>
        <w:t>CZ60252570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19F7B3A3" w:rsidR="00D368F9" w:rsidRPr="00D368F9" w:rsidRDefault="0026275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Rekra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51CF43D2" w14:textId="1D3BAC8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26275A">
        <w:rPr>
          <w:rFonts w:ascii="Arial" w:hAnsi="Arial" w:cs="Arial"/>
          <w:sz w:val="22"/>
          <w:szCs w:val="22"/>
        </w:rPr>
        <w:t xml:space="preserve">: </w:t>
      </w:r>
      <w:r w:rsidR="00116B11">
        <w:rPr>
          <w:rFonts w:ascii="Arial" w:hAnsi="Arial" w:cs="Arial"/>
          <w:sz w:val="22"/>
          <w:szCs w:val="22"/>
        </w:rPr>
        <w:t xml:space="preserve">Nová Ves nad Nisou 492, Nová Ves nad Nisou </w:t>
      </w:r>
      <w:r w:rsidR="00116B11">
        <w:rPr>
          <w:rFonts w:ascii="Arial" w:hAnsi="Arial" w:cs="Arial"/>
          <w:color w:val="222222"/>
          <w:shd w:val="clear" w:color="auto" w:fill="FFFFFF"/>
        </w:rPr>
        <w:t>468 27</w:t>
      </w:r>
    </w:p>
    <w:p w14:paraId="1769BE69" w14:textId="46216C3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923D93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2429B">
        <w:rPr>
          <w:rFonts w:ascii="Arial" w:hAnsi="Arial" w:cs="Arial"/>
          <w:sz w:val="22"/>
          <w:szCs w:val="22"/>
        </w:rPr>
        <w:t>xxxxxxxxxxxxxxxxx</w:t>
      </w:r>
      <w:proofErr w:type="spellEnd"/>
      <w:r w:rsidR="0026275A">
        <w:rPr>
          <w:rFonts w:ascii="Arial" w:hAnsi="Arial" w:cs="Arial"/>
          <w:sz w:val="22"/>
          <w:szCs w:val="22"/>
        </w:rPr>
        <w:t>, majitelem společnosti</w:t>
      </w:r>
    </w:p>
    <w:p w14:paraId="4EBA83EE" w14:textId="677C6FF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26275A">
        <w:rPr>
          <w:rFonts w:ascii="Arial" w:hAnsi="Arial" w:cs="Arial"/>
          <w:sz w:val="22"/>
          <w:szCs w:val="22"/>
        </w:rPr>
        <w:t>: 27324656</w:t>
      </w:r>
    </w:p>
    <w:p w14:paraId="64642DBB" w14:textId="1D3A25B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26275A">
        <w:rPr>
          <w:rFonts w:ascii="Arial" w:hAnsi="Arial" w:cs="Arial"/>
          <w:sz w:val="22"/>
          <w:szCs w:val="22"/>
        </w:rPr>
        <w:t>: CZ27324656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7EC0EFDD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26275A">
        <w:rPr>
          <w:rFonts w:ascii="Arial" w:hAnsi="Arial" w:cs="Arial"/>
        </w:rPr>
        <w:t>7.5.</w:t>
      </w:r>
      <w:r w:rsidR="00D368F9">
        <w:rPr>
          <w:rFonts w:ascii="Arial" w:hAnsi="Arial" w:cs="Arial"/>
        </w:rPr>
        <w:t>20</w:t>
      </w:r>
      <w:r w:rsidR="0026275A">
        <w:rPr>
          <w:rFonts w:ascii="Arial" w:hAnsi="Arial" w:cs="Arial"/>
        </w:rPr>
        <w:t>18</w:t>
      </w:r>
      <w:r w:rsidR="009D2F64" w:rsidRPr="00D368F9">
        <w:rPr>
          <w:rFonts w:ascii="Arial" w:hAnsi="Arial" w:cs="Arial"/>
        </w:rPr>
        <w:t xml:space="preserve"> smlouvu</w:t>
      </w:r>
      <w:r w:rsidR="0026275A">
        <w:rPr>
          <w:rFonts w:ascii="Arial" w:hAnsi="Arial" w:cs="Arial"/>
        </w:rPr>
        <w:t xml:space="preserve"> o dílo, j</w:t>
      </w:r>
      <w:r w:rsidR="009D2F64" w:rsidRPr="00D368F9">
        <w:rPr>
          <w:rFonts w:ascii="Arial" w:hAnsi="Arial" w:cs="Arial"/>
        </w:rPr>
        <w:t>ejímž předmětem byl</w:t>
      </w:r>
      <w:r w:rsidR="0026275A">
        <w:rPr>
          <w:rFonts w:ascii="Arial" w:hAnsi="Arial" w:cs="Arial"/>
        </w:rPr>
        <w:t xml:space="preserve"> pravidelný úklid bazénu v objektu Gymnázia Tanvald, p. o., Školní 305, Tanvald. Následně byly uzavřeny dodatky ke smlouvě – dodatek č. 1 dne 5.2.2019, dodatek č.2 dne 3.12.2019 a dodatek č. 3 dne 5.3.2022, </w:t>
      </w:r>
    </w:p>
    <w:p w14:paraId="0D1587F3" w14:textId="4ABEE8B8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26275A">
        <w:rPr>
          <w:rFonts w:ascii="Arial" w:hAnsi="Arial" w:cs="Arial"/>
        </w:rPr>
        <w:t xml:space="preserve">nejen </w:t>
      </w:r>
      <w:r w:rsidR="00A405A1" w:rsidRPr="00D368F9">
        <w:rPr>
          <w:rFonts w:ascii="Arial" w:hAnsi="Arial" w:cs="Arial"/>
        </w:rPr>
        <w:t>smlouvu</w:t>
      </w:r>
      <w:r w:rsidR="0026275A">
        <w:rPr>
          <w:rFonts w:ascii="Arial" w:hAnsi="Arial" w:cs="Arial"/>
        </w:rPr>
        <w:t>, ale i všechny dodatky ke smlouvě</w:t>
      </w:r>
      <w:r w:rsidR="00A405A1" w:rsidRPr="00D368F9">
        <w:rPr>
          <w:rFonts w:ascii="Arial" w:hAnsi="Arial" w:cs="Arial"/>
        </w:rPr>
        <w:t xml:space="preserve"> uveden</w:t>
      </w:r>
      <w:r w:rsidR="0026275A">
        <w:rPr>
          <w:rFonts w:ascii="Arial" w:hAnsi="Arial" w:cs="Arial"/>
        </w:rPr>
        <w:t>é</w:t>
      </w:r>
      <w:r w:rsidR="00A405A1" w:rsidRPr="00D368F9">
        <w:rPr>
          <w:rFonts w:ascii="Arial" w:hAnsi="Arial" w:cs="Arial"/>
        </w:rPr>
        <w:t xml:space="preserve">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</w:t>
      </w:r>
    </w:p>
    <w:p w14:paraId="29E425A8" w14:textId="6B0B5F5C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>v době poskytnutí plnění nebyl</w:t>
      </w:r>
      <w:r w:rsidR="00CE5479">
        <w:rPr>
          <w:rFonts w:ascii="Arial" w:hAnsi="Arial" w:cs="Arial"/>
        </w:rPr>
        <w:t>y</w:t>
      </w:r>
      <w:r w:rsidR="00283AC9" w:rsidRPr="00D368F9">
        <w:rPr>
          <w:rFonts w:ascii="Arial" w:hAnsi="Arial" w:cs="Arial"/>
        </w:rPr>
        <w:t xml:space="preserve"> </w:t>
      </w:r>
      <w:r w:rsidR="00CE5479">
        <w:rPr>
          <w:rFonts w:ascii="Arial" w:hAnsi="Arial" w:cs="Arial"/>
        </w:rPr>
        <w:t xml:space="preserve">tyto dodatky ke smlouvě o dílo </w:t>
      </w:r>
      <w:r w:rsidR="009D2F64" w:rsidRPr="00D368F9">
        <w:rPr>
          <w:rFonts w:ascii="Arial" w:hAnsi="Arial" w:cs="Arial"/>
        </w:rPr>
        <w:t>uveřejněn</w:t>
      </w:r>
      <w:r w:rsidR="00CE547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</w:t>
      </w:r>
      <w:r w:rsidR="00CE5479">
        <w:rPr>
          <w:rFonts w:ascii="Arial" w:hAnsi="Arial" w:cs="Arial"/>
        </w:rPr>
        <w:t>y</w:t>
      </w:r>
      <w:r w:rsidR="00283AC9" w:rsidRPr="00D368F9">
        <w:rPr>
          <w:rFonts w:ascii="Arial" w:hAnsi="Arial" w:cs="Arial"/>
        </w:rPr>
        <w:t xml:space="preserve">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3119C5DE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C8A66C" w14:textId="60A54FBB" w:rsidR="00CE5479" w:rsidRDefault="00CE547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F09240" w14:textId="68276881" w:rsidR="00CE5479" w:rsidRDefault="00CE547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E1131A" w14:textId="37A6980C" w:rsidR="00CE5479" w:rsidRDefault="00CE547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23E8C4" w14:textId="77777777" w:rsidR="00CE5479" w:rsidRPr="00A478E1" w:rsidRDefault="00CE547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BA167B" w14:textId="3CBBE675" w:rsidR="00283AC9" w:rsidRPr="00CE5479" w:rsidRDefault="009D2F64" w:rsidP="008F6A33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Arial" w:hAnsi="Arial" w:cs="Arial"/>
        </w:rPr>
      </w:pPr>
      <w:r w:rsidRPr="00CE5479">
        <w:rPr>
          <w:rFonts w:ascii="Arial" w:hAnsi="Arial" w:cs="Arial"/>
        </w:rPr>
        <w:t>Smluvní strany konstatují, že</w:t>
      </w:r>
      <w:r w:rsidR="00CE5479">
        <w:rPr>
          <w:rFonts w:ascii="Arial" w:hAnsi="Arial" w:cs="Arial"/>
        </w:rPr>
        <w:t xml:space="preserve"> o</w:t>
      </w:r>
      <w:r w:rsidR="00CE5479" w:rsidRPr="00CE5479">
        <w:rPr>
          <w:rFonts w:ascii="Arial" w:hAnsi="Arial" w:cs="Arial"/>
        </w:rPr>
        <w:t>bě smluvní strany plnily své závazky ve znění smlouvy a</w:t>
      </w:r>
      <w:r w:rsidR="00CE5479">
        <w:rPr>
          <w:rFonts w:ascii="Arial" w:hAnsi="Arial" w:cs="Arial"/>
        </w:rPr>
        <w:t xml:space="preserve"> následujících</w:t>
      </w:r>
      <w:r w:rsidR="00CE5479" w:rsidRPr="00CE5479">
        <w:rPr>
          <w:rFonts w:ascii="Arial" w:hAnsi="Arial" w:cs="Arial"/>
        </w:rPr>
        <w:t xml:space="preserve"> dodatků této smlouvy</w:t>
      </w:r>
      <w:r w:rsidR="008F6A33">
        <w:rPr>
          <w:rFonts w:ascii="Arial" w:hAnsi="Arial" w:cs="Arial"/>
        </w:rPr>
        <w:t xml:space="preserve"> řádně, tudíž </w:t>
      </w:r>
      <w:r w:rsidR="00CE5479" w:rsidRPr="00CE5479">
        <w:rPr>
          <w:rFonts w:ascii="Arial" w:hAnsi="Arial" w:cs="Arial"/>
        </w:rPr>
        <w:t xml:space="preserve"> </w:t>
      </w:r>
      <w:r w:rsidR="00923D93">
        <w:rPr>
          <w:rFonts w:ascii="Arial" w:hAnsi="Arial" w:cs="Arial"/>
        </w:rPr>
        <w:t>jsou</w:t>
      </w:r>
      <w:r w:rsidR="008F6A33">
        <w:rPr>
          <w:rFonts w:ascii="Arial" w:hAnsi="Arial" w:cs="Arial"/>
        </w:rPr>
        <w:t xml:space="preserve"> všechny závazky</w:t>
      </w:r>
      <w:r w:rsidR="00CE5479" w:rsidRPr="00CE5479">
        <w:rPr>
          <w:rFonts w:ascii="Arial" w:hAnsi="Arial" w:cs="Arial"/>
        </w:rPr>
        <w:t xml:space="preserve"> na obou stranách řádně splněny. </w:t>
      </w:r>
    </w:p>
    <w:p w14:paraId="7E296392" w14:textId="77777777" w:rsidR="00CE5479" w:rsidRPr="00D368F9" w:rsidRDefault="00CE5479" w:rsidP="00CE5479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1ACE80EE" w14:textId="3242EBC8" w:rsidR="009D2F64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</w:t>
      </w:r>
      <w:r w:rsidR="00923D93">
        <w:rPr>
          <w:rFonts w:ascii="Arial" w:hAnsi="Arial" w:cs="Arial"/>
        </w:rPr>
        <w:t xml:space="preserve">. </w:t>
      </w:r>
      <w:r w:rsidR="009D2F64" w:rsidRPr="00D368F9">
        <w:rPr>
          <w:rFonts w:ascii="Arial" w:hAnsi="Arial" w:cs="Arial"/>
        </w:rPr>
        <w:t xml:space="preserve"> </w:t>
      </w:r>
    </w:p>
    <w:p w14:paraId="7689972F" w14:textId="77777777" w:rsidR="00CE5479" w:rsidRPr="00CE5479" w:rsidRDefault="00CE5479" w:rsidP="00CE5479">
      <w:pPr>
        <w:pStyle w:val="Odstavecseseznamem"/>
        <w:rPr>
          <w:rFonts w:ascii="Arial" w:hAnsi="Arial" w:cs="Arial"/>
        </w:rPr>
      </w:pPr>
    </w:p>
    <w:p w14:paraId="25DEFC81" w14:textId="0F84E794" w:rsidR="00CE5479" w:rsidRPr="00D368F9" w:rsidRDefault="00CE5479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souhlasí, že </w:t>
      </w:r>
      <w:r w:rsidR="00923D93">
        <w:rPr>
          <w:rFonts w:ascii="Arial" w:hAnsi="Arial" w:cs="Arial"/>
        </w:rPr>
        <w:t>všechna ustanovení smlouvy s ohledem na dodatek č. 3 zůstávají v platnosti. A tedy, že celková cena služeb za jeden kalendářní měsíc bez DPH 21% je 11 880,- Kč a to od 1.3.2022</w:t>
      </w:r>
      <w:r w:rsidR="008F6A33">
        <w:rPr>
          <w:rFonts w:ascii="Arial" w:hAnsi="Arial" w:cs="Arial"/>
        </w:rPr>
        <w:t>.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2B293D08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2155567" w:rsidR="009D2F64" w:rsidRPr="00923D93" w:rsidRDefault="00E73807" w:rsidP="00923D93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 w:rsidR="00923D93">
        <w:rPr>
          <w:rFonts w:ascii="Arial" w:hAnsi="Arial" w:cs="Arial"/>
        </w:rPr>
        <w:t xml:space="preserve"> 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923D93">
        <w:rPr>
          <w:rFonts w:ascii="Arial" w:hAnsi="Arial" w:cs="Arial"/>
        </w:rPr>
        <w:t>každá strana</w:t>
      </w:r>
      <w:r w:rsidR="009D2F64" w:rsidRPr="00923D93">
        <w:rPr>
          <w:rFonts w:ascii="Arial" w:hAnsi="Arial" w:cs="Arial"/>
        </w:rPr>
        <w:t xml:space="preserve"> obdrží</w:t>
      </w:r>
      <w:r w:rsidR="00923D93">
        <w:rPr>
          <w:rFonts w:ascii="Arial" w:hAnsi="Arial" w:cs="Arial"/>
        </w:rPr>
        <w:t xml:space="preserve"> 1 vyhotovení. </w:t>
      </w:r>
    </w:p>
    <w:p w14:paraId="0E9C5B0A" w14:textId="777A3172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potvrzují, že si tuto Dohodu před jejím podpisem přečetly</w:t>
      </w:r>
      <w:r w:rsidR="00923D93">
        <w:rPr>
          <w:rFonts w:ascii="Arial" w:hAnsi="Arial" w:cs="Arial"/>
        </w:rPr>
        <w:t>,</w:t>
      </w:r>
      <w:r w:rsidRPr="00D368F9">
        <w:rPr>
          <w:rFonts w:ascii="Arial" w:hAnsi="Arial" w:cs="Arial"/>
        </w:rPr>
        <w:t xml:space="preserve">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8B3FE90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23D93">
        <w:rPr>
          <w:rFonts w:ascii="Arial" w:hAnsi="Arial" w:cs="Arial"/>
          <w:color w:val="auto"/>
          <w:sz w:val="22"/>
          <w:szCs w:val="22"/>
        </w:rPr>
        <w:t xml:space="preserve"> Tanvaldu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923D93">
        <w:rPr>
          <w:rFonts w:ascii="Arial" w:hAnsi="Arial" w:cs="Arial"/>
          <w:color w:val="auto"/>
          <w:sz w:val="22"/>
          <w:szCs w:val="22"/>
        </w:rPr>
        <w:t xml:space="preserve"> 27.1.2023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923D93">
        <w:rPr>
          <w:rFonts w:ascii="Arial" w:hAnsi="Arial" w:cs="Arial"/>
          <w:color w:val="auto"/>
          <w:sz w:val="22"/>
          <w:szCs w:val="22"/>
        </w:rPr>
        <w:t> Jablonci nad Nisou dne 27.1.2023</w:t>
      </w:r>
    </w:p>
    <w:p w14:paraId="2C39C2B0" w14:textId="3EEEB4D3" w:rsidR="00923D93" w:rsidRDefault="00923D9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69BE927" w14:textId="064C6998" w:rsidR="00923D93" w:rsidRDefault="00923D9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C7B9953" w14:textId="6CB5EC54" w:rsidR="00923D93" w:rsidRDefault="00923D9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A3830EE" w14:textId="78B9C8D7" w:rsidR="00923D93" w:rsidRDefault="00923D9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A5ACAA8" w14:textId="77777777" w:rsidR="00923D93" w:rsidRPr="00D368F9" w:rsidRDefault="00923D9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BE55" w14:textId="77777777" w:rsidR="008F7AEB" w:rsidRDefault="008F7AEB" w:rsidP="00A478E1">
      <w:pPr>
        <w:spacing w:after="0" w:line="240" w:lineRule="auto"/>
      </w:pPr>
      <w:r>
        <w:separator/>
      </w:r>
    </w:p>
  </w:endnote>
  <w:endnote w:type="continuationSeparator" w:id="0">
    <w:p w14:paraId="173370DA" w14:textId="77777777" w:rsidR="008F7AEB" w:rsidRDefault="008F7AE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B433" w14:textId="77777777" w:rsidR="008F7AEB" w:rsidRDefault="008F7AEB" w:rsidP="00A478E1">
      <w:pPr>
        <w:spacing w:after="0" w:line="240" w:lineRule="auto"/>
      </w:pPr>
      <w:r>
        <w:separator/>
      </w:r>
    </w:p>
  </w:footnote>
  <w:footnote w:type="continuationSeparator" w:id="0">
    <w:p w14:paraId="67AABD6C" w14:textId="77777777" w:rsidR="008F7AEB" w:rsidRDefault="008F7AE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16B11"/>
    <w:rsid w:val="001D4ABD"/>
    <w:rsid w:val="0026275A"/>
    <w:rsid w:val="00276840"/>
    <w:rsid w:val="00283AC9"/>
    <w:rsid w:val="0032429B"/>
    <w:rsid w:val="00332803"/>
    <w:rsid w:val="003618E4"/>
    <w:rsid w:val="00394916"/>
    <w:rsid w:val="003F7763"/>
    <w:rsid w:val="00414C94"/>
    <w:rsid w:val="004345A7"/>
    <w:rsid w:val="004A3B31"/>
    <w:rsid w:val="004F08FD"/>
    <w:rsid w:val="007249B9"/>
    <w:rsid w:val="00752D16"/>
    <w:rsid w:val="0076305D"/>
    <w:rsid w:val="00806C89"/>
    <w:rsid w:val="00811D9C"/>
    <w:rsid w:val="00863339"/>
    <w:rsid w:val="008F6A33"/>
    <w:rsid w:val="008F7AEB"/>
    <w:rsid w:val="00923D93"/>
    <w:rsid w:val="00942B8A"/>
    <w:rsid w:val="00992A30"/>
    <w:rsid w:val="009D2F64"/>
    <w:rsid w:val="009F78D9"/>
    <w:rsid w:val="00A405A1"/>
    <w:rsid w:val="00A478E1"/>
    <w:rsid w:val="00AF5D4D"/>
    <w:rsid w:val="00BC392D"/>
    <w:rsid w:val="00C10F73"/>
    <w:rsid w:val="00CE5479"/>
    <w:rsid w:val="00D20073"/>
    <w:rsid w:val="00D368F9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2023-01-26T14:47:00Z</dcterms:created>
  <dcterms:modified xsi:type="dcterms:W3CDTF">2023-01-30T13:50:00Z</dcterms:modified>
</cp:coreProperties>
</file>