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77"/>
        <w:gridCol w:w="4676"/>
      </w:tblGrid>
      <w:tr w:rsidR="00106251" w14:paraId="460BC998" w14:textId="77777777" w:rsidTr="00F73D24">
        <w:tc>
          <w:tcPr>
            <w:tcW w:w="4746" w:type="dxa"/>
            <w:shd w:val="clear" w:color="auto" w:fill="auto"/>
          </w:tcPr>
          <w:p w14:paraId="490BC2CF" w14:textId="0D75F711" w:rsidR="00106251" w:rsidRDefault="00FE0B99">
            <w:pPr>
              <w:keepNext/>
              <w:keepLines/>
              <w:suppressAutoHyphens/>
              <w:jc w:val="center"/>
              <w:rPr>
                <w:b/>
                <w:caps/>
                <w:sz w:val="28"/>
                <w:szCs w:val="24"/>
              </w:rPr>
            </w:pPr>
            <w:r>
              <w:rPr>
                <w:b/>
                <w:caps/>
                <w:sz w:val="28"/>
                <w:szCs w:val="24"/>
              </w:rPr>
              <w:t xml:space="preserve">smlouva o </w:t>
            </w:r>
            <w:r w:rsidR="007329BB">
              <w:rPr>
                <w:b/>
                <w:caps/>
                <w:sz w:val="28"/>
                <w:szCs w:val="24"/>
              </w:rPr>
              <w:t xml:space="preserve">Partnerství soutěže </w:t>
            </w:r>
            <w:r w:rsidR="007C6A21">
              <w:rPr>
                <w:b/>
                <w:caps/>
                <w:sz w:val="28"/>
                <w:szCs w:val="24"/>
              </w:rPr>
              <w:br/>
            </w:r>
            <w:r w:rsidR="007329BB">
              <w:rPr>
                <w:b/>
                <w:caps/>
                <w:sz w:val="28"/>
                <w:szCs w:val="24"/>
              </w:rPr>
              <w:t>Start your business</w:t>
            </w:r>
          </w:p>
        </w:tc>
        <w:tc>
          <w:tcPr>
            <w:tcW w:w="4747" w:type="dxa"/>
            <w:shd w:val="clear" w:color="auto" w:fill="auto"/>
          </w:tcPr>
          <w:p w14:paraId="633D69AC" w14:textId="3DCA1AE1" w:rsidR="00106251" w:rsidRPr="008B3764" w:rsidRDefault="007C6A21">
            <w:pPr>
              <w:keepNext/>
              <w:keepLines/>
              <w:suppressAutoHyphens/>
              <w:jc w:val="center"/>
              <w:rPr>
                <w:b/>
                <w:caps/>
                <w:sz w:val="28"/>
                <w:szCs w:val="24"/>
                <w:lang w:val="en-US"/>
              </w:rPr>
            </w:pPr>
            <w:r w:rsidRPr="008B3764">
              <w:rPr>
                <w:b/>
                <w:caps/>
                <w:sz w:val="28"/>
                <w:szCs w:val="24"/>
                <w:lang w:val="en-US"/>
              </w:rPr>
              <w:t>PARTNERSHIP AGREEMENT FOR THE START YOUR BUSINESS COMPETITION</w:t>
            </w:r>
          </w:p>
        </w:tc>
      </w:tr>
      <w:tr w:rsidR="00106251" w14:paraId="29F7C9C8" w14:textId="77777777" w:rsidTr="00F73D24">
        <w:tc>
          <w:tcPr>
            <w:tcW w:w="4746" w:type="dxa"/>
            <w:shd w:val="clear" w:color="auto" w:fill="auto"/>
          </w:tcPr>
          <w:p w14:paraId="4D41AB74" w14:textId="6F245E62" w:rsidR="00106251" w:rsidRDefault="00FE0B99" w:rsidP="00055BCD">
            <w:pPr>
              <w:pStyle w:val="Zpat"/>
              <w:keepNext/>
              <w:keepLines/>
              <w:tabs>
                <w:tab w:val="clear" w:pos="4153"/>
                <w:tab w:val="clear" w:pos="8306"/>
              </w:tabs>
              <w:suppressAutoHyphens/>
              <w:jc w:val="right"/>
              <w:rPr>
                <w:i/>
                <w:sz w:val="18"/>
                <w:szCs w:val="18"/>
              </w:rPr>
            </w:pPr>
            <w:r>
              <w:rPr>
                <w:i/>
                <w:sz w:val="18"/>
                <w:szCs w:val="18"/>
              </w:rPr>
              <w:t>sp. zn. CTT MU: 1-2023-Woz</w:t>
            </w:r>
          </w:p>
        </w:tc>
        <w:tc>
          <w:tcPr>
            <w:tcW w:w="4747" w:type="dxa"/>
            <w:shd w:val="clear" w:color="auto" w:fill="auto"/>
          </w:tcPr>
          <w:p w14:paraId="6B5B55CF" w14:textId="081AB1E6" w:rsidR="00106251" w:rsidRPr="008B3764" w:rsidRDefault="007C6A21" w:rsidP="00055BCD">
            <w:pPr>
              <w:pStyle w:val="Zpat"/>
              <w:keepNext/>
              <w:keepLines/>
              <w:tabs>
                <w:tab w:val="clear" w:pos="4153"/>
                <w:tab w:val="clear" w:pos="8306"/>
                <w:tab w:val="center" w:pos="2265"/>
                <w:tab w:val="left" w:pos="2900"/>
              </w:tabs>
              <w:suppressAutoHyphens/>
              <w:jc w:val="right"/>
              <w:rPr>
                <w:i/>
                <w:sz w:val="18"/>
                <w:szCs w:val="18"/>
                <w:lang w:val="en-US"/>
              </w:rPr>
            </w:pPr>
            <w:r w:rsidRPr="008B3764">
              <w:rPr>
                <w:i/>
                <w:sz w:val="18"/>
                <w:szCs w:val="18"/>
                <w:lang w:val="en-US"/>
              </w:rPr>
              <w:t>File n. CTT MU: 1-2023-Woz</w:t>
            </w:r>
          </w:p>
        </w:tc>
      </w:tr>
      <w:tr w:rsidR="00106251" w14:paraId="1150F00D" w14:textId="77777777" w:rsidTr="00F73D24">
        <w:tc>
          <w:tcPr>
            <w:tcW w:w="4746" w:type="dxa"/>
            <w:shd w:val="clear" w:color="auto" w:fill="auto"/>
          </w:tcPr>
          <w:p w14:paraId="68690E27" w14:textId="77777777" w:rsidR="00FE0B99" w:rsidRDefault="00FE0B99">
            <w:pPr>
              <w:pStyle w:val="Zpat"/>
              <w:keepNext/>
              <w:keepLines/>
              <w:tabs>
                <w:tab w:val="clear" w:pos="4153"/>
                <w:tab w:val="clear" w:pos="8306"/>
              </w:tabs>
              <w:suppressAutoHyphens/>
              <w:rPr>
                <w:b/>
              </w:rPr>
            </w:pPr>
            <w:r>
              <w:rPr>
                <w:b/>
              </w:rPr>
              <w:t>Smluvní strany:</w:t>
            </w:r>
          </w:p>
          <w:p w14:paraId="328F5C21" w14:textId="22A4553E" w:rsidR="00FE0B99" w:rsidRPr="0035709F" w:rsidRDefault="00FE0B99" w:rsidP="00C9524A">
            <w:pPr>
              <w:pStyle w:val="Zpat"/>
              <w:keepNext/>
              <w:keepLines/>
              <w:numPr>
                <w:ilvl w:val="0"/>
                <w:numId w:val="2"/>
              </w:numPr>
              <w:tabs>
                <w:tab w:val="clear" w:pos="4153"/>
                <w:tab w:val="clear" w:pos="8306"/>
              </w:tabs>
              <w:suppressAutoHyphens/>
              <w:spacing w:before="0" w:after="0"/>
              <w:ind w:left="284" w:hanging="284"/>
              <w:rPr>
                <w:bCs/>
                <w:szCs w:val="22"/>
              </w:rPr>
            </w:pPr>
            <w:r w:rsidRPr="0035709F">
              <w:rPr>
                <w:b/>
              </w:rPr>
              <w:t>Masarykova univerzita</w:t>
            </w:r>
            <w:r w:rsidR="0035709F" w:rsidRPr="0035709F">
              <w:rPr>
                <w:b/>
              </w:rPr>
              <w:t xml:space="preserve">, </w:t>
            </w:r>
            <w:r w:rsidRPr="0035709F">
              <w:rPr>
                <w:bCs/>
              </w:rPr>
              <w:t>Centrum pro transfer technologií</w:t>
            </w:r>
          </w:p>
          <w:p w14:paraId="02C904AB" w14:textId="1F63BC10" w:rsidR="00FE0B99" w:rsidRDefault="0035709F" w:rsidP="0035709F">
            <w:pPr>
              <w:pStyle w:val="Zpat"/>
              <w:keepNext/>
              <w:keepLines/>
              <w:tabs>
                <w:tab w:val="clear" w:pos="4153"/>
                <w:tab w:val="clear" w:pos="8306"/>
              </w:tabs>
              <w:spacing w:before="0" w:after="0"/>
              <w:ind w:left="360"/>
              <w:rPr>
                <w:bCs/>
              </w:rPr>
            </w:pPr>
            <w:r>
              <w:rPr>
                <w:bCs/>
              </w:rPr>
              <w:t xml:space="preserve">IČ: </w:t>
            </w:r>
            <w:r w:rsidRPr="00C17BBC">
              <w:t>002 16</w:t>
            </w:r>
            <w:r>
              <w:t> </w:t>
            </w:r>
            <w:r w:rsidRPr="00C17BBC">
              <w:t>224</w:t>
            </w:r>
            <w:r>
              <w:t xml:space="preserve">, se sídlem: </w:t>
            </w:r>
            <w:r w:rsidR="00FE0B99" w:rsidRPr="00C17BBC">
              <w:t xml:space="preserve">Žerotínovo nám. </w:t>
            </w:r>
            <w:r w:rsidR="00FE0B99">
              <w:t>617/</w:t>
            </w:r>
            <w:r w:rsidR="00FE0B99" w:rsidRPr="00C17BBC">
              <w:t>9, 601 77</w:t>
            </w:r>
            <w:r>
              <w:t xml:space="preserve"> Brno, Česká republika, </w:t>
            </w:r>
            <w:r w:rsidR="00FE0B99">
              <w:rPr>
                <w:bCs/>
              </w:rPr>
              <w:t xml:space="preserve">zastoupená: </w:t>
            </w:r>
            <w:r w:rsidR="00FE0B99">
              <w:rPr>
                <w:szCs w:val="22"/>
              </w:rPr>
              <w:t>RNDr. Evou Janouškovcovou, Ph.D., LL.M., ředitelkou Centra pro transfer technologií</w:t>
            </w:r>
          </w:p>
          <w:p w14:paraId="74C4CC8A" w14:textId="16130838" w:rsidR="00FE0B99" w:rsidRPr="00C17BBC" w:rsidRDefault="00FE0B99">
            <w:pPr>
              <w:pStyle w:val="Zpat"/>
              <w:keepNext/>
              <w:keepLines/>
              <w:tabs>
                <w:tab w:val="clear" w:pos="4153"/>
                <w:tab w:val="clear" w:pos="8306"/>
              </w:tabs>
              <w:suppressAutoHyphens/>
              <w:spacing w:before="0"/>
              <w:ind w:left="360"/>
              <w:jc w:val="left"/>
            </w:pPr>
            <w:r w:rsidRPr="00C17BBC">
              <w:t xml:space="preserve">(dále </w:t>
            </w:r>
            <w:r>
              <w:t>jen</w:t>
            </w:r>
            <w:r w:rsidRPr="00C17BBC">
              <w:t xml:space="preserve"> „</w:t>
            </w:r>
            <w:r w:rsidRPr="00200CE8">
              <w:rPr>
                <w:b/>
                <w:iCs/>
              </w:rPr>
              <w:t>MU</w:t>
            </w:r>
            <w:r w:rsidRPr="00C17BBC">
              <w:t>“)</w:t>
            </w:r>
          </w:p>
          <w:p w14:paraId="2A9FFD78" w14:textId="0CA75F89" w:rsidR="00FE0B99" w:rsidRDefault="009612D9" w:rsidP="00C9524A">
            <w:pPr>
              <w:pStyle w:val="Zpat"/>
              <w:keepNext/>
              <w:keepLines/>
              <w:numPr>
                <w:ilvl w:val="0"/>
                <w:numId w:val="2"/>
              </w:numPr>
              <w:tabs>
                <w:tab w:val="clear" w:pos="4153"/>
                <w:tab w:val="clear" w:pos="8306"/>
              </w:tabs>
              <w:suppressAutoHyphens/>
              <w:spacing w:before="0" w:after="0"/>
              <w:ind w:left="284" w:hanging="284"/>
              <w:rPr>
                <w:b/>
              </w:rPr>
            </w:pPr>
            <w:r>
              <w:rPr>
                <w:b/>
              </w:rPr>
              <w:t>Flowmon Networks a.s.</w:t>
            </w:r>
          </w:p>
          <w:p w14:paraId="56CBB2AB" w14:textId="61B7FEC1" w:rsidR="00FE0B99" w:rsidRPr="0035709F" w:rsidRDefault="0035709F">
            <w:pPr>
              <w:pStyle w:val="Zpat"/>
              <w:keepNext/>
              <w:keepLines/>
              <w:tabs>
                <w:tab w:val="clear" w:pos="4153"/>
                <w:tab w:val="clear" w:pos="8306"/>
              </w:tabs>
              <w:suppressAutoHyphens/>
              <w:spacing w:before="0" w:after="0"/>
              <w:ind w:left="360"/>
              <w:rPr>
                <w:bCs/>
              </w:rPr>
            </w:pPr>
            <w:r>
              <w:rPr>
                <w:bCs/>
              </w:rPr>
              <w:t xml:space="preserve">IČ: </w:t>
            </w:r>
            <w:r w:rsidR="009612D9">
              <w:rPr>
                <w:bCs/>
              </w:rPr>
              <w:t>27730450</w:t>
            </w:r>
            <w:r>
              <w:rPr>
                <w:bCs/>
              </w:rPr>
              <w:t xml:space="preserve">, se sídlem: </w:t>
            </w:r>
            <w:r w:rsidR="009612D9">
              <w:rPr>
                <w:bCs/>
              </w:rPr>
              <w:t>Škrobárenská 511</w:t>
            </w:r>
            <w:r w:rsidR="009612D9">
              <w:rPr>
                <w:bCs/>
                <w:lang w:val="en-US"/>
              </w:rPr>
              <w:t>/5, 617 00 Brno</w:t>
            </w:r>
            <w:r w:rsidR="001B6470">
              <w:rPr>
                <w:bCs/>
              </w:rPr>
              <w:t xml:space="preserve">, zastoupená </w:t>
            </w:r>
            <w:r w:rsidR="009612D9">
              <w:rPr>
                <w:bCs/>
              </w:rPr>
              <w:t>Pavlem Minaříkem, členem představenstva</w:t>
            </w:r>
          </w:p>
          <w:p w14:paraId="1863F8D7" w14:textId="2A645F64" w:rsidR="00FE0B99" w:rsidRPr="00C17BBC" w:rsidRDefault="00FE0B99">
            <w:pPr>
              <w:pStyle w:val="Zpat"/>
              <w:keepNext/>
              <w:keepLines/>
              <w:tabs>
                <w:tab w:val="clear" w:pos="4153"/>
                <w:tab w:val="clear" w:pos="8306"/>
              </w:tabs>
              <w:suppressAutoHyphens/>
              <w:spacing w:before="0"/>
              <w:ind w:left="360"/>
              <w:jc w:val="left"/>
            </w:pPr>
            <w:r w:rsidRPr="00C17BBC">
              <w:t xml:space="preserve">(dále </w:t>
            </w:r>
            <w:r>
              <w:t>jen</w:t>
            </w:r>
            <w:r w:rsidRPr="00C17BBC">
              <w:t xml:space="preserve"> „</w:t>
            </w:r>
            <w:r w:rsidRPr="009612D9">
              <w:rPr>
                <w:b/>
                <w:bCs/>
              </w:rPr>
              <w:t>Progress</w:t>
            </w:r>
            <w:r w:rsidRPr="00C17BBC">
              <w:t>“)</w:t>
            </w:r>
          </w:p>
          <w:p w14:paraId="2204C092" w14:textId="60ACA9C2" w:rsidR="00106251" w:rsidRPr="00FE0B99" w:rsidRDefault="00FE0B99" w:rsidP="00C04396">
            <w:pPr>
              <w:pStyle w:val="Zpat"/>
              <w:keepNext/>
              <w:keepLines/>
              <w:tabs>
                <w:tab w:val="clear" w:pos="4153"/>
                <w:tab w:val="clear" w:pos="8306"/>
              </w:tabs>
              <w:suppressAutoHyphens/>
              <w:spacing w:before="0" w:after="0"/>
            </w:pPr>
            <w:r w:rsidRPr="00C17BBC">
              <w:t>(společně také jen „</w:t>
            </w:r>
            <w:r w:rsidRPr="00200CE8">
              <w:rPr>
                <w:b/>
                <w:bCs/>
              </w:rPr>
              <w:t>Smluvní strany</w:t>
            </w:r>
            <w:r w:rsidRPr="00C17BBC">
              <w:t>“)</w:t>
            </w:r>
          </w:p>
        </w:tc>
        <w:tc>
          <w:tcPr>
            <w:tcW w:w="4747" w:type="dxa"/>
            <w:shd w:val="clear" w:color="auto" w:fill="auto"/>
          </w:tcPr>
          <w:p w14:paraId="60C4CC85" w14:textId="77777777" w:rsidR="00106251" w:rsidRPr="008B3764" w:rsidRDefault="007C6A21" w:rsidP="00751DFD">
            <w:pPr>
              <w:pStyle w:val="Zpat"/>
              <w:keepNext/>
              <w:keepLines/>
              <w:tabs>
                <w:tab w:val="clear" w:pos="4153"/>
                <w:tab w:val="clear" w:pos="8306"/>
              </w:tabs>
              <w:suppressAutoHyphens/>
              <w:rPr>
                <w:b/>
                <w:lang w:val="en-US"/>
              </w:rPr>
            </w:pPr>
            <w:r w:rsidRPr="008B3764">
              <w:rPr>
                <w:b/>
                <w:lang w:val="en-US"/>
              </w:rPr>
              <w:t>Parties:</w:t>
            </w:r>
          </w:p>
          <w:p w14:paraId="10775C09" w14:textId="360E6918" w:rsidR="007C6A21" w:rsidRPr="008B3764" w:rsidRDefault="00751DFD" w:rsidP="000A214A">
            <w:pPr>
              <w:pStyle w:val="Zpat"/>
              <w:keepNext/>
              <w:keepLines/>
              <w:numPr>
                <w:ilvl w:val="0"/>
                <w:numId w:val="3"/>
              </w:numPr>
              <w:tabs>
                <w:tab w:val="clear" w:pos="4153"/>
                <w:tab w:val="clear" w:pos="8306"/>
              </w:tabs>
              <w:suppressAutoHyphens/>
              <w:spacing w:before="0" w:after="0"/>
              <w:ind w:left="353" w:hanging="353"/>
              <w:rPr>
                <w:b/>
                <w:lang w:val="en-US"/>
              </w:rPr>
            </w:pPr>
            <w:r w:rsidRPr="008B3764">
              <w:rPr>
                <w:b/>
                <w:lang w:val="en-US"/>
              </w:rPr>
              <w:t>Masaryk University</w:t>
            </w:r>
            <w:r w:rsidR="0035709F" w:rsidRPr="008B3764">
              <w:rPr>
                <w:bCs/>
                <w:lang w:val="en-US"/>
              </w:rPr>
              <w:t>, Technology transfer office</w:t>
            </w:r>
          </w:p>
          <w:p w14:paraId="0F003B07" w14:textId="4E146F05" w:rsidR="00751DFD" w:rsidRPr="008B3764" w:rsidRDefault="00811A9E" w:rsidP="00751DFD">
            <w:pPr>
              <w:pStyle w:val="Zpat"/>
              <w:keepNext/>
              <w:keepLines/>
              <w:tabs>
                <w:tab w:val="clear" w:pos="4153"/>
                <w:tab w:val="clear" w:pos="8306"/>
              </w:tabs>
              <w:suppressAutoHyphens/>
              <w:spacing w:before="0" w:after="0"/>
              <w:ind w:left="360"/>
              <w:rPr>
                <w:bCs/>
                <w:lang w:val="en-US"/>
              </w:rPr>
            </w:pPr>
            <w:r w:rsidRPr="008B3764">
              <w:rPr>
                <w:bCs/>
                <w:lang w:val="en-US"/>
              </w:rPr>
              <w:t>with company number 00216224, whose registered office is at Žerotínovo nám. 617/9, 601 77 Brno, Czech Republic, represented by the RNDr. Eva Janouškovcová, Ph.D., LL.M., the Head of the Technology Transfer Office</w:t>
            </w:r>
          </w:p>
          <w:p w14:paraId="7DAD40AA" w14:textId="65695C9E" w:rsidR="00751DFD" w:rsidRPr="008B3764" w:rsidRDefault="0035709F" w:rsidP="00C04396">
            <w:pPr>
              <w:pStyle w:val="Zpat"/>
              <w:keepNext/>
              <w:keepLines/>
              <w:tabs>
                <w:tab w:val="clear" w:pos="4153"/>
                <w:tab w:val="clear" w:pos="8306"/>
              </w:tabs>
              <w:suppressAutoHyphens/>
              <w:spacing w:before="0"/>
              <w:ind w:left="357"/>
              <w:rPr>
                <w:bCs/>
                <w:lang w:val="en-US"/>
              </w:rPr>
            </w:pPr>
            <w:r w:rsidRPr="008B3764">
              <w:rPr>
                <w:bCs/>
                <w:lang w:val="en-US"/>
              </w:rPr>
              <w:t>(“</w:t>
            </w:r>
            <w:r w:rsidRPr="008B3764">
              <w:rPr>
                <w:b/>
                <w:lang w:val="en-US"/>
              </w:rPr>
              <w:t>MU</w:t>
            </w:r>
            <w:r w:rsidRPr="008B3764">
              <w:rPr>
                <w:bCs/>
                <w:lang w:val="en-US"/>
              </w:rPr>
              <w:t>”)</w:t>
            </w:r>
          </w:p>
          <w:p w14:paraId="01ED7530" w14:textId="6EC52D91" w:rsidR="00751DFD" w:rsidRPr="008B3764" w:rsidRDefault="009612D9" w:rsidP="000A214A">
            <w:pPr>
              <w:pStyle w:val="Zpat"/>
              <w:keepNext/>
              <w:keepLines/>
              <w:numPr>
                <w:ilvl w:val="0"/>
                <w:numId w:val="3"/>
              </w:numPr>
              <w:tabs>
                <w:tab w:val="clear" w:pos="4153"/>
                <w:tab w:val="clear" w:pos="8306"/>
              </w:tabs>
              <w:suppressAutoHyphens/>
              <w:spacing w:before="0" w:after="0"/>
              <w:ind w:left="353" w:hanging="353"/>
              <w:rPr>
                <w:i/>
                <w:sz w:val="18"/>
                <w:szCs w:val="18"/>
                <w:lang w:val="en-US"/>
              </w:rPr>
            </w:pPr>
            <w:r>
              <w:rPr>
                <w:b/>
                <w:lang w:val="en-US"/>
              </w:rPr>
              <w:t>Flowmon Networks a.s.</w:t>
            </w:r>
          </w:p>
          <w:p w14:paraId="64CE191C" w14:textId="3325D87B" w:rsidR="00751DFD" w:rsidRPr="008B3764" w:rsidRDefault="001B6470" w:rsidP="00751DFD">
            <w:pPr>
              <w:pStyle w:val="Zpat"/>
              <w:keepNext/>
              <w:keepLines/>
              <w:tabs>
                <w:tab w:val="clear" w:pos="4153"/>
                <w:tab w:val="clear" w:pos="8306"/>
              </w:tabs>
              <w:suppressAutoHyphens/>
              <w:spacing w:before="0" w:after="0"/>
              <w:ind w:left="360"/>
              <w:rPr>
                <w:iCs/>
                <w:szCs w:val="22"/>
                <w:lang w:val="en-US"/>
              </w:rPr>
            </w:pPr>
            <w:r w:rsidRPr="008B3764">
              <w:rPr>
                <w:iCs/>
                <w:szCs w:val="22"/>
                <w:lang w:val="en-US"/>
              </w:rPr>
              <w:t xml:space="preserve">with company number </w:t>
            </w:r>
            <w:r w:rsidR="009612D9">
              <w:rPr>
                <w:bCs/>
              </w:rPr>
              <w:t>27730450</w:t>
            </w:r>
            <w:r w:rsidRPr="008B3764">
              <w:rPr>
                <w:iCs/>
                <w:szCs w:val="22"/>
                <w:lang w:val="en-US"/>
              </w:rPr>
              <w:t xml:space="preserve">, whose registered office is at </w:t>
            </w:r>
            <w:r w:rsidR="009612D9">
              <w:rPr>
                <w:bCs/>
              </w:rPr>
              <w:t>Škrobárenská 511</w:t>
            </w:r>
            <w:r w:rsidR="009612D9">
              <w:rPr>
                <w:bCs/>
                <w:lang w:val="en-US"/>
              </w:rPr>
              <w:t>/5,    617 00 Brno</w:t>
            </w:r>
            <w:r w:rsidR="00C04396" w:rsidRPr="008B3764">
              <w:rPr>
                <w:iCs/>
                <w:szCs w:val="22"/>
                <w:lang w:val="en-US"/>
              </w:rPr>
              <w:t xml:space="preserve">, represented by </w:t>
            </w:r>
            <w:r w:rsidR="009612D9">
              <w:rPr>
                <w:iCs/>
                <w:szCs w:val="22"/>
                <w:lang w:val="en-US"/>
              </w:rPr>
              <w:t>Pavel Minarik, member of the board of directors</w:t>
            </w:r>
          </w:p>
          <w:p w14:paraId="67E0C812" w14:textId="77777777" w:rsidR="00C04396" w:rsidRPr="008B3764" w:rsidRDefault="00C04396" w:rsidP="00C04396">
            <w:pPr>
              <w:pStyle w:val="Zpat"/>
              <w:keepNext/>
              <w:keepLines/>
              <w:tabs>
                <w:tab w:val="clear" w:pos="4153"/>
                <w:tab w:val="clear" w:pos="8306"/>
              </w:tabs>
              <w:suppressAutoHyphens/>
              <w:spacing w:before="0"/>
              <w:ind w:left="357"/>
              <w:rPr>
                <w:iCs/>
                <w:szCs w:val="22"/>
                <w:lang w:val="en-US"/>
              </w:rPr>
            </w:pPr>
            <w:r w:rsidRPr="008B3764">
              <w:rPr>
                <w:iCs/>
                <w:szCs w:val="22"/>
                <w:lang w:val="en-US"/>
              </w:rPr>
              <w:t>(“</w:t>
            </w:r>
            <w:r w:rsidRPr="004C563C">
              <w:rPr>
                <w:b/>
                <w:bCs/>
                <w:iCs/>
                <w:szCs w:val="22"/>
                <w:lang w:val="en-US"/>
              </w:rPr>
              <w:t>Progress</w:t>
            </w:r>
            <w:r w:rsidRPr="008B3764">
              <w:rPr>
                <w:iCs/>
                <w:szCs w:val="22"/>
                <w:lang w:val="en-US"/>
              </w:rPr>
              <w:t>”)</w:t>
            </w:r>
          </w:p>
          <w:p w14:paraId="2B5C5C62" w14:textId="730C8321" w:rsidR="00C04396" w:rsidRPr="008B3764" w:rsidRDefault="00C04396" w:rsidP="00C04396">
            <w:pPr>
              <w:pStyle w:val="Zpat"/>
              <w:keepNext/>
              <w:keepLines/>
              <w:tabs>
                <w:tab w:val="clear" w:pos="4153"/>
                <w:tab w:val="clear" w:pos="8306"/>
              </w:tabs>
              <w:suppressAutoHyphens/>
              <w:spacing w:before="0" w:after="0"/>
              <w:rPr>
                <w:iCs/>
                <w:szCs w:val="22"/>
                <w:lang w:val="en-US"/>
              </w:rPr>
            </w:pPr>
            <w:r w:rsidRPr="008B3764">
              <w:rPr>
                <w:iCs/>
                <w:szCs w:val="22"/>
                <w:lang w:val="en-US"/>
              </w:rPr>
              <w:t>(“</w:t>
            </w:r>
            <w:r w:rsidRPr="008B3764">
              <w:rPr>
                <w:b/>
                <w:bCs/>
                <w:iCs/>
                <w:szCs w:val="22"/>
                <w:lang w:val="en-US"/>
              </w:rPr>
              <w:t>Parties</w:t>
            </w:r>
            <w:r w:rsidRPr="008B3764">
              <w:rPr>
                <w:iCs/>
                <w:szCs w:val="22"/>
                <w:lang w:val="en-US"/>
              </w:rPr>
              <w:t>”)</w:t>
            </w:r>
          </w:p>
        </w:tc>
      </w:tr>
      <w:tr w:rsidR="00106251" w14:paraId="172EC036" w14:textId="77777777" w:rsidTr="00F73D24">
        <w:tc>
          <w:tcPr>
            <w:tcW w:w="4746" w:type="dxa"/>
            <w:shd w:val="clear" w:color="auto" w:fill="auto"/>
          </w:tcPr>
          <w:p w14:paraId="6915CB08" w14:textId="451098B0" w:rsidR="00106251" w:rsidRPr="00FE0B99" w:rsidRDefault="00FE0B99" w:rsidP="00751DFD">
            <w:pPr>
              <w:keepNext/>
              <w:keepLines/>
              <w:suppressAutoHyphens/>
              <w:jc w:val="left"/>
            </w:pPr>
            <w:r w:rsidRPr="00C17BBC">
              <w:t xml:space="preserve">(dále jen </w:t>
            </w:r>
            <w:r>
              <w:rPr>
                <w:bCs/>
              </w:rPr>
              <w:t>„</w:t>
            </w:r>
            <w:r w:rsidRPr="00200CE8">
              <w:rPr>
                <w:b/>
                <w:iCs/>
              </w:rPr>
              <w:t>Smlouva</w:t>
            </w:r>
            <w:r>
              <w:rPr>
                <w:bCs/>
              </w:rPr>
              <w:t>“</w:t>
            </w:r>
            <w:r w:rsidRPr="00C17BBC">
              <w:t>):</w:t>
            </w:r>
          </w:p>
        </w:tc>
        <w:tc>
          <w:tcPr>
            <w:tcW w:w="4747" w:type="dxa"/>
            <w:shd w:val="clear" w:color="auto" w:fill="auto"/>
          </w:tcPr>
          <w:p w14:paraId="041AE779" w14:textId="6859F2F8" w:rsidR="00106251" w:rsidRPr="008B3764" w:rsidRDefault="00751DFD" w:rsidP="00751DFD">
            <w:pPr>
              <w:jc w:val="left"/>
              <w:rPr>
                <w:iCs/>
                <w:lang w:val="en-US"/>
              </w:rPr>
            </w:pPr>
            <w:r w:rsidRPr="008B3764">
              <w:rPr>
                <w:iCs/>
                <w:lang w:val="en-US"/>
              </w:rPr>
              <w:t>(„</w:t>
            </w:r>
            <w:r w:rsidR="00A33588" w:rsidRPr="008B3764">
              <w:rPr>
                <w:b/>
                <w:bCs/>
                <w:lang w:val="en-US"/>
              </w:rPr>
              <w:t>Agreement</w:t>
            </w:r>
            <w:r w:rsidRPr="008B3764">
              <w:rPr>
                <w:iCs/>
                <w:lang w:val="en-US"/>
              </w:rPr>
              <w:t>“)</w:t>
            </w:r>
          </w:p>
        </w:tc>
      </w:tr>
      <w:tr w:rsidR="00106251" w14:paraId="1605C550" w14:textId="77777777" w:rsidTr="00F73D24">
        <w:tc>
          <w:tcPr>
            <w:tcW w:w="4746" w:type="dxa"/>
            <w:shd w:val="clear" w:color="auto" w:fill="auto"/>
          </w:tcPr>
          <w:p w14:paraId="339CBBAB" w14:textId="7A77FA6B" w:rsidR="00C74D98" w:rsidRPr="00C17BBC" w:rsidRDefault="00753E79" w:rsidP="001F7459">
            <w:pPr>
              <w:pStyle w:val="Odstavecseseznamem"/>
            </w:pPr>
            <w:r>
              <w:t xml:space="preserve">Účel a </w:t>
            </w:r>
            <w:r w:rsidR="00C74D98" w:rsidRPr="00C74D98">
              <w:t>Předmět</w:t>
            </w:r>
            <w:r w:rsidR="00C74D98">
              <w:t xml:space="preserve"> Smlouvy</w:t>
            </w:r>
          </w:p>
          <w:p w14:paraId="1ED860DF" w14:textId="059787E0" w:rsidR="00C74D98" w:rsidRPr="001F7459" w:rsidRDefault="00C74D98" w:rsidP="00B1156B">
            <w:pPr>
              <w:pStyle w:val="Pododstavec11"/>
              <w:tabs>
                <w:tab w:val="clear" w:pos="851"/>
                <w:tab w:val="num" w:pos="426"/>
              </w:tabs>
              <w:ind w:left="426" w:hanging="426"/>
            </w:pPr>
            <w:r w:rsidRPr="001F7459">
              <w:t>Smluvní strany si přejí Smlouvou upravit vzájemná práva a povinnosti v souvislosti s úmyslem společnosti Progress podporovat a spolupracovat s MU v rámci agendy podnikavosti</w:t>
            </w:r>
            <w:r w:rsidR="0099384C" w:rsidRPr="001F7459">
              <w:t>, zejm. organizací soutěže Start Your Business</w:t>
            </w:r>
            <w:r w:rsidRPr="001F7459">
              <w:t>.</w:t>
            </w:r>
          </w:p>
          <w:p w14:paraId="77909462" w14:textId="46D47E3D" w:rsidR="00106251" w:rsidRPr="00C74D98" w:rsidRDefault="00C74D98" w:rsidP="00B1156B">
            <w:pPr>
              <w:pStyle w:val="Pododstavec11"/>
              <w:tabs>
                <w:tab w:val="clear" w:pos="851"/>
                <w:tab w:val="num" w:pos="426"/>
              </w:tabs>
              <w:ind w:left="426" w:hanging="426"/>
            </w:pPr>
            <w:r w:rsidRPr="001F7459">
              <w:t>Předmětem této Smlouvy je stanovení podmínek spolupráce</w:t>
            </w:r>
            <w:r w:rsidR="00F0136D" w:rsidRPr="001F7459">
              <w:t xml:space="preserve">, zejm. podmínek </w:t>
            </w:r>
            <w:r w:rsidR="00D32735">
              <w:t>objednávky partnerského balíčku</w:t>
            </w:r>
            <w:r w:rsidR="00F0136D" w:rsidRPr="001F7459">
              <w:t xml:space="preserve"> Progress jako hlavního partnera </w:t>
            </w:r>
            <w:r w:rsidR="00E83081" w:rsidRPr="001F7459">
              <w:t xml:space="preserve">3. ročníku </w:t>
            </w:r>
            <w:r w:rsidR="00F0136D" w:rsidRPr="001F7459">
              <w:t>soutěže Start Your Business</w:t>
            </w:r>
            <w:r w:rsidR="00165D47">
              <w:t xml:space="preserve"> (dále jen „</w:t>
            </w:r>
            <w:r w:rsidR="00165D47" w:rsidRPr="00165D47">
              <w:rPr>
                <w:b/>
                <w:bCs/>
              </w:rPr>
              <w:t>Soutěž</w:t>
            </w:r>
            <w:r w:rsidR="00165D47">
              <w:t>“)</w:t>
            </w:r>
            <w:r w:rsidR="002E34E5">
              <w:t xml:space="preserve"> a odpovídajícího finančního plnění MU</w:t>
            </w:r>
            <w:r w:rsidR="00F0136D" w:rsidRPr="001F7459">
              <w:t>.</w:t>
            </w:r>
          </w:p>
        </w:tc>
        <w:tc>
          <w:tcPr>
            <w:tcW w:w="4747" w:type="dxa"/>
            <w:shd w:val="clear" w:color="auto" w:fill="auto"/>
          </w:tcPr>
          <w:p w14:paraId="74AE17D7" w14:textId="07749478" w:rsidR="001F7459" w:rsidRPr="008B3764" w:rsidRDefault="005679F6" w:rsidP="000A214A">
            <w:pPr>
              <w:pStyle w:val="Nadpis1"/>
              <w:numPr>
                <w:ilvl w:val="0"/>
                <w:numId w:val="4"/>
              </w:numPr>
              <w:spacing w:before="120"/>
              <w:rPr>
                <w:lang w:val="en-US"/>
              </w:rPr>
            </w:pPr>
            <w:r w:rsidRPr="008B3764">
              <w:rPr>
                <w:lang w:val="en-US"/>
              </w:rPr>
              <w:t xml:space="preserve">Purpose and Object of </w:t>
            </w:r>
            <w:r w:rsidR="00A33588" w:rsidRPr="008B3764">
              <w:rPr>
                <w:lang w:val="en-US"/>
              </w:rPr>
              <w:t>Agreement</w:t>
            </w:r>
          </w:p>
          <w:p w14:paraId="5575737E" w14:textId="7DC04C99" w:rsidR="00DC6CCF" w:rsidRPr="008B3764" w:rsidRDefault="00DC6CCF" w:rsidP="000A214A">
            <w:pPr>
              <w:pStyle w:val="Nadpis2"/>
              <w:numPr>
                <w:ilvl w:val="1"/>
                <w:numId w:val="4"/>
              </w:numPr>
              <w:ind w:left="495" w:hanging="495"/>
              <w:rPr>
                <w:lang w:val="en-US"/>
              </w:rPr>
            </w:pPr>
            <w:r w:rsidRPr="008B3764">
              <w:rPr>
                <w:lang w:val="en-US"/>
              </w:rPr>
              <w:t xml:space="preserve">Parties wish to enter this </w:t>
            </w:r>
            <w:r w:rsidR="00A33588" w:rsidRPr="008B3764">
              <w:rPr>
                <w:lang w:val="en-US"/>
              </w:rPr>
              <w:t>Agreement</w:t>
            </w:r>
            <w:r w:rsidRPr="008B3764">
              <w:rPr>
                <w:lang w:val="en-US"/>
              </w:rPr>
              <w:t xml:space="preserve"> to regulate their mutual rights and obligations in connection with Progress' intention to support and cooperate with MU in its entrepreneurship agenda</w:t>
            </w:r>
            <w:r w:rsidR="00802EA1" w:rsidRPr="008B3764">
              <w:rPr>
                <w:lang w:val="en-US"/>
              </w:rPr>
              <w:t>, in particular the organisation of the Start Your Business competition.</w:t>
            </w:r>
          </w:p>
          <w:p w14:paraId="0099595C" w14:textId="60FBB204" w:rsidR="00106251" w:rsidRPr="008B3764" w:rsidRDefault="00DC6CCF" w:rsidP="000A214A">
            <w:pPr>
              <w:pStyle w:val="Nadpis2"/>
              <w:numPr>
                <w:ilvl w:val="1"/>
                <w:numId w:val="4"/>
              </w:numPr>
              <w:ind w:left="495" w:hanging="495"/>
              <w:rPr>
                <w:lang w:val="en-US"/>
              </w:rPr>
            </w:pPr>
            <w:r w:rsidRPr="008B3764">
              <w:rPr>
                <w:lang w:val="en-US"/>
              </w:rPr>
              <w:t xml:space="preserve">Object of this Agreement is to set out the terms of cooperation, in particular the terms </w:t>
            </w:r>
            <w:r w:rsidR="00077E5E" w:rsidRPr="008B3764">
              <w:rPr>
                <w:lang w:val="en-US"/>
              </w:rPr>
              <w:t xml:space="preserve">and conditions of ordering the Progress partner package </w:t>
            </w:r>
            <w:r w:rsidRPr="008B3764">
              <w:rPr>
                <w:lang w:val="en-US"/>
              </w:rPr>
              <w:t>as the main partner of the 3rd year of the Start Your Business competition</w:t>
            </w:r>
            <w:r w:rsidR="00165D47" w:rsidRPr="008B3764">
              <w:rPr>
                <w:lang w:val="en-US"/>
              </w:rPr>
              <w:t xml:space="preserve"> (“</w:t>
            </w:r>
            <w:r w:rsidR="00165D47" w:rsidRPr="008B3764">
              <w:rPr>
                <w:b/>
                <w:bCs/>
                <w:lang w:val="en-US"/>
              </w:rPr>
              <w:t>Competition</w:t>
            </w:r>
            <w:r w:rsidR="00165D47" w:rsidRPr="008B3764">
              <w:rPr>
                <w:lang w:val="en-US"/>
              </w:rPr>
              <w:t>”)</w:t>
            </w:r>
            <w:r w:rsidR="00B34235" w:rsidRPr="008B3764">
              <w:rPr>
                <w:lang w:val="en-US"/>
              </w:rPr>
              <w:t xml:space="preserve"> and the corresponding financial performance to MU</w:t>
            </w:r>
            <w:r w:rsidRPr="008B3764">
              <w:rPr>
                <w:lang w:val="en-US"/>
              </w:rPr>
              <w:t>.</w:t>
            </w:r>
          </w:p>
        </w:tc>
      </w:tr>
      <w:tr w:rsidR="00B34235" w14:paraId="4D42D335" w14:textId="77777777" w:rsidTr="00F73D24">
        <w:tc>
          <w:tcPr>
            <w:tcW w:w="4746" w:type="dxa"/>
            <w:shd w:val="clear" w:color="auto" w:fill="auto"/>
          </w:tcPr>
          <w:p w14:paraId="7D11939E" w14:textId="77777777" w:rsidR="00B34235" w:rsidRDefault="00B34235" w:rsidP="00CD77C5">
            <w:pPr>
              <w:pStyle w:val="Odstavecseseznamem"/>
              <w:keepNext w:val="0"/>
            </w:pPr>
            <w:bookmarkStart w:id="0" w:name="_Ref124164849"/>
            <w:r>
              <w:t>Partnerství</w:t>
            </w:r>
            <w:bookmarkEnd w:id="0"/>
          </w:p>
          <w:p w14:paraId="26591487" w14:textId="77777777" w:rsidR="00B34235" w:rsidRDefault="00B34235" w:rsidP="00CD77C5">
            <w:pPr>
              <w:pStyle w:val="Pododstavec11"/>
              <w:tabs>
                <w:tab w:val="clear" w:pos="851"/>
                <w:tab w:val="num" w:pos="426"/>
              </w:tabs>
              <w:ind w:left="426" w:hanging="426"/>
            </w:pPr>
            <w:r>
              <w:t>Progress se stává hlavním partnerem 3. ročníku soutěže Start Your Business, kterou MU pravidelně pořádá a ve které studenti soutěží se svými podnikatelskými záměry.</w:t>
            </w:r>
          </w:p>
          <w:p w14:paraId="5DD71A40" w14:textId="32E924B6" w:rsidR="00165D47" w:rsidRDefault="00B34235" w:rsidP="00CD77C5">
            <w:pPr>
              <w:pStyle w:val="Pododstavec11"/>
              <w:tabs>
                <w:tab w:val="clear" w:pos="851"/>
                <w:tab w:val="num" w:pos="426"/>
              </w:tabs>
              <w:ind w:left="426" w:hanging="426"/>
            </w:pPr>
            <w:r>
              <w:t xml:space="preserve">MU se zavazuje Progress propagovat a uvádět jako hlavního partnera </w:t>
            </w:r>
            <w:r w:rsidR="00165D47">
              <w:t>S</w:t>
            </w:r>
            <w:r>
              <w:t>outěže.</w:t>
            </w:r>
            <w:r w:rsidR="00B1156B">
              <w:t xml:space="preserve"> </w:t>
            </w:r>
            <w:r w:rsidR="00165D47">
              <w:t>Uvedená propagace zahrnuje zejm. následující závazky MU:</w:t>
            </w:r>
          </w:p>
          <w:p w14:paraId="2017046F" w14:textId="6148868C" w:rsidR="00165D47" w:rsidRDefault="00165D47" w:rsidP="00CD77C5">
            <w:pPr>
              <w:pStyle w:val="Nadpis3"/>
              <w:tabs>
                <w:tab w:val="num" w:pos="709"/>
              </w:tabs>
              <w:ind w:left="709" w:hanging="708"/>
            </w:pPr>
            <w:r>
              <w:lastRenderedPageBreak/>
              <w:t>uvést Progress na webové stránce Soutěže vč. příslušného loga</w:t>
            </w:r>
            <w:r w:rsidR="0098473C">
              <w:t xml:space="preserve"> a dále v online grafikách šířených na sociálních sítích;</w:t>
            </w:r>
          </w:p>
          <w:p w14:paraId="2E11E17B" w14:textId="17CFF9AF" w:rsidR="00165D47" w:rsidRDefault="00165D47" w:rsidP="00CD77C5">
            <w:pPr>
              <w:pStyle w:val="Nadpis3"/>
              <w:tabs>
                <w:tab w:val="num" w:pos="709"/>
              </w:tabs>
              <w:ind w:left="709" w:hanging="708"/>
            </w:pPr>
            <w:r>
              <w:t>umožnit Progress hlasovat jedním hlasem v porotě Soutěže;</w:t>
            </w:r>
          </w:p>
          <w:p w14:paraId="7F03E646" w14:textId="5DB0A0BF" w:rsidR="00165D47" w:rsidRDefault="007241B6" w:rsidP="00CD77C5">
            <w:pPr>
              <w:pStyle w:val="Nadpis3"/>
              <w:tabs>
                <w:tab w:val="num" w:pos="709"/>
              </w:tabs>
              <w:ind w:left="709" w:hanging="708"/>
            </w:pPr>
            <w:r>
              <w:t xml:space="preserve">osobně se </w:t>
            </w:r>
            <w:r w:rsidR="00165D47">
              <w:t>účastnit se všech kol Soutěže</w:t>
            </w:r>
            <w:r w:rsidR="00C41A41">
              <w:t xml:space="preserve"> vč. vyhlášení vítězů;</w:t>
            </w:r>
          </w:p>
          <w:p w14:paraId="7D7604DF" w14:textId="2CFB7D88" w:rsidR="00C41A41" w:rsidRDefault="00C41A41" w:rsidP="00CD77C5">
            <w:pPr>
              <w:pStyle w:val="Nadpis3"/>
              <w:tabs>
                <w:tab w:val="num" w:pos="709"/>
              </w:tabs>
              <w:ind w:left="709" w:hanging="708"/>
            </w:pPr>
            <w:r>
              <w:t>umístit logo Progress na propagační plakát a případné další marketingové materiály Soutěže;</w:t>
            </w:r>
          </w:p>
          <w:p w14:paraId="790321B5" w14:textId="65F21220" w:rsidR="00165D47" w:rsidRPr="00165D47" w:rsidRDefault="00D60992" w:rsidP="00CD77C5">
            <w:pPr>
              <w:pStyle w:val="Nadpis3"/>
              <w:tabs>
                <w:tab w:val="num" w:pos="709"/>
              </w:tabs>
              <w:ind w:left="709" w:hanging="708"/>
            </w:pPr>
            <w:r>
              <w:t>zprostředkovat</w:t>
            </w:r>
            <w:r w:rsidR="00793BE0">
              <w:t xml:space="preserve"> předávání propagační</w:t>
            </w:r>
            <w:r w:rsidR="004076E3">
              <w:t>ch</w:t>
            </w:r>
            <w:r w:rsidR="00793BE0">
              <w:t xml:space="preserve"> materiálů Progress </w:t>
            </w:r>
            <w:r w:rsidR="004076E3">
              <w:t>účastníkům Soutěže;</w:t>
            </w:r>
          </w:p>
          <w:p w14:paraId="75518BEA" w14:textId="465F41B6" w:rsidR="004076E3" w:rsidRPr="004076E3" w:rsidRDefault="00AB227B" w:rsidP="00CD77C5">
            <w:pPr>
              <w:pStyle w:val="Nadpis3"/>
              <w:tabs>
                <w:tab w:val="num" w:pos="709"/>
              </w:tabs>
              <w:ind w:left="709" w:hanging="708"/>
            </w:pPr>
            <w:r>
              <w:t>zařadit informaci o hlavním partnerovi do poděkování a závěrečné komunikace po vyhlášení výsledků Soutěže;</w:t>
            </w:r>
            <w:r w:rsidR="00DF3CEA">
              <w:t xml:space="preserve"> a</w:t>
            </w:r>
          </w:p>
          <w:p w14:paraId="30C19E53" w14:textId="758DF562" w:rsidR="00F047C0" w:rsidRPr="00F047C0" w:rsidRDefault="00D60992" w:rsidP="00CD77C5">
            <w:pPr>
              <w:pStyle w:val="Nadpis3"/>
              <w:tabs>
                <w:tab w:val="num" w:pos="709"/>
              </w:tabs>
              <w:ind w:left="709" w:hanging="708"/>
            </w:pPr>
            <w:r>
              <w:t>zprostředkovat</w:t>
            </w:r>
            <w:r w:rsidR="00DF3CEA">
              <w:t xml:space="preserve"> </w:t>
            </w:r>
            <w:r>
              <w:t>oslovení účastníků</w:t>
            </w:r>
            <w:r w:rsidR="00DF3CEA">
              <w:t xml:space="preserve"> soutěže a </w:t>
            </w:r>
            <w:r>
              <w:t>jednání</w:t>
            </w:r>
            <w:r w:rsidR="00DF3CEA">
              <w:t xml:space="preserve"> o případné další spolupráci</w:t>
            </w:r>
            <w:r>
              <w:t xml:space="preserve"> s Progress</w:t>
            </w:r>
            <w:r w:rsidR="00DF3CEA">
              <w:t>.</w:t>
            </w:r>
          </w:p>
        </w:tc>
        <w:tc>
          <w:tcPr>
            <w:tcW w:w="4747" w:type="dxa"/>
            <w:shd w:val="clear" w:color="auto" w:fill="auto"/>
          </w:tcPr>
          <w:p w14:paraId="28A0C1A4" w14:textId="77777777" w:rsidR="00B34235" w:rsidRPr="008B3764" w:rsidRDefault="00B34235" w:rsidP="00CD77C5">
            <w:pPr>
              <w:pStyle w:val="Nadpis1"/>
              <w:keepNext w:val="0"/>
              <w:keepLines w:val="0"/>
              <w:numPr>
                <w:ilvl w:val="0"/>
                <w:numId w:val="4"/>
              </w:numPr>
              <w:spacing w:before="120"/>
              <w:rPr>
                <w:lang w:val="en-US"/>
              </w:rPr>
            </w:pPr>
            <w:r w:rsidRPr="008B3764">
              <w:rPr>
                <w:lang w:val="en-US"/>
              </w:rPr>
              <w:lastRenderedPageBreak/>
              <w:t>Partnership</w:t>
            </w:r>
          </w:p>
          <w:p w14:paraId="3A317630" w14:textId="77777777" w:rsidR="00B34235" w:rsidRPr="008B3764" w:rsidRDefault="00B34235" w:rsidP="00CD77C5">
            <w:pPr>
              <w:pStyle w:val="Nadpis2"/>
              <w:numPr>
                <w:ilvl w:val="1"/>
                <w:numId w:val="4"/>
              </w:numPr>
              <w:ind w:left="495" w:hanging="495"/>
              <w:rPr>
                <w:lang w:val="en-US"/>
              </w:rPr>
            </w:pPr>
            <w:r w:rsidRPr="008B3764">
              <w:rPr>
                <w:lang w:val="en-US"/>
              </w:rPr>
              <w:t>Progress becomes the main partner of the 3rd edition of the Start Your Business competition, which MU regularly organises and in which students compete with their business plans.</w:t>
            </w:r>
          </w:p>
          <w:p w14:paraId="4F640A64" w14:textId="35322B1E" w:rsidR="008D0C29" w:rsidRPr="008B3764" w:rsidRDefault="00B34235" w:rsidP="00CD77C5">
            <w:pPr>
              <w:pStyle w:val="Nadpis2"/>
              <w:numPr>
                <w:ilvl w:val="1"/>
                <w:numId w:val="4"/>
              </w:numPr>
              <w:ind w:left="495" w:hanging="495"/>
              <w:rPr>
                <w:lang w:val="en-US"/>
              </w:rPr>
            </w:pPr>
            <w:r w:rsidRPr="008B3764">
              <w:rPr>
                <w:lang w:val="en-US"/>
              </w:rPr>
              <w:t xml:space="preserve">MU undertakes to promote and present Progress as the main partner of the </w:t>
            </w:r>
            <w:r w:rsidR="00165D47" w:rsidRPr="008B3764">
              <w:rPr>
                <w:lang w:val="en-US"/>
              </w:rPr>
              <w:lastRenderedPageBreak/>
              <w:t>C</w:t>
            </w:r>
            <w:r w:rsidRPr="008B3764">
              <w:rPr>
                <w:lang w:val="en-US"/>
              </w:rPr>
              <w:t>ompetition.</w:t>
            </w:r>
            <w:r w:rsidR="008D0C29" w:rsidRPr="008B3764">
              <w:rPr>
                <w:lang w:val="en-US"/>
              </w:rPr>
              <w:t xml:space="preserve"> This promotion includes in particular the following MU commitments:</w:t>
            </w:r>
          </w:p>
          <w:p w14:paraId="4BEF7B9D" w14:textId="4F8A25F8" w:rsidR="008D0C29" w:rsidRPr="008B3764" w:rsidRDefault="008D0C29" w:rsidP="00CD77C5">
            <w:pPr>
              <w:pStyle w:val="Nadpis2"/>
              <w:numPr>
                <w:ilvl w:val="2"/>
                <w:numId w:val="4"/>
              </w:numPr>
              <w:ind w:left="637" w:hanging="637"/>
              <w:rPr>
                <w:lang w:val="en-US"/>
              </w:rPr>
            </w:pPr>
            <w:r w:rsidRPr="008B3764">
              <w:rPr>
                <w:lang w:val="en-US"/>
              </w:rPr>
              <w:t>to feature Progress on the Competition website, including the relevant logo, and in online graphics distributed on social media;</w:t>
            </w:r>
          </w:p>
          <w:p w14:paraId="3D661558" w14:textId="23C683FC" w:rsidR="008D0C29" w:rsidRPr="008B3764" w:rsidRDefault="008D0C29" w:rsidP="00CD77C5">
            <w:pPr>
              <w:pStyle w:val="Nadpis2"/>
              <w:numPr>
                <w:ilvl w:val="2"/>
                <w:numId w:val="4"/>
              </w:numPr>
              <w:ind w:left="637" w:hanging="637"/>
              <w:rPr>
                <w:lang w:val="en-US"/>
              </w:rPr>
            </w:pPr>
            <w:r w:rsidRPr="008B3764">
              <w:rPr>
                <w:lang w:val="en-US"/>
              </w:rPr>
              <w:t>allow Progress to cast one vote in the jury of the Competition;</w:t>
            </w:r>
          </w:p>
          <w:p w14:paraId="104DAC9C" w14:textId="0EB9F5D4" w:rsidR="008D0C29" w:rsidRPr="008B3764" w:rsidRDefault="008D0C29" w:rsidP="00CD77C5">
            <w:pPr>
              <w:pStyle w:val="Nadpis2"/>
              <w:numPr>
                <w:ilvl w:val="2"/>
                <w:numId w:val="4"/>
              </w:numPr>
              <w:ind w:left="637" w:hanging="637"/>
              <w:rPr>
                <w:lang w:val="en-US"/>
              </w:rPr>
            </w:pPr>
            <w:r w:rsidRPr="008B3764">
              <w:rPr>
                <w:lang w:val="en-US"/>
              </w:rPr>
              <w:t>p</w:t>
            </w:r>
            <w:r w:rsidR="007241B6" w:rsidRPr="008B3764">
              <w:rPr>
                <w:lang w:val="en-US"/>
              </w:rPr>
              <w:t>ersonally p</w:t>
            </w:r>
            <w:r w:rsidRPr="008B3764">
              <w:rPr>
                <w:lang w:val="en-US"/>
              </w:rPr>
              <w:t>articipate in all rounds of the Competition, including the announcement of the winners;</w:t>
            </w:r>
          </w:p>
          <w:p w14:paraId="0EE395C5" w14:textId="38FA27CE" w:rsidR="008D0C29" w:rsidRPr="008B3764" w:rsidRDefault="008D0C29" w:rsidP="00CD77C5">
            <w:pPr>
              <w:pStyle w:val="Nadpis2"/>
              <w:numPr>
                <w:ilvl w:val="2"/>
                <w:numId w:val="4"/>
              </w:numPr>
              <w:ind w:left="637" w:hanging="637"/>
              <w:rPr>
                <w:lang w:val="en-US"/>
              </w:rPr>
            </w:pPr>
            <w:r w:rsidRPr="008B3764">
              <w:rPr>
                <w:lang w:val="en-US"/>
              </w:rPr>
              <w:t>place the Progress logo on the promotional poster and any other marketing materials for the Competition;</w:t>
            </w:r>
          </w:p>
          <w:p w14:paraId="0C5A248D" w14:textId="77777777" w:rsidR="00D60992" w:rsidRPr="008B3764" w:rsidRDefault="00D60992" w:rsidP="00CD77C5">
            <w:pPr>
              <w:pStyle w:val="Nadpis2"/>
              <w:numPr>
                <w:ilvl w:val="2"/>
                <w:numId w:val="4"/>
              </w:numPr>
              <w:ind w:left="637" w:hanging="637"/>
              <w:rPr>
                <w:lang w:val="en-US"/>
              </w:rPr>
            </w:pPr>
            <w:r w:rsidRPr="008B3764">
              <w:rPr>
                <w:lang w:val="en-US"/>
              </w:rPr>
              <w:t>arrange for the distribution of Progress promotional materials to Contest participants;</w:t>
            </w:r>
          </w:p>
          <w:p w14:paraId="20E7CE83" w14:textId="508B5574" w:rsidR="008D0C29" w:rsidRPr="008B3764" w:rsidRDefault="008D0C29" w:rsidP="00CD77C5">
            <w:pPr>
              <w:pStyle w:val="Nadpis2"/>
              <w:numPr>
                <w:ilvl w:val="2"/>
                <w:numId w:val="4"/>
              </w:numPr>
              <w:ind w:left="637" w:hanging="637"/>
              <w:rPr>
                <w:lang w:val="en-US"/>
              </w:rPr>
            </w:pPr>
            <w:r w:rsidRPr="008B3764">
              <w:rPr>
                <w:lang w:val="en-US"/>
              </w:rPr>
              <w:t>include information about the Principal Partner in thank you and final communications following the announcement of the results of the Competition; and</w:t>
            </w:r>
          </w:p>
          <w:p w14:paraId="0EE39E76" w14:textId="467C9C21" w:rsidR="00B34235" w:rsidRPr="008B3764" w:rsidRDefault="00D60992" w:rsidP="00CD77C5">
            <w:pPr>
              <w:pStyle w:val="Nadpis2"/>
              <w:numPr>
                <w:ilvl w:val="2"/>
                <w:numId w:val="4"/>
              </w:numPr>
              <w:ind w:left="637" w:hanging="637"/>
              <w:rPr>
                <w:lang w:val="en-US"/>
              </w:rPr>
            </w:pPr>
            <w:r w:rsidRPr="008B3764">
              <w:rPr>
                <w:lang w:val="en-US"/>
              </w:rPr>
              <w:t>mediate the approaching of participants in the competition and negotiations on possible further cooperation with Progress.</w:t>
            </w:r>
          </w:p>
        </w:tc>
      </w:tr>
      <w:tr w:rsidR="00B34235" w14:paraId="707C9F49" w14:textId="77777777" w:rsidTr="00F73D24">
        <w:tc>
          <w:tcPr>
            <w:tcW w:w="4746" w:type="dxa"/>
            <w:shd w:val="clear" w:color="auto" w:fill="auto"/>
          </w:tcPr>
          <w:p w14:paraId="5DBBB402" w14:textId="60ACDEEF" w:rsidR="00B34235" w:rsidRDefault="00D60992" w:rsidP="00F05549">
            <w:pPr>
              <w:pStyle w:val="Odstavecseseznamem"/>
              <w:keepNext w:val="0"/>
            </w:pPr>
            <w:r>
              <w:lastRenderedPageBreak/>
              <w:t>Finanční plnění</w:t>
            </w:r>
          </w:p>
          <w:p w14:paraId="04F5A04C" w14:textId="04E788CD" w:rsidR="00B34235" w:rsidRPr="00930FAD" w:rsidRDefault="00B34235" w:rsidP="00F05549">
            <w:pPr>
              <w:pStyle w:val="Pododstavec11"/>
              <w:ind w:left="425" w:hanging="425"/>
            </w:pPr>
            <w:r w:rsidRPr="00930FAD">
              <w:t>Progress se tímto zavazuje poskytnout MU jednorázov</w:t>
            </w:r>
            <w:r w:rsidR="00D60992">
              <w:t>é</w:t>
            </w:r>
            <w:r w:rsidRPr="00930FAD">
              <w:t xml:space="preserve"> finanční </w:t>
            </w:r>
            <w:r w:rsidR="00D60992">
              <w:t xml:space="preserve">plnění </w:t>
            </w:r>
            <w:r w:rsidRPr="00930FAD">
              <w:t>ve výši 200.000,- Kč</w:t>
            </w:r>
            <w:r w:rsidR="00D60992">
              <w:t xml:space="preserve"> </w:t>
            </w:r>
            <w:r w:rsidR="00CB2A5C">
              <w:t>bez</w:t>
            </w:r>
            <w:r w:rsidR="00D60992">
              <w:t xml:space="preserve"> DPH</w:t>
            </w:r>
            <w:r w:rsidRPr="00930FAD">
              <w:t xml:space="preserve">, </w:t>
            </w:r>
            <w:r w:rsidR="00D60992">
              <w:t xml:space="preserve">a to za poskytnutý balíček partnerství, jak je vymezen v čl. </w:t>
            </w:r>
            <w:r w:rsidR="00D60992">
              <w:fldChar w:fldCharType="begin"/>
            </w:r>
            <w:r w:rsidR="00D60992">
              <w:instrText xml:space="preserve"> REF _Ref124164849 \r \h </w:instrText>
            </w:r>
            <w:r w:rsidR="00D60992">
              <w:fldChar w:fldCharType="separate"/>
            </w:r>
            <w:r w:rsidR="00AE402A">
              <w:t>2</w:t>
            </w:r>
            <w:r w:rsidR="00D60992">
              <w:fldChar w:fldCharType="end"/>
            </w:r>
            <w:r w:rsidR="00D60992">
              <w:t xml:space="preserve"> Smlouvy.</w:t>
            </w:r>
          </w:p>
          <w:p w14:paraId="5E1348D7" w14:textId="4059229A" w:rsidR="00B34235" w:rsidRDefault="00B34235" w:rsidP="00F05549">
            <w:pPr>
              <w:pStyle w:val="Pododstavec11"/>
              <w:ind w:left="425" w:hanging="425"/>
            </w:pPr>
            <w:r>
              <w:t xml:space="preserve">Finanční </w:t>
            </w:r>
            <w:r w:rsidR="00D60992">
              <w:t xml:space="preserve">plnění </w:t>
            </w:r>
            <w:r>
              <w:t xml:space="preserve">dle předchozího odstavce se Progress zavazuje uhradit </w:t>
            </w:r>
            <w:r w:rsidR="001F362C">
              <w:t>na základě</w:t>
            </w:r>
            <w:r>
              <w:t xml:space="preserve"> </w:t>
            </w:r>
            <w:r w:rsidR="00D60992">
              <w:t>doručen</w:t>
            </w:r>
            <w:r w:rsidR="001F362C">
              <w:t>é</w:t>
            </w:r>
            <w:r w:rsidR="00D60992">
              <w:t xml:space="preserve"> faktury</w:t>
            </w:r>
            <w:r w:rsidR="001F362C">
              <w:t>, a to</w:t>
            </w:r>
            <w:r w:rsidR="00873743">
              <w:t xml:space="preserve"> se splatností</w:t>
            </w:r>
            <w:r w:rsidR="001F362C">
              <w:t xml:space="preserve"> nejpozději do </w:t>
            </w:r>
            <w:r w:rsidR="006E5B47">
              <w:t>31. 3. 2023</w:t>
            </w:r>
            <w:r>
              <w:t>.</w:t>
            </w:r>
          </w:p>
          <w:p w14:paraId="766F4BF4" w14:textId="32F78117" w:rsidR="00B34235" w:rsidRPr="00C74D98" w:rsidRDefault="00B34235" w:rsidP="00F05549">
            <w:pPr>
              <w:pStyle w:val="Pododstavec11"/>
              <w:ind w:left="425" w:hanging="425"/>
            </w:pPr>
            <w:r>
              <w:t>Částka</w:t>
            </w:r>
            <w:r w:rsidRPr="00030BD7">
              <w:t xml:space="preserve"> bude </w:t>
            </w:r>
            <w:r>
              <w:t xml:space="preserve">MU uhrazena </w:t>
            </w:r>
            <w:r w:rsidRPr="00030BD7">
              <w:t xml:space="preserve">bezhotovostním bankovním převodem na </w:t>
            </w:r>
            <w:r w:rsidRPr="00CE7369">
              <w:t xml:space="preserve">bankovní účet </w:t>
            </w:r>
            <w:r w:rsidR="00D60992">
              <w:t xml:space="preserve">uvedený ve faktuře, kterou MU </w:t>
            </w:r>
            <w:r w:rsidR="00D60992" w:rsidRPr="000C3A70">
              <w:t xml:space="preserve">vystaví do </w:t>
            </w:r>
            <w:r w:rsidR="00D60992" w:rsidRPr="00812390">
              <w:t>1</w:t>
            </w:r>
            <w:r w:rsidR="00EE5028" w:rsidRPr="00812390">
              <w:t>5</w:t>
            </w:r>
            <w:r w:rsidR="00D60992" w:rsidRPr="000C3A70">
              <w:t xml:space="preserve"> dnů</w:t>
            </w:r>
            <w:r w:rsidR="00D60992">
              <w:t xml:space="preserve"> od uzavření Smlouvy</w:t>
            </w:r>
            <w:r>
              <w:rPr>
                <w:bCs/>
                <w:szCs w:val="22"/>
              </w:rPr>
              <w:t>.</w:t>
            </w:r>
          </w:p>
        </w:tc>
        <w:tc>
          <w:tcPr>
            <w:tcW w:w="4747" w:type="dxa"/>
            <w:shd w:val="clear" w:color="auto" w:fill="auto"/>
          </w:tcPr>
          <w:p w14:paraId="50E8959D" w14:textId="5C20248C" w:rsidR="00B34235" w:rsidRPr="008B3764" w:rsidRDefault="00D60992" w:rsidP="00F05549">
            <w:pPr>
              <w:pStyle w:val="Nadpis1"/>
              <w:keepNext w:val="0"/>
              <w:keepLines w:val="0"/>
              <w:numPr>
                <w:ilvl w:val="0"/>
                <w:numId w:val="4"/>
              </w:numPr>
              <w:spacing w:before="120"/>
              <w:rPr>
                <w:lang w:val="en-US"/>
              </w:rPr>
            </w:pPr>
            <w:r w:rsidRPr="008B3764">
              <w:rPr>
                <w:lang w:val="en-US"/>
              </w:rPr>
              <w:t>Financial performance</w:t>
            </w:r>
          </w:p>
          <w:p w14:paraId="05C077B0" w14:textId="6ABF29E9" w:rsidR="00B34235" w:rsidRPr="008B3764" w:rsidRDefault="00B34235" w:rsidP="008B3764">
            <w:pPr>
              <w:pStyle w:val="Nadpis2"/>
              <w:numPr>
                <w:ilvl w:val="1"/>
                <w:numId w:val="4"/>
              </w:numPr>
              <w:ind w:left="495" w:hanging="495"/>
              <w:rPr>
                <w:lang w:val="en-US"/>
              </w:rPr>
            </w:pPr>
            <w:r w:rsidRPr="008B3764">
              <w:rPr>
                <w:lang w:val="en-US"/>
              </w:rPr>
              <w:t xml:space="preserve">Progress hereby undertakes to provide MU with a one-off financial </w:t>
            </w:r>
            <w:r w:rsidR="00D60992" w:rsidRPr="008B3764">
              <w:rPr>
                <w:lang w:val="en-US"/>
              </w:rPr>
              <w:t xml:space="preserve">consideration </w:t>
            </w:r>
            <w:r w:rsidRPr="008B3764">
              <w:rPr>
                <w:lang w:val="en-US"/>
              </w:rPr>
              <w:t>of CZK 200,000</w:t>
            </w:r>
            <w:r w:rsidR="00D60992" w:rsidRPr="008B3764">
              <w:rPr>
                <w:lang w:val="en-US"/>
              </w:rPr>
              <w:t xml:space="preserve"> </w:t>
            </w:r>
            <w:r w:rsidR="00CB2A5C">
              <w:rPr>
                <w:lang w:val="en-US"/>
              </w:rPr>
              <w:t>exc</w:t>
            </w:r>
            <w:r w:rsidR="00D60992" w:rsidRPr="008B3764">
              <w:rPr>
                <w:lang w:val="en-US"/>
              </w:rPr>
              <w:t>l. VAT, in consideration of the partnership package as defined in Article 2 of the Agreement.</w:t>
            </w:r>
          </w:p>
          <w:p w14:paraId="1A8B07AD" w14:textId="657B683D" w:rsidR="00BD6B51" w:rsidRPr="008B3764" w:rsidRDefault="00B34235" w:rsidP="008B3764">
            <w:pPr>
              <w:pStyle w:val="Nadpis2"/>
              <w:numPr>
                <w:ilvl w:val="1"/>
                <w:numId w:val="4"/>
              </w:numPr>
              <w:ind w:left="495" w:hanging="495"/>
              <w:rPr>
                <w:lang w:val="en-US"/>
              </w:rPr>
            </w:pPr>
            <w:r w:rsidRPr="008B3764">
              <w:rPr>
                <w:lang w:val="en-US"/>
              </w:rPr>
              <w:t xml:space="preserve">Progress undertakes to pay the financial </w:t>
            </w:r>
            <w:r w:rsidR="00D60992" w:rsidRPr="008B3764">
              <w:rPr>
                <w:lang w:val="en-US"/>
              </w:rPr>
              <w:t xml:space="preserve">consideration </w:t>
            </w:r>
            <w:r w:rsidRPr="008B3764">
              <w:rPr>
                <w:lang w:val="en-US"/>
              </w:rPr>
              <w:t xml:space="preserve">according to the previous paragraph </w:t>
            </w:r>
            <w:r w:rsidR="00873743">
              <w:rPr>
                <w:lang w:val="en-US"/>
              </w:rPr>
              <w:t xml:space="preserve">on the basis of the received invoice </w:t>
            </w:r>
            <w:r w:rsidR="00EE5028" w:rsidRPr="00EE5028">
              <w:rPr>
                <w:lang w:val="en-US"/>
              </w:rPr>
              <w:t>due by 31 March 2023 at the latest</w:t>
            </w:r>
            <w:r w:rsidR="00EE5028">
              <w:rPr>
                <w:lang w:val="en-US"/>
              </w:rPr>
              <w:t>.</w:t>
            </w:r>
          </w:p>
          <w:p w14:paraId="26C1B655" w14:textId="3CA27214" w:rsidR="00B34235" w:rsidRPr="008B3764" w:rsidRDefault="00BD6B51" w:rsidP="00F05549">
            <w:pPr>
              <w:pStyle w:val="Nadpis2"/>
              <w:numPr>
                <w:ilvl w:val="1"/>
                <w:numId w:val="4"/>
              </w:numPr>
              <w:ind w:left="495" w:hanging="495"/>
              <w:rPr>
                <w:lang w:val="en-US"/>
              </w:rPr>
            </w:pPr>
            <w:r w:rsidRPr="008B3764">
              <w:rPr>
                <w:lang w:val="en-US"/>
              </w:rPr>
              <w:t xml:space="preserve">The amount shall be paid to MU by wire transfer to a bank account </w:t>
            </w:r>
            <w:r w:rsidR="00EE5028" w:rsidRPr="008B3764">
              <w:rPr>
                <w:lang w:val="en-US"/>
              </w:rPr>
              <w:t xml:space="preserve">specified in the invoice issued by MU </w:t>
            </w:r>
            <w:r w:rsidR="00EE5028" w:rsidRPr="000C3A70">
              <w:rPr>
                <w:lang w:val="en-US"/>
              </w:rPr>
              <w:t xml:space="preserve">within </w:t>
            </w:r>
            <w:r w:rsidR="00EE5028" w:rsidRPr="00812390">
              <w:rPr>
                <w:lang w:val="en-US"/>
              </w:rPr>
              <w:t>15</w:t>
            </w:r>
            <w:r w:rsidR="00EE5028" w:rsidRPr="008B3764">
              <w:rPr>
                <w:lang w:val="en-US"/>
              </w:rPr>
              <w:t xml:space="preserve"> days of the conclusion of the </w:t>
            </w:r>
            <w:r w:rsidR="00EE5028">
              <w:rPr>
                <w:lang w:val="en-US"/>
              </w:rPr>
              <w:t>Agreement</w:t>
            </w:r>
            <w:r w:rsidR="00EE5028" w:rsidRPr="008B3764">
              <w:rPr>
                <w:lang w:val="en-US"/>
              </w:rPr>
              <w:t>.</w:t>
            </w:r>
          </w:p>
        </w:tc>
      </w:tr>
      <w:tr w:rsidR="00B34235" w14:paraId="1A1724E6" w14:textId="77777777" w:rsidTr="00F73D24">
        <w:tc>
          <w:tcPr>
            <w:tcW w:w="4746" w:type="dxa"/>
            <w:shd w:val="clear" w:color="auto" w:fill="auto"/>
          </w:tcPr>
          <w:p w14:paraId="6BF437A2" w14:textId="3DFE9648" w:rsidR="00B34235" w:rsidRDefault="00B34235" w:rsidP="00F05549">
            <w:pPr>
              <w:pStyle w:val="Odstavecseseznamem"/>
              <w:keepNext w:val="0"/>
            </w:pPr>
            <w:bookmarkStart w:id="1" w:name="_Ref98397304"/>
            <w:r>
              <w:t>Ochrana důvěrných informací</w:t>
            </w:r>
            <w:bookmarkEnd w:id="1"/>
          </w:p>
          <w:p w14:paraId="376A5E56" w14:textId="78EBB433" w:rsidR="00B34235" w:rsidRDefault="00B34235" w:rsidP="008B3764">
            <w:pPr>
              <w:pStyle w:val="Pododstavec11"/>
              <w:tabs>
                <w:tab w:val="clear" w:pos="851"/>
                <w:tab w:val="num" w:pos="426"/>
              </w:tabs>
              <w:ind w:left="426" w:hanging="426"/>
            </w:pPr>
            <w:r>
              <w:t>Smluvní strany se zavazují chránit důvěrné informace, které si vzájemně během trvání spolupráce sdělí, a to vč. studentských záměrů</w:t>
            </w:r>
            <w:r w:rsidR="00C643E0">
              <w:t>, osobních údajů</w:t>
            </w:r>
            <w:r>
              <w:t xml:space="preserve"> a dalších informací </w:t>
            </w:r>
            <w:r w:rsidR="00C643E0">
              <w:t xml:space="preserve">o </w:t>
            </w:r>
            <w:r>
              <w:t>soutěžících. Smluvní strany se zejm. zavazují, že důvěrné informace nebudou dále rozšiřovat nebo reprodukovat či bez souhlasu druhé Smluvní strany je nezpřístupní jiné osobě.</w:t>
            </w:r>
          </w:p>
          <w:p w14:paraId="543B7E35" w14:textId="0EF6FB68" w:rsidR="00B34235" w:rsidRDefault="00B34235" w:rsidP="008B3764">
            <w:pPr>
              <w:pStyle w:val="Pododstavec11"/>
              <w:tabs>
                <w:tab w:val="clear" w:pos="851"/>
                <w:tab w:val="num" w:pos="426"/>
              </w:tabs>
              <w:ind w:left="426" w:hanging="426"/>
            </w:pPr>
            <w:r>
              <w:t>Plnění této Smlouvy</w:t>
            </w:r>
            <w:r w:rsidRPr="00C17BBC">
              <w:t xml:space="preserve"> </w:t>
            </w:r>
            <w:r>
              <w:t>ani p</w:t>
            </w:r>
            <w:r w:rsidRPr="00C17BBC">
              <w:t xml:space="preserve">oskytnutí </w:t>
            </w:r>
            <w:r>
              <w:t>d</w:t>
            </w:r>
            <w:r w:rsidRPr="00C17BBC">
              <w:t>ůvěrných informací nezaklád</w:t>
            </w:r>
            <w:r>
              <w:t>ají</w:t>
            </w:r>
            <w:r w:rsidRPr="00C17BBC">
              <w:t xml:space="preserve"> žádné právo na licenci, ochrannou známku, patent, právo užití nebo </w:t>
            </w:r>
            <w:r w:rsidRPr="00C17BBC">
              <w:lastRenderedPageBreak/>
              <w:t>šíření autorského díla, ani</w:t>
            </w:r>
            <w:r>
              <w:t> </w:t>
            </w:r>
            <w:r w:rsidRPr="00C17BBC">
              <w:t>jakékoliv jiné právo duševního nebo průmyslového vlastnictví. To neplatí, dohodnou-li se</w:t>
            </w:r>
            <w:r>
              <w:t> Smluvní s</w:t>
            </w:r>
            <w:r w:rsidRPr="00C17BBC">
              <w:t>trany jinak. Takováto dohoda musí mít písemnou formu.</w:t>
            </w:r>
          </w:p>
        </w:tc>
        <w:tc>
          <w:tcPr>
            <w:tcW w:w="4747" w:type="dxa"/>
            <w:shd w:val="clear" w:color="auto" w:fill="auto"/>
          </w:tcPr>
          <w:p w14:paraId="0D44EC2E" w14:textId="416F8AFF" w:rsidR="00B34235" w:rsidRPr="008B3764" w:rsidRDefault="00B34235" w:rsidP="00F05549">
            <w:pPr>
              <w:pStyle w:val="Nadpis1"/>
              <w:keepNext w:val="0"/>
              <w:keepLines w:val="0"/>
              <w:numPr>
                <w:ilvl w:val="0"/>
                <w:numId w:val="4"/>
              </w:numPr>
              <w:spacing w:before="120"/>
              <w:rPr>
                <w:lang w:val="en-US"/>
              </w:rPr>
            </w:pPr>
            <w:r w:rsidRPr="008B3764">
              <w:rPr>
                <w:lang w:val="en-US"/>
              </w:rPr>
              <w:lastRenderedPageBreak/>
              <w:t>Confidentiality</w:t>
            </w:r>
          </w:p>
          <w:p w14:paraId="04631675" w14:textId="466021BE" w:rsidR="008B3764" w:rsidRPr="008B3764" w:rsidRDefault="00B34235" w:rsidP="008B3764">
            <w:pPr>
              <w:pStyle w:val="Nadpis2"/>
              <w:numPr>
                <w:ilvl w:val="1"/>
                <w:numId w:val="4"/>
              </w:numPr>
              <w:ind w:left="495" w:hanging="495"/>
              <w:rPr>
                <w:lang w:val="en-US"/>
              </w:rPr>
            </w:pPr>
            <w:r w:rsidRPr="008B3764">
              <w:rPr>
                <w:lang w:val="en-US"/>
              </w:rPr>
              <w:t>Parties undertake to protect the confidential information that they disclose to each other during the course of the cooperation, including the students' intentions</w:t>
            </w:r>
            <w:r w:rsidR="00C643E0" w:rsidRPr="008B3764">
              <w:rPr>
                <w:lang w:val="en-US"/>
              </w:rPr>
              <w:t>, personal data</w:t>
            </w:r>
            <w:r w:rsidRPr="008B3764">
              <w:rPr>
                <w:lang w:val="en-US"/>
              </w:rPr>
              <w:t xml:space="preserve"> and other information of the competitors. In particular, the Parties undertake not to further disseminate or reproduce the confidential information or make it available to any other person without the consent of the other Party</w:t>
            </w:r>
            <w:r w:rsidR="008B3764" w:rsidRPr="008B3764">
              <w:rPr>
                <w:lang w:val="en-US"/>
              </w:rPr>
              <w:t>.</w:t>
            </w:r>
          </w:p>
          <w:p w14:paraId="09659BD0" w14:textId="059534D2" w:rsidR="00B34235" w:rsidRPr="008B3764" w:rsidRDefault="00B34235" w:rsidP="008B3764">
            <w:pPr>
              <w:pStyle w:val="Nadpis2"/>
              <w:numPr>
                <w:ilvl w:val="1"/>
                <w:numId w:val="4"/>
              </w:numPr>
              <w:ind w:left="495" w:hanging="495"/>
              <w:rPr>
                <w:lang w:val="en-US"/>
              </w:rPr>
            </w:pPr>
            <w:r w:rsidRPr="008B3764">
              <w:rPr>
                <w:lang w:val="en-US"/>
              </w:rPr>
              <w:lastRenderedPageBreak/>
              <w:t>Neither the performance of this Agreement nor the provision of confidential Information shall create any right to license, trademark, patent, right of use or distribution of a copyrighted work, or any other intellectual or industrial property right. This shall not apply if the Parties agree otherwise. Such agreement must be in writing.</w:t>
            </w:r>
          </w:p>
        </w:tc>
      </w:tr>
      <w:tr w:rsidR="00B34235" w14:paraId="67115378" w14:textId="77777777" w:rsidTr="00F73D24">
        <w:tc>
          <w:tcPr>
            <w:tcW w:w="4746" w:type="dxa"/>
            <w:shd w:val="clear" w:color="auto" w:fill="auto"/>
          </w:tcPr>
          <w:p w14:paraId="44CB853E" w14:textId="77777777" w:rsidR="00B34235" w:rsidRPr="00C17BBC" w:rsidRDefault="00B34235" w:rsidP="00F05549">
            <w:pPr>
              <w:pStyle w:val="Odstavecseseznamem"/>
              <w:keepNext w:val="0"/>
            </w:pPr>
            <w:r>
              <w:lastRenderedPageBreak/>
              <w:t>T</w:t>
            </w:r>
            <w:r w:rsidRPr="00C17BBC">
              <w:t>rvání závazků</w:t>
            </w:r>
          </w:p>
          <w:p w14:paraId="6C2F66DF" w14:textId="1F13356B" w:rsidR="00B34235" w:rsidRDefault="00B34235" w:rsidP="00F05549">
            <w:pPr>
              <w:pStyle w:val="Pododstavec11"/>
              <w:tabs>
                <w:tab w:val="clear" w:pos="851"/>
                <w:tab w:val="num" w:pos="426"/>
              </w:tabs>
              <w:ind w:left="426" w:hanging="426"/>
            </w:pPr>
            <w:r>
              <w:t>Tato Smlouva se uzavírá na dobu určitou, a to na dobu trvání 3. ročníku soutěže Start Your Business a nabývá platnosti dnem podpisu oběma Smluvními stranami.</w:t>
            </w:r>
          </w:p>
        </w:tc>
        <w:tc>
          <w:tcPr>
            <w:tcW w:w="4747" w:type="dxa"/>
            <w:shd w:val="clear" w:color="auto" w:fill="auto"/>
          </w:tcPr>
          <w:p w14:paraId="6C2D3AB0" w14:textId="42F90A36" w:rsidR="00B34235" w:rsidRPr="008B3764" w:rsidRDefault="00B34235" w:rsidP="00F05549">
            <w:pPr>
              <w:pStyle w:val="Nadpis1"/>
              <w:keepNext w:val="0"/>
              <w:keepLines w:val="0"/>
              <w:numPr>
                <w:ilvl w:val="0"/>
                <w:numId w:val="4"/>
              </w:numPr>
              <w:spacing w:before="120"/>
              <w:rPr>
                <w:lang w:val="en-US"/>
              </w:rPr>
            </w:pPr>
            <w:r w:rsidRPr="008B3764">
              <w:rPr>
                <w:lang w:val="en-US"/>
              </w:rPr>
              <w:t>Duration of commitments</w:t>
            </w:r>
          </w:p>
          <w:p w14:paraId="718A70AB" w14:textId="6A0816BA" w:rsidR="00B34235" w:rsidRPr="008B3764" w:rsidRDefault="00B34235" w:rsidP="00F05549">
            <w:pPr>
              <w:pStyle w:val="Nadpis2"/>
              <w:numPr>
                <w:ilvl w:val="1"/>
                <w:numId w:val="4"/>
              </w:numPr>
              <w:ind w:left="495" w:hanging="495"/>
              <w:rPr>
                <w:lang w:val="en-US"/>
              </w:rPr>
            </w:pPr>
            <w:r w:rsidRPr="008B3764">
              <w:rPr>
                <w:lang w:val="en-US"/>
              </w:rPr>
              <w:t>This Agreement is concluded for a definite period of time, namely for the duration of the 3rd year of the Start Your Business Competition and shall come into force on the date of signature by both Parties.</w:t>
            </w:r>
          </w:p>
        </w:tc>
      </w:tr>
      <w:tr w:rsidR="00B34235" w14:paraId="12321770" w14:textId="77777777" w:rsidTr="00F73D24">
        <w:tc>
          <w:tcPr>
            <w:tcW w:w="4746" w:type="dxa"/>
            <w:shd w:val="clear" w:color="auto" w:fill="auto"/>
          </w:tcPr>
          <w:p w14:paraId="0F1C92DE" w14:textId="77777777" w:rsidR="00B34235" w:rsidRPr="00C17BBC" w:rsidRDefault="00B34235" w:rsidP="00F05549">
            <w:pPr>
              <w:pStyle w:val="Odstavecseseznamem"/>
              <w:keepNext w:val="0"/>
            </w:pPr>
            <w:r w:rsidRPr="00C17BBC">
              <w:t>Závěrečná ustanovení</w:t>
            </w:r>
          </w:p>
          <w:p w14:paraId="563B0558" w14:textId="66AD4DD4" w:rsidR="00B34235" w:rsidRPr="00B41CB4" w:rsidRDefault="00B34235" w:rsidP="00F05549">
            <w:pPr>
              <w:pStyle w:val="Pododstavec11"/>
              <w:tabs>
                <w:tab w:val="clear" w:pos="851"/>
                <w:tab w:val="num" w:pos="426"/>
              </w:tabs>
              <w:ind w:left="426" w:hanging="426"/>
            </w:pPr>
            <w:r>
              <w:t xml:space="preserve">Změny Smlouvy mohou být provedeny toliko </w:t>
            </w:r>
            <w:r w:rsidRPr="00C17BBC">
              <w:t xml:space="preserve">vzestupně číslovanými písemnými dodatky podepsanými oběma </w:t>
            </w:r>
            <w:r>
              <w:t>Smluvními s</w:t>
            </w:r>
            <w:r w:rsidRPr="00C17BBC">
              <w:t xml:space="preserve">tranami. </w:t>
            </w:r>
          </w:p>
          <w:p w14:paraId="3148F1BD" w14:textId="76F338DF" w:rsidR="00B34235" w:rsidRPr="00C17BBC" w:rsidRDefault="00B34235" w:rsidP="00F05549">
            <w:pPr>
              <w:pStyle w:val="Pododstavec11"/>
              <w:tabs>
                <w:tab w:val="clear" w:pos="851"/>
                <w:tab w:val="num" w:pos="426"/>
              </w:tabs>
              <w:ind w:left="426" w:hanging="426"/>
            </w:pPr>
            <w:r>
              <w:t>Smlouva je vyhotovena ve dvou jazykových verzích, přičemž prioritu má český jazyk. V</w:t>
            </w:r>
            <w:r w:rsidRPr="00C17BBC">
              <w:t>ztahy vyplývající z</w:t>
            </w:r>
            <w:r>
              <w:t>e Smlouvy</w:t>
            </w:r>
            <w:r w:rsidRPr="00C17BBC">
              <w:t xml:space="preserve"> se řídí právním řádem České republiky</w:t>
            </w:r>
            <w:r>
              <w:t>.</w:t>
            </w:r>
            <w:r w:rsidR="004C563C">
              <w:t xml:space="preserve"> Příslušným soudem je obecný soud MU.</w:t>
            </w:r>
          </w:p>
          <w:p w14:paraId="566EA14C" w14:textId="77777777" w:rsidR="00B34235" w:rsidRPr="00843627" w:rsidRDefault="00B34235" w:rsidP="00F05549">
            <w:pPr>
              <w:pStyle w:val="Pododstavec11"/>
              <w:tabs>
                <w:tab w:val="clear" w:pos="851"/>
                <w:tab w:val="num" w:pos="426"/>
              </w:tabs>
              <w:ind w:left="426" w:hanging="426"/>
            </w:pPr>
            <w:r>
              <w:t>Smlouva</w:t>
            </w:r>
            <w:r w:rsidRPr="00C17BBC">
              <w:t xml:space="preserve"> je vyhotoven</w:t>
            </w:r>
            <w:r>
              <w:t>a</w:t>
            </w:r>
            <w:r w:rsidRPr="00C17BBC">
              <w:t xml:space="preserve"> ve dvou </w:t>
            </w:r>
            <w:r>
              <w:t xml:space="preserve">listinných </w:t>
            </w:r>
            <w:r w:rsidRPr="00C17BBC">
              <w:t xml:space="preserve">stejnopisech, z nichž každý má platnost originálu. Každá </w:t>
            </w:r>
            <w:r>
              <w:t>Smluvní s</w:t>
            </w:r>
            <w:r w:rsidRPr="00C17BBC">
              <w:t>trana obdrží po jednom stejnopisu.</w:t>
            </w:r>
            <w:r>
              <w:t xml:space="preserve"> Smluvní strany se mohou dohodnout, že tuto Smlouvu uzavřou namísto listinné formy ve formě elektronické, a to s příslušnými elektronickými podpisy Smluvních stran. V takovémto případě každá ze Smluvních stran obdrží originál podepsaný všemi Smluvními stranami.</w:t>
            </w:r>
          </w:p>
          <w:p w14:paraId="717937A0" w14:textId="4E6F1020" w:rsidR="00B34235" w:rsidRDefault="00B34235" w:rsidP="00F05549">
            <w:pPr>
              <w:pStyle w:val="Pododstavec11"/>
              <w:tabs>
                <w:tab w:val="clear" w:pos="851"/>
                <w:tab w:val="num" w:pos="426"/>
              </w:tabs>
              <w:ind w:left="426" w:hanging="426"/>
            </w:pPr>
            <w:r w:rsidRPr="00C17BBC">
              <w:t xml:space="preserve">Je-li nebo stane-li se některé ustanovení </w:t>
            </w:r>
            <w:r>
              <w:t>této Smlouvy</w:t>
            </w:r>
            <w:r w:rsidRPr="00C17BBC">
              <w:t xml:space="preserve"> neplatným nebo neúčinným, nezpůsobuje to neplatnost, resp. neúčinnost ostatních ustanovení </w:t>
            </w:r>
            <w:r>
              <w:t>Smlouvy</w:t>
            </w:r>
            <w:r w:rsidRPr="00C17BBC">
              <w:t xml:space="preserve"> a otázky, které jsou předmětem takového neplatného, resp. neúčinného,</w:t>
            </w:r>
            <w:r>
              <w:t xml:space="preserve"> ustanovení</w:t>
            </w:r>
            <w:r w:rsidRPr="00C17BBC">
              <w:t xml:space="preserve"> budou posuzovány podle úpravy obsažené v obecně závazných právních předpisech, které svým účelem nejlépe odpovídají předmětu úpravy neplatného, resp. neúčinného</w:t>
            </w:r>
            <w:r>
              <w:t>,</w:t>
            </w:r>
            <w:r w:rsidRPr="00891D9C">
              <w:t xml:space="preserve"> </w:t>
            </w:r>
            <w:r w:rsidRPr="00C17BBC">
              <w:t>ustanovení.</w:t>
            </w:r>
          </w:p>
        </w:tc>
        <w:tc>
          <w:tcPr>
            <w:tcW w:w="4747" w:type="dxa"/>
            <w:shd w:val="clear" w:color="auto" w:fill="auto"/>
          </w:tcPr>
          <w:p w14:paraId="04F4396C" w14:textId="59485FEC" w:rsidR="00B34235" w:rsidRPr="008B3764" w:rsidRDefault="00B34235" w:rsidP="00F05549">
            <w:pPr>
              <w:pStyle w:val="Nadpis1"/>
              <w:keepNext w:val="0"/>
              <w:keepLines w:val="0"/>
              <w:numPr>
                <w:ilvl w:val="0"/>
                <w:numId w:val="4"/>
              </w:numPr>
              <w:spacing w:before="120"/>
              <w:rPr>
                <w:lang w:val="en-US"/>
              </w:rPr>
            </w:pPr>
            <w:r w:rsidRPr="008B3764">
              <w:rPr>
                <w:lang w:val="en-US"/>
              </w:rPr>
              <w:t>Final provisions</w:t>
            </w:r>
          </w:p>
          <w:p w14:paraId="284B910B" w14:textId="69F0618C" w:rsidR="00B34235" w:rsidRPr="008B3764" w:rsidRDefault="00B34235" w:rsidP="00F05549">
            <w:pPr>
              <w:pStyle w:val="Nadpis2"/>
              <w:numPr>
                <w:ilvl w:val="1"/>
                <w:numId w:val="4"/>
              </w:numPr>
              <w:ind w:left="495" w:hanging="495"/>
              <w:rPr>
                <w:lang w:val="en-US"/>
              </w:rPr>
            </w:pPr>
            <w:r w:rsidRPr="008B3764">
              <w:rPr>
                <w:lang w:val="en-US"/>
              </w:rPr>
              <w:t xml:space="preserve">Amendments to the Agreement may only be made by ascending numbered written amendments signed by both Parties. </w:t>
            </w:r>
          </w:p>
          <w:p w14:paraId="76081E4C" w14:textId="2D2B3D00" w:rsidR="00B34235" w:rsidRPr="008B3764" w:rsidRDefault="00B34235" w:rsidP="00F05549">
            <w:pPr>
              <w:pStyle w:val="Nadpis2"/>
              <w:numPr>
                <w:ilvl w:val="1"/>
                <w:numId w:val="4"/>
              </w:numPr>
              <w:ind w:left="495" w:hanging="495"/>
              <w:rPr>
                <w:lang w:val="en-US"/>
              </w:rPr>
            </w:pPr>
            <w:r w:rsidRPr="008B3764">
              <w:rPr>
                <w:lang w:val="en-US"/>
              </w:rPr>
              <w:t>Agreement shall be drawn up in two language versions, with priority being given to the Czech language. Relations arising from the Agreement shall be governed by the law of the Czech Republic.</w:t>
            </w:r>
            <w:r w:rsidR="00B76500">
              <w:t xml:space="preserve"> </w:t>
            </w:r>
            <w:r w:rsidR="00B76500" w:rsidRPr="00B76500">
              <w:rPr>
                <w:lang w:val="en-US"/>
              </w:rPr>
              <w:t>The competent court is the general court of the MU.</w:t>
            </w:r>
          </w:p>
          <w:p w14:paraId="307F3881" w14:textId="599D6CCA" w:rsidR="00B34235" w:rsidRPr="008B3764" w:rsidRDefault="00B34235" w:rsidP="00F05549">
            <w:pPr>
              <w:pStyle w:val="Nadpis2"/>
              <w:numPr>
                <w:ilvl w:val="1"/>
                <w:numId w:val="4"/>
              </w:numPr>
              <w:ind w:left="495" w:hanging="495"/>
              <w:rPr>
                <w:lang w:val="en-US"/>
              </w:rPr>
            </w:pPr>
            <w:r w:rsidRPr="008B3764">
              <w:rPr>
                <w:lang w:val="en-US"/>
              </w:rPr>
              <w:t>Agreement shall be drawn up in two paper counterparts, each of which shall have the force of an original. Each Party shall receive one copy. Parties may agree to enter into this Agreement in electronic form instead of in paper form, with the respective electronic signatures of the Parties. In this case, each Party shall receive an original signed by all Parties.</w:t>
            </w:r>
          </w:p>
          <w:p w14:paraId="5257ED29" w14:textId="515503D4" w:rsidR="00B34235" w:rsidRPr="008B3764" w:rsidRDefault="00B34235" w:rsidP="00F05549">
            <w:pPr>
              <w:pStyle w:val="Nadpis2"/>
              <w:numPr>
                <w:ilvl w:val="1"/>
                <w:numId w:val="4"/>
              </w:numPr>
              <w:ind w:left="495" w:hanging="495"/>
              <w:rPr>
                <w:lang w:val="en-US"/>
              </w:rPr>
            </w:pPr>
            <w:r w:rsidRPr="008B3764">
              <w:rPr>
                <w:lang w:val="en-US"/>
              </w:rPr>
              <w:t>If any provision of this Agreement is or becomes invalid or ineffective, this shall not invalidate or render ineffective the other provisions of the Agreement and the matters which are the subject of such invalid or ineffective provision shall be determined in accordance with the provisions of generally applicable law which best correspond in purpose to the subject matter of the invalid or ineffective provision.</w:t>
            </w:r>
          </w:p>
        </w:tc>
      </w:tr>
    </w:tbl>
    <w:p w14:paraId="7B252775" w14:textId="77777777" w:rsidR="008B3764" w:rsidRDefault="008B3764" w:rsidP="008B3764">
      <w:pPr>
        <w:jc w:val="center"/>
        <w:rPr>
          <w:i/>
          <w:iCs/>
        </w:rPr>
      </w:pPr>
    </w:p>
    <w:p w14:paraId="2EE7497A" w14:textId="48A4F3AE" w:rsidR="00543720" w:rsidRPr="00EC5DD7" w:rsidRDefault="008B3764" w:rsidP="008B3764">
      <w:pPr>
        <w:jc w:val="center"/>
        <w:rPr>
          <w:i/>
          <w:iCs/>
        </w:rPr>
      </w:pPr>
      <w:r>
        <w:rPr>
          <w:i/>
          <w:iCs/>
        </w:rPr>
        <w:t xml:space="preserve">Podpisy následují na samostatné straně / </w:t>
      </w:r>
      <w:r w:rsidRPr="008B3764">
        <w:rPr>
          <w:i/>
          <w:iCs/>
          <w:lang w:val="en-US"/>
        </w:rPr>
        <w:t>Signatures follow on separate page</w:t>
      </w:r>
    </w:p>
    <w:tbl>
      <w:tblPr>
        <w:tblW w:w="9142" w:type="dxa"/>
        <w:tblLayout w:type="fixed"/>
        <w:tblCellMar>
          <w:left w:w="70" w:type="dxa"/>
          <w:right w:w="70" w:type="dxa"/>
        </w:tblCellMar>
        <w:tblLook w:val="0000" w:firstRow="0" w:lastRow="0" w:firstColumn="0" w:lastColumn="0" w:noHBand="0" w:noVBand="0"/>
      </w:tblPr>
      <w:tblGrid>
        <w:gridCol w:w="4571"/>
        <w:gridCol w:w="4571"/>
      </w:tblGrid>
      <w:tr w:rsidR="00543720" w:rsidRPr="00C17BBC" w14:paraId="2EE7497F" w14:textId="77777777" w:rsidTr="0015019B">
        <w:tc>
          <w:tcPr>
            <w:tcW w:w="4571" w:type="dxa"/>
          </w:tcPr>
          <w:p w14:paraId="2EE7497B" w14:textId="0EFE00E3" w:rsidR="00543720" w:rsidRPr="00C17BBC" w:rsidRDefault="00543720" w:rsidP="005223D2">
            <w:pPr>
              <w:keepNext/>
              <w:widowControl w:val="0"/>
              <w:tabs>
                <w:tab w:val="left" w:pos="2835"/>
              </w:tabs>
              <w:suppressAutoHyphens/>
              <w:spacing w:after="0"/>
              <w:rPr>
                <w:szCs w:val="22"/>
              </w:rPr>
            </w:pPr>
            <w:r w:rsidRPr="00C17BBC">
              <w:rPr>
                <w:szCs w:val="22"/>
              </w:rPr>
              <w:t>Místo</w:t>
            </w:r>
            <w:r w:rsidR="00A74E21">
              <w:rPr>
                <w:szCs w:val="22"/>
              </w:rPr>
              <w:t>/Place</w:t>
            </w:r>
            <w:r w:rsidRPr="00C17BBC">
              <w:rPr>
                <w:szCs w:val="22"/>
              </w:rPr>
              <w:t>: Brno</w:t>
            </w:r>
          </w:p>
          <w:p w14:paraId="2EE7497C" w14:textId="52752754" w:rsidR="00543720" w:rsidRPr="00C17BBC" w:rsidRDefault="00543720" w:rsidP="003224A6">
            <w:pPr>
              <w:keepNext/>
              <w:widowControl w:val="0"/>
              <w:tabs>
                <w:tab w:val="left" w:pos="2835"/>
              </w:tabs>
              <w:suppressAutoHyphens/>
              <w:spacing w:after="0"/>
              <w:rPr>
                <w:szCs w:val="22"/>
              </w:rPr>
            </w:pPr>
            <w:r w:rsidRPr="00C17BBC">
              <w:rPr>
                <w:szCs w:val="22"/>
              </w:rPr>
              <w:t>Datum</w:t>
            </w:r>
            <w:r w:rsidR="00A74E21">
              <w:rPr>
                <w:szCs w:val="22"/>
              </w:rPr>
              <w:t>/Date</w:t>
            </w:r>
            <w:r w:rsidRPr="00C17BBC">
              <w:rPr>
                <w:szCs w:val="22"/>
              </w:rPr>
              <w:t xml:space="preserve">: </w:t>
            </w:r>
          </w:p>
        </w:tc>
        <w:tc>
          <w:tcPr>
            <w:tcW w:w="4571" w:type="dxa"/>
          </w:tcPr>
          <w:p w14:paraId="2EE7497D" w14:textId="22AC3B29" w:rsidR="00543720" w:rsidRPr="00C17BBC" w:rsidRDefault="00543720" w:rsidP="005223D2">
            <w:pPr>
              <w:keepNext/>
              <w:widowControl w:val="0"/>
              <w:tabs>
                <w:tab w:val="left" w:pos="2835"/>
              </w:tabs>
              <w:suppressAutoHyphens/>
              <w:spacing w:after="0"/>
              <w:rPr>
                <w:szCs w:val="22"/>
              </w:rPr>
            </w:pPr>
            <w:r w:rsidRPr="00C17BBC">
              <w:rPr>
                <w:szCs w:val="22"/>
              </w:rPr>
              <w:t>Místo</w:t>
            </w:r>
            <w:r w:rsidR="00A74E21">
              <w:rPr>
                <w:szCs w:val="22"/>
              </w:rPr>
              <w:t>/Place</w:t>
            </w:r>
            <w:r w:rsidRPr="00C17BBC">
              <w:rPr>
                <w:szCs w:val="22"/>
              </w:rPr>
              <w:t xml:space="preserve">: </w:t>
            </w:r>
            <w:r w:rsidR="009612D9">
              <w:rPr>
                <w:szCs w:val="22"/>
              </w:rPr>
              <w:t>Brno</w:t>
            </w:r>
          </w:p>
          <w:p w14:paraId="2EE7497E" w14:textId="5BD20035" w:rsidR="00543720" w:rsidRPr="00C17BBC" w:rsidRDefault="00543720" w:rsidP="003224A6">
            <w:pPr>
              <w:keepNext/>
              <w:widowControl w:val="0"/>
              <w:tabs>
                <w:tab w:val="left" w:pos="2835"/>
              </w:tabs>
              <w:suppressAutoHyphens/>
              <w:spacing w:after="0"/>
              <w:rPr>
                <w:szCs w:val="22"/>
              </w:rPr>
            </w:pPr>
            <w:r w:rsidRPr="00C17BBC">
              <w:rPr>
                <w:szCs w:val="22"/>
              </w:rPr>
              <w:t>Datum</w:t>
            </w:r>
            <w:r w:rsidR="00A74E21">
              <w:rPr>
                <w:szCs w:val="22"/>
              </w:rPr>
              <w:t>/Date</w:t>
            </w:r>
            <w:r w:rsidRPr="00C17BBC">
              <w:rPr>
                <w:szCs w:val="22"/>
              </w:rPr>
              <w:t xml:space="preserve">: </w:t>
            </w:r>
          </w:p>
        </w:tc>
      </w:tr>
      <w:tr w:rsidR="00543720" w:rsidRPr="00C17BBC" w14:paraId="2EE7498F" w14:textId="77777777" w:rsidTr="0015019B">
        <w:tc>
          <w:tcPr>
            <w:tcW w:w="4571" w:type="dxa"/>
          </w:tcPr>
          <w:p w14:paraId="2EE74980" w14:textId="77777777" w:rsidR="00543720" w:rsidRPr="00C17BBC" w:rsidRDefault="00543720" w:rsidP="008548C2">
            <w:pPr>
              <w:keepNext/>
              <w:widowControl w:val="0"/>
              <w:tabs>
                <w:tab w:val="left" w:pos="2835"/>
              </w:tabs>
              <w:suppressAutoHyphens/>
              <w:spacing w:after="0"/>
              <w:rPr>
                <w:b/>
                <w:szCs w:val="22"/>
              </w:rPr>
            </w:pPr>
            <w:r w:rsidRPr="00C17BBC">
              <w:rPr>
                <w:b/>
                <w:szCs w:val="22"/>
              </w:rPr>
              <w:t>Masarykova univerzita</w:t>
            </w:r>
          </w:p>
          <w:p w14:paraId="2EE74981" w14:textId="77777777" w:rsidR="00543720" w:rsidRPr="00C17BBC" w:rsidRDefault="00543720" w:rsidP="005223D2">
            <w:pPr>
              <w:keepNext/>
              <w:widowControl w:val="0"/>
              <w:tabs>
                <w:tab w:val="left" w:pos="2835"/>
              </w:tabs>
              <w:suppressAutoHyphens/>
              <w:spacing w:after="0"/>
              <w:rPr>
                <w:szCs w:val="22"/>
              </w:rPr>
            </w:pPr>
          </w:p>
          <w:p w14:paraId="2EE74982" w14:textId="77777777" w:rsidR="00543720" w:rsidRPr="00C17BBC" w:rsidRDefault="00543720" w:rsidP="005223D2">
            <w:pPr>
              <w:keepNext/>
              <w:widowControl w:val="0"/>
              <w:tabs>
                <w:tab w:val="left" w:pos="2835"/>
              </w:tabs>
              <w:suppressAutoHyphens/>
              <w:spacing w:after="0"/>
              <w:rPr>
                <w:szCs w:val="22"/>
              </w:rPr>
            </w:pPr>
          </w:p>
          <w:p w14:paraId="2EE74983" w14:textId="77777777" w:rsidR="00543720" w:rsidRPr="00C17BBC" w:rsidRDefault="00543720" w:rsidP="005223D2">
            <w:pPr>
              <w:keepNext/>
              <w:widowControl w:val="0"/>
              <w:tabs>
                <w:tab w:val="left" w:pos="2835"/>
              </w:tabs>
              <w:suppressAutoHyphens/>
              <w:spacing w:after="0"/>
              <w:rPr>
                <w:szCs w:val="22"/>
              </w:rPr>
            </w:pPr>
          </w:p>
          <w:p w14:paraId="2EE74984" w14:textId="77777777" w:rsidR="00543720" w:rsidRPr="00C17BBC" w:rsidRDefault="00543720" w:rsidP="005223D2">
            <w:pPr>
              <w:keepNext/>
              <w:widowControl w:val="0"/>
              <w:tabs>
                <w:tab w:val="left" w:pos="2835"/>
              </w:tabs>
              <w:suppressAutoHyphens/>
              <w:spacing w:after="0"/>
              <w:rPr>
                <w:szCs w:val="22"/>
              </w:rPr>
            </w:pPr>
            <w:r w:rsidRPr="00C17BBC">
              <w:rPr>
                <w:szCs w:val="22"/>
              </w:rPr>
              <w:t>______________________________</w:t>
            </w:r>
          </w:p>
          <w:p w14:paraId="2EE74985" w14:textId="51FF1C82" w:rsidR="00543720" w:rsidRPr="009612D9" w:rsidRDefault="00543720" w:rsidP="00791A57">
            <w:pPr>
              <w:keepNext/>
              <w:widowControl w:val="0"/>
              <w:tabs>
                <w:tab w:val="left" w:pos="2835"/>
              </w:tabs>
              <w:suppressAutoHyphens/>
              <w:spacing w:after="0"/>
              <w:rPr>
                <w:szCs w:val="22"/>
              </w:rPr>
            </w:pPr>
            <w:r w:rsidRPr="009612D9">
              <w:rPr>
                <w:szCs w:val="22"/>
              </w:rPr>
              <w:t>Jméno</w:t>
            </w:r>
            <w:r w:rsidR="00A74E21" w:rsidRPr="009612D9">
              <w:rPr>
                <w:szCs w:val="22"/>
              </w:rPr>
              <w:t>/Name</w:t>
            </w:r>
            <w:r w:rsidRPr="009612D9">
              <w:rPr>
                <w:szCs w:val="22"/>
              </w:rPr>
              <w:t xml:space="preserve">: RNDr. Eva Janouškovcová, Ph.D., LL.M., </w:t>
            </w:r>
          </w:p>
          <w:p w14:paraId="2EE74987" w14:textId="3883A5F9" w:rsidR="00543720" w:rsidRPr="00CB6F97" w:rsidRDefault="00543720" w:rsidP="00791A57">
            <w:pPr>
              <w:keepNext/>
              <w:widowControl w:val="0"/>
              <w:tabs>
                <w:tab w:val="left" w:pos="2835"/>
              </w:tabs>
              <w:suppressAutoHyphens/>
              <w:spacing w:after="0"/>
              <w:rPr>
                <w:szCs w:val="22"/>
              </w:rPr>
            </w:pPr>
            <w:r w:rsidRPr="009612D9">
              <w:rPr>
                <w:szCs w:val="22"/>
              </w:rPr>
              <w:t>Funkce</w:t>
            </w:r>
            <w:r w:rsidR="00A74E21" w:rsidRPr="009612D9">
              <w:rPr>
                <w:szCs w:val="22"/>
              </w:rPr>
              <w:t>/Position</w:t>
            </w:r>
            <w:r w:rsidRPr="009612D9">
              <w:rPr>
                <w:szCs w:val="22"/>
              </w:rPr>
              <w:t>: ředitelka Centra pro transfer technologií</w:t>
            </w:r>
            <w:r w:rsidR="008B3764" w:rsidRPr="009612D9">
              <w:rPr>
                <w:szCs w:val="22"/>
              </w:rPr>
              <w:t>/TTO Director</w:t>
            </w:r>
          </w:p>
        </w:tc>
        <w:tc>
          <w:tcPr>
            <w:tcW w:w="4571" w:type="dxa"/>
          </w:tcPr>
          <w:p w14:paraId="2EE74988" w14:textId="7B6B469F" w:rsidR="00543720" w:rsidRPr="00C17BBC" w:rsidRDefault="009612D9" w:rsidP="00652465">
            <w:pPr>
              <w:keepNext/>
              <w:widowControl w:val="0"/>
              <w:tabs>
                <w:tab w:val="left" w:pos="2835"/>
              </w:tabs>
              <w:snapToGrid w:val="0"/>
              <w:spacing w:after="0"/>
              <w:rPr>
                <w:b/>
                <w:szCs w:val="22"/>
              </w:rPr>
            </w:pPr>
            <w:r>
              <w:rPr>
                <w:b/>
              </w:rPr>
              <w:t>Flowmon Networks a.s.</w:t>
            </w:r>
          </w:p>
          <w:p w14:paraId="2EE74989" w14:textId="77777777" w:rsidR="00543720" w:rsidRPr="00C17BBC" w:rsidRDefault="00543720" w:rsidP="00652465">
            <w:pPr>
              <w:keepNext/>
              <w:widowControl w:val="0"/>
              <w:tabs>
                <w:tab w:val="left" w:pos="2835"/>
              </w:tabs>
              <w:snapToGrid w:val="0"/>
              <w:spacing w:after="0"/>
              <w:rPr>
                <w:b/>
                <w:szCs w:val="22"/>
              </w:rPr>
            </w:pPr>
          </w:p>
          <w:p w14:paraId="2EE7498A" w14:textId="77777777" w:rsidR="00543720" w:rsidRPr="00C17BBC" w:rsidRDefault="00543720" w:rsidP="00652465">
            <w:pPr>
              <w:keepNext/>
              <w:widowControl w:val="0"/>
              <w:tabs>
                <w:tab w:val="left" w:pos="2835"/>
              </w:tabs>
              <w:snapToGrid w:val="0"/>
              <w:spacing w:after="0"/>
              <w:rPr>
                <w:b/>
                <w:szCs w:val="22"/>
              </w:rPr>
            </w:pPr>
          </w:p>
          <w:p w14:paraId="2EE7498B" w14:textId="77777777" w:rsidR="00543720" w:rsidRPr="00C17BBC" w:rsidRDefault="00543720" w:rsidP="00652465">
            <w:pPr>
              <w:keepNext/>
              <w:widowControl w:val="0"/>
              <w:tabs>
                <w:tab w:val="left" w:pos="2835"/>
              </w:tabs>
              <w:snapToGrid w:val="0"/>
              <w:spacing w:after="0"/>
              <w:rPr>
                <w:b/>
                <w:szCs w:val="22"/>
              </w:rPr>
            </w:pPr>
          </w:p>
          <w:p w14:paraId="2EE7498C" w14:textId="77777777" w:rsidR="00543720" w:rsidRPr="00C17BBC" w:rsidRDefault="00543720" w:rsidP="00652465">
            <w:pPr>
              <w:keepNext/>
              <w:widowControl w:val="0"/>
              <w:tabs>
                <w:tab w:val="left" w:pos="2835"/>
              </w:tabs>
              <w:spacing w:after="0"/>
              <w:rPr>
                <w:szCs w:val="22"/>
              </w:rPr>
            </w:pPr>
            <w:r w:rsidRPr="00C17BBC">
              <w:rPr>
                <w:szCs w:val="22"/>
              </w:rPr>
              <w:t>______________________________</w:t>
            </w:r>
          </w:p>
          <w:p w14:paraId="2EE7498D" w14:textId="771F0CA3" w:rsidR="00543720" w:rsidRPr="00C17BBC" w:rsidRDefault="00543720" w:rsidP="00652465">
            <w:pPr>
              <w:pStyle w:val="Zpat"/>
              <w:keepNext/>
              <w:keepLines/>
              <w:tabs>
                <w:tab w:val="clear" w:pos="4153"/>
                <w:tab w:val="clear" w:pos="8306"/>
              </w:tabs>
              <w:jc w:val="left"/>
              <w:rPr>
                <w:szCs w:val="22"/>
              </w:rPr>
            </w:pPr>
            <w:r w:rsidRPr="00C17BBC">
              <w:rPr>
                <w:szCs w:val="22"/>
              </w:rPr>
              <w:t>Jméno</w:t>
            </w:r>
            <w:r w:rsidR="00A74E21">
              <w:rPr>
                <w:szCs w:val="22"/>
              </w:rPr>
              <w:t>/Name</w:t>
            </w:r>
            <w:r w:rsidRPr="00C17BBC">
              <w:rPr>
                <w:szCs w:val="22"/>
              </w:rPr>
              <w:t>:</w:t>
            </w:r>
            <w:r w:rsidRPr="00C17BBC">
              <w:t xml:space="preserve"> </w:t>
            </w:r>
            <w:r w:rsidR="009612D9">
              <w:rPr>
                <w:bCs/>
                <w:szCs w:val="22"/>
              </w:rPr>
              <w:t>Pavel Minařík</w:t>
            </w:r>
          </w:p>
          <w:p w14:paraId="2EE7498E" w14:textId="15AA895B" w:rsidR="00543720" w:rsidRPr="009612D9" w:rsidRDefault="00543720" w:rsidP="002C566A">
            <w:pPr>
              <w:pStyle w:val="Zpat"/>
              <w:keepNext/>
              <w:keepLines/>
              <w:tabs>
                <w:tab w:val="clear" w:pos="4153"/>
                <w:tab w:val="clear" w:pos="8306"/>
              </w:tabs>
              <w:jc w:val="left"/>
              <w:rPr>
                <w:szCs w:val="22"/>
                <w:lang w:val="en-US"/>
              </w:rPr>
            </w:pPr>
            <w:r w:rsidRPr="00C17BBC">
              <w:rPr>
                <w:szCs w:val="22"/>
              </w:rPr>
              <w:t>Funkce</w:t>
            </w:r>
            <w:r w:rsidR="00A74E21">
              <w:rPr>
                <w:szCs w:val="22"/>
              </w:rPr>
              <w:t>/Position</w:t>
            </w:r>
            <w:r w:rsidRPr="00C17BBC">
              <w:rPr>
                <w:szCs w:val="22"/>
              </w:rPr>
              <w:t xml:space="preserve">: </w:t>
            </w:r>
            <w:r w:rsidR="009612D9">
              <w:rPr>
                <w:rStyle w:val="apple-converted-space"/>
                <w:bCs/>
                <w:szCs w:val="22"/>
              </w:rPr>
              <w:t>člen představenstva</w:t>
            </w:r>
            <w:r w:rsidR="009612D9">
              <w:rPr>
                <w:rStyle w:val="apple-converted-space"/>
                <w:bCs/>
                <w:szCs w:val="22"/>
                <w:lang w:val="en-US"/>
              </w:rPr>
              <w:t>/member of the board of directors</w:t>
            </w:r>
          </w:p>
        </w:tc>
      </w:tr>
    </w:tbl>
    <w:p w14:paraId="2EE74996" w14:textId="77777777" w:rsidR="00543720" w:rsidRPr="00C17BBC" w:rsidRDefault="00543720" w:rsidP="0015019B"/>
    <w:sectPr w:rsidR="00543720" w:rsidRPr="00C17BBC" w:rsidSect="00F761B1">
      <w:footerReference w:type="default" r:id="rId11"/>
      <w:headerReference w:type="first" r:id="rId12"/>
      <w:pgSz w:w="11905" w:h="16840" w:code="9"/>
      <w:pgMar w:top="993" w:right="1134" w:bottom="993" w:left="1418" w:header="709" w:footer="709"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ACCB" w14:textId="77777777" w:rsidR="0019101A" w:rsidRDefault="0019101A">
      <w:r>
        <w:separator/>
      </w:r>
    </w:p>
  </w:endnote>
  <w:endnote w:type="continuationSeparator" w:id="0">
    <w:p w14:paraId="44D3CFC2" w14:textId="77777777" w:rsidR="0019101A" w:rsidRDefault="0019101A">
      <w:r>
        <w:continuationSeparator/>
      </w:r>
    </w:p>
  </w:endnote>
  <w:endnote w:type="continuationNotice" w:id="1">
    <w:p w14:paraId="102B3931" w14:textId="77777777" w:rsidR="0019101A" w:rsidRDefault="001910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Bold CE">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49A9" w14:textId="77777777" w:rsidR="00543720" w:rsidRDefault="00543720">
    <w:pPr>
      <w:pStyle w:val="Zpat"/>
      <w:tabs>
        <w:tab w:val="clear" w:pos="8306"/>
        <w:tab w:val="right" w:pos="9356"/>
      </w:tabs>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rStyle w:val="slostrnky"/>
      </w:rPr>
      <w:t>/</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B442" w14:textId="77777777" w:rsidR="0019101A" w:rsidRDefault="0019101A">
      <w:r>
        <w:separator/>
      </w:r>
    </w:p>
  </w:footnote>
  <w:footnote w:type="continuationSeparator" w:id="0">
    <w:p w14:paraId="6C5596F9" w14:textId="77777777" w:rsidR="0019101A" w:rsidRDefault="0019101A">
      <w:r>
        <w:continuationSeparator/>
      </w:r>
    </w:p>
  </w:footnote>
  <w:footnote w:type="continuationNotice" w:id="1">
    <w:p w14:paraId="1B41321C" w14:textId="77777777" w:rsidR="0019101A" w:rsidRDefault="001910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89"/>
      <w:gridCol w:w="4664"/>
    </w:tblGrid>
    <w:tr w:rsidR="00FE0B99" w14:paraId="0899F275" w14:textId="77777777">
      <w:tc>
        <w:tcPr>
          <w:tcW w:w="4746" w:type="dxa"/>
          <w:shd w:val="clear" w:color="auto" w:fill="auto"/>
        </w:tcPr>
        <w:p w14:paraId="2831389D" w14:textId="5226B2C1" w:rsidR="00FE0B99" w:rsidRDefault="00734CD4">
          <w:pPr>
            <w:pStyle w:val="Zhlav"/>
          </w:pPr>
          <w:r>
            <w:rPr>
              <w:noProof/>
            </w:rPr>
            <w:drawing>
              <wp:inline distT="0" distB="0" distL="0" distR="0" wp14:anchorId="13CB3C46" wp14:editId="63A1D2F3">
                <wp:extent cx="927100" cy="64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647700"/>
                        </a:xfrm>
                        <a:prstGeom prst="rect">
                          <a:avLst/>
                        </a:prstGeom>
                        <a:noFill/>
                        <a:ln>
                          <a:noFill/>
                        </a:ln>
                      </pic:spPr>
                    </pic:pic>
                  </a:graphicData>
                </a:graphic>
              </wp:inline>
            </w:drawing>
          </w:r>
        </w:p>
      </w:tc>
      <w:tc>
        <w:tcPr>
          <w:tcW w:w="4747" w:type="dxa"/>
          <w:shd w:val="clear" w:color="auto" w:fill="auto"/>
        </w:tcPr>
        <w:p w14:paraId="0355AB51" w14:textId="15CA9B07" w:rsidR="00FE0B99" w:rsidRDefault="00AC6129" w:rsidP="000427E5">
          <w:pPr>
            <w:pStyle w:val="Zhlav"/>
            <w:jc w:val="left"/>
          </w:pPr>
          <w:r>
            <w:fldChar w:fldCharType="begin"/>
          </w:r>
          <w:r>
            <w:instrText xml:space="preserve"> INCLUDEPICTURE  "https://sablony.muni.cz/media/3092499/ctt-lg-eng-rgb.png" \* MERGEFORMATINET </w:instrText>
          </w:r>
          <w:r>
            <w:fldChar w:fldCharType="separate"/>
          </w:r>
          <w:r w:rsidR="006C1606">
            <w:fldChar w:fldCharType="begin"/>
          </w:r>
          <w:r w:rsidR="006C1606">
            <w:instrText xml:space="preserve"> INCLUDEPICTURE  "https://sablony.muni.cz/media/3092499/ctt-lg-eng-rgb.png" \* MERGEFORMATINET </w:instrText>
          </w:r>
          <w:r w:rsidR="006C1606">
            <w:fldChar w:fldCharType="separate"/>
          </w:r>
          <w:r w:rsidR="00EE5028">
            <w:fldChar w:fldCharType="begin"/>
          </w:r>
          <w:r w:rsidR="00EE5028">
            <w:instrText xml:space="preserve"> INCLUDEPICTURE  "https://sablony.muni.cz/media/3092499/ctt-lg-eng-rgb.png" \* MERGEFORMATINET </w:instrText>
          </w:r>
          <w:r w:rsidR="00000000">
            <w:fldChar w:fldCharType="separate"/>
          </w:r>
          <w:r w:rsidR="00EE5028">
            <w:fldChar w:fldCharType="end"/>
          </w:r>
          <w:r w:rsidR="006C1606">
            <w:fldChar w:fldCharType="end"/>
          </w:r>
          <w:r>
            <w:fldChar w:fldCharType="end"/>
          </w:r>
        </w:p>
      </w:tc>
    </w:tr>
  </w:tbl>
  <w:p w14:paraId="2EE749AE" w14:textId="17234B74" w:rsidR="00543720" w:rsidRDefault="00543720" w:rsidP="00FE0B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8"/>
    <w:lvl w:ilvl="0">
      <w:start w:val="1"/>
      <w:numFmt w:val="lowerLetter"/>
      <w:lvlText w:val="%1)"/>
      <w:lvlJc w:val="left"/>
      <w:pPr>
        <w:tabs>
          <w:tab w:val="num" w:pos="0"/>
        </w:tabs>
        <w:ind w:left="720" w:hanging="360"/>
      </w:pPr>
      <w:rPr>
        <w:rFonts w:cs="Times New Roman"/>
      </w:rPr>
    </w:lvl>
  </w:abstractNum>
  <w:abstractNum w:abstractNumId="1" w15:restartNumberingAfterBreak="0">
    <w:nsid w:val="48EF31D4"/>
    <w:multiLevelType w:val="multilevel"/>
    <w:tmpl w:val="D2EEA6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D255ABC"/>
    <w:multiLevelType w:val="multilevel"/>
    <w:tmpl w:val="D2C6947A"/>
    <w:lvl w:ilvl="0">
      <w:start w:val="1"/>
      <w:numFmt w:val="decimal"/>
      <w:pStyle w:val="Nadpis1"/>
      <w:lvlText w:val="%1."/>
      <w:lvlJc w:val="left"/>
      <w:pPr>
        <w:tabs>
          <w:tab w:val="num" w:pos="851"/>
        </w:tabs>
        <w:ind w:left="851" w:hanging="851"/>
      </w:pPr>
      <w:rPr>
        <w:rFonts w:ascii="Times New Roman Bold" w:hAnsi="Times New Roman Bold" w:cs="Times New Roman" w:hint="default"/>
        <w:b/>
        <w:i w:val="0"/>
        <w:sz w:val="22"/>
        <w:u w:val="none"/>
      </w:rPr>
    </w:lvl>
    <w:lvl w:ilvl="1">
      <w:start w:val="1"/>
      <w:numFmt w:val="decimal"/>
      <w:pStyle w:val="Nadpis2"/>
      <w:isLgl/>
      <w:lvlText w:val="%1.%2."/>
      <w:lvlJc w:val="left"/>
      <w:pPr>
        <w:tabs>
          <w:tab w:val="num" w:pos="851"/>
        </w:tabs>
        <w:ind w:left="1135" w:hanging="1135"/>
      </w:pPr>
      <w:rPr>
        <w:rFonts w:ascii="Times New Roman" w:hAnsi="Times New Roman" w:cs="Times New Roman" w:hint="default"/>
        <w:b w:val="0"/>
        <w:i w:val="0"/>
        <w:sz w:val="22"/>
      </w:rPr>
    </w:lvl>
    <w:lvl w:ilvl="2">
      <w:start w:val="1"/>
      <w:numFmt w:val="decimal"/>
      <w:pStyle w:val="Nadpis3"/>
      <w:isLgl/>
      <w:lvlText w:val="%1.%2.%3."/>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61"/>
        </w:tabs>
        <w:ind w:left="2061" w:hanging="360"/>
      </w:pPr>
      <w:rPr>
        <w:rFonts w:cs="Times New Roman" w:hint="default"/>
        <w:b w:val="0"/>
        <w:i w:val="0"/>
        <w:sz w:val="22"/>
        <w:u w:val="none"/>
      </w:rPr>
    </w:lvl>
    <w:lvl w:ilvl="4">
      <w:start w:val="1"/>
      <w:numFmt w:val="lowerRoman"/>
      <w:pStyle w:val="Nadpis5"/>
      <w:lvlText w:val="(%5)"/>
      <w:lvlJc w:val="left"/>
      <w:pPr>
        <w:tabs>
          <w:tab w:val="num" w:pos="2835"/>
        </w:tabs>
        <w:ind w:left="2835" w:hanging="567"/>
      </w:pPr>
      <w:rPr>
        <w:rFonts w:ascii="Times New Roman" w:hAnsi="Times New Roman" w:cs="Times New Roman" w:hint="default"/>
        <w:b w:val="0"/>
        <w:i w:val="0"/>
        <w:sz w:val="22"/>
        <w:szCs w:val="22"/>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3" w15:restartNumberingAfterBreak="0">
    <w:nsid w:val="4F3D1C14"/>
    <w:multiLevelType w:val="multilevel"/>
    <w:tmpl w:val="D2EEA6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3E1CE7"/>
    <w:multiLevelType w:val="multilevel"/>
    <w:tmpl w:val="D2EEA6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1A94D1D"/>
    <w:multiLevelType w:val="hybridMultilevel"/>
    <w:tmpl w:val="725C8C18"/>
    <w:lvl w:ilvl="0" w:tplc="FF40DE60">
      <w:start w:val="1"/>
      <w:numFmt w:val="decimal"/>
      <w:lvlText w:val="%1."/>
      <w:lvlJc w:val="left"/>
      <w:pPr>
        <w:ind w:left="720" w:hanging="360"/>
      </w:pPr>
      <w:rPr>
        <w:rFonts w:cs="Times New Roman" w:hint="default"/>
        <w:b/>
        <w:bCs w:val="0"/>
        <w:i w:val="0"/>
        <w:iCs/>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701224AF"/>
    <w:multiLevelType w:val="hybridMultilevel"/>
    <w:tmpl w:val="725C8C18"/>
    <w:lvl w:ilvl="0" w:tplc="FFFFFFFF">
      <w:start w:val="1"/>
      <w:numFmt w:val="decimal"/>
      <w:lvlText w:val="%1."/>
      <w:lvlJc w:val="left"/>
      <w:pPr>
        <w:ind w:left="720" w:hanging="360"/>
      </w:pPr>
      <w:rPr>
        <w:rFonts w:cs="Times New Roman" w:hint="default"/>
        <w:b/>
        <w:bCs w:val="0"/>
        <w:i w:val="0"/>
        <w:iCs/>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854030339">
    <w:abstractNumId w:val="2"/>
  </w:num>
  <w:num w:numId="2" w16cid:durableId="854929159">
    <w:abstractNumId w:val="5"/>
  </w:num>
  <w:num w:numId="3" w16cid:durableId="31074711">
    <w:abstractNumId w:val="6"/>
  </w:num>
  <w:num w:numId="4" w16cid:durableId="606500181">
    <w:abstractNumId w:val="1"/>
  </w:num>
  <w:num w:numId="5" w16cid:durableId="1418476055">
    <w:abstractNumId w:val="3"/>
  </w:num>
  <w:num w:numId="6" w16cid:durableId="1234775352">
    <w:abstractNumId w:val="2"/>
  </w:num>
  <w:num w:numId="7" w16cid:durableId="1128014963">
    <w:abstractNumId w:val="2"/>
  </w:num>
  <w:num w:numId="8" w16cid:durableId="1238176790">
    <w:abstractNumId w:val="2"/>
  </w:num>
  <w:num w:numId="9" w16cid:durableId="377362274">
    <w:abstractNumId w:val="2"/>
  </w:num>
  <w:num w:numId="10" w16cid:durableId="1074014222">
    <w:abstractNumId w:val="2"/>
  </w:num>
  <w:num w:numId="11" w16cid:durableId="373506071">
    <w:abstractNumId w:val="2"/>
  </w:num>
  <w:num w:numId="12" w16cid:durableId="242373430">
    <w:abstractNumId w:val="2"/>
  </w:num>
  <w:num w:numId="13" w16cid:durableId="1874423481">
    <w:abstractNumId w:val="2"/>
  </w:num>
  <w:num w:numId="14" w16cid:durableId="1632396982">
    <w:abstractNumId w:val="2"/>
  </w:num>
  <w:num w:numId="15" w16cid:durableId="2107915721">
    <w:abstractNumId w:val="2"/>
  </w:num>
  <w:num w:numId="16" w16cid:durableId="1572496396">
    <w:abstractNumId w:val="2"/>
  </w:num>
  <w:num w:numId="17" w16cid:durableId="984898824">
    <w:abstractNumId w:val="2"/>
  </w:num>
  <w:num w:numId="18" w16cid:durableId="1331981876">
    <w:abstractNumId w:val="2"/>
  </w:num>
  <w:num w:numId="19" w16cid:durableId="664867633">
    <w:abstractNumId w:val="2"/>
  </w:num>
  <w:num w:numId="20" w16cid:durableId="76178147">
    <w:abstractNumId w:val="2"/>
  </w:num>
  <w:num w:numId="21" w16cid:durableId="803741627">
    <w:abstractNumId w:val="2"/>
  </w:num>
  <w:num w:numId="22" w16cid:durableId="942493692">
    <w:abstractNumId w:val="2"/>
  </w:num>
  <w:num w:numId="23" w16cid:durableId="599796435">
    <w:abstractNumId w:val="2"/>
  </w:num>
  <w:num w:numId="24" w16cid:durableId="1787696083">
    <w:abstractNumId w:val="2"/>
  </w:num>
  <w:num w:numId="25" w16cid:durableId="1476606605">
    <w:abstractNumId w:val="2"/>
  </w:num>
  <w:num w:numId="26" w16cid:durableId="1282804104">
    <w:abstractNumId w:val="2"/>
  </w:num>
  <w:num w:numId="27" w16cid:durableId="1927110035">
    <w:abstractNumId w:val="4"/>
  </w:num>
  <w:num w:numId="28" w16cid:durableId="968052971">
    <w:abstractNumId w:val="2"/>
  </w:num>
  <w:num w:numId="29" w16cid:durableId="1582642371">
    <w:abstractNumId w:val="2"/>
  </w:num>
  <w:num w:numId="30" w16cid:durableId="610669462">
    <w:abstractNumId w:val="2"/>
  </w:num>
  <w:num w:numId="31" w16cid:durableId="1070730348">
    <w:abstractNumId w:val="2"/>
  </w:num>
  <w:num w:numId="32" w16cid:durableId="843283387">
    <w:abstractNumId w:val="2"/>
  </w:num>
  <w:num w:numId="33" w16cid:durableId="221990392">
    <w:abstractNumId w:val="2"/>
  </w:num>
  <w:num w:numId="34" w16cid:durableId="440994485">
    <w:abstractNumId w:val="2"/>
  </w:num>
  <w:num w:numId="35" w16cid:durableId="432627267">
    <w:abstractNumId w:val="2"/>
  </w:num>
  <w:num w:numId="36" w16cid:durableId="1330866230">
    <w:abstractNumId w:val="2"/>
  </w:num>
  <w:num w:numId="37" w16cid:durableId="1892963144">
    <w:abstractNumId w:val="2"/>
  </w:num>
  <w:num w:numId="38" w16cid:durableId="1545752347">
    <w:abstractNumId w:val="2"/>
  </w:num>
  <w:num w:numId="39" w16cid:durableId="1711225721">
    <w:abstractNumId w:val="2"/>
  </w:num>
  <w:num w:numId="40" w16cid:durableId="762382330">
    <w:abstractNumId w:val="2"/>
  </w:num>
  <w:num w:numId="41" w16cid:durableId="1209533933">
    <w:abstractNumId w:val="2"/>
  </w:num>
  <w:num w:numId="42" w16cid:durableId="684524956">
    <w:abstractNumId w:val="2"/>
  </w:num>
  <w:num w:numId="43" w16cid:durableId="2100562108">
    <w:abstractNumId w:val="2"/>
  </w:num>
  <w:num w:numId="44" w16cid:durableId="116334535">
    <w:abstractNumId w:val="2"/>
  </w:num>
  <w:num w:numId="45" w16cid:durableId="989947976">
    <w:abstractNumId w:val="2"/>
  </w:num>
  <w:num w:numId="46" w16cid:durableId="11326022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0MjMBYjNzYyCtpKMUnFpcnJmfB1JgWgsAE/EhKCwAAAA="/>
  </w:docVars>
  <w:rsids>
    <w:rsidRoot w:val="005223D2"/>
    <w:rsid w:val="00006095"/>
    <w:rsid w:val="00007B80"/>
    <w:rsid w:val="0001043B"/>
    <w:rsid w:val="00014FA8"/>
    <w:rsid w:val="00030491"/>
    <w:rsid w:val="00030BD7"/>
    <w:rsid w:val="000313C5"/>
    <w:rsid w:val="00032FEF"/>
    <w:rsid w:val="00035A1E"/>
    <w:rsid w:val="00036CD8"/>
    <w:rsid w:val="000427E5"/>
    <w:rsid w:val="00044E8D"/>
    <w:rsid w:val="00046212"/>
    <w:rsid w:val="00054C37"/>
    <w:rsid w:val="000550C1"/>
    <w:rsid w:val="00055BCD"/>
    <w:rsid w:val="0006002D"/>
    <w:rsid w:val="0006108C"/>
    <w:rsid w:val="00067988"/>
    <w:rsid w:val="00070925"/>
    <w:rsid w:val="000773CA"/>
    <w:rsid w:val="00077E5E"/>
    <w:rsid w:val="00081EF4"/>
    <w:rsid w:val="00082020"/>
    <w:rsid w:val="000906C3"/>
    <w:rsid w:val="00090BB4"/>
    <w:rsid w:val="00095ADE"/>
    <w:rsid w:val="00096F41"/>
    <w:rsid w:val="000A214A"/>
    <w:rsid w:val="000A3E8C"/>
    <w:rsid w:val="000A443E"/>
    <w:rsid w:val="000A5222"/>
    <w:rsid w:val="000B03AA"/>
    <w:rsid w:val="000B266A"/>
    <w:rsid w:val="000B695E"/>
    <w:rsid w:val="000C3A70"/>
    <w:rsid w:val="000C4378"/>
    <w:rsid w:val="000D0614"/>
    <w:rsid w:val="000D2198"/>
    <w:rsid w:val="000D247A"/>
    <w:rsid w:val="000D5883"/>
    <w:rsid w:val="000E24A2"/>
    <w:rsid w:val="000E566A"/>
    <w:rsid w:val="000E6682"/>
    <w:rsid w:val="00100655"/>
    <w:rsid w:val="00100F5E"/>
    <w:rsid w:val="00106251"/>
    <w:rsid w:val="00106F6F"/>
    <w:rsid w:val="00107441"/>
    <w:rsid w:val="00107988"/>
    <w:rsid w:val="00112F89"/>
    <w:rsid w:val="001130A1"/>
    <w:rsid w:val="00113396"/>
    <w:rsid w:val="00113E67"/>
    <w:rsid w:val="00117E70"/>
    <w:rsid w:val="00120902"/>
    <w:rsid w:val="001255BF"/>
    <w:rsid w:val="0012768C"/>
    <w:rsid w:val="001303C6"/>
    <w:rsid w:val="001323DD"/>
    <w:rsid w:val="00133291"/>
    <w:rsid w:val="00135608"/>
    <w:rsid w:val="00136813"/>
    <w:rsid w:val="00141DFB"/>
    <w:rsid w:val="00143D06"/>
    <w:rsid w:val="00143EBB"/>
    <w:rsid w:val="0015019B"/>
    <w:rsid w:val="00152317"/>
    <w:rsid w:val="001564F7"/>
    <w:rsid w:val="00162728"/>
    <w:rsid w:val="00165A37"/>
    <w:rsid w:val="00165D47"/>
    <w:rsid w:val="00167648"/>
    <w:rsid w:val="00167F43"/>
    <w:rsid w:val="0017199B"/>
    <w:rsid w:val="001756BF"/>
    <w:rsid w:val="00175B9D"/>
    <w:rsid w:val="00177D16"/>
    <w:rsid w:val="00181B1C"/>
    <w:rsid w:val="00185B4C"/>
    <w:rsid w:val="0019101A"/>
    <w:rsid w:val="00191F9E"/>
    <w:rsid w:val="001960CB"/>
    <w:rsid w:val="00196F9E"/>
    <w:rsid w:val="001A0283"/>
    <w:rsid w:val="001A3CFC"/>
    <w:rsid w:val="001B21EF"/>
    <w:rsid w:val="001B2B30"/>
    <w:rsid w:val="001B45C7"/>
    <w:rsid w:val="001B59F1"/>
    <w:rsid w:val="001B6470"/>
    <w:rsid w:val="001B6496"/>
    <w:rsid w:val="001B71E0"/>
    <w:rsid w:val="001C106C"/>
    <w:rsid w:val="001C3143"/>
    <w:rsid w:val="001D39BF"/>
    <w:rsid w:val="001D497B"/>
    <w:rsid w:val="001E0BF1"/>
    <w:rsid w:val="001E19A8"/>
    <w:rsid w:val="001E2A55"/>
    <w:rsid w:val="001F0BE2"/>
    <w:rsid w:val="001F362C"/>
    <w:rsid w:val="001F5D69"/>
    <w:rsid w:val="001F68ED"/>
    <w:rsid w:val="001F7459"/>
    <w:rsid w:val="00200CE8"/>
    <w:rsid w:val="002025C0"/>
    <w:rsid w:val="00202754"/>
    <w:rsid w:val="00203A0E"/>
    <w:rsid w:val="002063F0"/>
    <w:rsid w:val="00210D39"/>
    <w:rsid w:val="00212BB3"/>
    <w:rsid w:val="00217D42"/>
    <w:rsid w:val="00222C47"/>
    <w:rsid w:val="00225913"/>
    <w:rsid w:val="002300F0"/>
    <w:rsid w:val="002305E1"/>
    <w:rsid w:val="00232221"/>
    <w:rsid w:val="00234271"/>
    <w:rsid w:val="002346C1"/>
    <w:rsid w:val="00244524"/>
    <w:rsid w:val="00246968"/>
    <w:rsid w:val="00254FCE"/>
    <w:rsid w:val="00255DDD"/>
    <w:rsid w:val="002567CE"/>
    <w:rsid w:val="002667EC"/>
    <w:rsid w:val="00267BD7"/>
    <w:rsid w:val="00271823"/>
    <w:rsid w:val="002719D0"/>
    <w:rsid w:val="00273656"/>
    <w:rsid w:val="00275B37"/>
    <w:rsid w:val="002809AC"/>
    <w:rsid w:val="0028417B"/>
    <w:rsid w:val="00285952"/>
    <w:rsid w:val="00292EE5"/>
    <w:rsid w:val="002A1ED6"/>
    <w:rsid w:val="002A39AA"/>
    <w:rsid w:val="002B007A"/>
    <w:rsid w:val="002B30FA"/>
    <w:rsid w:val="002B601A"/>
    <w:rsid w:val="002B6CC1"/>
    <w:rsid w:val="002C00A8"/>
    <w:rsid w:val="002C566A"/>
    <w:rsid w:val="002C5F48"/>
    <w:rsid w:val="002D5BC8"/>
    <w:rsid w:val="002D647C"/>
    <w:rsid w:val="002D7066"/>
    <w:rsid w:val="002E34E5"/>
    <w:rsid w:val="002F0945"/>
    <w:rsid w:val="002F2BC1"/>
    <w:rsid w:val="002F5A61"/>
    <w:rsid w:val="00300FA7"/>
    <w:rsid w:val="003029AC"/>
    <w:rsid w:val="00320BE0"/>
    <w:rsid w:val="0032218F"/>
    <w:rsid w:val="003224A6"/>
    <w:rsid w:val="00322F74"/>
    <w:rsid w:val="003326DE"/>
    <w:rsid w:val="00333732"/>
    <w:rsid w:val="003412B4"/>
    <w:rsid w:val="00343E58"/>
    <w:rsid w:val="00343FDA"/>
    <w:rsid w:val="00346853"/>
    <w:rsid w:val="003522B1"/>
    <w:rsid w:val="00353ADE"/>
    <w:rsid w:val="00356514"/>
    <w:rsid w:val="0035709F"/>
    <w:rsid w:val="0036079F"/>
    <w:rsid w:val="0036099A"/>
    <w:rsid w:val="0036123E"/>
    <w:rsid w:val="003638A3"/>
    <w:rsid w:val="00366BDE"/>
    <w:rsid w:val="00371547"/>
    <w:rsid w:val="0037176D"/>
    <w:rsid w:val="003737B2"/>
    <w:rsid w:val="00380769"/>
    <w:rsid w:val="0038741F"/>
    <w:rsid w:val="0038770A"/>
    <w:rsid w:val="00393788"/>
    <w:rsid w:val="00394B2F"/>
    <w:rsid w:val="003961C4"/>
    <w:rsid w:val="003A6A16"/>
    <w:rsid w:val="003A739F"/>
    <w:rsid w:val="003B15C0"/>
    <w:rsid w:val="003B1B15"/>
    <w:rsid w:val="003B7348"/>
    <w:rsid w:val="003C36E3"/>
    <w:rsid w:val="003D2B0F"/>
    <w:rsid w:val="003E03C3"/>
    <w:rsid w:val="003E1684"/>
    <w:rsid w:val="003F1987"/>
    <w:rsid w:val="003F52D2"/>
    <w:rsid w:val="004001C1"/>
    <w:rsid w:val="0040023E"/>
    <w:rsid w:val="00403F00"/>
    <w:rsid w:val="004076E3"/>
    <w:rsid w:val="004078E8"/>
    <w:rsid w:val="00410E74"/>
    <w:rsid w:val="00412B65"/>
    <w:rsid w:val="0041494D"/>
    <w:rsid w:val="00417CF3"/>
    <w:rsid w:val="00422E4F"/>
    <w:rsid w:val="00426370"/>
    <w:rsid w:val="004325CE"/>
    <w:rsid w:val="004401F8"/>
    <w:rsid w:val="004419AD"/>
    <w:rsid w:val="00442403"/>
    <w:rsid w:val="00444BF6"/>
    <w:rsid w:val="00447742"/>
    <w:rsid w:val="00450A94"/>
    <w:rsid w:val="00454517"/>
    <w:rsid w:val="00456D12"/>
    <w:rsid w:val="00480F2C"/>
    <w:rsid w:val="004830E8"/>
    <w:rsid w:val="00485502"/>
    <w:rsid w:val="00487ADA"/>
    <w:rsid w:val="004915C5"/>
    <w:rsid w:val="004A45C0"/>
    <w:rsid w:val="004A4CD5"/>
    <w:rsid w:val="004A4FDD"/>
    <w:rsid w:val="004A607A"/>
    <w:rsid w:val="004A60F6"/>
    <w:rsid w:val="004B3379"/>
    <w:rsid w:val="004B6CBF"/>
    <w:rsid w:val="004B78F2"/>
    <w:rsid w:val="004B7A17"/>
    <w:rsid w:val="004C563C"/>
    <w:rsid w:val="004C6C6D"/>
    <w:rsid w:val="004D4DC6"/>
    <w:rsid w:val="004E40EE"/>
    <w:rsid w:val="004E627F"/>
    <w:rsid w:val="004E7197"/>
    <w:rsid w:val="004E72EA"/>
    <w:rsid w:val="004F21BD"/>
    <w:rsid w:val="005036E0"/>
    <w:rsid w:val="00513CEC"/>
    <w:rsid w:val="00517D23"/>
    <w:rsid w:val="0052206C"/>
    <w:rsid w:val="005223D2"/>
    <w:rsid w:val="005309E8"/>
    <w:rsid w:val="00532F1A"/>
    <w:rsid w:val="0054060E"/>
    <w:rsid w:val="0054072E"/>
    <w:rsid w:val="005409B0"/>
    <w:rsid w:val="00543720"/>
    <w:rsid w:val="00553C22"/>
    <w:rsid w:val="00553FD8"/>
    <w:rsid w:val="005555D5"/>
    <w:rsid w:val="0055609B"/>
    <w:rsid w:val="00556D44"/>
    <w:rsid w:val="00557376"/>
    <w:rsid w:val="00557B62"/>
    <w:rsid w:val="00561251"/>
    <w:rsid w:val="00566C02"/>
    <w:rsid w:val="005679F6"/>
    <w:rsid w:val="00572BAC"/>
    <w:rsid w:val="00580D13"/>
    <w:rsid w:val="0058682A"/>
    <w:rsid w:val="00587FA9"/>
    <w:rsid w:val="005900A0"/>
    <w:rsid w:val="005906AF"/>
    <w:rsid w:val="0059254D"/>
    <w:rsid w:val="005936DE"/>
    <w:rsid w:val="0059459E"/>
    <w:rsid w:val="0059733D"/>
    <w:rsid w:val="00597466"/>
    <w:rsid w:val="005A1010"/>
    <w:rsid w:val="005B0D98"/>
    <w:rsid w:val="005B1B10"/>
    <w:rsid w:val="005B6E3B"/>
    <w:rsid w:val="005C56FA"/>
    <w:rsid w:val="005D1507"/>
    <w:rsid w:val="005D5214"/>
    <w:rsid w:val="005D68CF"/>
    <w:rsid w:val="005E6EEF"/>
    <w:rsid w:val="005F0689"/>
    <w:rsid w:val="005F153B"/>
    <w:rsid w:val="005F27FC"/>
    <w:rsid w:val="005F56EB"/>
    <w:rsid w:val="005F6AA0"/>
    <w:rsid w:val="00602C0D"/>
    <w:rsid w:val="0060371C"/>
    <w:rsid w:val="00605910"/>
    <w:rsid w:val="00606A14"/>
    <w:rsid w:val="006123F4"/>
    <w:rsid w:val="00612426"/>
    <w:rsid w:val="00613726"/>
    <w:rsid w:val="006143CA"/>
    <w:rsid w:val="00617EA4"/>
    <w:rsid w:val="00623DE6"/>
    <w:rsid w:val="00623F18"/>
    <w:rsid w:val="0062427B"/>
    <w:rsid w:val="00624AFD"/>
    <w:rsid w:val="006318EC"/>
    <w:rsid w:val="006328F0"/>
    <w:rsid w:val="00633CE4"/>
    <w:rsid w:val="00640424"/>
    <w:rsid w:val="00642463"/>
    <w:rsid w:val="00643123"/>
    <w:rsid w:val="00652465"/>
    <w:rsid w:val="00657175"/>
    <w:rsid w:val="00657B6A"/>
    <w:rsid w:val="00657CA7"/>
    <w:rsid w:val="006611E8"/>
    <w:rsid w:val="006721C8"/>
    <w:rsid w:val="00672A0E"/>
    <w:rsid w:val="00674716"/>
    <w:rsid w:val="00675C61"/>
    <w:rsid w:val="00677BD0"/>
    <w:rsid w:val="00684371"/>
    <w:rsid w:val="00687C26"/>
    <w:rsid w:val="006921B4"/>
    <w:rsid w:val="0069307D"/>
    <w:rsid w:val="0069491E"/>
    <w:rsid w:val="006949CC"/>
    <w:rsid w:val="00694C6D"/>
    <w:rsid w:val="006A2039"/>
    <w:rsid w:val="006A55D2"/>
    <w:rsid w:val="006C1606"/>
    <w:rsid w:val="006C2450"/>
    <w:rsid w:val="006C5BAA"/>
    <w:rsid w:val="006D3449"/>
    <w:rsid w:val="006E523C"/>
    <w:rsid w:val="006E5B47"/>
    <w:rsid w:val="006F0205"/>
    <w:rsid w:val="006F3181"/>
    <w:rsid w:val="006F58FF"/>
    <w:rsid w:val="00707D85"/>
    <w:rsid w:val="007102C5"/>
    <w:rsid w:val="00712825"/>
    <w:rsid w:val="007241B6"/>
    <w:rsid w:val="007266BB"/>
    <w:rsid w:val="007329BB"/>
    <w:rsid w:val="00733C8F"/>
    <w:rsid w:val="00734CD4"/>
    <w:rsid w:val="00736E79"/>
    <w:rsid w:val="00737072"/>
    <w:rsid w:val="007413B4"/>
    <w:rsid w:val="00741D58"/>
    <w:rsid w:val="00751DFD"/>
    <w:rsid w:val="007530C8"/>
    <w:rsid w:val="007537D7"/>
    <w:rsid w:val="00753E79"/>
    <w:rsid w:val="00765C9A"/>
    <w:rsid w:val="00770A1B"/>
    <w:rsid w:val="0077331D"/>
    <w:rsid w:val="00776DF9"/>
    <w:rsid w:val="007802B2"/>
    <w:rsid w:val="007837EF"/>
    <w:rsid w:val="00783976"/>
    <w:rsid w:val="00783CFA"/>
    <w:rsid w:val="007912B9"/>
    <w:rsid w:val="00791759"/>
    <w:rsid w:val="00791A57"/>
    <w:rsid w:val="0079371A"/>
    <w:rsid w:val="00793BE0"/>
    <w:rsid w:val="007954E5"/>
    <w:rsid w:val="0079624A"/>
    <w:rsid w:val="007A5E3F"/>
    <w:rsid w:val="007C1B0E"/>
    <w:rsid w:val="007C6A21"/>
    <w:rsid w:val="007C6F15"/>
    <w:rsid w:val="007C724D"/>
    <w:rsid w:val="007E5232"/>
    <w:rsid w:val="007E6312"/>
    <w:rsid w:val="007F115F"/>
    <w:rsid w:val="007F2766"/>
    <w:rsid w:val="007F373E"/>
    <w:rsid w:val="007F5DAD"/>
    <w:rsid w:val="007F600D"/>
    <w:rsid w:val="00802EA1"/>
    <w:rsid w:val="008041D7"/>
    <w:rsid w:val="00806266"/>
    <w:rsid w:val="00811A9E"/>
    <w:rsid w:val="00812390"/>
    <w:rsid w:val="00820090"/>
    <w:rsid w:val="00820202"/>
    <w:rsid w:val="00822E44"/>
    <w:rsid w:val="0082311D"/>
    <w:rsid w:val="008237E6"/>
    <w:rsid w:val="00836497"/>
    <w:rsid w:val="00843627"/>
    <w:rsid w:val="008440F2"/>
    <w:rsid w:val="00844B61"/>
    <w:rsid w:val="00851922"/>
    <w:rsid w:val="0085449C"/>
    <w:rsid w:val="008548C2"/>
    <w:rsid w:val="0086049D"/>
    <w:rsid w:val="008613A8"/>
    <w:rsid w:val="008615E0"/>
    <w:rsid w:val="008657B9"/>
    <w:rsid w:val="00867CBE"/>
    <w:rsid w:val="00871709"/>
    <w:rsid w:val="008735FE"/>
    <w:rsid w:val="00873743"/>
    <w:rsid w:val="0087647F"/>
    <w:rsid w:val="00876B4F"/>
    <w:rsid w:val="00880C47"/>
    <w:rsid w:val="00881B75"/>
    <w:rsid w:val="008843CA"/>
    <w:rsid w:val="0088782E"/>
    <w:rsid w:val="00890FEA"/>
    <w:rsid w:val="008910DE"/>
    <w:rsid w:val="00891D9C"/>
    <w:rsid w:val="008B065B"/>
    <w:rsid w:val="008B07DB"/>
    <w:rsid w:val="008B3764"/>
    <w:rsid w:val="008C1FA5"/>
    <w:rsid w:val="008C3C32"/>
    <w:rsid w:val="008C47A2"/>
    <w:rsid w:val="008D0ACC"/>
    <w:rsid w:val="008D0C29"/>
    <w:rsid w:val="008D20D8"/>
    <w:rsid w:val="008D2B44"/>
    <w:rsid w:val="008D39C7"/>
    <w:rsid w:val="008D713D"/>
    <w:rsid w:val="008D7437"/>
    <w:rsid w:val="008E0D04"/>
    <w:rsid w:val="008E7F1F"/>
    <w:rsid w:val="008E7FE8"/>
    <w:rsid w:val="008F366C"/>
    <w:rsid w:val="008F4887"/>
    <w:rsid w:val="008F61A0"/>
    <w:rsid w:val="00903136"/>
    <w:rsid w:val="009117F3"/>
    <w:rsid w:val="0091273E"/>
    <w:rsid w:val="0091387E"/>
    <w:rsid w:val="00922DDB"/>
    <w:rsid w:val="00930FAD"/>
    <w:rsid w:val="0093149B"/>
    <w:rsid w:val="00932A07"/>
    <w:rsid w:val="00934805"/>
    <w:rsid w:val="009406B3"/>
    <w:rsid w:val="009448F9"/>
    <w:rsid w:val="00953884"/>
    <w:rsid w:val="00954776"/>
    <w:rsid w:val="00955031"/>
    <w:rsid w:val="00957F7E"/>
    <w:rsid w:val="009607F6"/>
    <w:rsid w:val="009612D9"/>
    <w:rsid w:val="0096632B"/>
    <w:rsid w:val="00971AB7"/>
    <w:rsid w:val="00972A56"/>
    <w:rsid w:val="0097366C"/>
    <w:rsid w:val="00981FBD"/>
    <w:rsid w:val="0098473C"/>
    <w:rsid w:val="00984AD1"/>
    <w:rsid w:val="00990FEC"/>
    <w:rsid w:val="0099384C"/>
    <w:rsid w:val="009A22CF"/>
    <w:rsid w:val="009A42E4"/>
    <w:rsid w:val="009A46E1"/>
    <w:rsid w:val="009B0A0A"/>
    <w:rsid w:val="009B24CA"/>
    <w:rsid w:val="009B2635"/>
    <w:rsid w:val="009B3E1A"/>
    <w:rsid w:val="009C2594"/>
    <w:rsid w:val="009C572F"/>
    <w:rsid w:val="009C6216"/>
    <w:rsid w:val="009C7935"/>
    <w:rsid w:val="009D35AE"/>
    <w:rsid w:val="009D741A"/>
    <w:rsid w:val="009E1527"/>
    <w:rsid w:val="00A00E77"/>
    <w:rsid w:val="00A03688"/>
    <w:rsid w:val="00A0467A"/>
    <w:rsid w:val="00A07396"/>
    <w:rsid w:val="00A0784A"/>
    <w:rsid w:val="00A137A4"/>
    <w:rsid w:val="00A158AD"/>
    <w:rsid w:val="00A300BE"/>
    <w:rsid w:val="00A33588"/>
    <w:rsid w:val="00A3758B"/>
    <w:rsid w:val="00A404D0"/>
    <w:rsid w:val="00A40D44"/>
    <w:rsid w:val="00A4459E"/>
    <w:rsid w:val="00A45B30"/>
    <w:rsid w:val="00A578CB"/>
    <w:rsid w:val="00A74E21"/>
    <w:rsid w:val="00A75715"/>
    <w:rsid w:val="00A84383"/>
    <w:rsid w:val="00A95480"/>
    <w:rsid w:val="00A9593B"/>
    <w:rsid w:val="00A968CF"/>
    <w:rsid w:val="00AA5D64"/>
    <w:rsid w:val="00AB1069"/>
    <w:rsid w:val="00AB227B"/>
    <w:rsid w:val="00AB627A"/>
    <w:rsid w:val="00AC0BF9"/>
    <w:rsid w:val="00AC2A39"/>
    <w:rsid w:val="00AC6129"/>
    <w:rsid w:val="00AC7C5A"/>
    <w:rsid w:val="00AD2B58"/>
    <w:rsid w:val="00AE0812"/>
    <w:rsid w:val="00AE402A"/>
    <w:rsid w:val="00AE4276"/>
    <w:rsid w:val="00AF2ECE"/>
    <w:rsid w:val="00B017E7"/>
    <w:rsid w:val="00B01953"/>
    <w:rsid w:val="00B05869"/>
    <w:rsid w:val="00B07289"/>
    <w:rsid w:val="00B10A17"/>
    <w:rsid w:val="00B11154"/>
    <w:rsid w:val="00B11210"/>
    <w:rsid w:val="00B1156B"/>
    <w:rsid w:val="00B122B8"/>
    <w:rsid w:val="00B144D2"/>
    <w:rsid w:val="00B169A7"/>
    <w:rsid w:val="00B16C12"/>
    <w:rsid w:val="00B17275"/>
    <w:rsid w:val="00B21BF4"/>
    <w:rsid w:val="00B236DB"/>
    <w:rsid w:val="00B31C8B"/>
    <w:rsid w:val="00B34235"/>
    <w:rsid w:val="00B35B68"/>
    <w:rsid w:val="00B36DB2"/>
    <w:rsid w:val="00B41CB4"/>
    <w:rsid w:val="00B42D36"/>
    <w:rsid w:val="00B44D28"/>
    <w:rsid w:val="00B4620F"/>
    <w:rsid w:val="00B61042"/>
    <w:rsid w:val="00B66A77"/>
    <w:rsid w:val="00B724B7"/>
    <w:rsid w:val="00B74977"/>
    <w:rsid w:val="00B76500"/>
    <w:rsid w:val="00B77D80"/>
    <w:rsid w:val="00B80026"/>
    <w:rsid w:val="00B84DEE"/>
    <w:rsid w:val="00B8534C"/>
    <w:rsid w:val="00B91A17"/>
    <w:rsid w:val="00B9262B"/>
    <w:rsid w:val="00B9584E"/>
    <w:rsid w:val="00B95BBD"/>
    <w:rsid w:val="00BA0392"/>
    <w:rsid w:val="00BB69F4"/>
    <w:rsid w:val="00BC3054"/>
    <w:rsid w:val="00BC6211"/>
    <w:rsid w:val="00BD0D31"/>
    <w:rsid w:val="00BD1367"/>
    <w:rsid w:val="00BD19C7"/>
    <w:rsid w:val="00BD23D6"/>
    <w:rsid w:val="00BD36FF"/>
    <w:rsid w:val="00BD4329"/>
    <w:rsid w:val="00BD4E3C"/>
    <w:rsid w:val="00BD592D"/>
    <w:rsid w:val="00BD6B51"/>
    <w:rsid w:val="00BE483A"/>
    <w:rsid w:val="00BE602A"/>
    <w:rsid w:val="00BE7113"/>
    <w:rsid w:val="00BE7B13"/>
    <w:rsid w:val="00BF072C"/>
    <w:rsid w:val="00BF12A9"/>
    <w:rsid w:val="00BF4AD6"/>
    <w:rsid w:val="00BF7DF2"/>
    <w:rsid w:val="00C01586"/>
    <w:rsid w:val="00C04396"/>
    <w:rsid w:val="00C11D9F"/>
    <w:rsid w:val="00C15450"/>
    <w:rsid w:val="00C1617A"/>
    <w:rsid w:val="00C172D3"/>
    <w:rsid w:val="00C17BBC"/>
    <w:rsid w:val="00C30A92"/>
    <w:rsid w:val="00C3329E"/>
    <w:rsid w:val="00C4046D"/>
    <w:rsid w:val="00C41488"/>
    <w:rsid w:val="00C41A41"/>
    <w:rsid w:val="00C455BC"/>
    <w:rsid w:val="00C4724F"/>
    <w:rsid w:val="00C50D83"/>
    <w:rsid w:val="00C60C08"/>
    <w:rsid w:val="00C61189"/>
    <w:rsid w:val="00C61CEA"/>
    <w:rsid w:val="00C621BC"/>
    <w:rsid w:val="00C62A3A"/>
    <w:rsid w:val="00C643E0"/>
    <w:rsid w:val="00C73743"/>
    <w:rsid w:val="00C74D98"/>
    <w:rsid w:val="00C8120A"/>
    <w:rsid w:val="00C81AF8"/>
    <w:rsid w:val="00C81C67"/>
    <w:rsid w:val="00C8516D"/>
    <w:rsid w:val="00C85D88"/>
    <w:rsid w:val="00C87798"/>
    <w:rsid w:val="00C90254"/>
    <w:rsid w:val="00C9316B"/>
    <w:rsid w:val="00C93944"/>
    <w:rsid w:val="00C94219"/>
    <w:rsid w:val="00C95132"/>
    <w:rsid w:val="00C9524A"/>
    <w:rsid w:val="00CA54F9"/>
    <w:rsid w:val="00CB1B42"/>
    <w:rsid w:val="00CB2A5C"/>
    <w:rsid w:val="00CB2EB4"/>
    <w:rsid w:val="00CB5183"/>
    <w:rsid w:val="00CB6EE6"/>
    <w:rsid w:val="00CB6F97"/>
    <w:rsid w:val="00CC21AA"/>
    <w:rsid w:val="00CC5826"/>
    <w:rsid w:val="00CD4865"/>
    <w:rsid w:val="00CD4E96"/>
    <w:rsid w:val="00CD6FAC"/>
    <w:rsid w:val="00CD700A"/>
    <w:rsid w:val="00CD707D"/>
    <w:rsid w:val="00CD77C5"/>
    <w:rsid w:val="00CE086F"/>
    <w:rsid w:val="00CE41F5"/>
    <w:rsid w:val="00CE4D3E"/>
    <w:rsid w:val="00CE66C4"/>
    <w:rsid w:val="00CE7369"/>
    <w:rsid w:val="00CF20B3"/>
    <w:rsid w:val="00CF294F"/>
    <w:rsid w:val="00CF34F2"/>
    <w:rsid w:val="00CF3AC1"/>
    <w:rsid w:val="00CF533C"/>
    <w:rsid w:val="00D01F36"/>
    <w:rsid w:val="00D051E9"/>
    <w:rsid w:val="00D109E0"/>
    <w:rsid w:val="00D11D21"/>
    <w:rsid w:val="00D123CA"/>
    <w:rsid w:val="00D1646C"/>
    <w:rsid w:val="00D16D38"/>
    <w:rsid w:val="00D21723"/>
    <w:rsid w:val="00D228FB"/>
    <w:rsid w:val="00D24F45"/>
    <w:rsid w:val="00D26557"/>
    <w:rsid w:val="00D32735"/>
    <w:rsid w:val="00D32EE3"/>
    <w:rsid w:val="00D36816"/>
    <w:rsid w:val="00D368EC"/>
    <w:rsid w:val="00D36F86"/>
    <w:rsid w:val="00D37018"/>
    <w:rsid w:val="00D43F01"/>
    <w:rsid w:val="00D45E97"/>
    <w:rsid w:val="00D533F5"/>
    <w:rsid w:val="00D53B79"/>
    <w:rsid w:val="00D55C78"/>
    <w:rsid w:val="00D560CC"/>
    <w:rsid w:val="00D57024"/>
    <w:rsid w:val="00D60992"/>
    <w:rsid w:val="00D6127C"/>
    <w:rsid w:val="00D6138E"/>
    <w:rsid w:val="00D754FB"/>
    <w:rsid w:val="00D7629D"/>
    <w:rsid w:val="00D76903"/>
    <w:rsid w:val="00D7694C"/>
    <w:rsid w:val="00D77BAF"/>
    <w:rsid w:val="00D85BF6"/>
    <w:rsid w:val="00D90E40"/>
    <w:rsid w:val="00D924F4"/>
    <w:rsid w:val="00DA4030"/>
    <w:rsid w:val="00DB06FF"/>
    <w:rsid w:val="00DC06ED"/>
    <w:rsid w:val="00DC1395"/>
    <w:rsid w:val="00DC162B"/>
    <w:rsid w:val="00DC1A65"/>
    <w:rsid w:val="00DC20D7"/>
    <w:rsid w:val="00DC4147"/>
    <w:rsid w:val="00DC417D"/>
    <w:rsid w:val="00DC680D"/>
    <w:rsid w:val="00DC6C2A"/>
    <w:rsid w:val="00DC6CCF"/>
    <w:rsid w:val="00DD2E5D"/>
    <w:rsid w:val="00DE03FE"/>
    <w:rsid w:val="00DE0651"/>
    <w:rsid w:val="00DE340B"/>
    <w:rsid w:val="00DE551D"/>
    <w:rsid w:val="00DF3CEA"/>
    <w:rsid w:val="00E07B1B"/>
    <w:rsid w:val="00E16006"/>
    <w:rsid w:val="00E16EC8"/>
    <w:rsid w:val="00E200FD"/>
    <w:rsid w:val="00E21EAD"/>
    <w:rsid w:val="00E220C3"/>
    <w:rsid w:val="00E3573D"/>
    <w:rsid w:val="00E4551D"/>
    <w:rsid w:val="00E45C98"/>
    <w:rsid w:val="00E45D3B"/>
    <w:rsid w:val="00E45FDF"/>
    <w:rsid w:val="00E51B60"/>
    <w:rsid w:val="00E60FAB"/>
    <w:rsid w:val="00E6479F"/>
    <w:rsid w:val="00E72140"/>
    <w:rsid w:val="00E7255E"/>
    <w:rsid w:val="00E7308A"/>
    <w:rsid w:val="00E779B1"/>
    <w:rsid w:val="00E83081"/>
    <w:rsid w:val="00E868B0"/>
    <w:rsid w:val="00E9077B"/>
    <w:rsid w:val="00E918F4"/>
    <w:rsid w:val="00E94A6E"/>
    <w:rsid w:val="00E9515D"/>
    <w:rsid w:val="00EA4014"/>
    <w:rsid w:val="00EB2463"/>
    <w:rsid w:val="00EB5C3E"/>
    <w:rsid w:val="00EC2B88"/>
    <w:rsid w:val="00EC5DD7"/>
    <w:rsid w:val="00EC6173"/>
    <w:rsid w:val="00EC7914"/>
    <w:rsid w:val="00ED1B33"/>
    <w:rsid w:val="00ED1FEA"/>
    <w:rsid w:val="00ED7BA6"/>
    <w:rsid w:val="00EE06B8"/>
    <w:rsid w:val="00EE1C78"/>
    <w:rsid w:val="00EE5028"/>
    <w:rsid w:val="00EE6F90"/>
    <w:rsid w:val="00EF1C78"/>
    <w:rsid w:val="00EF2000"/>
    <w:rsid w:val="00EF7BBB"/>
    <w:rsid w:val="00F004CF"/>
    <w:rsid w:val="00F0136D"/>
    <w:rsid w:val="00F0337A"/>
    <w:rsid w:val="00F04565"/>
    <w:rsid w:val="00F047C0"/>
    <w:rsid w:val="00F05549"/>
    <w:rsid w:val="00F1402B"/>
    <w:rsid w:val="00F21392"/>
    <w:rsid w:val="00F216F9"/>
    <w:rsid w:val="00F2318F"/>
    <w:rsid w:val="00F3412D"/>
    <w:rsid w:val="00F34645"/>
    <w:rsid w:val="00F35E53"/>
    <w:rsid w:val="00F41646"/>
    <w:rsid w:val="00F4502C"/>
    <w:rsid w:val="00F64022"/>
    <w:rsid w:val="00F64F7D"/>
    <w:rsid w:val="00F6672D"/>
    <w:rsid w:val="00F66C36"/>
    <w:rsid w:val="00F73D24"/>
    <w:rsid w:val="00F756A7"/>
    <w:rsid w:val="00F75FCE"/>
    <w:rsid w:val="00F761B1"/>
    <w:rsid w:val="00F7698E"/>
    <w:rsid w:val="00F770C7"/>
    <w:rsid w:val="00F808D8"/>
    <w:rsid w:val="00F92094"/>
    <w:rsid w:val="00F93343"/>
    <w:rsid w:val="00F95DDF"/>
    <w:rsid w:val="00F97A7D"/>
    <w:rsid w:val="00FA0B3B"/>
    <w:rsid w:val="00FA1483"/>
    <w:rsid w:val="00FA1E6C"/>
    <w:rsid w:val="00FA3F72"/>
    <w:rsid w:val="00FA4EC0"/>
    <w:rsid w:val="00FA5530"/>
    <w:rsid w:val="00FA671E"/>
    <w:rsid w:val="00FA771C"/>
    <w:rsid w:val="00FB0EA4"/>
    <w:rsid w:val="00FB13D4"/>
    <w:rsid w:val="00FB5511"/>
    <w:rsid w:val="00FB7DB9"/>
    <w:rsid w:val="00FC0B5F"/>
    <w:rsid w:val="00FC0C7C"/>
    <w:rsid w:val="00FC1CE6"/>
    <w:rsid w:val="00FC227C"/>
    <w:rsid w:val="00FC7ABC"/>
    <w:rsid w:val="00FD1D7E"/>
    <w:rsid w:val="00FD6135"/>
    <w:rsid w:val="00FD66AB"/>
    <w:rsid w:val="00FE0B99"/>
    <w:rsid w:val="00FE15C4"/>
    <w:rsid w:val="00FE1CE8"/>
    <w:rsid w:val="00FE23AF"/>
    <w:rsid w:val="00FE29B2"/>
    <w:rsid w:val="00FE6F05"/>
    <w:rsid w:val="00FE7708"/>
    <w:rsid w:val="00FE7752"/>
    <w:rsid w:val="00FF13AA"/>
    <w:rsid w:val="00FF5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7492B"/>
  <w15:docId w15:val="{DBCCF9B9-B206-4ED4-9FC4-24A3067A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3D2"/>
    <w:pPr>
      <w:spacing w:before="120" w:after="120"/>
      <w:jc w:val="both"/>
    </w:pPr>
    <w:rPr>
      <w:sz w:val="22"/>
      <w:lang w:eastAsia="en-US"/>
    </w:rPr>
  </w:style>
  <w:style w:type="paragraph" w:styleId="Nadpis1">
    <w:name w:val="heading 1"/>
    <w:aliases w:val="Char"/>
    <w:basedOn w:val="Normln"/>
    <w:next w:val="Normln"/>
    <w:link w:val="Nadpis1Char"/>
    <w:rsid w:val="005223D2"/>
    <w:pPr>
      <w:keepNext/>
      <w:keepLines/>
      <w:numPr>
        <w:numId w:val="1"/>
      </w:numPr>
      <w:spacing w:before="480"/>
      <w:jc w:val="left"/>
      <w:outlineLvl w:val="0"/>
    </w:pPr>
    <w:rPr>
      <w:rFonts w:ascii="Times New Roman Bold" w:hAnsi="Times New Roman Bold"/>
      <w:b/>
      <w:smallCaps/>
      <w:kern w:val="28"/>
      <w:szCs w:val="22"/>
    </w:rPr>
  </w:style>
  <w:style w:type="paragraph" w:styleId="Nadpis2">
    <w:name w:val="heading 2"/>
    <w:aliases w:val="Pododstavec"/>
    <w:basedOn w:val="Normln"/>
    <w:next w:val="Normln"/>
    <w:link w:val="Nadpis2Char"/>
    <w:uiPriority w:val="99"/>
    <w:rsid w:val="003412B4"/>
    <w:pPr>
      <w:numPr>
        <w:ilvl w:val="1"/>
        <w:numId w:val="1"/>
      </w:numPr>
      <w:suppressAutoHyphens/>
      <w:outlineLvl w:val="1"/>
    </w:pPr>
  </w:style>
  <w:style w:type="paragraph" w:styleId="Nadpis3">
    <w:name w:val="heading 3"/>
    <w:basedOn w:val="Normln"/>
    <w:next w:val="Normln"/>
    <w:link w:val="Nadpis3Char"/>
    <w:uiPriority w:val="99"/>
    <w:rsid w:val="005223D2"/>
    <w:pPr>
      <w:numPr>
        <w:ilvl w:val="2"/>
        <w:numId w:val="1"/>
      </w:numPr>
      <w:outlineLvl w:val="2"/>
    </w:pPr>
  </w:style>
  <w:style w:type="paragraph" w:styleId="Nadpis5">
    <w:name w:val="heading 5"/>
    <w:basedOn w:val="Normln"/>
    <w:next w:val="Normln"/>
    <w:link w:val="Nadpis5Char"/>
    <w:uiPriority w:val="99"/>
    <w:rsid w:val="005223D2"/>
    <w:pPr>
      <w:numPr>
        <w:ilvl w:val="4"/>
        <w:numId w:val="1"/>
      </w:numPr>
      <w:outlineLvl w:val="4"/>
    </w:pPr>
  </w:style>
  <w:style w:type="paragraph" w:styleId="Nadpis6">
    <w:name w:val="heading 6"/>
    <w:basedOn w:val="Normln"/>
    <w:next w:val="Normln"/>
    <w:link w:val="Nadpis6Char"/>
    <w:uiPriority w:val="99"/>
    <w:rsid w:val="005223D2"/>
    <w:pPr>
      <w:numPr>
        <w:ilvl w:val="5"/>
        <w:numId w:val="1"/>
      </w:numPr>
      <w:spacing w:before="240" w:after="60"/>
      <w:outlineLvl w:val="5"/>
    </w:pPr>
    <w:rPr>
      <w:i/>
    </w:rPr>
  </w:style>
  <w:style w:type="paragraph" w:styleId="Nadpis7">
    <w:name w:val="heading 7"/>
    <w:basedOn w:val="Normln"/>
    <w:next w:val="Normln"/>
    <w:link w:val="Nadpis7Char"/>
    <w:uiPriority w:val="99"/>
    <w:rsid w:val="005223D2"/>
    <w:pPr>
      <w:numPr>
        <w:ilvl w:val="6"/>
        <w:numId w:val="1"/>
      </w:numPr>
      <w:spacing w:before="240" w:after="60"/>
      <w:outlineLvl w:val="6"/>
    </w:pPr>
    <w:rPr>
      <w:rFonts w:ascii="Arial" w:hAnsi="Arial"/>
      <w:sz w:val="20"/>
    </w:rPr>
  </w:style>
  <w:style w:type="paragraph" w:styleId="Nadpis8">
    <w:name w:val="heading 8"/>
    <w:basedOn w:val="Normln"/>
    <w:next w:val="Normln"/>
    <w:link w:val="Nadpis8Char"/>
    <w:uiPriority w:val="99"/>
    <w:rsid w:val="005223D2"/>
    <w:pPr>
      <w:numPr>
        <w:ilvl w:val="7"/>
        <w:numId w:val="1"/>
      </w:numPr>
      <w:spacing w:before="240" w:after="60"/>
      <w:outlineLvl w:val="7"/>
    </w:pPr>
    <w:rPr>
      <w:rFonts w:ascii="Arial" w:hAnsi="Arial"/>
      <w:i/>
      <w:sz w:val="20"/>
    </w:rPr>
  </w:style>
  <w:style w:type="paragraph" w:styleId="Nadpis9">
    <w:name w:val="heading 9"/>
    <w:basedOn w:val="Normln"/>
    <w:next w:val="Normln"/>
    <w:link w:val="Nadpis9Char"/>
    <w:uiPriority w:val="99"/>
    <w:rsid w:val="005223D2"/>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r Char"/>
    <w:link w:val="Nadpis1"/>
    <w:locked/>
    <w:rsid w:val="005223D2"/>
    <w:rPr>
      <w:rFonts w:ascii="Times New Roman Bold" w:hAnsi="Times New Roman Bold"/>
      <w:b/>
      <w:smallCaps/>
      <w:kern w:val="28"/>
      <w:sz w:val="22"/>
      <w:szCs w:val="22"/>
      <w:lang w:eastAsia="en-US"/>
    </w:rPr>
  </w:style>
  <w:style w:type="character" w:customStyle="1" w:styleId="Nadpis2Char">
    <w:name w:val="Nadpis 2 Char"/>
    <w:aliases w:val="Pododstavec Char"/>
    <w:link w:val="Nadpis2"/>
    <w:uiPriority w:val="99"/>
    <w:rsid w:val="003412B4"/>
    <w:rPr>
      <w:sz w:val="22"/>
      <w:lang w:eastAsia="en-US"/>
    </w:rPr>
  </w:style>
  <w:style w:type="character" w:customStyle="1" w:styleId="Nadpis3Char">
    <w:name w:val="Nadpis 3 Char"/>
    <w:link w:val="Nadpis3"/>
    <w:uiPriority w:val="99"/>
    <w:rsid w:val="00B424FB"/>
    <w:rPr>
      <w:sz w:val="22"/>
      <w:lang w:eastAsia="en-US"/>
    </w:rPr>
  </w:style>
  <w:style w:type="character" w:customStyle="1" w:styleId="Nadpis5Char">
    <w:name w:val="Nadpis 5 Char"/>
    <w:link w:val="Nadpis5"/>
    <w:uiPriority w:val="99"/>
    <w:rsid w:val="00B424FB"/>
    <w:rPr>
      <w:sz w:val="22"/>
      <w:lang w:eastAsia="en-US"/>
    </w:rPr>
  </w:style>
  <w:style w:type="character" w:customStyle="1" w:styleId="Nadpis6Char">
    <w:name w:val="Nadpis 6 Char"/>
    <w:link w:val="Nadpis6"/>
    <w:uiPriority w:val="99"/>
    <w:rsid w:val="00B424FB"/>
    <w:rPr>
      <w:i/>
      <w:sz w:val="22"/>
      <w:lang w:eastAsia="en-US"/>
    </w:rPr>
  </w:style>
  <w:style w:type="character" w:customStyle="1" w:styleId="Nadpis7Char">
    <w:name w:val="Nadpis 7 Char"/>
    <w:link w:val="Nadpis7"/>
    <w:uiPriority w:val="99"/>
    <w:rsid w:val="00B424FB"/>
    <w:rPr>
      <w:rFonts w:ascii="Arial" w:hAnsi="Arial"/>
      <w:lang w:eastAsia="en-US"/>
    </w:rPr>
  </w:style>
  <w:style w:type="character" w:customStyle="1" w:styleId="Nadpis8Char">
    <w:name w:val="Nadpis 8 Char"/>
    <w:link w:val="Nadpis8"/>
    <w:uiPriority w:val="99"/>
    <w:rsid w:val="00B424FB"/>
    <w:rPr>
      <w:rFonts w:ascii="Arial" w:hAnsi="Arial"/>
      <w:i/>
      <w:lang w:eastAsia="en-US"/>
    </w:rPr>
  </w:style>
  <w:style w:type="character" w:customStyle="1" w:styleId="Nadpis9Char">
    <w:name w:val="Nadpis 9 Char"/>
    <w:link w:val="Nadpis9"/>
    <w:uiPriority w:val="99"/>
    <w:rsid w:val="00B424FB"/>
    <w:rPr>
      <w:rFonts w:ascii="Arial" w:hAnsi="Arial"/>
      <w:b/>
      <w:i/>
      <w:sz w:val="18"/>
      <w:lang w:eastAsia="en-US"/>
    </w:rPr>
  </w:style>
  <w:style w:type="paragraph" w:styleId="Zpat">
    <w:name w:val="footer"/>
    <w:basedOn w:val="Normln"/>
    <w:link w:val="ZpatChar"/>
    <w:uiPriority w:val="99"/>
    <w:rsid w:val="005223D2"/>
    <w:pPr>
      <w:tabs>
        <w:tab w:val="center" w:pos="4153"/>
        <w:tab w:val="right" w:pos="8306"/>
      </w:tabs>
    </w:pPr>
  </w:style>
  <w:style w:type="character" w:customStyle="1" w:styleId="ZpatChar">
    <w:name w:val="Zápatí Char"/>
    <w:link w:val="Zpat"/>
    <w:uiPriority w:val="99"/>
    <w:locked/>
    <w:rsid w:val="002719D0"/>
    <w:rPr>
      <w:rFonts w:eastAsia="Times New Roman"/>
      <w:sz w:val="22"/>
      <w:lang w:eastAsia="en-US"/>
    </w:rPr>
  </w:style>
  <w:style w:type="paragraph" w:customStyle="1" w:styleId="Normal2">
    <w:name w:val="Normal 2"/>
    <w:basedOn w:val="Normln"/>
    <w:uiPriority w:val="99"/>
    <w:rsid w:val="005223D2"/>
    <w:pPr>
      <w:spacing w:before="0"/>
      <w:ind w:left="851"/>
    </w:pPr>
  </w:style>
  <w:style w:type="character" w:styleId="slostrnky">
    <w:name w:val="page number"/>
    <w:uiPriority w:val="99"/>
    <w:rsid w:val="005223D2"/>
    <w:rPr>
      <w:rFonts w:cs="Times New Roman"/>
    </w:rPr>
  </w:style>
  <w:style w:type="character" w:styleId="Odkaznakoment">
    <w:name w:val="annotation reference"/>
    <w:uiPriority w:val="99"/>
    <w:rsid w:val="005223D2"/>
    <w:rPr>
      <w:rFonts w:cs="Times New Roman"/>
      <w:sz w:val="16"/>
    </w:rPr>
  </w:style>
  <w:style w:type="paragraph" w:styleId="Textkomente">
    <w:name w:val="annotation text"/>
    <w:basedOn w:val="Normln"/>
    <w:link w:val="TextkomenteChar"/>
    <w:uiPriority w:val="99"/>
    <w:rsid w:val="005223D2"/>
    <w:pPr>
      <w:spacing w:before="0" w:after="0"/>
      <w:jc w:val="left"/>
    </w:pPr>
    <w:rPr>
      <w:sz w:val="20"/>
      <w:lang w:eastAsia="cs-CZ"/>
    </w:rPr>
  </w:style>
  <w:style w:type="character" w:customStyle="1" w:styleId="TextkomenteChar">
    <w:name w:val="Text komentáře Char"/>
    <w:link w:val="Textkomente"/>
    <w:uiPriority w:val="99"/>
    <w:semiHidden/>
    <w:rsid w:val="00B424FB"/>
    <w:rPr>
      <w:sz w:val="20"/>
      <w:szCs w:val="20"/>
      <w:lang w:eastAsia="en-US"/>
    </w:rPr>
  </w:style>
  <w:style w:type="paragraph" w:styleId="Textbubliny">
    <w:name w:val="Balloon Text"/>
    <w:basedOn w:val="Normln"/>
    <w:link w:val="TextbublinyChar"/>
    <w:uiPriority w:val="99"/>
    <w:semiHidden/>
    <w:rsid w:val="005223D2"/>
    <w:rPr>
      <w:rFonts w:ascii="Tahoma" w:hAnsi="Tahoma" w:cs="Tahoma"/>
      <w:sz w:val="16"/>
      <w:szCs w:val="16"/>
    </w:rPr>
  </w:style>
  <w:style w:type="character" w:customStyle="1" w:styleId="TextbublinyChar">
    <w:name w:val="Text bubliny Char"/>
    <w:link w:val="Textbubliny"/>
    <w:uiPriority w:val="99"/>
    <w:semiHidden/>
    <w:rsid w:val="00B424FB"/>
    <w:rPr>
      <w:sz w:val="0"/>
      <w:szCs w:val="0"/>
      <w:lang w:eastAsia="en-US"/>
    </w:rPr>
  </w:style>
  <w:style w:type="paragraph" w:styleId="Pedmtkomente">
    <w:name w:val="annotation subject"/>
    <w:basedOn w:val="Textkomente"/>
    <w:next w:val="Textkomente"/>
    <w:link w:val="PedmtkomenteChar"/>
    <w:uiPriority w:val="99"/>
    <w:semiHidden/>
    <w:rsid w:val="00E7255E"/>
    <w:pPr>
      <w:spacing w:before="120" w:after="120"/>
      <w:jc w:val="both"/>
    </w:pPr>
    <w:rPr>
      <w:b/>
      <w:bCs/>
      <w:lang w:eastAsia="en-US"/>
    </w:rPr>
  </w:style>
  <w:style w:type="character" w:customStyle="1" w:styleId="PedmtkomenteChar">
    <w:name w:val="Předmět komentáře Char"/>
    <w:link w:val="Pedmtkomente"/>
    <w:uiPriority w:val="99"/>
    <w:semiHidden/>
    <w:rsid w:val="00B424FB"/>
    <w:rPr>
      <w:b/>
      <w:bCs/>
      <w:sz w:val="20"/>
      <w:szCs w:val="20"/>
      <w:lang w:eastAsia="en-US"/>
    </w:rPr>
  </w:style>
  <w:style w:type="character" w:styleId="Siln">
    <w:name w:val="Strong"/>
    <w:uiPriority w:val="99"/>
    <w:qFormat/>
    <w:rsid w:val="00343FDA"/>
    <w:rPr>
      <w:rFonts w:cs="Times New Roman"/>
      <w:b/>
    </w:rPr>
  </w:style>
  <w:style w:type="character" w:customStyle="1" w:styleId="apple-converted-space">
    <w:name w:val="apple-converted-space"/>
    <w:uiPriority w:val="99"/>
    <w:rsid w:val="00343FDA"/>
  </w:style>
  <w:style w:type="character" w:styleId="Hypertextovodkaz">
    <w:name w:val="Hyperlink"/>
    <w:uiPriority w:val="99"/>
    <w:rsid w:val="00343FDA"/>
    <w:rPr>
      <w:rFonts w:cs="Times New Roman"/>
      <w:color w:val="0000FF"/>
      <w:u w:val="single"/>
    </w:rPr>
  </w:style>
  <w:style w:type="paragraph" w:styleId="Zkladntext">
    <w:name w:val="Body Text"/>
    <w:basedOn w:val="Normln"/>
    <w:link w:val="ZkladntextChar"/>
    <w:uiPriority w:val="99"/>
    <w:rsid w:val="002719D0"/>
    <w:pPr>
      <w:autoSpaceDE w:val="0"/>
      <w:autoSpaceDN w:val="0"/>
      <w:adjustRightInd w:val="0"/>
      <w:spacing w:before="0" w:after="0"/>
    </w:pPr>
    <w:rPr>
      <w:sz w:val="24"/>
      <w:szCs w:val="24"/>
    </w:rPr>
  </w:style>
  <w:style w:type="character" w:customStyle="1" w:styleId="ZkladntextChar">
    <w:name w:val="Základní text Char"/>
    <w:link w:val="Zkladntext"/>
    <w:uiPriority w:val="99"/>
    <w:locked/>
    <w:rsid w:val="002719D0"/>
    <w:rPr>
      <w:rFonts w:eastAsia="Times New Roman"/>
      <w:sz w:val="24"/>
      <w:lang w:eastAsia="en-US"/>
    </w:rPr>
  </w:style>
  <w:style w:type="paragraph" w:styleId="Normlnweb">
    <w:name w:val="Normal (Web)"/>
    <w:basedOn w:val="Normln"/>
    <w:uiPriority w:val="99"/>
    <w:rsid w:val="00046212"/>
    <w:pPr>
      <w:spacing w:before="100" w:beforeAutospacing="1" w:after="100" w:afterAutospacing="1"/>
      <w:jc w:val="left"/>
    </w:pPr>
    <w:rPr>
      <w:sz w:val="24"/>
      <w:szCs w:val="24"/>
      <w:lang w:val="en-US"/>
    </w:rPr>
  </w:style>
  <w:style w:type="paragraph" w:styleId="Zhlav">
    <w:name w:val="header"/>
    <w:basedOn w:val="Normln"/>
    <w:link w:val="ZhlavChar"/>
    <w:uiPriority w:val="99"/>
    <w:rsid w:val="00643123"/>
    <w:pPr>
      <w:tabs>
        <w:tab w:val="center" w:pos="4680"/>
        <w:tab w:val="right" w:pos="9360"/>
      </w:tabs>
      <w:spacing w:before="0" w:after="0"/>
    </w:pPr>
  </w:style>
  <w:style w:type="character" w:customStyle="1" w:styleId="ZhlavChar">
    <w:name w:val="Záhlaví Char"/>
    <w:link w:val="Zhlav"/>
    <w:uiPriority w:val="99"/>
    <w:locked/>
    <w:rsid w:val="00643123"/>
    <w:rPr>
      <w:rFonts w:eastAsia="Times New Roman" w:cs="Times New Roman"/>
      <w:sz w:val="22"/>
      <w:lang w:eastAsia="en-US"/>
    </w:rPr>
  </w:style>
  <w:style w:type="paragraph" w:customStyle="1" w:styleId="Zpatsslovnmstrnky">
    <w:name w:val="Zápatí s číslováním stránky"/>
    <w:basedOn w:val="Zpat"/>
    <w:uiPriority w:val="99"/>
    <w:rsid w:val="00F761B1"/>
    <w:pPr>
      <w:tabs>
        <w:tab w:val="clear" w:pos="4153"/>
        <w:tab w:val="clear" w:pos="8306"/>
        <w:tab w:val="left" w:pos="0"/>
      </w:tabs>
      <w:spacing w:before="0" w:after="0" w:line="240" w:lineRule="exact"/>
      <w:ind w:left="-680"/>
      <w:jc w:val="left"/>
    </w:pPr>
    <w:rPr>
      <w:rFonts w:ascii="Arial" w:hAnsi="Arial" w:cs="Arial"/>
      <w:color w:val="0000DC"/>
      <w:sz w:val="16"/>
      <w:szCs w:val="14"/>
    </w:rPr>
  </w:style>
  <w:style w:type="paragraph" w:customStyle="1" w:styleId="Zpat-univerzita4dkyadresy">
    <w:name w:val="Zápatí - univerzita (4 řádky adresy)"/>
    <w:basedOn w:val="Normln"/>
    <w:next w:val="Zpat"/>
    <w:uiPriority w:val="99"/>
    <w:rsid w:val="00F761B1"/>
    <w:pPr>
      <w:tabs>
        <w:tab w:val="center" w:pos="4536"/>
        <w:tab w:val="right" w:pos="9072"/>
      </w:tabs>
      <w:spacing w:before="0" w:after="0" w:line="240" w:lineRule="exact"/>
      <w:jc w:val="left"/>
    </w:pPr>
    <w:rPr>
      <w:rFonts w:ascii="Arial" w:hAnsi="Arial" w:cs="Arial"/>
      <w:b/>
      <w:color w:val="0000DC"/>
      <w:sz w:val="16"/>
      <w:szCs w:val="16"/>
    </w:rPr>
  </w:style>
  <w:style w:type="character" w:customStyle="1" w:styleId="slovnstran">
    <w:name w:val="Číslování stran"/>
    <w:uiPriority w:val="99"/>
    <w:rsid w:val="00F761B1"/>
    <w:rPr>
      <w:rFonts w:cs="Times New Roman"/>
      <w:color w:val="000000"/>
      <w:sz w:val="20"/>
      <w:szCs w:val="20"/>
    </w:rPr>
  </w:style>
  <w:style w:type="paragraph" w:styleId="Revize">
    <w:name w:val="Revision"/>
    <w:hidden/>
    <w:uiPriority w:val="99"/>
    <w:rsid w:val="00C11D9F"/>
    <w:rPr>
      <w:sz w:val="22"/>
      <w:lang w:eastAsia="en-US"/>
    </w:rPr>
  </w:style>
  <w:style w:type="paragraph" w:customStyle="1" w:styleId="Legal1">
    <w:name w:val="Legal_1"/>
    <w:autoRedefine/>
    <w:qFormat/>
    <w:rsid w:val="00613726"/>
    <w:pPr>
      <w:spacing w:line="264" w:lineRule="auto"/>
      <w:ind w:left="851" w:hanging="567"/>
      <w:jc w:val="both"/>
    </w:pPr>
    <w:rPr>
      <w:rFonts w:ascii="Calibri" w:eastAsia="Times New Roman" w:hAnsi="Calibri"/>
      <w:iCs/>
      <w:kern w:val="32"/>
      <w:sz w:val="22"/>
      <w:szCs w:val="22"/>
    </w:rPr>
  </w:style>
  <w:style w:type="paragraph" w:styleId="Odstavecseseznamem">
    <w:name w:val="List Paragraph"/>
    <w:basedOn w:val="Nadpis1"/>
    <w:uiPriority w:val="34"/>
    <w:qFormat/>
    <w:rsid w:val="005679F6"/>
    <w:pPr>
      <w:keepLines w:val="0"/>
      <w:tabs>
        <w:tab w:val="clear" w:pos="851"/>
      </w:tabs>
      <w:suppressAutoHyphens/>
      <w:spacing w:before="120"/>
      <w:ind w:left="284" w:hanging="284"/>
    </w:pPr>
    <w:rPr>
      <w:rFonts w:ascii="Times New Roman Bold CE" w:hAnsi="Times New Roman Bold CE"/>
    </w:rPr>
  </w:style>
  <w:style w:type="paragraph" w:customStyle="1" w:styleId="Pododstavec11">
    <w:name w:val="Pododstavec 1.1"/>
    <w:basedOn w:val="Nadpis2"/>
    <w:link w:val="Pododstavec11Char"/>
    <w:qFormat/>
    <w:rsid w:val="00C74D98"/>
    <w:pPr>
      <w:outlineLvl w:val="9"/>
    </w:pPr>
  </w:style>
  <w:style w:type="paragraph" w:customStyle="1" w:styleId="Pododstavec111">
    <w:name w:val="Pododstavec 1.1.1"/>
    <w:basedOn w:val="Nadpis3"/>
    <w:link w:val="Pododstavec111Char"/>
    <w:qFormat/>
    <w:rsid w:val="00456D12"/>
    <w:pPr>
      <w:ind w:left="709" w:hanging="709"/>
    </w:pPr>
  </w:style>
  <w:style w:type="character" w:customStyle="1" w:styleId="Pododstavec11Char">
    <w:name w:val="Pododstavec 1.1 Char"/>
    <w:link w:val="Pododstavec11"/>
    <w:rsid w:val="00C74D98"/>
    <w:rPr>
      <w:sz w:val="22"/>
      <w:lang w:eastAsia="en-US"/>
    </w:rPr>
  </w:style>
  <w:style w:type="paragraph" w:styleId="Textpoznpodarou">
    <w:name w:val="footnote text"/>
    <w:basedOn w:val="Normln"/>
    <w:link w:val="TextpoznpodarouChar"/>
    <w:uiPriority w:val="99"/>
    <w:semiHidden/>
    <w:unhideWhenUsed/>
    <w:rsid w:val="00DC680D"/>
    <w:rPr>
      <w:sz w:val="20"/>
    </w:rPr>
  </w:style>
  <w:style w:type="character" w:customStyle="1" w:styleId="Pododstavec111Char">
    <w:name w:val="Pododstavec 1.1.1 Char"/>
    <w:link w:val="Pododstavec111"/>
    <w:rsid w:val="00456D12"/>
    <w:rPr>
      <w:sz w:val="22"/>
      <w:lang w:eastAsia="en-US"/>
    </w:rPr>
  </w:style>
  <w:style w:type="character" w:customStyle="1" w:styleId="TextpoznpodarouChar">
    <w:name w:val="Text pozn. pod čarou Char"/>
    <w:link w:val="Textpoznpodarou"/>
    <w:uiPriority w:val="99"/>
    <w:semiHidden/>
    <w:rsid w:val="00DC680D"/>
    <w:rPr>
      <w:lang w:eastAsia="en-US"/>
    </w:rPr>
  </w:style>
  <w:style w:type="character" w:styleId="Znakapoznpodarou">
    <w:name w:val="footnote reference"/>
    <w:uiPriority w:val="99"/>
    <w:semiHidden/>
    <w:unhideWhenUsed/>
    <w:rsid w:val="00DC680D"/>
    <w:rPr>
      <w:vertAlign w:val="superscript"/>
    </w:rPr>
  </w:style>
  <w:style w:type="character" w:styleId="Nevyeenzmnka">
    <w:name w:val="Unresolved Mention"/>
    <w:uiPriority w:val="99"/>
    <w:semiHidden/>
    <w:unhideWhenUsed/>
    <w:rsid w:val="000B266A"/>
    <w:rPr>
      <w:color w:val="605E5C"/>
      <w:shd w:val="clear" w:color="auto" w:fill="E1DFDD"/>
    </w:rPr>
  </w:style>
  <w:style w:type="character" w:styleId="Sledovanodkaz">
    <w:name w:val="FollowedHyperlink"/>
    <w:uiPriority w:val="99"/>
    <w:semiHidden/>
    <w:unhideWhenUsed/>
    <w:rsid w:val="002F0945"/>
    <w:rPr>
      <w:color w:val="800080"/>
      <w:u w:val="single"/>
    </w:rPr>
  </w:style>
  <w:style w:type="table" w:styleId="Mkatabulky">
    <w:name w:val="Table Grid"/>
    <w:basedOn w:val="Normlntabulka"/>
    <w:uiPriority w:val="59"/>
    <w:rsid w:val="0010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B6470"/>
    <w:rPr>
      <w:sz w:val="20"/>
    </w:rPr>
  </w:style>
  <w:style w:type="character" w:customStyle="1" w:styleId="TextvysvtlivekChar">
    <w:name w:val="Text vysvětlivek Char"/>
    <w:link w:val="Textvysvtlivek"/>
    <w:uiPriority w:val="99"/>
    <w:semiHidden/>
    <w:rsid w:val="001B6470"/>
    <w:rPr>
      <w:lang w:eastAsia="en-US"/>
    </w:rPr>
  </w:style>
  <w:style w:type="character" w:styleId="Odkaznavysvtlivky">
    <w:name w:val="endnote reference"/>
    <w:uiPriority w:val="99"/>
    <w:semiHidden/>
    <w:unhideWhenUsed/>
    <w:rsid w:val="001B64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22371">
      <w:bodyDiv w:val="1"/>
      <w:marLeft w:val="0"/>
      <w:marRight w:val="0"/>
      <w:marTop w:val="0"/>
      <w:marBottom w:val="0"/>
      <w:divBdr>
        <w:top w:val="none" w:sz="0" w:space="0" w:color="auto"/>
        <w:left w:val="none" w:sz="0" w:space="0" w:color="auto"/>
        <w:bottom w:val="none" w:sz="0" w:space="0" w:color="auto"/>
        <w:right w:val="none" w:sz="0" w:space="0" w:color="auto"/>
      </w:divBdr>
    </w:div>
    <w:div w:id="1631476737">
      <w:bodyDiv w:val="1"/>
      <w:marLeft w:val="0"/>
      <w:marRight w:val="0"/>
      <w:marTop w:val="0"/>
      <w:marBottom w:val="0"/>
      <w:divBdr>
        <w:top w:val="none" w:sz="0" w:space="0" w:color="auto"/>
        <w:left w:val="none" w:sz="0" w:space="0" w:color="auto"/>
        <w:bottom w:val="none" w:sz="0" w:space="0" w:color="auto"/>
        <w:right w:val="none" w:sz="0" w:space="0" w:color="auto"/>
      </w:divBdr>
    </w:div>
    <w:div w:id="1724013685">
      <w:marLeft w:val="0"/>
      <w:marRight w:val="0"/>
      <w:marTop w:val="0"/>
      <w:marBottom w:val="0"/>
      <w:divBdr>
        <w:top w:val="none" w:sz="0" w:space="0" w:color="auto"/>
        <w:left w:val="none" w:sz="0" w:space="0" w:color="auto"/>
        <w:bottom w:val="none" w:sz="0" w:space="0" w:color="auto"/>
        <w:right w:val="none" w:sz="0" w:space="0" w:color="auto"/>
      </w:divBdr>
    </w:div>
    <w:div w:id="1724013687">
      <w:marLeft w:val="0"/>
      <w:marRight w:val="0"/>
      <w:marTop w:val="0"/>
      <w:marBottom w:val="0"/>
      <w:divBdr>
        <w:top w:val="none" w:sz="0" w:space="0" w:color="auto"/>
        <w:left w:val="none" w:sz="0" w:space="0" w:color="auto"/>
        <w:bottom w:val="none" w:sz="0" w:space="0" w:color="auto"/>
        <w:right w:val="none" w:sz="0" w:space="0" w:color="auto"/>
      </w:divBdr>
    </w:div>
    <w:div w:id="1724013688">
      <w:marLeft w:val="0"/>
      <w:marRight w:val="0"/>
      <w:marTop w:val="0"/>
      <w:marBottom w:val="0"/>
      <w:divBdr>
        <w:top w:val="none" w:sz="0" w:space="0" w:color="auto"/>
        <w:left w:val="none" w:sz="0" w:space="0" w:color="auto"/>
        <w:bottom w:val="none" w:sz="0" w:space="0" w:color="auto"/>
        <w:right w:val="none" w:sz="0" w:space="0" w:color="auto"/>
      </w:divBdr>
    </w:div>
    <w:div w:id="1724013690">
      <w:marLeft w:val="0"/>
      <w:marRight w:val="0"/>
      <w:marTop w:val="0"/>
      <w:marBottom w:val="0"/>
      <w:divBdr>
        <w:top w:val="none" w:sz="0" w:space="0" w:color="auto"/>
        <w:left w:val="none" w:sz="0" w:space="0" w:color="auto"/>
        <w:bottom w:val="none" w:sz="0" w:space="0" w:color="auto"/>
        <w:right w:val="none" w:sz="0" w:space="0" w:color="auto"/>
      </w:divBdr>
    </w:div>
    <w:div w:id="1724013693">
      <w:marLeft w:val="0"/>
      <w:marRight w:val="0"/>
      <w:marTop w:val="0"/>
      <w:marBottom w:val="0"/>
      <w:divBdr>
        <w:top w:val="none" w:sz="0" w:space="0" w:color="auto"/>
        <w:left w:val="none" w:sz="0" w:space="0" w:color="auto"/>
        <w:bottom w:val="none" w:sz="0" w:space="0" w:color="auto"/>
        <w:right w:val="none" w:sz="0" w:space="0" w:color="auto"/>
      </w:divBdr>
    </w:div>
    <w:div w:id="1724013694">
      <w:marLeft w:val="0"/>
      <w:marRight w:val="0"/>
      <w:marTop w:val="0"/>
      <w:marBottom w:val="0"/>
      <w:divBdr>
        <w:top w:val="none" w:sz="0" w:space="0" w:color="auto"/>
        <w:left w:val="none" w:sz="0" w:space="0" w:color="auto"/>
        <w:bottom w:val="none" w:sz="0" w:space="0" w:color="auto"/>
        <w:right w:val="none" w:sz="0" w:space="0" w:color="auto"/>
      </w:divBdr>
    </w:div>
    <w:div w:id="1724013695">
      <w:marLeft w:val="0"/>
      <w:marRight w:val="0"/>
      <w:marTop w:val="0"/>
      <w:marBottom w:val="0"/>
      <w:divBdr>
        <w:top w:val="none" w:sz="0" w:space="0" w:color="auto"/>
        <w:left w:val="none" w:sz="0" w:space="0" w:color="auto"/>
        <w:bottom w:val="none" w:sz="0" w:space="0" w:color="auto"/>
        <w:right w:val="none" w:sz="0" w:space="0" w:color="auto"/>
      </w:divBdr>
      <w:divsChild>
        <w:div w:id="1724013686">
          <w:marLeft w:val="0"/>
          <w:marRight w:val="0"/>
          <w:marTop w:val="0"/>
          <w:marBottom w:val="0"/>
          <w:divBdr>
            <w:top w:val="none" w:sz="0" w:space="0" w:color="auto"/>
            <w:left w:val="none" w:sz="0" w:space="0" w:color="auto"/>
            <w:bottom w:val="none" w:sz="0" w:space="0" w:color="auto"/>
            <w:right w:val="none" w:sz="0" w:space="0" w:color="auto"/>
          </w:divBdr>
          <w:divsChild>
            <w:div w:id="1724013691">
              <w:marLeft w:val="0"/>
              <w:marRight w:val="0"/>
              <w:marTop w:val="0"/>
              <w:marBottom w:val="0"/>
              <w:divBdr>
                <w:top w:val="none" w:sz="0" w:space="0" w:color="auto"/>
                <w:left w:val="none" w:sz="0" w:space="0" w:color="auto"/>
                <w:bottom w:val="none" w:sz="0" w:space="0" w:color="auto"/>
                <w:right w:val="none" w:sz="0" w:space="0" w:color="auto"/>
              </w:divBdr>
              <w:divsChild>
                <w:div w:id="1724013699">
                  <w:marLeft w:val="0"/>
                  <w:marRight w:val="0"/>
                  <w:marTop w:val="0"/>
                  <w:marBottom w:val="0"/>
                  <w:divBdr>
                    <w:top w:val="none" w:sz="0" w:space="0" w:color="auto"/>
                    <w:left w:val="none" w:sz="0" w:space="0" w:color="auto"/>
                    <w:bottom w:val="none" w:sz="0" w:space="0" w:color="auto"/>
                    <w:right w:val="none" w:sz="0" w:space="0" w:color="auto"/>
                  </w:divBdr>
                  <w:divsChild>
                    <w:div w:id="1724013705">
                      <w:marLeft w:val="0"/>
                      <w:marRight w:val="0"/>
                      <w:marTop w:val="0"/>
                      <w:marBottom w:val="150"/>
                      <w:divBdr>
                        <w:top w:val="none" w:sz="0" w:space="0" w:color="auto"/>
                        <w:left w:val="none" w:sz="0" w:space="0" w:color="auto"/>
                        <w:bottom w:val="none" w:sz="0" w:space="0" w:color="auto"/>
                        <w:right w:val="none" w:sz="0" w:space="0" w:color="auto"/>
                      </w:divBdr>
                      <w:divsChild>
                        <w:div w:id="1724013697">
                          <w:marLeft w:val="0"/>
                          <w:marRight w:val="0"/>
                          <w:marTop w:val="0"/>
                          <w:marBottom w:val="0"/>
                          <w:divBdr>
                            <w:top w:val="none" w:sz="0" w:space="0" w:color="auto"/>
                            <w:left w:val="none" w:sz="0" w:space="0" w:color="auto"/>
                            <w:bottom w:val="none" w:sz="0" w:space="0" w:color="auto"/>
                            <w:right w:val="none" w:sz="0" w:space="0" w:color="auto"/>
                          </w:divBdr>
                          <w:divsChild>
                            <w:div w:id="1724013692">
                              <w:marLeft w:val="0"/>
                              <w:marRight w:val="0"/>
                              <w:marTop w:val="0"/>
                              <w:marBottom w:val="0"/>
                              <w:divBdr>
                                <w:top w:val="none" w:sz="0" w:space="0" w:color="auto"/>
                                <w:left w:val="none" w:sz="0" w:space="0" w:color="auto"/>
                                <w:bottom w:val="none" w:sz="0" w:space="0" w:color="auto"/>
                                <w:right w:val="none" w:sz="0" w:space="0" w:color="auto"/>
                              </w:divBdr>
                              <w:divsChild>
                                <w:div w:id="1724013689">
                                  <w:marLeft w:val="0"/>
                                  <w:marRight w:val="0"/>
                                  <w:marTop w:val="0"/>
                                  <w:marBottom w:val="0"/>
                                  <w:divBdr>
                                    <w:top w:val="none" w:sz="0" w:space="0" w:color="auto"/>
                                    <w:left w:val="none" w:sz="0" w:space="0" w:color="auto"/>
                                    <w:bottom w:val="none" w:sz="0" w:space="0" w:color="auto"/>
                                    <w:right w:val="none" w:sz="0" w:space="0" w:color="auto"/>
                                  </w:divBdr>
                                  <w:divsChild>
                                    <w:div w:id="17240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013696">
      <w:marLeft w:val="0"/>
      <w:marRight w:val="0"/>
      <w:marTop w:val="0"/>
      <w:marBottom w:val="0"/>
      <w:divBdr>
        <w:top w:val="none" w:sz="0" w:space="0" w:color="auto"/>
        <w:left w:val="none" w:sz="0" w:space="0" w:color="auto"/>
        <w:bottom w:val="none" w:sz="0" w:space="0" w:color="auto"/>
        <w:right w:val="none" w:sz="0" w:space="0" w:color="auto"/>
      </w:divBdr>
    </w:div>
    <w:div w:id="1724013698">
      <w:marLeft w:val="0"/>
      <w:marRight w:val="0"/>
      <w:marTop w:val="0"/>
      <w:marBottom w:val="0"/>
      <w:divBdr>
        <w:top w:val="none" w:sz="0" w:space="0" w:color="auto"/>
        <w:left w:val="none" w:sz="0" w:space="0" w:color="auto"/>
        <w:bottom w:val="none" w:sz="0" w:space="0" w:color="auto"/>
        <w:right w:val="none" w:sz="0" w:space="0" w:color="auto"/>
      </w:divBdr>
    </w:div>
    <w:div w:id="1724013700">
      <w:marLeft w:val="0"/>
      <w:marRight w:val="0"/>
      <w:marTop w:val="0"/>
      <w:marBottom w:val="0"/>
      <w:divBdr>
        <w:top w:val="none" w:sz="0" w:space="0" w:color="auto"/>
        <w:left w:val="none" w:sz="0" w:space="0" w:color="auto"/>
        <w:bottom w:val="none" w:sz="0" w:space="0" w:color="auto"/>
        <w:right w:val="none" w:sz="0" w:space="0" w:color="auto"/>
      </w:divBdr>
    </w:div>
    <w:div w:id="1724013701">
      <w:marLeft w:val="0"/>
      <w:marRight w:val="0"/>
      <w:marTop w:val="0"/>
      <w:marBottom w:val="0"/>
      <w:divBdr>
        <w:top w:val="none" w:sz="0" w:space="0" w:color="auto"/>
        <w:left w:val="none" w:sz="0" w:space="0" w:color="auto"/>
        <w:bottom w:val="none" w:sz="0" w:space="0" w:color="auto"/>
        <w:right w:val="none" w:sz="0" w:space="0" w:color="auto"/>
      </w:divBdr>
    </w:div>
    <w:div w:id="1724013702">
      <w:marLeft w:val="0"/>
      <w:marRight w:val="0"/>
      <w:marTop w:val="0"/>
      <w:marBottom w:val="0"/>
      <w:divBdr>
        <w:top w:val="none" w:sz="0" w:space="0" w:color="auto"/>
        <w:left w:val="none" w:sz="0" w:space="0" w:color="auto"/>
        <w:bottom w:val="none" w:sz="0" w:space="0" w:color="auto"/>
        <w:right w:val="none" w:sz="0" w:space="0" w:color="auto"/>
      </w:divBdr>
    </w:div>
    <w:div w:id="172401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724B503D585B4FBD839C20E2379786" ma:contentTypeVersion="16" ma:contentTypeDescription="Vytvoří nový dokument" ma:contentTypeScope="" ma:versionID="d3a0dd2c73290674d5929badb5b07556">
  <xsd:schema xmlns:xsd="http://www.w3.org/2001/XMLSchema" xmlns:xs="http://www.w3.org/2001/XMLSchema" xmlns:p="http://schemas.microsoft.com/office/2006/metadata/properties" xmlns:ns2="5fa07794-5b46-46c8-840b-941d4a74c2ef" xmlns:ns3="55616b4c-fc36-487c-bd45-8e83e229c194" targetNamespace="http://schemas.microsoft.com/office/2006/metadata/properties" ma:root="true" ma:fieldsID="12d6633742647f7de4764ca21af5b41c" ns2:_="" ns3:_="">
    <xsd:import namespace="5fa07794-5b46-46c8-840b-941d4a74c2ef"/>
    <xsd:import namespace="55616b4c-fc36-487c-bd45-8e83e229c1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07794-5b46-46c8-840b-941d4a74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616b4c-fc36-487c-bd45-8e83e229c19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29d6b9f-dd7b-4620-b546-8aaa1644337b}" ma:internalName="TaxCatchAll" ma:showField="CatchAllData" ma:web="55616b4c-fc36-487c-bd45-8e83e229c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a07794-5b46-46c8-840b-941d4a74c2ef">
      <Terms xmlns="http://schemas.microsoft.com/office/infopath/2007/PartnerControls"/>
    </lcf76f155ced4ddcb4097134ff3c332f>
    <TaxCatchAll xmlns="55616b4c-fc36-487c-bd45-8e83e229c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6CD7-813F-43BB-BEA7-D549DF8E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07794-5b46-46c8-840b-941d4a74c2ef"/>
    <ds:schemaRef ds:uri="55616b4c-fc36-487c-bd45-8e83e229c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D2B55-7EC5-4620-AA8E-7502EC07CA6C}">
  <ds:schemaRefs>
    <ds:schemaRef ds:uri="http://schemas.microsoft.com/office/2006/metadata/properties"/>
    <ds:schemaRef ds:uri="http://schemas.microsoft.com/office/infopath/2007/PartnerControls"/>
    <ds:schemaRef ds:uri="5fa07794-5b46-46c8-840b-941d4a74c2ef"/>
    <ds:schemaRef ds:uri="55616b4c-fc36-487c-bd45-8e83e229c194"/>
  </ds:schemaRefs>
</ds:datastoreItem>
</file>

<file path=customXml/itemProps3.xml><?xml version="1.0" encoding="utf-8"?>
<ds:datastoreItem xmlns:ds="http://schemas.openxmlformats.org/officeDocument/2006/customXml" ds:itemID="{9D90CC45-9294-4738-9E50-C1C0726A9AD5}">
  <ds:schemaRefs>
    <ds:schemaRef ds:uri="http://schemas.microsoft.com/sharepoint/v3/contenttype/forms"/>
  </ds:schemaRefs>
</ds:datastoreItem>
</file>

<file path=customXml/itemProps4.xml><?xml version="1.0" encoding="utf-8"?>
<ds:datastoreItem xmlns:ds="http://schemas.openxmlformats.org/officeDocument/2006/customXml" ds:itemID="{36218904-E07F-4122-8B99-DF963B17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8457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DOHODA O MLČENLIVOSTI, OCHRANĚ INFORMACÍ</vt:lpstr>
    </vt:vector>
  </TitlesOfParts>
  <Company>UVT MU</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MLČENLIVOSTI, OCHRANĚ INFORMACÍ</dc:title>
  <dc:subject/>
  <dc:creator>Radek Ruban</dc:creator>
  <cp:keywords/>
  <dc:description/>
  <cp:lastModifiedBy>Petra Nováková</cp:lastModifiedBy>
  <cp:revision>2</cp:revision>
  <cp:lastPrinted>2023-01-13T12:17:00Z</cp:lastPrinted>
  <dcterms:created xsi:type="dcterms:W3CDTF">2023-01-13T13:31:00Z</dcterms:created>
  <dcterms:modified xsi:type="dcterms:W3CDTF">2023-01-13T13:31:00Z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0x01010035724B503D585B4FBD839C20E2379786</vt:lpwstr>
  </property>
  <property fmtid="{D5CDD505-2E9C-101B-9397-08002B2CF9AE}" pid="3" name="MediaServiceImageTags">
    <vt:lpwstr/>
  </property>
</Properties>
</file>