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mbria" w:cs="Cambria" w:eastAsia="Cambria" w:hAnsi="Cambria"/>
          <w:b w:val="1"/>
          <w:smallCaps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28"/>
          <w:szCs w:val="28"/>
          <w:rtl w:val="0"/>
        </w:rPr>
        <w:t xml:space="preserve">SMLOUVA O POSTOUPENÍ SMLOUVY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níže uvedeného dne, měsíce a roku byla uzavřena v souladu s ustanovením § 1895 a násl. zákona č. 89/2012 Sb., občanského zákoníku, ve znění pozdějších předpisů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Občanský zákoník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 tato smlouva mezi těmito smluvními stranami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Smlouva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“):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Typeco spol. s r.o. 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284 10 092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139521,</w:t>
      </w:r>
    </w:p>
    <w:p w:rsidR="00000000" w:rsidDel="00000000" w:rsidP="00000000" w:rsidRDefault="00000000" w:rsidRPr="00000000" w14:paraId="00000007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Postupitel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Type.Bo s.r.o. </w:t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143 05 356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363672,</w:t>
      </w:r>
    </w:p>
    <w:p w:rsidR="00000000" w:rsidDel="00000000" w:rsidP="00000000" w:rsidRDefault="00000000" w:rsidRPr="00000000" w14:paraId="0000000C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E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10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Základní škola Praha 9 - Hloubětín, Hloubětínská 700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IČO: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49625128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 sídlem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Hloubětínská 700/24, Hloubětín (Praha 14), 198 00 Praha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zastoupená Mgr. Jaromírem Horníčkem, statutárním zástupcem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Postoupená strana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6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(Postupitel, Postupník a Postoupená strana společně dále jako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Smluvní strany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240" w:line="276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poskytuje Postoupené straně služby v oblasti administrace dotačních projektů na základě následujících smluv o administraci projektu: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Smlouva o administraci pro projekt s registračním číslem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CZ.02.3.68/0.0/0.0/18_064/0014282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názvem „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ZŠ Hloubětín - Šablony II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 schválený v Operačním programu Výzkum, vývoj a vzdělávání ve Výzvě č. 02_18_064 Šablony II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Smlouva o administraci pro projekt s registračním číslem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CZ.02.3.X/0.0/0.0/20_081/0021792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názvem „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ZŠ Hloubětín - Šablony III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 schválený v Operačním programu Výzkum, vývoj a vzdělávání ve Výzvě č. 02_20_081 Šablony III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Smlouva o administraci pro projekt s registračním číslem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CZ.07.4.68/0.0/0.0/18_066/0001586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názvem „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ZŠ Hloubětín - podpora žáků s odlišným mateřským jazykem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 schválený v Operačním programu Praha – pól růstu ČR ve Výzvě č. 49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60" w:line="276" w:lineRule="auto"/>
        <w:ind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Projektové smlouvy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tímto převádí veškerá svá práva a povinnosti z Projektových smluv na Postupníka. Postupník tato práva a povinnosti přijímá a zavazuje se Projektové smlouvy dodržovat. Postoupená strana s tímto převodem práv a povinností souhlasí.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Postoupené straně zůstávají zachovány všechny námitky z Projektových smluv i proti Postupníkovi.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se zavazuje neprodleně po uzavření této Smlouvy předat Postupníkovi veškeré informace týkající se plnění Projektových smluv.</w:t>
      </w:r>
    </w:p>
    <w:p w:rsidR="00000000" w:rsidDel="00000000" w:rsidP="00000000" w:rsidRDefault="00000000" w:rsidRPr="00000000" w14:paraId="00000025">
      <w:pPr>
        <w:spacing w:after="120" w:before="240" w:line="276" w:lineRule="auto"/>
        <w:jc w:val="center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II.</w:t>
        <w:br w:type="textWrapping"/>
        <w:t xml:space="preserve">Závěrečná ustanovení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představuje úplnou dohodu Smluvních stran o jejím předmětu, je možné ji měnit či doplnit po vzájemné dohodě pouze formou písemného dodatku této Smlouvy.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sepsána ve třech vyhotoveních, z nichž každá Smluvní strana obdrží po jednom vyhotovení.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:rsidR="00000000" w:rsidDel="00000000" w:rsidP="00000000" w:rsidRDefault="00000000" w:rsidRPr="00000000" w14:paraId="00000029">
      <w:pPr>
        <w:spacing w:after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="276" w:lineRule="auto"/>
        <w:jc w:val="both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 Praze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dne 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Postupitele 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Postupníka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Postoupenou stranu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tatutární zástupce školy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33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9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240" w:line="240" w:lineRule="auto"/>
      <w:ind w:left="567" w:hanging="567"/>
      <w:jc w:val="both"/>
    </w:pPr>
    <w:rPr>
      <w:rFonts w:ascii="Times New Roman" w:cs="Times New Roman" w:eastAsia="Times New Roman" w:hAnsi="Times New Roman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052DBD"/>
  </w:style>
  <w:style w:type="paragraph" w:styleId="Nadpis1">
    <w:name w:val="heading 1"/>
    <w:aliases w:val="_Nadpis 1"/>
    <w:basedOn w:val="Normln"/>
    <w:next w:val="Clanek11"/>
    <w:link w:val="Nadpis1Char"/>
    <w:qFormat w:val="1"/>
    <w:rsid w:val="005B7C0C"/>
    <w:pPr>
      <w:keepNext w:val="1"/>
      <w:numPr>
        <w:numId w:val="27"/>
      </w:numPr>
      <w:spacing w:after="0" w:before="240" w:line="240" w:lineRule="auto"/>
      <w:jc w:val="both"/>
      <w:outlineLvl w:val="0"/>
    </w:pPr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5B7C0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992DE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92CD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92CD0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892CD0"/>
    <w:pPr>
      <w:spacing w:line="256" w:lineRule="auto"/>
      <w:ind w:left="720"/>
      <w:contextualSpacing w:val="1"/>
    </w:pPr>
    <w:rPr>
      <w:rFonts w:ascii="Calibri" w:cs="Calibri" w:eastAsia="Calibri" w:hAnsi="Calibri"/>
      <w:color w:val="000000"/>
      <w:lang w:eastAsia="cs-CZ"/>
    </w:rPr>
  </w:style>
  <w:style w:type="character" w:styleId="platne1" w:customStyle="1">
    <w:name w:val="platne1"/>
    <w:rsid w:val="00892CD0"/>
    <w:rPr>
      <w:w w:val="120"/>
    </w:rPr>
  </w:style>
  <w:style w:type="character" w:styleId="Zdraznn">
    <w:name w:val="Emphasis"/>
    <w:basedOn w:val="Standardnpsmoodstavce"/>
    <w:qFormat w:val="1"/>
    <w:rsid w:val="00892CD0"/>
    <w:rPr>
      <w:i w:val="1"/>
      <w:iCs w:val="1"/>
    </w:rPr>
  </w:style>
  <w:style w:type="character" w:styleId="Siln">
    <w:name w:val="Strong"/>
    <w:basedOn w:val="Standardnpsmoodstavce"/>
    <w:uiPriority w:val="22"/>
    <w:qFormat w:val="1"/>
    <w:rsid w:val="00B9062E"/>
    <w:rPr>
      <w:b w:val="1"/>
      <w:bCs w:val="1"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rsid w:val="002929B2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ja-JP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2929B2"/>
    <w:rPr>
      <w:rFonts w:ascii="Times New Roman" w:cs="Times New Roman" w:eastAsia="Calibri" w:hAnsi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dpis1Char" w:customStyle="1">
    <w:name w:val="Nadpis 1 Char"/>
    <w:aliases w:val="_Nadpis 1 Char"/>
    <w:basedOn w:val="Standardnpsmoodstavce"/>
    <w:link w:val="Nadpis1"/>
    <w:rsid w:val="005B7C0C"/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Clanek11" w:customStyle="1">
    <w:name w:val="Clanek 1.1"/>
    <w:basedOn w:val="Nadpis2"/>
    <w:qFormat w:val="1"/>
    <w:rsid w:val="005B7C0C"/>
    <w:pPr>
      <w:keepNext w:val="0"/>
      <w:keepLines w:val="0"/>
      <w:widowControl w:val="0"/>
      <w:numPr>
        <w:ilvl w:val="1"/>
        <w:numId w:val="27"/>
      </w:numPr>
      <w:tabs>
        <w:tab w:val="clear" w:pos="567"/>
        <w:tab w:val="num" w:pos="360"/>
      </w:tabs>
      <w:spacing w:after="120" w:before="120" w:line="240" w:lineRule="auto"/>
      <w:ind w:left="0" w:firstLine="0"/>
      <w:jc w:val="both"/>
    </w:pPr>
    <w:rPr>
      <w:rFonts w:ascii="Times New Roman" w:cs="Arial" w:eastAsia="Times New Roman" w:hAnsi="Times New Roman"/>
      <w:bCs w:val="1"/>
      <w:iCs w:val="1"/>
      <w:color w:val="auto"/>
      <w:sz w:val="22"/>
      <w:szCs w:val="28"/>
    </w:rPr>
  </w:style>
  <w:style w:type="paragraph" w:styleId="Claneka" w:customStyle="1">
    <w:name w:val="Clanek (a)"/>
    <w:basedOn w:val="Normln"/>
    <w:qFormat w:val="1"/>
    <w:rsid w:val="005B7C0C"/>
    <w:pPr>
      <w:keepLines w:val="1"/>
      <w:widowControl w:val="0"/>
      <w:numPr>
        <w:ilvl w:val="2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szCs w:val="24"/>
    </w:rPr>
  </w:style>
  <w:style w:type="paragraph" w:styleId="Claneki" w:customStyle="1">
    <w:name w:val="Clanek (i)"/>
    <w:basedOn w:val="Normln"/>
    <w:qFormat w:val="1"/>
    <w:rsid w:val="005B7C0C"/>
    <w:pPr>
      <w:keepNext w:val="1"/>
      <w:numPr>
        <w:ilvl w:val="3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color w:val="000000"/>
      <w:szCs w:val="24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5B7C0C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992DE9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E667F8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E667F8"/>
    <w:rPr>
      <w:rFonts w:ascii="Times New Roman" w:cs="Times New Roman" w:eastAsia="Calibri" w:hAnsi="Times New Roman"/>
      <w:b w:val="1"/>
      <w:bCs w:val="1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 w:val="1"/>
    <w:uiPriority w:val="99"/>
    <w:semiHidden w:val="1"/>
    <w:rsid w:val="000C299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AKgk02kzhGtEGbDOwDW6wripjg==">AMUW2mXAuoZ/KuAASj0qvCFUcK6QdsCkskzOWzyWseCgi99iOd60dd+8ryRozLwgNIdyzTh+vJucxD5onuFlDK5hcklGoMyFQf32/9QWy1zBkQZycb0/26Q=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2022-03-02T08:16:00Z</dcterms:created>
  <dc:creator>Veronika Zhejbalová</dc:creator>
</cp:coreProperties>
</file>