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EA" w:rsidRDefault="00E66E5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5743575" cy="1000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VOZT-2023-37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VOZT-2023-37</w:t>
      </w:r>
      <w:r>
        <w:rPr>
          <w:rFonts w:ascii="Arial" w:hAnsi="Arial" w:cs="Arial"/>
          <w:b/>
          <w:bCs/>
          <w:sz w:val="20"/>
          <w:szCs w:val="20"/>
        </w:rPr>
        <w:tab/>
        <w:t>Radix CZ  s.r.o.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Ing.Adam Fila</w:t>
      </w:r>
      <w:r>
        <w:rPr>
          <w:rFonts w:ascii="Arial" w:hAnsi="Arial" w:cs="Arial"/>
          <w:b/>
          <w:bCs/>
          <w:sz w:val="20"/>
          <w:szCs w:val="20"/>
        </w:rPr>
        <w:tab/>
        <w:t>Čáslavská 231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+420 569 472 118</w:t>
      </w:r>
      <w:r>
        <w:rPr>
          <w:rFonts w:ascii="Arial" w:hAnsi="Arial" w:cs="Arial"/>
          <w:b/>
          <w:bCs/>
          <w:sz w:val="20"/>
          <w:szCs w:val="20"/>
        </w:rPr>
        <w:tab/>
        <w:t>284 01 Kutná Hora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+420 569 421 982</w:t>
      </w:r>
      <w:r>
        <w:rPr>
          <w:rFonts w:ascii="Arial" w:hAnsi="Arial" w:cs="Arial"/>
          <w:b/>
          <w:bCs/>
          <w:sz w:val="20"/>
          <w:szCs w:val="20"/>
        </w:rPr>
        <w:tab/>
        <w:t>tel:-327 315 980 (*1)  radix@radixcz.cz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adam.fila@onhb.cz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18.01.2023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Dokumentace servisního zásahu musí vyhovět zák.požadavkům </w:t>
      </w:r>
      <w:r>
        <w:rPr>
          <w:rFonts w:ascii="Arial" w:hAnsi="Arial" w:cs="Arial"/>
          <w:sz w:val="16"/>
          <w:szCs w:val="16"/>
          <w:lang w:val="en-US"/>
        </w:rPr>
        <w:t>!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Čitelná s uvedením oddělení, jednoznačnou identifikací přístroje, jménem technika, datem atd.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zásahu na více přístrojích, je nutné rozepsání provedených výkonů a jejich rozúčtování dle jednotlivých přístrojů !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nedodržení podmínek nebudou servisní faktury propláceny !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 započetím servisních prací v Nemocnici Havlíčkův Brod je nutno toto oznámit zodpovědné osobě uvedené na objednávce.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Prosíme o sdělení předběžné ceny opravy. Veškeré doklady zasílejte na oddělení zdravotnické techniky.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Výsledek servisního zásahu musí být vyznačen na protokolu :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VYHOVUJE / NEVYHOVUJE  (důvod, opravitelnost)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zák.375/2022Sb.</w:t>
      </w:r>
    </w:p>
    <w:p w:rsidR="004E1BEA" w:rsidRDefault="004E1BE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Náhradní díly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Vrtačka el. DeSoutter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OrthoDrive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komplet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COS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výměna náhradní tělo vrtačka MBQ-701 Orthodrive</w:t>
      </w:r>
    </w:p>
    <w:p w:rsidR="00183227" w:rsidRDefault="001832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1289884 Handpiece modulární vrtačka/reamer, dvourychlostní modulární rukojeť MBQ-701</w:t>
      </w:r>
    </w:p>
    <w:p w:rsidR="00183227" w:rsidRDefault="001832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(195.699,-Kč bez DPH21)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Děkujeme Vám a těšíme se na další spolupráci.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:rsidR="004E1BEA" w:rsidRDefault="004E1BE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podpis zodpovědné osoby</w:t>
      </w: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BEA" w:rsidRDefault="004E1BE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4E1BE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27"/>
    <w:rsid w:val="00183227"/>
    <w:rsid w:val="004E1BEA"/>
    <w:rsid w:val="008F4F5C"/>
    <w:rsid w:val="00E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Adam</dc:creator>
  <cp:lastModifiedBy>Juhaňáková Věra</cp:lastModifiedBy>
  <cp:revision>2</cp:revision>
  <cp:lastPrinted>2023-01-18T09:23:00Z</cp:lastPrinted>
  <dcterms:created xsi:type="dcterms:W3CDTF">2023-01-27T13:29:00Z</dcterms:created>
  <dcterms:modified xsi:type="dcterms:W3CDTF">2023-01-27T13:29:00Z</dcterms:modified>
</cp:coreProperties>
</file>