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10601649" w:rsidR="00440112" w:rsidRPr="00CB2E70" w:rsidRDefault="00440112" w:rsidP="00440112">
      <w:pPr>
        <w:jc w:val="center"/>
        <w:rPr>
          <w:rFonts w:ascii="Arial" w:hAnsi="Arial" w:cs="Arial"/>
          <w:b/>
          <w:sz w:val="28"/>
          <w:szCs w:val="28"/>
        </w:rPr>
      </w:pPr>
      <w:r w:rsidRPr="00CB2E70">
        <w:rPr>
          <w:rFonts w:ascii="Arial" w:hAnsi="Arial" w:cs="Arial"/>
          <w:b/>
          <w:sz w:val="28"/>
          <w:szCs w:val="28"/>
        </w:rPr>
        <w:t>KUPNÍ SMLOUVA</w:t>
      </w:r>
    </w:p>
    <w:p w14:paraId="31F1EF6A" w14:textId="77777777" w:rsidR="006840DC" w:rsidRPr="00CB2E70" w:rsidRDefault="006840DC" w:rsidP="006840DC">
      <w:pPr>
        <w:rPr>
          <w:rFonts w:ascii="Arial" w:hAnsi="Arial" w:cs="Arial"/>
          <w:sz w:val="28"/>
          <w:szCs w:val="28"/>
        </w:rPr>
      </w:pPr>
    </w:p>
    <w:p w14:paraId="3F0B3DC1" w14:textId="77777777" w:rsidR="00AE27BB" w:rsidRPr="00CB2E70" w:rsidRDefault="00AE27BB" w:rsidP="00AE27BB">
      <w:pPr>
        <w:pStyle w:val="Nadpis1"/>
        <w:rPr>
          <w:iCs/>
          <w:sz w:val="24"/>
          <w:szCs w:val="24"/>
        </w:rPr>
      </w:pPr>
      <w:r w:rsidRPr="00CB2E70">
        <w:rPr>
          <w:iCs/>
          <w:sz w:val="24"/>
          <w:szCs w:val="24"/>
        </w:rPr>
        <w:t>Karlovarský kraj</w:t>
      </w:r>
    </w:p>
    <w:p w14:paraId="693A9A0D" w14:textId="77777777" w:rsidR="00B3615E" w:rsidRPr="00CB2E70" w:rsidRDefault="00B3615E" w:rsidP="00B3615E">
      <w:pPr>
        <w:rPr>
          <w:sz w:val="24"/>
          <w:szCs w:val="24"/>
        </w:rPr>
      </w:pPr>
      <w:r w:rsidRPr="00CB2E70">
        <w:rPr>
          <w:sz w:val="24"/>
          <w:szCs w:val="24"/>
        </w:rPr>
        <w:t xml:space="preserve">se sídlem: </w:t>
      </w:r>
      <w:r w:rsidRPr="00CB2E70">
        <w:rPr>
          <w:sz w:val="24"/>
          <w:szCs w:val="24"/>
        </w:rPr>
        <w:tab/>
      </w:r>
      <w:r w:rsidRPr="00CB2E70">
        <w:rPr>
          <w:sz w:val="24"/>
          <w:szCs w:val="24"/>
        </w:rPr>
        <w:tab/>
        <w:t>Závodní 353/88, 360 06 Karlovy Vary</w:t>
      </w:r>
    </w:p>
    <w:p w14:paraId="0834D711" w14:textId="77777777" w:rsidR="00B3615E" w:rsidRPr="00CB2E70" w:rsidRDefault="00B3615E" w:rsidP="00B3615E">
      <w:pPr>
        <w:rPr>
          <w:sz w:val="24"/>
          <w:szCs w:val="24"/>
        </w:rPr>
      </w:pPr>
      <w:r w:rsidRPr="00CB2E70">
        <w:rPr>
          <w:sz w:val="24"/>
          <w:szCs w:val="24"/>
        </w:rPr>
        <w:t xml:space="preserve">IČO: </w:t>
      </w:r>
      <w:r w:rsidRPr="00CB2E70">
        <w:rPr>
          <w:sz w:val="24"/>
          <w:szCs w:val="24"/>
        </w:rPr>
        <w:tab/>
      </w:r>
      <w:r w:rsidRPr="00CB2E70">
        <w:rPr>
          <w:sz w:val="24"/>
          <w:szCs w:val="24"/>
        </w:rPr>
        <w:tab/>
      </w:r>
      <w:r w:rsidRPr="00CB2E70">
        <w:rPr>
          <w:sz w:val="24"/>
          <w:szCs w:val="24"/>
        </w:rPr>
        <w:tab/>
        <w:t>70891168</w:t>
      </w:r>
    </w:p>
    <w:p w14:paraId="6E2B61B1" w14:textId="77777777" w:rsidR="00B3615E" w:rsidRPr="00CB2E70" w:rsidRDefault="00B3615E" w:rsidP="00B3615E">
      <w:pPr>
        <w:rPr>
          <w:sz w:val="24"/>
          <w:szCs w:val="24"/>
        </w:rPr>
      </w:pPr>
      <w:r w:rsidRPr="00CB2E70">
        <w:rPr>
          <w:sz w:val="24"/>
          <w:szCs w:val="24"/>
        </w:rPr>
        <w:t xml:space="preserve">DIČ: </w:t>
      </w:r>
      <w:r w:rsidRPr="00CB2E70">
        <w:rPr>
          <w:sz w:val="24"/>
          <w:szCs w:val="24"/>
        </w:rPr>
        <w:tab/>
      </w:r>
      <w:r w:rsidRPr="00CB2E70">
        <w:rPr>
          <w:sz w:val="24"/>
          <w:szCs w:val="24"/>
        </w:rPr>
        <w:tab/>
      </w:r>
      <w:r w:rsidRPr="00CB2E70">
        <w:rPr>
          <w:sz w:val="24"/>
          <w:szCs w:val="24"/>
        </w:rPr>
        <w:tab/>
        <w:t>CZ 70891168</w:t>
      </w:r>
    </w:p>
    <w:p w14:paraId="114FBE30" w14:textId="22A699D9" w:rsidR="00B3615E" w:rsidRPr="00CB2E70" w:rsidRDefault="00B3615E" w:rsidP="00B3615E">
      <w:pPr>
        <w:ind w:left="2127" w:hanging="2127"/>
        <w:rPr>
          <w:sz w:val="24"/>
          <w:szCs w:val="24"/>
        </w:rPr>
      </w:pPr>
      <w:r w:rsidRPr="00CB2E70">
        <w:rPr>
          <w:sz w:val="24"/>
          <w:szCs w:val="24"/>
        </w:rPr>
        <w:t xml:space="preserve">bankovní spojení: </w:t>
      </w:r>
      <w:r w:rsidRPr="00CB2E70">
        <w:rPr>
          <w:sz w:val="24"/>
          <w:szCs w:val="24"/>
        </w:rPr>
        <w:tab/>
      </w:r>
      <w:proofErr w:type="spellStart"/>
      <w:r w:rsidR="00057DE6">
        <w:rPr>
          <w:sz w:val="24"/>
          <w:szCs w:val="24"/>
        </w:rPr>
        <w:t>xxxxxxxxxxxxxxxxxxxxxxxx</w:t>
      </w:r>
      <w:proofErr w:type="spellEnd"/>
    </w:p>
    <w:p w14:paraId="3B3FE6B8" w14:textId="050DCA73" w:rsidR="00B3615E" w:rsidRPr="00CB2E70" w:rsidRDefault="00B3615E" w:rsidP="00B3615E">
      <w:pPr>
        <w:ind w:left="2127" w:hanging="2127"/>
        <w:rPr>
          <w:sz w:val="24"/>
          <w:szCs w:val="24"/>
        </w:rPr>
      </w:pPr>
      <w:r w:rsidRPr="00CB2E70">
        <w:rPr>
          <w:sz w:val="24"/>
          <w:szCs w:val="24"/>
        </w:rPr>
        <w:t>č. bankovního účtu:</w:t>
      </w:r>
      <w:r w:rsidRPr="00CB2E70">
        <w:rPr>
          <w:sz w:val="24"/>
          <w:szCs w:val="24"/>
        </w:rPr>
        <w:tab/>
      </w:r>
      <w:proofErr w:type="spellStart"/>
      <w:r w:rsidR="00057DE6">
        <w:rPr>
          <w:sz w:val="24"/>
          <w:szCs w:val="24"/>
        </w:rPr>
        <w:t>xxxxxxxxxxxxxxxxxxxxxxxx</w:t>
      </w:r>
      <w:proofErr w:type="spellEnd"/>
    </w:p>
    <w:p w14:paraId="1D82EBED" w14:textId="2BA6757B" w:rsidR="00B3615E" w:rsidRPr="00CB2E70" w:rsidRDefault="00B3615E" w:rsidP="00B3615E">
      <w:pPr>
        <w:rPr>
          <w:sz w:val="24"/>
          <w:szCs w:val="24"/>
        </w:rPr>
      </w:pPr>
      <w:r w:rsidRPr="00CB2E70">
        <w:rPr>
          <w:sz w:val="24"/>
          <w:szCs w:val="24"/>
        </w:rPr>
        <w:t>zastoupený:</w:t>
      </w:r>
      <w:r w:rsidRPr="00CB2E70">
        <w:rPr>
          <w:sz w:val="24"/>
          <w:szCs w:val="24"/>
        </w:rPr>
        <w:tab/>
      </w:r>
      <w:r w:rsidRPr="00CB2E70">
        <w:rPr>
          <w:sz w:val="24"/>
          <w:szCs w:val="24"/>
        </w:rPr>
        <w:tab/>
        <w:t xml:space="preserve">Ing. </w:t>
      </w:r>
      <w:r w:rsidR="00B70720" w:rsidRPr="00CB2E70">
        <w:rPr>
          <w:sz w:val="24"/>
          <w:szCs w:val="24"/>
        </w:rPr>
        <w:t>Květou Hryszovou</w:t>
      </w:r>
      <w:r w:rsidRPr="00CB2E70">
        <w:rPr>
          <w:sz w:val="24"/>
          <w:szCs w:val="24"/>
        </w:rPr>
        <w:t xml:space="preserve">, </w:t>
      </w:r>
      <w:r w:rsidR="00B70720" w:rsidRPr="00CB2E70">
        <w:rPr>
          <w:sz w:val="24"/>
          <w:szCs w:val="24"/>
        </w:rPr>
        <w:t>vedoucí odboru řízení projektů</w:t>
      </w:r>
    </w:p>
    <w:p w14:paraId="660D52C2" w14:textId="259BE8B1" w:rsidR="00AE27BB" w:rsidRPr="00CB2E70" w:rsidRDefault="00AE27BB" w:rsidP="00AE27BB">
      <w:pPr>
        <w:rPr>
          <w:sz w:val="24"/>
          <w:szCs w:val="24"/>
        </w:rPr>
      </w:pPr>
    </w:p>
    <w:p w14:paraId="0E947C35" w14:textId="77777777" w:rsidR="006840DC" w:rsidRPr="00CB2E70" w:rsidRDefault="006840DC" w:rsidP="006840DC">
      <w:pPr>
        <w:rPr>
          <w:sz w:val="24"/>
          <w:szCs w:val="24"/>
        </w:rPr>
      </w:pPr>
    </w:p>
    <w:p w14:paraId="716DC269" w14:textId="788B82F0" w:rsidR="006840DC" w:rsidRPr="00CB2E70" w:rsidRDefault="006840DC" w:rsidP="006840DC">
      <w:pPr>
        <w:rPr>
          <w:i/>
          <w:sz w:val="24"/>
          <w:szCs w:val="24"/>
        </w:rPr>
      </w:pPr>
      <w:r w:rsidRPr="00CB2E70">
        <w:rPr>
          <w:i/>
          <w:sz w:val="24"/>
          <w:szCs w:val="24"/>
        </w:rPr>
        <w:t xml:space="preserve">na straně jedné jako </w:t>
      </w:r>
      <w:r w:rsidR="00AE27BB" w:rsidRPr="00CB2E70">
        <w:rPr>
          <w:i/>
          <w:sz w:val="24"/>
          <w:szCs w:val="24"/>
        </w:rPr>
        <w:t>kupující</w:t>
      </w:r>
      <w:r w:rsidRPr="00CB2E70">
        <w:rPr>
          <w:i/>
          <w:sz w:val="24"/>
          <w:szCs w:val="24"/>
        </w:rPr>
        <w:t xml:space="preserve"> (dále jen „kupující“)</w:t>
      </w:r>
    </w:p>
    <w:p w14:paraId="1AC82916" w14:textId="77777777" w:rsidR="006840DC" w:rsidRPr="00CB2E70" w:rsidRDefault="006840DC" w:rsidP="006840DC">
      <w:pPr>
        <w:rPr>
          <w:sz w:val="24"/>
          <w:szCs w:val="24"/>
        </w:rPr>
      </w:pPr>
    </w:p>
    <w:p w14:paraId="0BDCFD0C" w14:textId="77777777" w:rsidR="006840DC" w:rsidRPr="00CB2E70" w:rsidRDefault="006840DC" w:rsidP="006840DC">
      <w:pPr>
        <w:rPr>
          <w:sz w:val="24"/>
          <w:szCs w:val="24"/>
        </w:rPr>
      </w:pPr>
      <w:r w:rsidRPr="00CB2E70">
        <w:rPr>
          <w:sz w:val="24"/>
          <w:szCs w:val="24"/>
        </w:rPr>
        <w:t>a</w:t>
      </w:r>
    </w:p>
    <w:p w14:paraId="37E476D9" w14:textId="77777777" w:rsidR="006840DC" w:rsidRPr="00CB2E70" w:rsidRDefault="006840DC" w:rsidP="006840DC">
      <w:pPr>
        <w:rPr>
          <w:b/>
          <w:sz w:val="24"/>
          <w:szCs w:val="24"/>
        </w:rPr>
      </w:pPr>
    </w:p>
    <w:p w14:paraId="52B0333B" w14:textId="77777777" w:rsidR="006840DC" w:rsidRPr="00CB2E70" w:rsidRDefault="006840DC" w:rsidP="006840DC">
      <w:pPr>
        <w:rPr>
          <w:b/>
          <w:sz w:val="24"/>
          <w:szCs w:val="24"/>
        </w:rPr>
      </w:pPr>
    </w:p>
    <w:p w14:paraId="7225891E" w14:textId="77777777" w:rsidR="009364D4" w:rsidRPr="00CB2E70" w:rsidRDefault="009364D4" w:rsidP="009364D4">
      <w:pPr>
        <w:jc w:val="both"/>
        <w:rPr>
          <w:b/>
          <w:iCs/>
          <w:sz w:val="24"/>
          <w:szCs w:val="24"/>
        </w:rPr>
      </w:pPr>
      <w:r w:rsidRPr="00CB2E70">
        <w:rPr>
          <w:b/>
          <w:iCs/>
          <w:sz w:val="24"/>
          <w:szCs w:val="24"/>
        </w:rPr>
        <w:t>Data Force, s.r.o.</w:t>
      </w:r>
    </w:p>
    <w:p w14:paraId="250A4168" w14:textId="77777777" w:rsidR="009364D4" w:rsidRPr="00CB2E70" w:rsidRDefault="009364D4" w:rsidP="009364D4">
      <w:pPr>
        <w:jc w:val="both"/>
        <w:rPr>
          <w:bCs/>
          <w:iCs/>
          <w:sz w:val="24"/>
          <w:szCs w:val="24"/>
        </w:rPr>
      </w:pPr>
      <w:r w:rsidRPr="00CB2E70">
        <w:rPr>
          <w:bCs/>
          <w:iCs/>
          <w:sz w:val="24"/>
          <w:szCs w:val="24"/>
        </w:rPr>
        <w:t xml:space="preserve">se sídlem: </w:t>
      </w:r>
      <w:r w:rsidRPr="00CB2E70">
        <w:rPr>
          <w:bCs/>
          <w:iCs/>
          <w:sz w:val="24"/>
          <w:szCs w:val="24"/>
        </w:rPr>
        <w:tab/>
      </w:r>
      <w:r w:rsidRPr="00CB2E70">
        <w:rPr>
          <w:bCs/>
          <w:iCs/>
          <w:sz w:val="24"/>
          <w:szCs w:val="24"/>
        </w:rPr>
        <w:tab/>
        <w:t>Lužná 716/2 160 00 Praha 6</w:t>
      </w:r>
    </w:p>
    <w:p w14:paraId="157BEFDA" w14:textId="77777777" w:rsidR="009364D4" w:rsidRPr="00CB2E70" w:rsidRDefault="009364D4" w:rsidP="009364D4">
      <w:pPr>
        <w:jc w:val="both"/>
        <w:rPr>
          <w:bCs/>
          <w:iCs/>
          <w:sz w:val="24"/>
          <w:szCs w:val="24"/>
        </w:rPr>
      </w:pPr>
      <w:r w:rsidRPr="00CB2E70">
        <w:rPr>
          <w:bCs/>
          <w:iCs/>
          <w:sz w:val="24"/>
          <w:szCs w:val="24"/>
        </w:rPr>
        <w:t>IČO:</w:t>
      </w:r>
      <w:r w:rsidRPr="00CB2E70">
        <w:rPr>
          <w:bCs/>
          <w:iCs/>
          <w:sz w:val="24"/>
          <w:szCs w:val="24"/>
        </w:rPr>
        <w:tab/>
      </w:r>
      <w:r w:rsidRPr="00CB2E70">
        <w:rPr>
          <w:bCs/>
          <w:iCs/>
          <w:sz w:val="24"/>
          <w:szCs w:val="24"/>
        </w:rPr>
        <w:tab/>
      </w:r>
      <w:r w:rsidRPr="00CB2E70">
        <w:rPr>
          <w:bCs/>
          <w:iCs/>
          <w:sz w:val="24"/>
          <w:szCs w:val="24"/>
        </w:rPr>
        <w:tab/>
        <w:t xml:space="preserve">02967171                  </w:t>
      </w:r>
      <w:r w:rsidRPr="00CB2E70">
        <w:rPr>
          <w:bCs/>
          <w:iCs/>
          <w:sz w:val="24"/>
          <w:szCs w:val="24"/>
        </w:rPr>
        <w:tab/>
      </w:r>
      <w:r w:rsidRPr="00CB2E70">
        <w:rPr>
          <w:bCs/>
          <w:iCs/>
          <w:sz w:val="24"/>
          <w:szCs w:val="24"/>
        </w:rPr>
        <w:tab/>
      </w:r>
    </w:p>
    <w:p w14:paraId="4EAD3318" w14:textId="77777777" w:rsidR="009364D4" w:rsidRPr="00CB2E70" w:rsidRDefault="009364D4" w:rsidP="009364D4">
      <w:pPr>
        <w:jc w:val="both"/>
        <w:rPr>
          <w:bCs/>
          <w:iCs/>
          <w:sz w:val="24"/>
          <w:szCs w:val="24"/>
        </w:rPr>
      </w:pPr>
      <w:r w:rsidRPr="00CB2E70">
        <w:rPr>
          <w:bCs/>
          <w:iCs/>
          <w:sz w:val="24"/>
          <w:szCs w:val="24"/>
        </w:rPr>
        <w:t xml:space="preserve">DIČ: </w:t>
      </w:r>
      <w:r w:rsidRPr="00CB2E70">
        <w:rPr>
          <w:bCs/>
          <w:iCs/>
          <w:sz w:val="24"/>
          <w:szCs w:val="24"/>
        </w:rPr>
        <w:tab/>
      </w:r>
      <w:r w:rsidRPr="00CB2E70">
        <w:rPr>
          <w:bCs/>
          <w:iCs/>
          <w:sz w:val="24"/>
          <w:szCs w:val="24"/>
        </w:rPr>
        <w:tab/>
      </w:r>
      <w:r w:rsidRPr="00CB2E70">
        <w:rPr>
          <w:bCs/>
          <w:iCs/>
          <w:sz w:val="24"/>
          <w:szCs w:val="24"/>
        </w:rPr>
        <w:tab/>
        <w:t>CZ02967171</w:t>
      </w:r>
    </w:p>
    <w:p w14:paraId="658E02B2" w14:textId="580CA063" w:rsidR="009364D4" w:rsidRPr="00CB2E70" w:rsidRDefault="00CB2E70" w:rsidP="009364D4">
      <w:pPr>
        <w:jc w:val="both"/>
        <w:rPr>
          <w:bCs/>
          <w:iCs/>
          <w:sz w:val="24"/>
          <w:szCs w:val="24"/>
        </w:rPr>
      </w:pPr>
      <w:r>
        <w:rPr>
          <w:bCs/>
          <w:iCs/>
          <w:sz w:val="24"/>
          <w:szCs w:val="24"/>
        </w:rPr>
        <w:t xml:space="preserve">bankovní </w:t>
      </w:r>
      <w:proofErr w:type="gramStart"/>
      <w:r>
        <w:rPr>
          <w:bCs/>
          <w:iCs/>
          <w:sz w:val="24"/>
          <w:szCs w:val="24"/>
        </w:rPr>
        <w:t xml:space="preserve">spojení:   </w:t>
      </w:r>
      <w:proofErr w:type="gramEnd"/>
      <w:r>
        <w:rPr>
          <w:bCs/>
          <w:iCs/>
          <w:sz w:val="24"/>
          <w:szCs w:val="24"/>
        </w:rPr>
        <w:t xml:space="preserve">    </w:t>
      </w:r>
      <w:proofErr w:type="spellStart"/>
      <w:r w:rsidR="00057DE6">
        <w:rPr>
          <w:bCs/>
          <w:iCs/>
          <w:sz w:val="24"/>
          <w:szCs w:val="24"/>
        </w:rPr>
        <w:t>xxxxxxxxxxxxxxxxxxxxx</w:t>
      </w:r>
      <w:proofErr w:type="spellEnd"/>
    </w:p>
    <w:p w14:paraId="140A64D9" w14:textId="2FFEE42E" w:rsidR="009364D4" w:rsidRPr="00CB2E70" w:rsidRDefault="009364D4" w:rsidP="009364D4">
      <w:pPr>
        <w:jc w:val="both"/>
        <w:rPr>
          <w:bCs/>
          <w:iCs/>
          <w:sz w:val="24"/>
          <w:szCs w:val="24"/>
        </w:rPr>
      </w:pPr>
      <w:r w:rsidRPr="00CB2E70">
        <w:rPr>
          <w:bCs/>
          <w:iCs/>
          <w:sz w:val="24"/>
          <w:szCs w:val="24"/>
        </w:rPr>
        <w:t xml:space="preserve">číslo účtu:   </w:t>
      </w:r>
      <w:r w:rsidR="00CB2E70">
        <w:rPr>
          <w:bCs/>
          <w:iCs/>
          <w:sz w:val="24"/>
          <w:szCs w:val="24"/>
        </w:rPr>
        <w:t xml:space="preserve">                </w:t>
      </w:r>
      <w:r w:rsidR="00057DE6">
        <w:rPr>
          <w:bCs/>
          <w:iCs/>
          <w:sz w:val="24"/>
          <w:szCs w:val="24"/>
        </w:rPr>
        <w:t>xxxxxxxxxxxxxxxxxxxxxxxx</w:t>
      </w:r>
      <w:bookmarkStart w:id="0" w:name="_GoBack"/>
      <w:bookmarkEnd w:id="0"/>
    </w:p>
    <w:p w14:paraId="6DCB87CF" w14:textId="03912147" w:rsidR="009364D4" w:rsidRPr="00CB2E70" w:rsidRDefault="00CB2E70" w:rsidP="009364D4">
      <w:pPr>
        <w:jc w:val="both"/>
        <w:rPr>
          <w:bCs/>
          <w:iCs/>
          <w:sz w:val="24"/>
          <w:szCs w:val="24"/>
        </w:rPr>
      </w:pPr>
      <w:proofErr w:type="gramStart"/>
      <w:r>
        <w:rPr>
          <w:bCs/>
          <w:iCs/>
          <w:sz w:val="24"/>
          <w:szCs w:val="24"/>
        </w:rPr>
        <w:t xml:space="preserve">zastoupený:   </w:t>
      </w:r>
      <w:proofErr w:type="gramEnd"/>
      <w:r>
        <w:rPr>
          <w:bCs/>
          <w:iCs/>
          <w:sz w:val="24"/>
          <w:szCs w:val="24"/>
        </w:rPr>
        <w:t xml:space="preserve">              </w:t>
      </w:r>
      <w:r w:rsidR="009364D4" w:rsidRPr="00CB2E70">
        <w:rPr>
          <w:bCs/>
          <w:iCs/>
          <w:sz w:val="24"/>
          <w:szCs w:val="24"/>
        </w:rPr>
        <w:t>Vlastimilem Srnou, jednatelem</w:t>
      </w:r>
    </w:p>
    <w:p w14:paraId="34260C22" w14:textId="77777777" w:rsidR="009364D4" w:rsidRPr="00CB2E70" w:rsidRDefault="009364D4" w:rsidP="009364D4">
      <w:pPr>
        <w:jc w:val="both"/>
        <w:rPr>
          <w:bCs/>
          <w:iCs/>
          <w:sz w:val="24"/>
          <w:szCs w:val="24"/>
        </w:rPr>
      </w:pPr>
      <w:r w:rsidRPr="00CB2E70">
        <w:rPr>
          <w:bCs/>
          <w:iCs/>
          <w:sz w:val="24"/>
          <w:szCs w:val="24"/>
        </w:rPr>
        <w:t>zapsaný v obchodním rejstříku vedeném Městským soudem v Praze oddíl C vložka 225785</w:t>
      </w:r>
    </w:p>
    <w:p w14:paraId="746D3092" w14:textId="77777777" w:rsidR="006840DC" w:rsidRPr="00CB2E70" w:rsidRDefault="006840DC" w:rsidP="006840DC">
      <w:pPr>
        <w:jc w:val="both"/>
        <w:rPr>
          <w:sz w:val="24"/>
          <w:szCs w:val="24"/>
        </w:rPr>
      </w:pPr>
    </w:p>
    <w:p w14:paraId="1BED5644" w14:textId="11A2C67E" w:rsidR="006840DC" w:rsidRPr="00CB2E70" w:rsidRDefault="006840DC" w:rsidP="006840DC">
      <w:pPr>
        <w:pStyle w:val="BodyText21"/>
        <w:widowControl/>
        <w:rPr>
          <w:i/>
          <w:sz w:val="24"/>
          <w:szCs w:val="24"/>
        </w:rPr>
      </w:pPr>
      <w:r w:rsidRPr="00CB2E70">
        <w:rPr>
          <w:i/>
          <w:sz w:val="24"/>
          <w:szCs w:val="24"/>
        </w:rPr>
        <w:t xml:space="preserve">na straně druhé jako </w:t>
      </w:r>
      <w:r w:rsidR="00AE27BB" w:rsidRPr="00CB2E70">
        <w:rPr>
          <w:i/>
          <w:sz w:val="24"/>
          <w:szCs w:val="24"/>
        </w:rPr>
        <w:t>prodávající</w:t>
      </w:r>
      <w:r w:rsidRPr="00CB2E70">
        <w:rPr>
          <w:i/>
          <w:sz w:val="24"/>
          <w:szCs w:val="24"/>
        </w:rPr>
        <w:t xml:space="preserve"> (dále jen „prodávající“)</w:t>
      </w:r>
    </w:p>
    <w:p w14:paraId="7B1320AD" w14:textId="77777777" w:rsidR="006840DC" w:rsidRPr="00CB2E70" w:rsidRDefault="006840DC" w:rsidP="006840DC">
      <w:pPr>
        <w:pStyle w:val="BodyText21"/>
        <w:widowControl/>
        <w:rPr>
          <w:i/>
          <w:sz w:val="24"/>
          <w:szCs w:val="24"/>
        </w:rPr>
      </w:pPr>
    </w:p>
    <w:p w14:paraId="27D992F9" w14:textId="77777777" w:rsidR="006840DC" w:rsidRPr="00CB2E70" w:rsidRDefault="006840DC" w:rsidP="006840DC">
      <w:pPr>
        <w:pStyle w:val="BodyText21"/>
        <w:widowControl/>
        <w:rPr>
          <w:snapToGrid/>
          <w:sz w:val="24"/>
          <w:szCs w:val="24"/>
        </w:rPr>
      </w:pPr>
      <w:r w:rsidRPr="00CB2E70">
        <w:rPr>
          <w:i/>
          <w:sz w:val="24"/>
          <w:szCs w:val="24"/>
        </w:rPr>
        <w:t>(společně jako „smluvní strany“)</w:t>
      </w:r>
    </w:p>
    <w:p w14:paraId="60E81353" w14:textId="443BCCB2" w:rsidR="006840DC" w:rsidRPr="00CB2E70" w:rsidRDefault="006840DC" w:rsidP="006840DC">
      <w:pPr>
        <w:jc w:val="both"/>
        <w:rPr>
          <w:sz w:val="24"/>
          <w:szCs w:val="24"/>
        </w:rPr>
      </w:pPr>
    </w:p>
    <w:p w14:paraId="45288F8C" w14:textId="77777777" w:rsidR="005D0344" w:rsidRPr="002A336D" w:rsidRDefault="005D0344" w:rsidP="006840DC">
      <w:pPr>
        <w:jc w:val="both"/>
        <w:rPr>
          <w:sz w:val="22"/>
          <w:szCs w:val="22"/>
        </w:rPr>
      </w:pPr>
    </w:p>
    <w:p w14:paraId="423A522F" w14:textId="77777777" w:rsidR="006840DC" w:rsidRPr="002A336D" w:rsidRDefault="006840DC" w:rsidP="006840DC">
      <w:pPr>
        <w:jc w:val="both"/>
        <w:rPr>
          <w:sz w:val="22"/>
          <w:szCs w:val="22"/>
        </w:rPr>
      </w:pPr>
    </w:p>
    <w:p w14:paraId="526FB8A7" w14:textId="77777777" w:rsidR="006840DC" w:rsidRPr="00C254C9" w:rsidRDefault="006840DC" w:rsidP="006840DC">
      <w:pPr>
        <w:spacing w:after="120" w:line="276" w:lineRule="auto"/>
        <w:jc w:val="both"/>
        <w:rPr>
          <w:sz w:val="24"/>
          <w:szCs w:val="24"/>
        </w:rPr>
      </w:pPr>
      <w:r w:rsidRPr="00C254C9">
        <w:rPr>
          <w:sz w:val="24"/>
          <w:szCs w:val="24"/>
        </w:rPr>
        <w:t>PREAMBULE</w:t>
      </w:r>
    </w:p>
    <w:p w14:paraId="230BC7DF" w14:textId="77777777" w:rsidR="006840DC" w:rsidRPr="00C254C9" w:rsidRDefault="006840DC" w:rsidP="006840DC">
      <w:pPr>
        <w:spacing w:after="120" w:line="276" w:lineRule="auto"/>
        <w:jc w:val="both"/>
        <w:rPr>
          <w:sz w:val="24"/>
          <w:szCs w:val="24"/>
        </w:rPr>
      </w:pPr>
      <w:r w:rsidRPr="00C254C9">
        <w:rPr>
          <w:sz w:val="24"/>
          <w:szCs w:val="24"/>
        </w:rPr>
        <w:t>Vzhledem k tomu, že:</w:t>
      </w:r>
    </w:p>
    <w:p w14:paraId="15FF6A64" w14:textId="523BFE0D" w:rsidR="006840DC" w:rsidRPr="00C254C9" w:rsidRDefault="006840DC" w:rsidP="00E15C0F">
      <w:pPr>
        <w:pStyle w:val="Odstavecseseznamem"/>
        <w:numPr>
          <w:ilvl w:val="0"/>
          <w:numId w:val="1"/>
        </w:numPr>
        <w:spacing w:after="120" w:line="276" w:lineRule="auto"/>
        <w:contextualSpacing w:val="0"/>
        <w:jc w:val="both"/>
        <w:rPr>
          <w:sz w:val="24"/>
          <w:szCs w:val="24"/>
        </w:rPr>
      </w:pPr>
      <w:r w:rsidRPr="00C254C9">
        <w:rPr>
          <w:sz w:val="24"/>
          <w:szCs w:val="24"/>
        </w:rPr>
        <w:t xml:space="preserve">Prodávající </w:t>
      </w:r>
      <w:r w:rsidR="00D46C52" w:rsidRPr="00C254C9">
        <w:rPr>
          <w:sz w:val="24"/>
          <w:szCs w:val="24"/>
        </w:rPr>
        <w:t xml:space="preserve">je vybraným </w:t>
      </w:r>
      <w:r w:rsidR="00027355" w:rsidRPr="00C254C9">
        <w:rPr>
          <w:sz w:val="24"/>
          <w:szCs w:val="24"/>
        </w:rPr>
        <w:t>dodavatelem</w:t>
      </w:r>
      <w:r w:rsidR="00D46C52" w:rsidRPr="00C254C9">
        <w:rPr>
          <w:sz w:val="24"/>
          <w:szCs w:val="24"/>
        </w:rPr>
        <w:t xml:space="preserve"> veřejné zakázky </w:t>
      </w:r>
      <w:r w:rsidR="00F91EA6" w:rsidRPr="00C254C9">
        <w:rPr>
          <w:b/>
          <w:sz w:val="24"/>
          <w:szCs w:val="24"/>
        </w:rPr>
        <w:t xml:space="preserve">„Rozvoj digitální technické mapy Karlovarského kraje (DTM) a rozvoj informačního systému IS DTM Karlovarského kraje“ </w:t>
      </w:r>
      <w:r w:rsidR="00D45D61" w:rsidRPr="00C254C9">
        <w:rPr>
          <w:b/>
          <w:sz w:val="24"/>
          <w:szCs w:val="24"/>
        </w:rPr>
        <w:t>–</w:t>
      </w:r>
      <w:r w:rsidR="00F91EA6" w:rsidRPr="00C254C9">
        <w:rPr>
          <w:b/>
          <w:sz w:val="24"/>
          <w:szCs w:val="24"/>
        </w:rPr>
        <w:t xml:space="preserve"> </w:t>
      </w:r>
      <w:r w:rsidR="00D45D61" w:rsidRPr="00C254C9">
        <w:rPr>
          <w:b/>
          <w:sz w:val="24"/>
          <w:szCs w:val="24"/>
        </w:rPr>
        <w:t xml:space="preserve">SSD disky </w:t>
      </w:r>
      <w:r w:rsidR="00D46C52" w:rsidRPr="00C254C9">
        <w:rPr>
          <w:sz w:val="24"/>
          <w:szCs w:val="24"/>
        </w:rPr>
        <w:t xml:space="preserve">vyhlášené dne </w:t>
      </w:r>
      <w:r w:rsidR="009364D4" w:rsidRPr="00C254C9">
        <w:rPr>
          <w:sz w:val="24"/>
          <w:szCs w:val="24"/>
        </w:rPr>
        <w:t>14. 12. 2022</w:t>
      </w:r>
      <w:r w:rsidR="00D46C52" w:rsidRPr="00C254C9">
        <w:rPr>
          <w:sz w:val="24"/>
          <w:szCs w:val="24"/>
        </w:rPr>
        <w:t xml:space="preserve"> </w:t>
      </w:r>
      <w:r w:rsidR="00F91EA6" w:rsidRPr="00C254C9">
        <w:rPr>
          <w:sz w:val="24"/>
          <w:szCs w:val="24"/>
        </w:rPr>
        <w:t>Karlovarským krajem</w:t>
      </w:r>
      <w:r w:rsidR="00D46C52" w:rsidRPr="00C254C9">
        <w:rPr>
          <w:sz w:val="24"/>
          <w:szCs w:val="24"/>
        </w:rPr>
        <w:t xml:space="preserve"> </w:t>
      </w:r>
      <w:r w:rsidR="00E16F30" w:rsidRPr="00C254C9">
        <w:rPr>
          <w:sz w:val="24"/>
          <w:szCs w:val="24"/>
        </w:rPr>
        <w:t xml:space="preserve">jakožto zadavatelem </w:t>
      </w:r>
      <w:r w:rsidR="00D45D61" w:rsidRPr="00C254C9">
        <w:rPr>
          <w:sz w:val="24"/>
          <w:szCs w:val="24"/>
        </w:rPr>
        <w:t xml:space="preserve">veřejné zakázky </w:t>
      </w:r>
      <w:r w:rsidR="00E16F30" w:rsidRPr="00C254C9">
        <w:rPr>
          <w:sz w:val="24"/>
          <w:szCs w:val="24"/>
        </w:rPr>
        <w:t xml:space="preserve">zadávané </w:t>
      </w:r>
      <w:r w:rsidR="00D45D61" w:rsidRPr="00C254C9">
        <w:rPr>
          <w:sz w:val="24"/>
          <w:szCs w:val="24"/>
        </w:rPr>
        <w:t>v dynamickém nákupním systému</w:t>
      </w:r>
      <w:r w:rsidR="00E16F30" w:rsidRPr="00C254C9">
        <w:rPr>
          <w:sz w:val="24"/>
          <w:szCs w:val="24"/>
        </w:rPr>
        <w:t xml:space="preserve">; </w:t>
      </w:r>
    </w:p>
    <w:p w14:paraId="442EB57A" w14:textId="6137B3BA" w:rsidR="006E3A1D" w:rsidRPr="00C254C9" w:rsidRDefault="006E3A1D" w:rsidP="006840DC">
      <w:pPr>
        <w:pStyle w:val="Odstavecseseznamem"/>
        <w:numPr>
          <w:ilvl w:val="0"/>
          <w:numId w:val="1"/>
        </w:numPr>
        <w:spacing w:after="120" w:line="276" w:lineRule="auto"/>
        <w:contextualSpacing w:val="0"/>
        <w:jc w:val="both"/>
        <w:rPr>
          <w:sz w:val="24"/>
          <w:szCs w:val="24"/>
        </w:rPr>
      </w:pPr>
      <w:r w:rsidRPr="00C254C9">
        <w:rPr>
          <w:sz w:val="24"/>
          <w:szCs w:val="24"/>
        </w:rPr>
        <w:t xml:space="preserve">prodávající prohlašuje, že </w:t>
      </w:r>
      <w:r w:rsidR="00D46C52" w:rsidRPr="00C254C9">
        <w:rPr>
          <w:sz w:val="24"/>
          <w:szCs w:val="24"/>
        </w:rPr>
        <w:t xml:space="preserve">je držitelem potřebného živnostenského oprávnění a </w:t>
      </w:r>
      <w:r w:rsidR="00D46C52" w:rsidRPr="00C254C9">
        <w:rPr>
          <w:color w:val="000000"/>
          <w:sz w:val="24"/>
          <w:szCs w:val="24"/>
        </w:rPr>
        <w:t xml:space="preserve">má řádné vybavení, zkušenosti a schopnosti, aby </w:t>
      </w:r>
      <w:r w:rsidRPr="00C254C9">
        <w:rPr>
          <w:sz w:val="24"/>
          <w:szCs w:val="24"/>
        </w:rPr>
        <w:t>před</w:t>
      </w:r>
      <w:r w:rsidR="00D46C52" w:rsidRPr="00C254C9">
        <w:rPr>
          <w:sz w:val="24"/>
          <w:szCs w:val="24"/>
        </w:rPr>
        <w:t>mět koupě dle této smlouvy dodal</w:t>
      </w:r>
      <w:r w:rsidRPr="00C254C9">
        <w:rPr>
          <w:sz w:val="24"/>
          <w:szCs w:val="24"/>
        </w:rPr>
        <w:t xml:space="preserve"> ve stanovené době a ve sjednané kvalitě, a že si je vědom skutečnosti, že kupující má značný zájem na dodání předmětu koupě, který je předmětem této smlouvy, v čase a kvalitě stanovené touto smlouvou,</w:t>
      </w:r>
    </w:p>
    <w:p w14:paraId="71F7BE8D" w14:textId="77777777" w:rsidR="00DB05F3" w:rsidRPr="00C254C9" w:rsidRDefault="00DB05F3" w:rsidP="006840DC">
      <w:pPr>
        <w:spacing w:after="120" w:line="276" w:lineRule="auto"/>
        <w:jc w:val="both"/>
        <w:rPr>
          <w:sz w:val="24"/>
          <w:szCs w:val="24"/>
        </w:rPr>
      </w:pPr>
    </w:p>
    <w:p w14:paraId="247EE4C6" w14:textId="6C4A1AEC" w:rsidR="006840DC" w:rsidRPr="00C254C9" w:rsidRDefault="006840DC" w:rsidP="006840DC">
      <w:pPr>
        <w:spacing w:after="120" w:line="276" w:lineRule="auto"/>
        <w:jc w:val="both"/>
        <w:rPr>
          <w:sz w:val="24"/>
          <w:szCs w:val="24"/>
        </w:rPr>
      </w:pPr>
      <w:r w:rsidRPr="00C254C9">
        <w:rPr>
          <w:sz w:val="24"/>
          <w:szCs w:val="24"/>
        </w:rPr>
        <w:lastRenderedPageBreak/>
        <w:t>dohodly se smluvní strany na uzavření této</w:t>
      </w:r>
    </w:p>
    <w:p w14:paraId="331B4DA2" w14:textId="77777777" w:rsidR="006840DC" w:rsidRPr="00C254C9" w:rsidRDefault="006840DC" w:rsidP="006840DC">
      <w:pPr>
        <w:spacing w:line="276" w:lineRule="auto"/>
        <w:jc w:val="both"/>
        <w:rPr>
          <w:sz w:val="24"/>
          <w:szCs w:val="24"/>
        </w:rPr>
      </w:pPr>
    </w:p>
    <w:p w14:paraId="397E0131" w14:textId="77777777" w:rsidR="006840DC" w:rsidRPr="00C254C9" w:rsidRDefault="00BC0F70" w:rsidP="006840DC">
      <w:pPr>
        <w:spacing w:after="120" w:line="276" w:lineRule="auto"/>
        <w:jc w:val="center"/>
        <w:rPr>
          <w:sz w:val="24"/>
          <w:szCs w:val="24"/>
        </w:rPr>
      </w:pPr>
      <w:r w:rsidRPr="00C254C9">
        <w:rPr>
          <w:sz w:val="24"/>
          <w:szCs w:val="24"/>
        </w:rPr>
        <w:t>KUPNÍ SMLOUVY</w:t>
      </w:r>
    </w:p>
    <w:p w14:paraId="32007743" w14:textId="77777777" w:rsidR="006840DC" w:rsidRPr="00C254C9" w:rsidRDefault="006840DC" w:rsidP="006840DC">
      <w:pPr>
        <w:pStyle w:val="Default"/>
        <w:spacing w:after="120" w:line="276" w:lineRule="auto"/>
        <w:jc w:val="center"/>
        <w:rPr>
          <w:rFonts w:ascii="Times New Roman" w:hAnsi="Times New Roman" w:cs="Times New Roman"/>
        </w:rPr>
      </w:pPr>
      <w:r w:rsidRPr="00C254C9">
        <w:rPr>
          <w:rFonts w:ascii="Times New Roman" w:hAnsi="Times New Roman" w:cs="Times New Roman"/>
        </w:rPr>
        <w:t>(dále jen „smlouva“)</w:t>
      </w:r>
    </w:p>
    <w:p w14:paraId="56EC2399" w14:textId="48FDEA38" w:rsidR="006840DC" w:rsidRPr="00C254C9" w:rsidRDefault="006E3A1D" w:rsidP="006840DC">
      <w:pPr>
        <w:pStyle w:val="BodyText21"/>
        <w:widowControl/>
        <w:spacing w:after="120" w:line="276" w:lineRule="auto"/>
        <w:jc w:val="center"/>
        <w:rPr>
          <w:sz w:val="24"/>
          <w:szCs w:val="24"/>
        </w:rPr>
      </w:pPr>
      <w:r w:rsidRPr="00C254C9">
        <w:rPr>
          <w:sz w:val="24"/>
          <w:szCs w:val="24"/>
        </w:rPr>
        <w:t>dle § 2079 a násl. zákona č. 89/2012 Sb., občanský zákoník</w:t>
      </w:r>
      <w:r w:rsidR="00786FA6" w:rsidRPr="00C254C9">
        <w:rPr>
          <w:sz w:val="24"/>
          <w:szCs w:val="24"/>
        </w:rPr>
        <w:t>, ve znění pozdějších předpisů</w:t>
      </w:r>
    </w:p>
    <w:p w14:paraId="1EA64377" w14:textId="77777777" w:rsidR="006840DC" w:rsidRPr="00C254C9" w:rsidRDefault="006840DC" w:rsidP="00472E38">
      <w:pPr>
        <w:pStyle w:val="BodyText21"/>
        <w:widowControl/>
        <w:numPr>
          <w:ilvl w:val="0"/>
          <w:numId w:val="2"/>
        </w:numPr>
        <w:spacing w:after="120"/>
        <w:ind w:left="851" w:hanging="142"/>
        <w:jc w:val="center"/>
        <w:rPr>
          <w:b/>
          <w:sz w:val="24"/>
          <w:szCs w:val="24"/>
        </w:rPr>
      </w:pPr>
      <w:r w:rsidRPr="00C254C9">
        <w:rPr>
          <w:b/>
          <w:sz w:val="24"/>
          <w:szCs w:val="24"/>
        </w:rPr>
        <w:t>Předmět smlouvy</w:t>
      </w:r>
    </w:p>
    <w:p w14:paraId="6B76E819" w14:textId="767AD245" w:rsidR="006E3A1D" w:rsidRPr="00C254C9" w:rsidRDefault="006E3A1D" w:rsidP="00786FA6">
      <w:pPr>
        <w:pStyle w:val="slovn2rove"/>
        <w:numPr>
          <w:ilvl w:val="1"/>
          <w:numId w:val="2"/>
        </w:numPr>
        <w:ind w:left="567" w:hanging="567"/>
        <w:rPr>
          <w:rFonts w:ascii="Times New Roman" w:hAnsi="Times New Roman"/>
          <w:sz w:val="24"/>
          <w:szCs w:val="24"/>
        </w:rPr>
      </w:pPr>
      <w:bookmarkStart w:id="1" w:name="_Ref280253377"/>
      <w:r w:rsidRPr="00C254C9">
        <w:rPr>
          <w:rFonts w:ascii="Times New Roman" w:hAnsi="Times New Roman"/>
          <w:sz w:val="24"/>
          <w:szCs w:val="24"/>
        </w:rPr>
        <w:t xml:space="preserve">Prodávající se zavazuje za podmínek stanovených v této smlouvě odevzdat kupujícímu věc, která je předmětem koupě v množství, jakosti a provedení, jež je blíže specifikováno v nabídce prodávajícího zpracované dne </w:t>
      </w:r>
      <w:r w:rsidR="009364D4" w:rsidRPr="00C254C9">
        <w:rPr>
          <w:rFonts w:ascii="Times New Roman" w:hAnsi="Times New Roman"/>
          <w:sz w:val="24"/>
          <w:szCs w:val="24"/>
        </w:rPr>
        <w:t>3. 1. 2023</w:t>
      </w:r>
      <w:r w:rsidRPr="00C254C9">
        <w:rPr>
          <w:rFonts w:ascii="Times New Roman" w:hAnsi="Times New Roman"/>
          <w:sz w:val="24"/>
          <w:szCs w:val="24"/>
        </w:rPr>
        <w:t xml:space="preserve"> (dále jen „nabídka“) v rámci zakázky</w:t>
      </w:r>
      <w:r w:rsidR="002B6528" w:rsidRPr="00C254C9">
        <w:rPr>
          <w:rFonts w:ascii="Times New Roman" w:hAnsi="Times New Roman"/>
          <w:sz w:val="24"/>
          <w:szCs w:val="24"/>
        </w:rPr>
        <w:t xml:space="preserve"> </w:t>
      </w:r>
      <w:r w:rsidR="00CA7251" w:rsidRPr="00C254C9">
        <w:rPr>
          <w:rFonts w:ascii="Times New Roman" w:hAnsi="Times New Roman"/>
          <w:i/>
          <w:sz w:val="24"/>
          <w:szCs w:val="24"/>
        </w:rPr>
        <w:t>„</w:t>
      </w:r>
      <w:r w:rsidR="00CA7251" w:rsidRPr="00C254C9">
        <w:rPr>
          <w:rFonts w:ascii="Times New Roman" w:hAnsi="Times New Roman"/>
          <w:sz w:val="24"/>
          <w:szCs w:val="24"/>
        </w:rPr>
        <w:t xml:space="preserve">Rozvoj digitální technické mapy Karlovarského kraje (DTM) a rozvoj informačního systému IS DTM Karlovarského kraje“ </w:t>
      </w:r>
      <w:r w:rsidR="00B6202C" w:rsidRPr="00C254C9">
        <w:rPr>
          <w:rFonts w:ascii="Times New Roman" w:hAnsi="Times New Roman"/>
          <w:sz w:val="24"/>
          <w:szCs w:val="24"/>
        </w:rPr>
        <w:t>–</w:t>
      </w:r>
      <w:r w:rsidR="00CA7251" w:rsidRPr="00C254C9">
        <w:rPr>
          <w:rFonts w:ascii="Times New Roman" w:hAnsi="Times New Roman"/>
          <w:sz w:val="24"/>
          <w:szCs w:val="24"/>
        </w:rPr>
        <w:t xml:space="preserve"> </w:t>
      </w:r>
      <w:r w:rsidR="00B6202C" w:rsidRPr="00C254C9">
        <w:rPr>
          <w:rFonts w:ascii="Times New Roman" w:hAnsi="Times New Roman"/>
          <w:sz w:val="24"/>
          <w:szCs w:val="24"/>
        </w:rPr>
        <w:t>SSD disky</w:t>
      </w:r>
      <w:r w:rsidR="00896617" w:rsidRPr="00C254C9">
        <w:rPr>
          <w:rFonts w:ascii="Times New Roman" w:hAnsi="Times New Roman"/>
          <w:b/>
          <w:sz w:val="24"/>
          <w:szCs w:val="24"/>
        </w:rPr>
        <w:t xml:space="preserve"> </w:t>
      </w:r>
      <w:r w:rsidR="002B6528" w:rsidRPr="00C254C9">
        <w:rPr>
          <w:rFonts w:ascii="Times New Roman" w:hAnsi="Times New Roman"/>
          <w:sz w:val="24"/>
          <w:szCs w:val="24"/>
        </w:rPr>
        <w:t>a převést na něj vlastnické právo k předmětu koupě. Kupující se zavazuje předmět koupě převzít a zaplatit za něj prodávajícímu sjednanou kupní cenu.</w:t>
      </w:r>
    </w:p>
    <w:p w14:paraId="4BB2E5F1" w14:textId="5BCC27A3" w:rsidR="006E3A1D" w:rsidRPr="00C254C9" w:rsidRDefault="002B6528" w:rsidP="00472E38">
      <w:pPr>
        <w:pStyle w:val="slovn2rove"/>
        <w:numPr>
          <w:ilvl w:val="1"/>
          <w:numId w:val="2"/>
        </w:numPr>
        <w:ind w:left="567" w:hanging="567"/>
        <w:rPr>
          <w:rFonts w:ascii="Times New Roman" w:hAnsi="Times New Roman"/>
          <w:sz w:val="24"/>
          <w:szCs w:val="24"/>
        </w:rPr>
      </w:pPr>
      <w:r w:rsidRPr="00C254C9">
        <w:rPr>
          <w:rFonts w:ascii="Times New Roman" w:hAnsi="Times New Roman"/>
          <w:sz w:val="24"/>
          <w:szCs w:val="24"/>
        </w:rPr>
        <w:t>Předmět</w:t>
      </w:r>
      <w:r w:rsidR="00ED118D" w:rsidRPr="00C254C9">
        <w:rPr>
          <w:rFonts w:ascii="Times New Roman" w:hAnsi="Times New Roman"/>
          <w:sz w:val="24"/>
          <w:szCs w:val="24"/>
        </w:rPr>
        <w:t>em</w:t>
      </w:r>
      <w:r w:rsidRPr="00C254C9">
        <w:rPr>
          <w:rFonts w:ascii="Times New Roman" w:hAnsi="Times New Roman"/>
          <w:sz w:val="24"/>
          <w:szCs w:val="24"/>
        </w:rPr>
        <w:t xml:space="preserve"> </w:t>
      </w:r>
      <w:r w:rsidR="005A07DD" w:rsidRPr="00C254C9">
        <w:rPr>
          <w:rFonts w:ascii="Times New Roman" w:hAnsi="Times New Roman"/>
          <w:sz w:val="24"/>
          <w:szCs w:val="24"/>
        </w:rPr>
        <w:t>plnění</w:t>
      </w:r>
      <w:r w:rsidRPr="00C254C9">
        <w:rPr>
          <w:rFonts w:ascii="Times New Roman" w:hAnsi="Times New Roman"/>
          <w:sz w:val="24"/>
          <w:szCs w:val="24"/>
        </w:rPr>
        <w:t xml:space="preserve"> </w:t>
      </w:r>
      <w:r w:rsidR="00E32BAD" w:rsidRPr="00C254C9">
        <w:rPr>
          <w:rFonts w:ascii="Times New Roman" w:hAnsi="Times New Roman"/>
          <w:sz w:val="24"/>
          <w:szCs w:val="24"/>
        </w:rPr>
        <w:t xml:space="preserve">veřejné zakázky je dodávka pro rozšíření stávajících diskových polí DELL EMC Unity 300 o </w:t>
      </w:r>
      <w:r w:rsidR="0015396F" w:rsidRPr="00C254C9">
        <w:rPr>
          <w:rFonts w:ascii="Times New Roman" w:hAnsi="Times New Roman"/>
          <w:sz w:val="24"/>
          <w:szCs w:val="24"/>
        </w:rPr>
        <w:t>10 ks SSD disků</w:t>
      </w:r>
      <w:r w:rsidR="00395DB8" w:rsidRPr="00C254C9">
        <w:rPr>
          <w:rFonts w:ascii="Times New Roman" w:hAnsi="Times New Roman"/>
          <w:sz w:val="24"/>
          <w:szCs w:val="24"/>
        </w:rPr>
        <w:t xml:space="preserve"> </w:t>
      </w:r>
      <w:r w:rsidR="00E32BAD" w:rsidRPr="00C254C9">
        <w:rPr>
          <w:rFonts w:ascii="Times New Roman" w:hAnsi="Times New Roman"/>
          <w:sz w:val="24"/>
          <w:szCs w:val="24"/>
        </w:rPr>
        <w:t xml:space="preserve">"1.6 TB SAS Flash 3 (tj. 10x1,6TB)", určené pro pole DellEMC Unity SN CKM00200300575 a CKM00200300577, včetně instalace a následného supportu (tzn. náhradní díly, nové verze softwaru, odstraňování chyb a zranitelností a pomoc při řešení problémů s provozem) po dobu záruky </w:t>
      </w:r>
      <w:r w:rsidR="007418BB" w:rsidRPr="00C254C9">
        <w:rPr>
          <w:rFonts w:ascii="Times New Roman" w:hAnsi="Times New Roman"/>
          <w:sz w:val="24"/>
          <w:szCs w:val="24"/>
        </w:rPr>
        <w:t>dále specifikova</w:t>
      </w:r>
      <w:r w:rsidRPr="00C254C9">
        <w:rPr>
          <w:rFonts w:ascii="Times New Roman" w:hAnsi="Times New Roman"/>
          <w:sz w:val="24"/>
          <w:szCs w:val="24"/>
        </w:rPr>
        <w:t>n</w:t>
      </w:r>
      <w:r w:rsidR="00DB65FF" w:rsidRPr="00C254C9">
        <w:rPr>
          <w:rFonts w:ascii="Times New Roman" w:hAnsi="Times New Roman"/>
          <w:sz w:val="24"/>
          <w:szCs w:val="24"/>
        </w:rPr>
        <w:t>é</w:t>
      </w:r>
      <w:r w:rsidR="0015396F" w:rsidRPr="00C254C9">
        <w:rPr>
          <w:rFonts w:ascii="Times New Roman" w:hAnsi="Times New Roman"/>
          <w:sz w:val="24"/>
          <w:szCs w:val="24"/>
        </w:rPr>
        <w:t>ho</w:t>
      </w:r>
      <w:r w:rsidRPr="00C254C9">
        <w:rPr>
          <w:rFonts w:ascii="Times New Roman" w:hAnsi="Times New Roman"/>
          <w:sz w:val="24"/>
          <w:szCs w:val="24"/>
        </w:rPr>
        <w:t xml:space="preserve"> </w:t>
      </w:r>
      <w:r w:rsidR="00630430" w:rsidRPr="00C254C9">
        <w:rPr>
          <w:rFonts w:ascii="Times New Roman" w:hAnsi="Times New Roman"/>
          <w:sz w:val="24"/>
          <w:szCs w:val="24"/>
        </w:rPr>
        <w:t>v</w:t>
      </w:r>
      <w:r w:rsidR="0015396F" w:rsidRPr="00C254C9">
        <w:rPr>
          <w:rFonts w:ascii="Times New Roman" w:hAnsi="Times New Roman"/>
          <w:sz w:val="24"/>
          <w:szCs w:val="24"/>
        </w:rPr>
        <w:t> čl. VI. odst. 6.3 smlouvy</w:t>
      </w:r>
      <w:r w:rsidR="00630430" w:rsidRPr="00C254C9">
        <w:rPr>
          <w:rFonts w:ascii="Times New Roman" w:hAnsi="Times New Roman"/>
          <w:sz w:val="24"/>
          <w:szCs w:val="24"/>
        </w:rPr>
        <w:t>.</w:t>
      </w:r>
    </w:p>
    <w:p w14:paraId="292C26E5" w14:textId="77777777" w:rsidR="002B6528" w:rsidRPr="00C254C9" w:rsidRDefault="002B6528" w:rsidP="00472E38">
      <w:pPr>
        <w:pStyle w:val="slovn2rove"/>
        <w:numPr>
          <w:ilvl w:val="0"/>
          <w:numId w:val="0"/>
        </w:numPr>
        <w:ind w:left="567"/>
        <w:rPr>
          <w:rFonts w:ascii="Times New Roman" w:hAnsi="Times New Roman"/>
          <w:sz w:val="24"/>
          <w:szCs w:val="24"/>
        </w:rPr>
      </w:pPr>
    </w:p>
    <w:p w14:paraId="1DDCD897" w14:textId="15AAF79A" w:rsidR="00DC1387" w:rsidRDefault="002F4686" w:rsidP="00571DC0">
      <w:pPr>
        <w:pStyle w:val="BodyText21"/>
        <w:widowControl/>
        <w:numPr>
          <w:ilvl w:val="0"/>
          <w:numId w:val="2"/>
        </w:numPr>
        <w:spacing w:after="120"/>
        <w:ind w:left="851" w:hanging="142"/>
        <w:jc w:val="center"/>
        <w:rPr>
          <w:b/>
          <w:sz w:val="24"/>
          <w:szCs w:val="24"/>
        </w:rPr>
      </w:pPr>
      <w:r w:rsidRPr="00C254C9">
        <w:rPr>
          <w:b/>
          <w:sz w:val="24"/>
          <w:szCs w:val="24"/>
        </w:rPr>
        <w:t>Dodání předmětu koupě</w:t>
      </w:r>
      <w:r w:rsidR="002B6528" w:rsidRPr="00C254C9">
        <w:rPr>
          <w:b/>
          <w:sz w:val="24"/>
          <w:szCs w:val="24"/>
        </w:rPr>
        <w:t xml:space="preserve"> </w:t>
      </w:r>
    </w:p>
    <w:bookmarkEnd w:id="1"/>
    <w:p w14:paraId="3C6DD194" w14:textId="7334110B" w:rsidR="00F37043" w:rsidRPr="00C254C9" w:rsidRDefault="005A75CD"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t>Prodávající je povinen odevzdat kupujícímu předmět koupě na sjednaném místě plnění, kterým je sídlo kupujícího.</w:t>
      </w:r>
    </w:p>
    <w:p w14:paraId="09437FBA" w14:textId="0AC015EA" w:rsidR="00256141" w:rsidRPr="00C254C9" w:rsidRDefault="005A75CD"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t>Prodávající je povinen odevzdat předmět koupě</w:t>
      </w:r>
      <w:r w:rsidR="00256141" w:rsidRPr="00C254C9">
        <w:rPr>
          <w:rFonts w:ascii="Times New Roman" w:hAnsi="Times New Roman"/>
          <w:sz w:val="24"/>
          <w:szCs w:val="24"/>
        </w:rPr>
        <w:t xml:space="preserve"> s</w:t>
      </w:r>
      <w:r w:rsidR="005D5B8C" w:rsidRPr="00C254C9">
        <w:rPr>
          <w:rFonts w:ascii="Times New Roman" w:hAnsi="Times New Roman"/>
          <w:sz w:val="24"/>
          <w:szCs w:val="24"/>
        </w:rPr>
        <w:t>polečně s doklady, které se k předmětu koupě vztahují</w:t>
      </w:r>
      <w:r w:rsidR="00256141" w:rsidRPr="00C254C9">
        <w:rPr>
          <w:rFonts w:ascii="Times New Roman" w:hAnsi="Times New Roman"/>
          <w:sz w:val="24"/>
          <w:szCs w:val="24"/>
        </w:rPr>
        <w:t xml:space="preserve"> </w:t>
      </w:r>
      <w:r w:rsidR="00A50728" w:rsidRPr="00C254C9">
        <w:rPr>
          <w:rFonts w:ascii="Times New Roman" w:hAnsi="Times New Roman"/>
          <w:sz w:val="24"/>
          <w:szCs w:val="24"/>
        </w:rPr>
        <w:t>nejpozději</w:t>
      </w:r>
      <w:r w:rsidR="00884AD5" w:rsidRPr="00C254C9">
        <w:rPr>
          <w:rFonts w:ascii="Times New Roman" w:hAnsi="Times New Roman"/>
          <w:sz w:val="24"/>
          <w:szCs w:val="24"/>
        </w:rPr>
        <w:t xml:space="preserve"> do </w:t>
      </w:r>
      <w:r w:rsidR="00182658" w:rsidRPr="00C254C9">
        <w:rPr>
          <w:rFonts w:ascii="Times New Roman" w:hAnsi="Times New Roman"/>
          <w:sz w:val="24"/>
          <w:szCs w:val="24"/>
        </w:rPr>
        <w:t>15</w:t>
      </w:r>
      <w:r w:rsidR="00A077BA" w:rsidRPr="00C254C9">
        <w:rPr>
          <w:rFonts w:ascii="Times New Roman" w:hAnsi="Times New Roman"/>
          <w:sz w:val="24"/>
          <w:szCs w:val="24"/>
        </w:rPr>
        <w:t xml:space="preserve">. </w:t>
      </w:r>
      <w:r w:rsidR="00182658" w:rsidRPr="00C254C9">
        <w:rPr>
          <w:rFonts w:ascii="Times New Roman" w:hAnsi="Times New Roman"/>
          <w:sz w:val="24"/>
          <w:szCs w:val="24"/>
        </w:rPr>
        <w:t>3</w:t>
      </w:r>
      <w:r w:rsidR="00A077BA" w:rsidRPr="00C254C9">
        <w:rPr>
          <w:rFonts w:ascii="Times New Roman" w:hAnsi="Times New Roman"/>
          <w:sz w:val="24"/>
          <w:szCs w:val="24"/>
        </w:rPr>
        <w:t>. 2023</w:t>
      </w:r>
      <w:r w:rsidR="00884AD5" w:rsidRPr="00C254C9">
        <w:rPr>
          <w:rFonts w:ascii="Times New Roman" w:hAnsi="Times New Roman"/>
          <w:sz w:val="24"/>
          <w:szCs w:val="24"/>
        </w:rPr>
        <w:t>.</w:t>
      </w:r>
    </w:p>
    <w:p w14:paraId="5FEF57E0" w14:textId="716272EF" w:rsidR="00A50728" w:rsidRPr="00C254C9" w:rsidRDefault="00A50728"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t xml:space="preserve">Termín dodání a odevzdání předmětu koupě se prodávající zavazuje oznámit písemně (případně elektronickou komunikací) kupujícímu nejméně pět pracovních dnů předem a kupující prodávajícímu příslušný termín potvrdí. </w:t>
      </w:r>
    </w:p>
    <w:p w14:paraId="085F5BCC" w14:textId="77777777" w:rsidR="005D5B8C" w:rsidRPr="00C254C9" w:rsidRDefault="005D5B8C"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t>Kupující si vyhrazuje osobní převzetí předmětu koupě a provedení kontroly předmětu koupě. O tomto převzetí sepíší prodávající a kupující Protokol o převzetí předmětu koupě, který bude obsahovat zejména:</w:t>
      </w:r>
    </w:p>
    <w:p w14:paraId="4D514932"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popis předmětu koupě,</w:t>
      </w:r>
    </w:p>
    <w:p w14:paraId="4271E3D2"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záznam o funkčnosti předmětu koupě,</w:t>
      </w:r>
    </w:p>
    <w:p w14:paraId="263DD545"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záznam o úplnosti dokladů dodaných s předmětem koupě,</w:t>
      </w:r>
    </w:p>
    <w:p w14:paraId="2D2B73B6"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záznam o zjištění vad v množství, kvalitě a jakosti předmětu koupě,</w:t>
      </w:r>
    </w:p>
    <w:p w14:paraId="7702D712"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vytknutí zjištěných vad,</w:t>
      </w:r>
    </w:p>
    <w:p w14:paraId="4E758D41" w14:textId="77777777"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výzva k odstranění vad, způsob a čas k odstranění vad,</w:t>
      </w:r>
    </w:p>
    <w:p w14:paraId="1792E1FD" w14:textId="10F0DDA9" w:rsidR="005D5B8C" w:rsidRPr="00C254C9" w:rsidRDefault="005D5B8C" w:rsidP="00571DC0">
      <w:pPr>
        <w:pStyle w:val="slovn2rove"/>
        <w:keepNext w:val="0"/>
        <w:numPr>
          <w:ilvl w:val="1"/>
          <w:numId w:val="11"/>
        </w:numPr>
        <w:rPr>
          <w:rFonts w:ascii="Times New Roman" w:hAnsi="Times New Roman"/>
          <w:sz w:val="24"/>
          <w:szCs w:val="24"/>
        </w:rPr>
      </w:pPr>
      <w:r w:rsidRPr="00C254C9">
        <w:rPr>
          <w:rFonts w:ascii="Times New Roman" w:hAnsi="Times New Roman"/>
          <w:sz w:val="24"/>
          <w:szCs w:val="24"/>
        </w:rPr>
        <w:t>datum, jména a podpisy oprávněných osob.</w:t>
      </w:r>
    </w:p>
    <w:p w14:paraId="0374569E" w14:textId="719E335F" w:rsidR="00701DCE" w:rsidRPr="00C254C9" w:rsidRDefault="00701DCE"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lastRenderedPageBreak/>
        <w:t xml:space="preserve">Předmět koupě se považuje za </w:t>
      </w:r>
      <w:r w:rsidR="00AF1098" w:rsidRPr="00C254C9">
        <w:rPr>
          <w:rFonts w:ascii="Times New Roman" w:hAnsi="Times New Roman"/>
          <w:sz w:val="24"/>
          <w:szCs w:val="24"/>
        </w:rPr>
        <w:t>odevzdaný</w:t>
      </w:r>
      <w:r w:rsidRPr="00C254C9">
        <w:rPr>
          <w:rFonts w:ascii="Times New Roman" w:hAnsi="Times New Roman"/>
          <w:sz w:val="24"/>
          <w:szCs w:val="24"/>
        </w:rPr>
        <w:t xml:space="preserve"> dnem podpisu Protokolu o převzetí předmětu koupě po provedené migraci dat dle bodu 2.</w:t>
      </w:r>
      <w:r w:rsidR="000518D6" w:rsidRPr="00C254C9">
        <w:rPr>
          <w:rFonts w:ascii="Times New Roman" w:hAnsi="Times New Roman"/>
          <w:sz w:val="24"/>
          <w:szCs w:val="24"/>
        </w:rPr>
        <w:t>4</w:t>
      </w:r>
      <w:r w:rsidRPr="00C254C9">
        <w:rPr>
          <w:rFonts w:ascii="Times New Roman" w:hAnsi="Times New Roman"/>
          <w:sz w:val="24"/>
          <w:szCs w:val="24"/>
        </w:rPr>
        <w:t xml:space="preserve"> tohoto článku smlouvy.</w:t>
      </w:r>
    </w:p>
    <w:p w14:paraId="1B90B0F6" w14:textId="20A71545" w:rsidR="005A75CD" w:rsidRPr="00D9556F" w:rsidRDefault="00A82CD5" w:rsidP="00571DC0">
      <w:pPr>
        <w:pStyle w:val="slovn2rove"/>
        <w:keepNext w:val="0"/>
        <w:numPr>
          <w:ilvl w:val="1"/>
          <w:numId w:val="5"/>
        </w:numPr>
        <w:ind w:left="567" w:hanging="567"/>
        <w:rPr>
          <w:rFonts w:ascii="Times New Roman" w:hAnsi="Times New Roman"/>
          <w:sz w:val="24"/>
          <w:szCs w:val="24"/>
        </w:rPr>
      </w:pPr>
      <w:r w:rsidRPr="00C254C9">
        <w:rPr>
          <w:rFonts w:ascii="Times New Roman" w:hAnsi="Times New Roman"/>
          <w:sz w:val="24"/>
          <w:szCs w:val="24"/>
        </w:rPr>
        <w:t>Smluvní strany se dohodly, že pokud v souvislosti s koronavirovou pandemií dojde u výrobce k odstávce výroby, může být termín předání předmětu koupě prodloužen, a to nejdéle o dobu, po kterou trvala odstávka výroby za účinnosti této smlouvy. Na zpoždění dodávek, které vznikne na straně výrobce (či jejich jednotlivých komponentů), a které je známé již v době před podpisem této smlouvy, nebude brán zřetel.</w:t>
      </w:r>
    </w:p>
    <w:p w14:paraId="18E18F75" w14:textId="77777777" w:rsidR="005A75CD" w:rsidRPr="00C254C9" w:rsidRDefault="005A75CD" w:rsidP="00472E38">
      <w:pPr>
        <w:pStyle w:val="BodyText21"/>
        <w:widowControl/>
        <w:numPr>
          <w:ilvl w:val="0"/>
          <w:numId w:val="2"/>
        </w:numPr>
        <w:spacing w:after="120"/>
        <w:ind w:left="851" w:hanging="142"/>
        <w:jc w:val="center"/>
        <w:rPr>
          <w:b/>
          <w:sz w:val="24"/>
          <w:szCs w:val="24"/>
        </w:rPr>
      </w:pPr>
      <w:r w:rsidRPr="00C254C9">
        <w:rPr>
          <w:b/>
          <w:sz w:val="24"/>
          <w:szCs w:val="24"/>
        </w:rPr>
        <w:t>Kupní cena</w:t>
      </w:r>
    </w:p>
    <w:p w14:paraId="204936ED" w14:textId="77777777" w:rsidR="000E2A13" w:rsidRPr="00C254C9" w:rsidRDefault="000E2A13" w:rsidP="0084431E">
      <w:pPr>
        <w:pStyle w:val="slovn2rove"/>
        <w:numPr>
          <w:ilvl w:val="0"/>
          <w:numId w:val="6"/>
        </w:numPr>
        <w:ind w:left="567" w:hanging="567"/>
        <w:rPr>
          <w:rFonts w:ascii="Times New Roman" w:hAnsi="Times New Roman"/>
          <w:sz w:val="24"/>
          <w:szCs w:val="24"/>
        </w:rPr>
      </w:pPr>
      <w:r w:rsidRPr="00C254C9">
        <w:rPr>
          <w:rFonts w:ascii="Times New Roman" w:hAnsi="Times New Roman"/>
          <w:sz w:val="24"/>
          <w:szCs w:val="24"/>
        </w:rPr>
        <w:t>Kupní cena je cenou smluvní, nejvýše přípustnou, nepřekročitelnou a činí:</w:t>
      </w:r>
    </w:p>
    <w:p w14:paraId="07F87A3D" w14:textId="413B4737" w:rsidR="00857ADC" w:rsidRPr="00C254C9" w:rsidRDefault="00857ADC" w:rsidP="00857ADC">
      <w:pPr>
        <w:spacing w:after="120"/>
        <w:ind w:left="1134"/>
        <w:jc w:val="both"/>
        <w:rPr>
          <w:sz w:val="24"/>
          <w:szCs w:val="24"/>
        </w:rPr>
      </w:pPr>
      <w:r w:rsidRPr="00C254C9">
        <w:rPr>
          <w:sz w:val="24"/>
          <w:szCs w:val="24"/>
        </w:rPr>
        <w:t xml:space="preserve">Cena bez DPH </w:t>
      </w:r>
      <w:r w:rsidR="00E279A0">
        <w:rPr>
          <w:sz w:val="24"/>
          <w:szCs w:val="24"/>
        </w:rPr>
        <w:tab/>
      </w:r>
      <w:r w:rsidR="00E279A0">
        <w:rPr>
          <w:sz w:val="24"/>
          <w:szCs w:val="24"/>
        </w:rPr>
        <w:tab/>
      </w:r>
      <w:r w:rsidR="009364D4" w:rsidRPr="00C254C9">
        <w:rPr>
          <w:sz w:val="24"/>
          <w:szCs w:val="24"/>
        </w:rPr>
        <w:t>911</w:t>
      </w:r>
      <w:r w:rsidR="00524398" w:rsidRPr="00C254C9">
        <w:rPr>
          <w:sz w:val="24"/>
          <w:szCs w:val="24"/>
        </w:rPr>
        <w:t>.</w:t>
      </w:r>
      <w:r w:rsidR="009364D4" w:rsidRPr="00C254C9">
        <w:rPr>
          <w:sz w:val="24"/>
          <w:szCs w:val="24"/>
        </w:rPr>
        <w:t>800,00</w:t>
      </w:r>
      <w:r w:rsidR="00E279A0">
        <w:rPr>
          <w:sz w:val="24"/>
          <w:szCs w:val="24"/>
        </w:rPr>
        <w:t xml:space="preserve"> </w:t>
      </w:r>
      <w:r w:rsidRPr="00C254C9">
        <w:rPr>
          <w:sz w:val="24"/>
          <w:szCs w:val="24"/>
        </w:rPr>
        <w:t>Kč</w:t>
      </w:r>
    </w:p>
    <w:p w14:paraId="6276292F" w14:textId="62458CA6" w:rsidR="00857ADC" w:rsidRPr="00C254C9" w:rsidRDefault="00857ADC" w:rsidP="00857ADC">
      <w:pPr>
        <w:spacing w:after="120"/>
        <w:ind w:left="1134"/>
        <w:jc w:val="both"/>
        <w:rPr>
          <w:sz w:val="24"/>
          <w:szCs w:val="24"/>
        </w:rPr>
      </w:pPr>
      <w:r w:rsidRPr="00C254C9">
        <w:rPr>
          <w:sz w:val="24"/>
          <w:szCs w:val="24"/>
        </w:rPr>
        <w:t xml:space="preserve">(slovy: </w:t>
      </w:r>
      <w:r w:rsidR="009364D4" w:rsidRPr="00C254C9">
        <w:rPr>
          <w:sz w:val="24"/>
          <w:szCs w:val="24"/>
        </w:rPr>
        <w:t>devět set jedenáct tisíc osm set korun českých</w:t>
      </w:r>
      <w:r w:rsidRPr="00C254C9">
        <w:rPr>
          <w:sz w:val="24"/>
          <w:szCs w:val="24"/>
        </w:rPr>
        <w:t>)</w:t>
      </w:r>
    </w:p>
    <w:p w14:paraId="6A16E4A9" w14:textId="0D8C92E8" w:rsidR="00857ADC" w:rsidRPr="00C254C9" w:rsidRDefault="00857ADC" w:rsidP="00857ADC">
      <w:pPr>
        <w:spacing w:after="120"/>
        <w:ind w:left="1134"/>
        <w:jc w:val="both"/>
        <w:rPr>
          <w:sz w:val="24"/>
          <w:szCs w:val="24"/>
        </w:rPr>
      </w:pPr>
      <w:r w:rsidRPr="00C254C9">
        <w:rPr>
          <w:sz w:val="24"/>
          <w:szCs w:val="24"/>
        </w:rPr>
        <w:t xml:space="preserve">DPH </w:t>
      </w:r>
      <w:r w:rsidR="00E279A0">
        <w:rPr>
          <w:sz w:val="24"/>
          <w:szCs w:val="24"/>
        </w:rPr>
        <w:tab/>
      </w:r>
      <w:r w:rsidR="00E279A0">
        <w:rPr>
          <w:sz w:val="24"/>
          <w:szCs w:val="24"/>
        </w:rPr>
        <w:tab/>
      </w:r>
      <w:r w:rsidR="00E279A0">
        <w:rPr>
          <w:sz w:val="24"/>
          <w:szCs w:val="24"/>
        </w:rPr>
        <w:tab/>
      </w:r>
      <w:r w:rsidR="009364D4" w:rsidRPr="00C254C9">
        <w:rPr>
          <w:sz w:val="24"/>
          <w:szCs w:val="24"/>
        </w:rPr>
        <w:t>191</w:t>
      </w:r>
      <w:r w:rsidR="00524398" w:rsidRPr="00C254C9">
        <w:rPr>
          <w:sz w:val="24"/>
          <w:szCs w:val="24"/>
        </w:rPr>
        <w:t>.</w:t>
      </w:r>
      <w:r w:rsidR="009364D4" w:rsidRPr="00C254C9">
        <w:rPr>
          <w:sz w:val="24"/>
          <w:szCs w:val="24"/>
        </w:rPr>
        <w:t>478,00 Kč</w:t>
      </w:r>
    </w:p>
    <w:p w14:paraId="0B4F1984" w14:textId="35738398" w:rsidR="00857ADC" w:rsidRPr="00C254C9" w:rsidRDefault="00857ADC" w:rsidP="00857ADC">
      <w:pPr>
        <w:spacing w:after="120"/>
        <w:ind w:left="1134"/>
        <w:jc w:val="both"/>
        <w:rPr>
          <w:sz w:val="24"/>
          <w:szCs w:val="24"/>
        </w:rPr>
      </w:pPr>
      <w:r w:rsidRPr="00C254C9">
        <w:rPr>
          <w:sz w:val="24"/>
          <w:szCs w:val="24"/>
        </w:rPr>
        <w:t xml:space="preserve">(slovy: </w:t>
      </w:r>
      <w:r w:rsidR="009364D4" w:rsidRPr="00C254C9">
        <w:rPr>
          <w:sz w:val="24"/>
          <w:szCs w:val="24"/>
        </w:rPr>
        <w:t>jedno sto devadesát jedna tisíc čtyři sta sedmdesát osm korun českých</w:t>
      </w:r>
      <w:r w:rsidRPr="00C254C9">
        <w:rPr>
          <w:sz w:val="24"/>
          <w:szCs w:val="24"/>
        </w:rPr>
        <w:t>)</w:t>
      </w:r>
    </w:p>
    <w:p w14:paraId="74928290" w14:textId="77777777" w:rsidR="00857ADC" w:rsidRPr="00C254C9" w:rsidRDefault="00857ADC" w:rsidP="00857ADC">
      <w:pPr>
        <w:spacing w:after="120"/>
        <w:ind w:left="1134"/>
        <w:jc w:val="both"/>
        <w:rPr>
          <w:sz w:val="24"/>
          <w:szCs w:val="24"/>
        </w:rPr>
      </w:pPr>
      <w:r w:rsidRPr="00C254C9">
        <w:rPr>
          <w:sz w:val="24"/>
          <w:szCs w:val="24"/>
        </w:rPr>
        <w:t>------------------------------------------------------------------------------------------------</w:t>
      </w:r>
    </w:p>
    <w:p w14:paraId="33A7D58F" w14:textId="09D9FFA2" w:rsidR="00857ADC" w:rsidRPr="00C254C9" w:rsidRDefault="00857ADC" w:rsidP="00857ADC">
      <w:pPr>
        <w:spacing w:after="120"/>
        <w:ind w:left="1134"/>
        <w:jc w:val="both"/>
        <w:rPr>
          <w:sz w:val="24"/>
          <w:szCs w:val="24"/>
        </w:rPr>
      </w:pPr>
      <w:r w:rsidRPr="00C254C9">
        <w:rPr>
          <w:sz w:val="24"/>
          <w:szCs w:val="24"/>
        </w:rPr>
        <w:t xml:space="preserve">Cena včetně DPH </w:t>
      </w:r>
      <w:r w:rsidR="00E279A0">
        <w:rPr>
          <w:sz w:val="24"/>
          <w:szCs w:val="24"/>
        </w:rPr>
        <w:t xml:space="preserve">        </w:t>
      </w:r>
      <w:r w:rsidR="009364D4" w:rsidRPr="00C254C9">
        <w:rPr>
          <w:sz w:val="24"/>
          <w:szCs w:val="24"/>
        </w:rPr>
        <w:t>1</w:t>
      </w:r>
      <w:r w:rsidR="00524398" w:rsidRPr="00C254C9">
        <w:rPr>
          <w:sz w:val="24"/>
          <w:szCs w:val="24"/>
        </w:rPr>
        <w:t>.</w:t>
      </w:r>
      <w:r w:rsidR="009364D4" w:rsidRPr="00C254C9">
        <w:rPr>
          <w:sz w:val="24"/>
          <w:szCs w:val="24"/>
        </w:rPr>
        <w:t>103</w:t>
      </w:r>
      <w:r w:rsidR="00524398" w:rsidRPr="00C254C9">
        <w:rPr>
          <w:sz w:val="24"/>
          <w:szCs w:val="24"/>
        </w:rPr>
        <w:t>.</w:t>
      </w:r>
      <w:r w:rsidR="009364D4" w:rsidRPr="00C254C9">
        <w:rPr>
          <w:sz w:val="24"/>
          <w:szCs w:val="24"/>
        </w:rPr>
        <w:t>278,00 Kč</w:t>
      </w:r>
    </w:p>
    <w:p w14:paraId="48B8A38B" w14:textId="54259383" w:rsidR="00857ADC" w:rsidRPr="00C254C9" w:rsidRDefault="00857ADC" w:rsidP="00857ADC">
      <w:pPr>
        <w:spacing w:after="120"/>
        <w:ind w:left="1134"/>
        <w:jc w:val="both"/>
        <w:rPr>
          <w:sz w:val="24"/>
          <w:szCs w:val="24"/>
        </w:rPr>
      </w:pPr>
      <w:r w:rsidRPr="00C254C9">
        <w:rPr>
          <w:sz w:val="24"/>
          <w:szCs w:val="24"/>
        </w:rPr>
        <w:t>(slovy:</w:t>
      </w:r>
      <w:r w:rsidR="009364D4" w:rsidRPr="00C254C9">
        <w:rPr>
          <w:sz w:val="24"/>
          <w:szCs w:val="24"/>
        </w:rPr>
        <w:t xml:space="preserve"> jeden milion jedno sto tři tisíc dvě stě sedmdesát osm korun českých</w:t>
      </w:r>
      <w:r w:rsidRPr="00C254C9">
        <w:rPr>
          <w:sz w:val="24"/>
          <w:szCs w:val="24"/>
        </w:rPr>
        <w:t>)</w:t>
      </w:r>
    </w:p>
    <w:p w14:paraId="7EC973FE" w14:textId="6E66E81B" w:rsidR="000E2A13" w:rsidRPr="00C254C9" w:rsidRDefault="00857ADC" w:rsidP="00857ADC">
      <w:pPr>
        <w:pStyle w:val="slovn2rove"/>
        <w:numPr>
          <w:ilvl w:val="0"/>
          <w:numId w:val="0"/>
        </w:numPr>
        <w:ind w:left="360"/>
        <w:rPr>
          <w:rFonts w:ascii="Times New Roman" w:hAnsi="Times New Roman"/>
          <w:sz w:val="24"/>
          <w:szCs w:val="24"/>
        </w:rPr>
      </w:pPr>
      <w:r w:rsidRPr="00C254C9">
        <w:rPr>
          <w:rFonts w:ascii="Times New Roman" w:hAnsi="Times New Roman"/>
          <w:sz w:val="24"/>
          <w:szCs w:val="24"/>
        </w:rPr>
        <w:t xml:space="preserve"> </w:t>
      </w:r>
      <w:r w:rsidR="00254504" w:rsidRPr="00C254C9">
        <w:rPr>
          <w:rFonts w:ascii="Times New Roman" w:hAnsi="Times New Roman"/>
          <w:sz w:val="24"/>
          <w:szCs w:val="24"/>
        </w:rPr>
        <w:t>(dále jen „kupní cena“)</w:t>
      </w:r>
    </w:p>
    <w:p w14:paraId="238E7B89" w14:textId="18132446" w:rsidR="000E2A13" w:rsidRPr="00C254C9" w:rsidRDefault="000E2A13" w:rsidP="0084431E">
      <w:pPr>
        <w:pStyle w:val="slovn2rove"/>
        <w:numPr>
          <w:ilvl w:val="0"/>
          <w:numId w:val="6"/>
        </w:numPr>
        <w:ind w:left="567" w:hanging="567"/>
        <w:rPr>
          <w:rFonts w:ascii="Times New Roman" w:hAnsi="Times New Roman"/>
          <w:sz w:val="24"/>
          <w:szCs w:val="24"/>
        </w:rPr>
      </w:pPr>
      <w:r w:rsidRPr="00C254C9">
        <w:rPr>
          <w:rFonts w:ascii="Times New Roman" w:hAnsi="Times New Roman"/>
          <w:sz w:val="24"/>
          <w:szCs w:val="24"/>
        </w:rPr>
        <w:t xml:space="preserve">Kupní cena stanovená dle bodu 3.1 této smlouvy zahrnuje veškeré náklady prodávajícího spojené se splněním jeho závazku z této smlouvy, tj. cenu předmětu koupě, </w:t>
      </w:r>
      <w:r w:rsidR="00540307" w:rsidRPr="00C254C9">
        <w:rPr>
          <w:rFonts w:ascii="Times New Roman" w:hAnsi="Times New Roman"/>
          <w:sz w:val="24"/>
          <w:szCs w:val="24"/>
        </w:rPr>
        <w:t>instalaci a následný support po dobu záruky</w:t>
      </w:r>
      <w:r w:rsidR="00701DCE" w:rsidRPr="00C254C9">
        <w:rPr>
          <w:rFonts w:ascii="Times New Roman" w:hAnsi="Times New Roman"/>
          <w:sz w:val="24"/>
          <w:szCs w:val="24"/>
        </w:rPr>
        <w:t xml:space="preserve">, </w:t>
      </w:r>
      <w:r w:rsidR="00147F68" w:rsidRPr="00C254C9">
        <w:rPr>
          <w:rFonts w:ascii="Times New Roman" w:hAnsi="Times New Roman"/>
          <w:sz w:val="24"/>
          <w:szCs w:val="24"/>
        </w:rPr>
        <w:t>náklady na cestovné, spoje</w:t>
      </w:r>
      <w:r w:rsidRPr="00C254C9">
        <w:rPr>
          <w:rFonts w:ascii="Times New Roman" w:hAnsi="Times New Roman"/>
          <w:sz w:val="24"/>
          <w:szCs w:val="24"/>
        </w:rPr>
        <w:t xml:space="preserve"> apod. Cena je stanovena jako nejvýše přípustná.</w:t>
      </w:r>
    </w:p>
    <w:p w14:paraId="4B72D951" w14:textId="25770E0F" w:rsidR="00857ADC" w:rsidRPr="00C254C9" w:rsidRDefault="00857ADC" w:rsidP="004935C4">
      <w:pPr>
        <w:pStyle w:val="slovn2rove"/>
        <w:keepNext w:val="0"/>
        <w:numPr>
          <w:ilvl w:val="0"/>
          <w:numId w:val="6"/>
        </w:numPr>
        <w:ind w:left="567" w:hanging="567"/>
        <w:rPr>
          <w:rFonts w:ascii="Times New Roman" w:hAnsi="Times New Roman"/>
          <w:sz w:val="24"/>
          <w:szCs w:val="24"/>
        </w:rPr>
      </w:pPr>
      <w:r w:rsidRPr="00C254C9">
        <w:rPr>
          <w:rFonts w:ascii="Times New Roman" w:hAnsi="Times New Roman"/>
          <w:sz w:val="24"/>
          <w:szCs w:val="24"/>
        </w:rPr>
        <w:t xml:space="preserve">Smluvní strany této smlouvy se dohodly, že </w:t>
      </w:r>
      <w:r w:rsidR="00AE27BB" w:rsidRPr="00C254C9">
        <w:rPr>
          <w:rFonts w:ascii="Times New Roman" w:hAnsi="Times New Roman"/>
          <w:sz w:val="24"/>
          <w:szCs w:val="24"/>
        </w:rPr>
        <w:t>prodávající</w:t>
      </w:r>
      <w:r w:rsidRPr="00C254C9">
        <w:rPr>
          <w:rFonts w:ascii="Times New Roman" w:hAnsi="Times New Roman"/>
          <w:sz w:val="24"/>
          <w:szCs w:val="24"/>
        </w:rPr>
        <w:t xml:space="preserve">, coby poskytovatel zdanitelného plnění, je povinen bez zbytečného prodlení písemně informovat </w:t>
      </w:r>
      <w:r w:rsidR="00AE27BB" w:rsidRPr="00C254C9">
        <w:rPr>
          <w:rFonts w:ascii="Times New Roman" w:hAnsi="Times New Roman"/>
          <w:sz w:val="24"/>
          <w:szCs w:val="24"/>
        </w:rPr>
        <w:t>kupujícího</w:t>
      </w:r>
      <w:r w:rsidRPr="00C254C9">
        <w:rPr>
          <w:rFonts w:ascii="Times New Roman" w:hAnsi="Times New Roman"/>
          <w:sz w:val="24"/>
          <w:szCs w:val="24"/>
        </w:rPr>
        <w:t xml:space="preserve"> o tom, že se stal nespolehlivým plátcem ve smyslu ustanovení § </w:t>
      </w:r>
      <w:proofErr w:type="gramStart"/>
      <w:r w:rsidRPr="00C254C9">
        <w:rPr>
          <w:rFonts w:ascii="Times New Roman" w:hAnsi="Times New Roman"/>
          <w:sz w:val="24"/>
          <w:szCs w:val="24"/>
        </w:rPr>
        <w:t>106a</w:t>
      </w:r>
      <w:proofErr w:type="gramEnd"/>
      <w:r w:rsidRPr="00C254C9">
        <w:rPr>
          <w:rFonts w:ascii="Times New Roman" w:hAnsi="Times New Roman"/>
          <w:sz w:val="24"/>
          <w:szCs w:val="24"/>
        </w:rPr>
        <w:t xml:space="preserve"> zákona č. 235/2004 Sb., o dani z přidané hodnoty</w:t>
      </w:r>
      <w:r w:rsidR="00147F68" w:rsidRPr="00C254C9">
        <w:rPr>
          <w:rFonts w:ascii="Times New Roman" w:hAnsi="Times New Roman"/>
          <w:sz w:val="24"/>
          <w:szCs w:val="24"/>
        </w:rPr>
        <w:t>, ve znění pozdějších předpisů</w:t>
      </w:r>
      <w:r w:rsidRPr="00C254C9">
        <w:rPr>
          <w:rFonts w:ascii="Times New Roman" w:hAnsi="Times New Roman"/>
          <w:sz w:val="24"/>
          <w:szCs w:val="24"/>
        </w:rPr>
        <w:t xml:space="preserve"> (dále jen „zákon o DPH“).  Smluvní strany si dále společně ujednaly, že pokud </w:t>
      </w:r>
      <w:r w:rsidR="00AE27BB" w:rsidRPr="00C254C9">
        <w:rPr>
          <w:rFonts w:ascii="Times New Roman" w:hAnsi="Times New Roman"/>
          <w:sz w:val="24"/>
          <w:szCs w:val="24"/>
        </w:rPr>
        <w:t>kupující</w:t>
      </w:r>
      <w:r w:rsidRPr="00C254C9">
        <w:rPr>
          <w:rFonts w:ascii="Times New Roman" w:hAnsi="Times New Roman"/>
          <w:sz w:val="24"/>
          <w:szCs w:val="24"/>
        </w:rPr>
        <w:t xml:space="preserve"> v průběhu platnosti tohoto smluvního vztahu na základě informace od</w:t>
      </w:r>
      <w:r w:rsidR="00AE27BB" w:rsidRPr="00C254C9">
        <w:rPr>
          <w:rFonts w:ascii="Times New Roman" w:hAnsi="Times New Roman"/>
          <w:sz w:val="24"/>
          <w:szCs w:val="24"/>
        </w:rPr>
        <w:t xml:space="preserve"> prodávajícího</w:t>
      </w:r>
      <w:r w:rsidRPr="00C254C9">
        <w:rPr>
          <w:rFonts w:ascii="Times New Roman" w:hAnsi="Times New Roman"/>
          <w:sz w:val="24"/>
          <w:szCs w:val="24"/>
        </w:rPr>
        <w:t xml:space="preserve"> či na základě vlastního šetření zjistí, že se </w:t>
      </w:r>
      <w:r w:rsidR="00AE27BB" w:rsidRPr="00C254C9">
        <w:rPr>
          <w:rFonts w:ascii="Times New Roman" w:hAnsi="Times New Roman"/>
          <w:sz w:val="24"/>
          <w:szCs w:val="24"/>
        </w:rPr>
        <w:t>prodávající</w:t>
      </w:r>
      <w:r w:rsidRPr="00C254C9">
        <w:rPr>
          <w:rFonts w:ascii="Times New Roman" w:hAnsi="Times New Roman"/>
          <w:sz w:val="24"/>
          <w:szCs w:val="24"/>
        </w:rPr>
        <w:t xml:space="preserve"> stal nespolehlivým plátcem ve smyslu § </w:t>
      </w:r>
      <w:proofErr w:type="gramStart"/>
      <w:r w:rsidRPr="00C254C9">
        <w:rPr>
          <w:rFonts w:ascii="Times New Roman" w:hAnsi="Times New Roman"/>
          <w:sz w:val="24"/>
          <w:szCs w:val="24"/>
        </w:rPr>
        <w:t>106a</w:t>
      </w:r>
      <w:proofErr w:type="gramEnd"/>
      <w:r w:rsidRPr="00C254C9">
        <w:rPr>
          <w:rFonts w:ascii="Times New Roman" w:hAnsi="Times New Roman"/>
          <w:sz w:val="24"/>
          <w:szCs w:val="24"/>
        </w:rPr>
        <w:t xml:space="preserve"> zákona o DPH, souhlasí obě smluvní strany s tím, že </w:t>
      </w:r>
      <w:r w:rsidR="00AE27BB" w:rsidRPr="00C254C9">
        <w:rPr>
          <w:rFonts w:ascii="Times New Roman" w:hAnsi="Times New Roman"/>
          <w:sz w:val="24"/>
          <w:szCs w:val="24"/>
        </w:rPr>
        <w:t>kupující</w:t>
      </w:r>
      <w:r w:rsidRPr="00C254C9">
        <w:rPr>
          <w:rFonts w:ascii="Times New Roman" w:hAnsi="Times New Roman"/>
          <w:sz w:val="24"/>
          <w:szCs w:val="24"/>
        </w:rPr>
        <w:t xml:space="preserve"> uhradí za </w:t>
      </w:r>
      <w:r w:rsidR="00AE27BB" w:rsidRPr="00C254C9">
        <w:rPr>
          <w:rFonts w:ascii="Times New Roman" w:hAnsi="Times New Roman"/>
          <w:sz w:val="24"/>
          <w:szCs w:val="24"/>
        </w:rPr>
        <w:t>prodávajícího</w:t>
      </w:r>
      <w:r w:rsidRPr="00C254C9">
        <w:rPr>
          <w:rFonts w:ascii="Times New Roman" w:hAnsi="Times New Roman"/>
          <w:sz w:val="24"/>
          <w:szCs w:val="24"/>
        </w:rPr>
        <w:t xml:space="preserve"> daň z přidané hodnoty z takového zdanitelného plnění dobrovolně správci daně dle § 109a </w:t>
      </w:r>
      <w:r w:rsidR="001259CB" w:rsidRPr="00C254C9">
        <w:rPr>
          <w:rFonts w:ascii="Times New Roman" w:hAnsi="Times New Roman"/>
          <w:sz w:val="24"/>
          <w:szCs w:val="24"/>
        </w:rPr>
        <w:t>zákona o DPH</w:t>
      </w:r>
      <w:r w:rsidRPr="00C254C9">
        <w:rPr>
          <w:rFonts w:ascii="Times New Roman" w:hAnsi="Times New Roman"/>
          <w:sz w:val="24"/>
          <w:szCs w:val="24"/>
        </w:rPr>
        <w:t xml:space="preserve">. Zaplacení částky ve výši daně </w:t>
      </w:r>
      <w:r w:rsidR="00AE27BB" w:rsidRPr="00C254C9">
        <w:rPr>
          <w:rFonts w:ascii="Times New Roman" w:hAnsi="Times New Roman"/>
          <w:sz w:val="24"/>
          <w:szCs w:val="24"/>
        </w:rPr>
        <w:t>kupující</w:t>
      </w:r>
      <w:r w:rsidRPr="00C254C9">
        <w:rPr>
          <w:rFonts w:ascii="Times New Roman" w:hAnsi="Times New Roman"/>
          <w:sz w:val="24"/>
          <w:szCs w:val="24"/>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C254C9">
        <w:rPr>
          <w:rFonts w:ascii="Times New Roman" w:hAnsi="Times New Roman"/>
          <w:sz w:val="24"/>
          <w:szCs w:val="24"/>
        </w:rPr>
        <w:t>Prodávající</w:t>
      </w:r>
      <w:r w:rsidRPr="00C254C9">
        <w:rPr>
          <w:rFonts w:ascii="Times New Roman" w:hAnsi="Times New Roman"/>
          <w:sz w:val="24"/>
          <w:szCs w:val="24"/>
        </w:rPr>
        <w:t xml:space="preserve"> současně souhlasí s tím, že je povinen </w:t>
      </w:r>
      <w:r w:rsidR="00AE27BB" w:rsidRPr="00C254C9">
        <w:rPr>
          <w:rFonts w:ascii="Times New Roman" w:hAnsi="Times New Roman"/>
          <w:sz w:val="24"/>
          <w:szCs w:val="24"/>
        </w:rPr>
        <w:t>kupujícímu</w:t>
      </w:r>
      <w:r w:rsidRPr="00C254C9">
        <w:rPr>
          <w:rFonts w:ascii="Times New Roman" w:hAnsi="Times New Roman"/>
          <w:sz w:val="24"/>
          <w:szCs w:val="24"/>
        </w:rPr>
        <w:t xml:space="preserve"> nahradit veškerou škodu vzniklou v důsledku aplikace institutu ručení ze strany správce daně. Smluvní strany se dohodly, že </w:t>
      </w:r>
      <w:r w:rsidR="00AE27BB" w:rsidRPr="00C254C9">
        <w:rPr>
          <w:rFonts w:ascii="Times New Roman" w:hAnsi="Times New Roman"/>
          <w:sz w:val="24"/>
          <w:szCs w:val="24"/>
        </w:rPr>
        <w:t>kupující</w:t>
      </w:r>
      <w:r w:rsidRPr="00C254C9">
        <w:rPr>
          <w:rFonts w:ascii="Times New Roman" w:hAnsi="Times New Roman"/>
          <w:sz w:val="24"/>
          <w:szCs w:val="24"/>
        </w:rPr>
        <w:t xml:space="preserve"> bude hradit sjednanou cenu pouze na účet zaregistrovaný a zveřejněný ve smyslu § 96 odst. 1 zákona o DPH.</w:t>
      </w:r>
    </w:p>
    <w:p w14:paraId="7D9ABBF8" w14:textId="77777777" w:rsidR="004935C4" w:rsidRPr="00C254C9" w:rsidRDefault="004935C4" w:rsidP="004935C4">
      <w:pPr>
        <w:pStyle w:val="slovn2rove"/>
        <w:keepNext w:val="0"/>
        <w:numPr>
          <w:ilvl w:val="0"/>
          <w:numId w:val="0"/>
        </w:numPr>
        <w:ind w:left="567"/>
        <w:rPr>
          <w:rFonts w:ascii="Times New Roman" w:hAnsi="Times New Roman"/>
          <w:sz w:val="24"/>
          <w:szCs w:val="24"/>
        </w:rPr>
      </w:pPr>
    </w:p>
    <w:p w14:paraId="67F0EE57" w14:textId="70AF334D" w:rsidR="00E531B0" w:rsidRPr="00C254C9" w:rsidRDefault="00E531B0" w:rsidP="004935C4">
      <w:pPr>
        <w:pStyle w:val="BodyText21"/>
        <w:widowControl/>
        <w:numPr>
          <w:ilvl w:val="0"/>
          <w:numId w:val="2"/>
        </w:numPr>
        <w:spacing w:after="120"/>
        <w:ind w:left="851" w:hanging="142"/>
        <w:jc w:val="center"/>
        <w:rPr>
          <w:b/>
          <w:sz w:val="24"/>
          <w:szCs w:val="24"/>
        </w:rPr>
      </w:pPr>
      <w:r w:rsidRPr="00C254C9">
        <w:rPr>
          <w:b/>
          <w:sz w:val="24"/>
          <w:szCs w:val="24"/>
        </w:rPr>
        <w:t xml:space="preserve">Platební podmínky a fakturace </w:t>
      </w:r>
    </w:p>
    <w:p w14:paraId="20F47A6A" w14:textId="77777777" w:rsidR="00E531B0" w:rsidRPr="00C254C9" w:rsidRDefault="00E531B0" w:rsidP="00DF1F21">
      <w:pPr>
        <w:pStyle w:val="Odstavecseseznamem"/>
        <w:numPr>
          <w:ilvl w:val="1"/>
          <w:numId w:val="4"/>
        </w:numPr>
        <w:tabs>
          <w:tab w:val="left" w:pos="567"/>
        </w:tabs>
        <w:suppressAutoHyphens/>
        <w:spacing w:after="120"/>
        <w:ind w:left="567" w:hanging="567"/>
        <w:contextualSpacing w:val="0"/>
        <w:jc w:val="both"/>
        <w:rPr>
          <w:sz w:val="24"/>
          <w:szCs w:val="24"/>
        </w:rPr>
      </w:pPr>
      <w:r w:rsidRPr="00C254C9">
        <w:rPr>
          <w:sz w:val="24"/>
          <w:szCs w:val="24"/>
        </w:rPr>
        <w:lastRenderedPageBreak/>
        <w:t xml:space="preserve">Kupujícím nebudou za dodání předmětu koupě poskytována jakákoli plnění před dodáním předmětu koupě. </w:t>
      </w:r>
    </w:p>
    <w:p w14:paraId="5F688FA2" w14:textId="32961A06" w:rsidR="00FB791F" w:rsidRPr="00C254C9" w:rsidRDefault="00FB791F" w:rsidP="007418BB">
      <w:pPr>
        <w:pStyle w:val="Odstavecseseznamem"/>
        <w:numPr>
          <w:ilvl w:val="1"/>
          <w:numId w:val="4"/>
        </w:numPr>
        <w:tabs>
          <w:tab w:val="left" w:pos="567"/>
        </w:tabs>
        <w:suppressAutoHyphens/>
        <w:spacing w:after="120"/>
        <w:ind w:left="567" w:hanging="567"/>
        <w:contextualSpacing w:val="0"/>
        <w:jc w:val="both"/>
        <w:rPr>
          <w:sz w:val="24"/>
          <w:szCs w:val="24"/>
        </w:rPr>
      </w:pPr>
      <w:r w:rsidRPr="00C254C9">
        <w:rPr>
          <w:sz w:val="24"/>
          <w:szCs w:val="24"/>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w:t>
      </w:r>
      <w:r w:rsidR="007418BB" w:rsidRPr="00C254C9">
        <w:rPr>
          <w:sz w:val="24"/>
          <w:szCs w:val="24"/>
        </w:rPr>
        <w:t xml:space="preserve">Protokol o převzetí předmětu koupě, a to </w:t>
      </w:r>
      <w:r w:rsidRPr="00C254C9">
        <w:rPr>
          <w:sz w:val="24"/>
          <w:szCs w:val="24"/>
        </w:rPr>
        <w:t>bez z</w:t>
      </w:r>
      <w:r w:rsidR="007418BB" w:rsidRPr="00C254C9">
        <w:rPr>
          <w:sz w:val="24"/>
          <w:szCs w:val="24"/>
        </w:rPr>
        <w:t xml:space="preserve">jištěných </w:t>
      </w:r>
      <w:r w:rsidRPr="00C254C9">
        <w:rPr>
          <w:sz w:val="24"/>
          <w:szCs w:val="24"/>
        </w:rPr>
        <w:t xml:space="preserve">vad. </w:t>
      </w:r>
    </w:p>
    <w:p w14:paraId="1ACBF147" w14:textId="48C1BCAC" w:rsidR="00E531B0" w:rsidRPr="00C254C9" w:rsidRDefault="00FB791F" w:rsidP="00FB791F">
      <w:pPr>
        <w:pStyle w:val="Odstavecseseznamem"/>
        <w:numPr>
          <w:ilvl w:val="1"/>
          <w:numId w:val="4"/>
        </w:numPr>
        <w:tabs>
          <w:tab w:val="left" w:pos="567"/>
        </w:tabs>
        <w:suppressAutoHyphens/>
        <w:spacing w:after="120"/>
        <w:ind w:left="567" w:hanging="567"/>
        <w:contextualSpacing w:val="0"/>
        <w:jc w:val="both"/>
        <w:rPr>
          <w:sz w:val="24"/>
          <w:szCs w:val="24"/>
        </w:rPr>
      </w:pPr>
      <w:r w:rsidRPr="00C254C9">
        <w:rPr>
          <w:sz w:val="24"/>
          <w:szCs w:val="24"/>
        </w:rPr>
        <w:t xml:space="preserve">Faktura bude vystavena nejpozději do 15. dne měsíce následujícího po dni uskutečnění zdanitelného plnění a bude obsahovat náležitosti daňového dokladu stanovené </w:t>
      </w:r>
      <w:r w:rsidR="00147F68" w:rsidRPr="00C254C9">
        <w:rPr>
          <w:sz w:val="24"/>
          <w:szCs w:val="24"/>
        </w:rPr>
        <w:t xml:space="preserve">zákonem o </w:t>
      </w:r>
      <w:r w:rsidRPr="00C254C9">
        <w:rPr>
          <w:sz w:val="24"/>
          <w:szCs w:val="24"/>
        </w:rPr>
        <w:t>DPH a zákonem č. 563/1991 Sb., o účetnictví</w:t>
      </w:r>
      <w:r w:rsidR="00147F68" w:rsidRPr="00C254C9">
        <w:rPr>
          <w:sz w:val="24"/>
          <w:szCs w:val="24"/>
        </w:rPr>
        <w:t>, ve znění pozdějších předpisů</w:t>
      </w:r>
      <w:r w:rsidRPr="00C254C9">
        <w:rPr>
          <w:sz w:val="24"/>
          <w:szCs w:val="24"/>
        </w:rPr>
        <w:t>.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r w:rsidR="00506A3B" w:rsidRPr="00C254C9">
        <w:rPr>
          <w:sz w:val="24"/>
          <w:szCs w:val="24"/>
        </w:rPr>
        <w:t xml:space="preserve"> Každá faktura musí obsahovat název projektu „Rozvoj digitální technické mapy Karlovarského kraje (DTM) a rozvoj informačního systému IS DTM Karlovarského kraje“ a registračním číslem projektu CZ.01.4.03/0.0/0.0/19_259/0026188.</w:t>
      </w:r>
    </w:p>
    <w:p w14:paraId="5D479FD9" w14:textId="77777777" w:rsidR="00472E38" w:rsidRPr="00C254C9" w:rsidRDefault="00472E38" w:rsidP="00472E38">
      <w:pPr>
        <w:pStyle w:val="StylZM"/>
        <w:numPr>
          <w:ilvl w:val="0"/>
          <w:numId w:val="0"/>
        </w:numPr>
        <w:spacing w:after="120"/>
        <w:ind w:left="709"/>
        <w:rPr>
          <w:sz w:val="24"/>
          <w:szCs w:val="24"/>
        </w:rPr>
      </w:pPr>
    </w:p>
    <w:p w14:paraId="685347EB" w14:textId="77777777" w:rsidR="00254504" w:rsidRPr="00C254C9" w:rsidRDefault="00254504" w:rsidP="00254504">
      <w:pPr>
        <w:pStyle w:val="BodyText21"/>
        <w:widowControl/>
        <w:numPr>
          <w:ilvl w:val="0"/>
          <w:numId w:val="2"/>
        </w:numPr>
        <w:spacing w:after="120"/>
        <w:ind w:left="851" w:hanging="142"/>
        <w:jc w:val="center"/>
        <w:rPr>
          <w:b/>
          <w:sz w:val="24"/>
          <w:szCs w:val="24"/>
        </w:rPr>
      </w:pPr>
      <w:r w:rsidRPr="00C254C9">
        <w:rPr>
          <w:b/>
          <w:sz w:val="24"/>
          <w:szCs w:val="24"/>
        </w:rPr>
        <w:t>Smluvní pokuta</w:t>
      </w:r>
    </w:p>
    <w:p w14:paraId="7C37F147" w14:textId="2064FCB9" w:rsidR="00254504" w:rsidRPr="00C254C9" w:rsidRDefault="00254504" w:rsidP="0084431E">
      <w:pPr>
        <w:pStyle w:val="StylZM"/>
        <w:numPr>
          <w:ilvl w:val="1"/>
          <w:numId w:val="10"/>
        </w:numPr>
        <w:spacing w:after="120"/>
        <w:ind w:left="567" w:hanging="567"/>
        <w:rPr>
          <w:sz w:val="24"/>
          <w:szCs w:val="24"/>
        </w:rPr>
      </w:pPr>
      <w:r w:rsidRPr="00C254C9">
        <w:rPr>
          <w:sz w:val="24"/>
          <w:szCs w:val="24"/>
        </w:rPr>
        <w:t>Smluvní strany se dohodly, že v případě porušení ustanovení čl. II. odst. 2.2 smlouvy prodávajícím, je kupující oprávněn uplatnit vůči prodávajícímu smluvní pokutu ve výši 0,1 % z kupní ceny</w:t>
      </w:r>
      <w:r w:rsidR="00857ADC" w:rsidRPr="00C254C9">
        <w:rPr>
          <w:sz w:val="24"/>
          <w:szCs w:val="24"/>
        </w:rPr>
        <w:t xml:space="preserve"> včetně DPH</w:t>
      </w:r>
      <w:r w:rsidRPr="00C254C9">
        <w:rPr>
          <w:sz w:val="24"/>
          <w:szCs w:val="24"/>
        </w:rPr>
        <w:t>, a to za každý i započatý den prodlení.</w:t>
      </w:r>
    </w:p>
    <w:p w14:paraId="47F5E539" w14:textId="6B73A463" w:rsidR="00254504" w:rsidRPr="00C254C9" w:rsidRDefault="00254504" w:rsidP="0084431E">
      <w:pPr>
        <w:pStyle w:val="StylZM"/>
        <w:numPr>
          <w:ilvl w:val="1"/>
          <w:numId w:val="10"/>
        </w:numPr>
        <w:spacing w:after="120"/>
        <w:ind w:left="567" w:hanging="567"/>
        <w:rPr>
          <w:sz w:val="24"/>
          <w:szCs w:val="24"/>
        </w:rPr>
      </w:pPr>
      <w:r w:rsidRPr="00C254C9">
        <w:rPr>
          <w:sz w:val="24"/>
          <w:szCs w:val="24"/>
        </w:rPr>
        <w:t>Smluvní strany se dohodly, že v</w:t>
      </w:r>
      <w:r w:rsidR="004D513B">
        <w:rPr>
          <w:sz w:val="24"/>
          <w:szCs w:val="24"/>
        </w:rPr>
        <w:t> </w:t>
      </w:r>
      <w:r w:rsidRPr="00C254C9">
        <w:rPr>
          <w:sz w:val="24"/>
          <w:szCs w:val="24"/>
        </w:rPr>
        <w:t>případě</w:t>
      </w:r>
      <w:r w:rsidR="004D513B">
        <w:rPr>
          <w:sz w:val="24"/>
          <w:szCs w:val="24"/>
        </w:rPr>
        <w:t>,</w:t>
      </w:r>
      <w:r w:rsidRPr="00C254C9">
        <w:rPr>
          <w:sz w:val="24"/>
          <w:szCs w:val="24"/>
        </w:rPr>
        <w:t xml:space="preserve"> kdy kupující neuhradí bez zjevného důvodu kupní cenu do data splatnosti, může prodávající uplatnit vůči kupujícímu smluvní pokutu ve výši 0,1 % z</w:t>
      </w:r>
      <w:r w:rsidR="00857ADC" w:rsidRPr="00C254C9">
        <w:rPr>
          <w:sz w:val="24"/>
          <w:szCs w:val="24"/>
        </w:rPr>
        <w:t> dlužné částky</w:t>
      </w:r>
      <w:r w:rsidRPr="00C254C9">
        <w:rPr>
          <w:sz w:val="24"/>
          <w:szCs w:val="24"/>
        </w:rPr>
        <w:t xml:space="preserve">, a to za každý i započatý den prodlení. </w:t>
      </w:r>
    </w:p>
    <w:p w14:paraId="0B42E847" w14:textId="6CA8B971" w:rsidR="003C4820" w:rsidRPr="00C254C9" w:rsidRDefault="003C4820" w:rsidP="0084431E">
      <w:pPr>
        <w:pStyle w:val="StylZM"/>
        <w:numPr>
          <w:ilvl w:val="1"/>
          <w:numId w:val="10"/>
        </w:numPr>
        <w:spacing w:after="120"/>
        <w:ind w:left="567" w:hanging="567"/>
        <w:rPr>
          <w:sz w:val="24"/>
          <w:szCs w:val="24"/>
        </w:rPr>
      </w:pPr>
      <w:r w:rsidRPr="00C254C9">
        <w:rPr>
          <w:sz w:val="24"/>
          <w:szCs w:val="24"/>
        </w:rPr>
        <w:t xml:space="preserve">Smluvní strany se dohodly, že v případě porušení ustanovení čl. VI. odst. 6.3 smlouvy prodávajícím, je kupující oprávněn uplatnit vůči prodávajícímu smluvní pokutu ve výši 10.000,- Kč za každé jednotlivé porušení povinnosti. </w:t>
      </w:r>
      <w:r w:rsidR="005B4F55" w:rsidRPr="00C254C9">
        <w:rPr>
          <w:sz w:val="24"/>
          <w:szCs w:val="24"/>
        </w:rPr>
        <w:t>Smluvní pokutu dle tohoto bodu lze uložit opakovaně.</w:t>
      </w:r>
    </w:p>
    <w:p w14:paraId="3EA2A61E" w14:textId="2BFF0129" w:rsidR="00254504" w:rsidRPr="00C254C9" w:rsidRDefault="00254504" w:rsidP="0084431E">
      <w:pPr>
        <w:pStyle w:val="StylZM"/>
        <w:numPr>
          <w:ilvl w:val="1"/>
          <w:numId w:val="10"/>
        </w:numPr>
        <w:spacing w:after="120"/>
        <w:ind w:left="567" w:hanging="567"/>
        <w:rPr>
          <w:sz w:val="24"/>
          <w:szCs w:val="24"/>
        </w:rPr>
      </w:pPr>
      <w:r w:rsidRPr="00C254C9">
        <w:rPr>
          <w:sz w:val="24"/>
          <w:szCs w:val="24"/>
        </w:rPr>
        <w:t xml:space="preserve">Smluvní pokuta je splatná do třiceti dní od data, kdy byla povinné straně doručena písemná výzva k jejímu zaplacení </w:t>
      </w:r>
      <w:r w:rsidR="00075F71" w:rsidRPr="00C254C9">
        <w:rPr>
          <w:sz w:val="24"/>
          <w:szCs w:val="24"/>
        </w:rPr>
        <w:t>oprávněnou stranou</w:t>
      </w:r>
      <w:r w:rsidRPr="00C254C9">
        <w:rPr>
          <w:sz w:val="24"/>
          <w:szCs w:val="24"/>
        </w:rPr>
        <w:t xml:space="preserve">, a to na účet oprávněné strany uvedený v písemné výzvě. </w:t>
      </w:r>
    </w:p>
    <w:p w14:paraId="00CBADC9" w14:textId="79B81AE6" w:rsidR="00254504" w:rsidRPr="00C254C9" w:rsidRDefault="00254504" w:rsidP="0084431E">
      <w:pPr>
        <w:pStyle w:val="StylZM"/>
        <w:numPr>
          <w:ilvl w:val="1"/>
          <w:numId w:val="10"/>
        </w:numPr>
        <w:spacing w:after="120"/>
        <w:ind w:left="567" w:hanging="567"/>
        <w:rPr>
          <w:sz w:val="24"/>
          <w:szCs w:val="24"/>
        </w:rPr>
      </w:pPr>
      <w:r w:rsidRPr="00C254C9">
        <w:rPr>
          <w:sz w:val="24"/>
          <w:szCs w:val="24"/>
        </w:rPr>
        <w:t>Ustanovením o smluvní pokutě není dotčeno právo oprávněné strany na náhradu škody v plné výši.</w:t>
      </w:r>
    </w:p>
    <w:p w14:paraId="6B8D086E" w14:textId="678B767A" w:rsidR="005B4F55" w:rsidRPr="00C254C9" w:rsidRDefault="005B4F55" w:rsidP="00701DCE">
      <w:pPr>
        <w:pStyle w:val="StylZM"/>
        <w:numPr>
          <w:ilvl w:val="0"/>
          <w:numId w:val="0"/>
        </w:numPr>
        <w:spacing w:after="120"/>
        <w:ind w:left="567"/>
        <w:rPr>
          <w:sz w:val="24"/>
          <w:szCs w:val="24"/>
        </w:rPr>
      </w:pPr>
    </w:p>
    <w:p w14:paraId="71D25467" w14:textId="6D56FFCA" w:rsidR="00AF1098" w:rsidRPr="00C254C9" w:rsidRDefault="00AF1098" w:rsidP="00AF1098">
      <w:pPr>
        <w:pStyle w:val="BodyText21"/>
        <w:widowControl/>
        <w:numPr>
          <w:ilvl w:val="0"/>
          <w:numId w:val="2"/>
        </w:numPr>
        <w:spacing w:after="120"/>
        <w:ind w:left="851" w:hanging="142"/>
        <w:jc w:val="center"/>
        <w:rPr>
          <w:b/>
          <w:sz w:val="24"/>
          <w:szCs w:val="24"/>
        </w:rPr>
      </w:pPr>
      <w:r w:rsidRPr="00C254C9">
        <w:rPr>
          <w:b/>
          <w:sz w:val="24"/>
          <w:szCs w:val="24"/>
        </w:rPr>
        <w:t>Záruka za jakost, technická podpora</w:t>
      </w:r>
    </w:p>
    <w:p w14:paraId="2CFCE084" w14:textId="7BA498E0" w:rsidR="00AF1098" w:rsidRPr="00C254C9" w:rsidRDefault="00AF1098" w:rsidP="00AF1098">
      <w:pPr>
        <w:pStyle w:val="StylZM"/>
        <w:numPr>
          <w:ilvl w:val="1"/>
          <w:numId w:val="9"/>
        </w:numPr>
        <w:spacing w:after="120"/>
        <w:ind w:left="567" w:hanging="567"/>
        <w:rPr>
          <w:sz w:val="24"/>
          <w:szCs w:val="24"/>
        </w:rPr>
      </w:pPr>
      <w:r w:rsidRPr="00C254C9">
        <w:rPr>
          <w:sz w:val="24"/>
          <w:szCs w:val="24"/>
        </w:rPr>
        <w:t>V rámci záruky prodávající garantuje, že předmět koupě bude mít vlastnosti a bude odpovídat</w:t>
      </w:r>
      <w:r w:rsidR="007F77B9" w:rsidRPr="00C254C9">
        <w:rPr>
          <w:sz w:val="24"/>
          <w:szCs w:val="24"/>
        </w:rPr>
        <w:t xml:space="preserve"> požadavkům kupujícího uvedeným</w:t>
      </w:r>
      <w:r w:rsidRPr="00C254C9">
        <w:rPr>
          <w:sz w:val="24"/>
          <w:szCs w:val="24"/>
        </w:rPr>
        <w:t xml:space="preserve"> v zadávací dokumentaci a ve smlouvě.</w:t>
      </w:r>
    </w:p>
    <w:p w14:paraId="7C3DED69" w14:textId="64B0244E" w:rsidR="00AF1098" w:rsidRPr="00C254C9" w:rsidRDefault="00AF1098" w:rsidP="00AF1098">
      <w:pPr>
        <w:pStyle w:val="StylZM"/>
        <w:numPr>
          <w:ilvl w:val="1"/>
          <w:numId w:val="9"/>
        </w:numPr>
        <w:spacing w:after="120"/>
        <w:ind w:left="567" w:hanging="567"/>
        <w:rPr>
          <w:sz w:val="24"/>
          <w:szCs w:val="24"/>
        </w:rPr>
      </w:pPr>
      <w:r w:rsidRPr="00C254C9">
        <w:rPr>
          <w:sz w:val="24"/>
          <w:szCs w:val="24"/>
        </w:rPr>
        <w:t xml:space="preserve">Délka záruční doby je dohodou smluvních stran sjednána </w:t>
      </w:r>
      <w:r w:rsidR="005E27A1" w:rsidRPr="00C254C9">
        <w:rPr>
          <w:sz w:val="24"/>
          <w:szCs w:val="24"/>
        </w:rPr>
        <w:t>do 17. 1. 2025</w:t>
      </w:r>
      <w:r w:rsidRPr="00C254C9">
        <w:rPr>
          <w:sz w:val="24"/>
          <w:szCs w:val="24"/>
        </w:rPr>
        <w:t>. Běh záruční doby začíná ode dne odevzdání předmětu koupě kupujícímu.</w:t>
      </w:r>
    </w:p>
    <w:p w14:paraId="28548593" w14:textId="77777777" w:rsidR="0015396F" w:rsidRPr="00C254C9" w:rsidRDefault="00AF1098" w:rsidP="00AF1098">
      <w:pPr>
        <w:pStyle w:val="StylZM"/>
        <w:numPr>
          <w:ilvl w:val="1"/>
          <w:numId w:val="9"/>
        </w:numPr>
        <w:spacing w:after="120"/>
        <w:ind w:left="567" w:hanging="567"/>
        <w:rPr>
          <w:sz w:val="24"/>
          <w:szCs w:val="24"/>
        </w:rPr>
      </w:pPr>
      <w:r w:rsidRPr="00C254C9">
        <w:rPr>
          <w:sz w:val="24"/>
          <w:szCs w:val="24"/>
        </w:rPr>
        <w:lastRenderedPageBreak/>
        <w:t>Prodávající se zavazuje zajišťovat po dobu záruční lhůty technickou podporu v</w:t>
      </w:r>
      <w:r w:rsidR="0015396F" w:rsidRPr="00C254C9">
        <w:rPr>
          <w:sz w:val="24"/>
          <w:szCs w:val="24"/>
        </w:rPr>
        <w:t xml:space="preserve"> následujícím</w:t>
      </w:r>
      <w:r w:rsidRPr="00C254C9">
        <w:rPr>
          <w:sz w:val="24"/>
          <w:szCs w:val="24"/>
        </w:rPr>
        <w:t> rozsahu a způsobem</w:t>
      </w:r>
      <w:r w:rsidR="0015396F" w:rsidRPr="00C254C9">
        <w:rPr>
          <w:sz w:val="24"/>
          <w:szCs w:val="24"/>
        </w:rPr>
        <w:t>:</w:t>
      </w:r>
      <w:r w:rsidRPr="00C254C9">
        <w:rPr>
          <w:sz w:val="24"/>
          <w:szCs w:val="24"/>
        </w:rPr>
        <w:t xml:space="preserve"> </w:t>
      </w:r>
    </w:p>
    <w:p w14:paraId="4C557D73" w14:textId="4FBA1ECF" w:rsidR="0015396F" w:rsidRPr="00C254C9" w:rsidRDefault="0015396F" w:rsidP="0015396F">
      <w:pPr>
        <w:pStyle w:val="Odstavecseseznamem"/>
        <w:numPr>
          <w:ilvl w:val="0"/>
          <w:numId w:val="25"/>
        </w:numPr>
        <w:ind w:left="1134" w:hanging="425"/>
        <w:jc w:val="both"/>
        <w:rPr>
          <w:sz w:val="24"/>
          <w:szCs w:val="24"/>
        </w:rPr>
      </w:pPr>
      <w:r w:rsidRPr="00C254C9">
        <w:rPr>
          <w:sz w:val="24"/>
          <w:szCs w:val="24"/>
        </w:rPr>
        <w:t>Podpora 24x7x365 ProSupport 4HR/Mission Critical</w:t>
      </w:r>
    </w:p>
    <w:p w14:paraId="06BA7E18" w14:textId="3F94E7F9" w:rsidR="0015396F" w:rsidRPr="00C254C9" w:rsidRDefault="0015396F" w:rsidP="0015396F">
      <w:pPr>
        <w:pStyle w:val="Odstavecseseznamem"/>
        <w:numPr>
          <w:ilvl w:val="0"/>
          <w:numId w:val="25"/>
        </w:numPr>
        <w:ind w:left="1134" w:hanging="425"/>
        <w:jc w:val="both"/>
        <w:rPr>
          <w:sz w:val="24"/>
          <w:szCs w:val="24"/>
        </w:rPr>
      </w:pPr>
      <w:r w:rsidRPr="00C254C9">
        <w:rPr>
          <w:sz w:val="24"/>
          <w:szCs w:val="24"/>
        </w:rPr>
        <w:t>Reakce pro kritické zásahy do 30 minut v režimu 24x7 (vzdáleně)</w:t>
      </w:r>
    </w:p>
    <w:p w14:paraId="3B8425FA" w14:textId="3E8B3AEB" w:rsidR="0015396F" w:rsidRPr="00C254C9" w:rsidRDefault="0015396F" w:rsidP="0015396F">
      <w:pPr>
        <w:pStyle w:val="Odstavecseseznamem"/>
        <w:numPr>
          <w:ilvl w:val="0"/>
          <w:numId w:val="25"/>
        </w:numPr>
        <w:ind w:left="1134" w:hanging="425"/>
        <w:jc w:val="both"/>
        <w:rPr>
          <w:sz w:val="24"/>
          <w:szCs w:val="24"/>
        </w:rPr>
      </w:pPr>
      <w:r w:rsidRPr="00C254C9">
        <w:rPr>
          <w:sz w:val="24"/>
          <w:szCs w:val="24"/>
        </w:rPr>
        <w:t>Dojezd technika pro kritické zásahy do 4 hodin v režimu 24x7</w:t>
      </w:r>
    </w:p>
    <w:p w14:paraId="57B1B7B1" w14:textId="7E63C5B9" w:rsidR="0015396F" w:rsidRPr="00C254C9" w:rsidRDefault="0015396F" w:rsidP="0015396F">
      <w:pPr>
        <w:pStyle w:val="Odstavecseseznamem"/>
        <w:numPr>
          <w:ilvl w:val="0"/>
          <w:numId w:val="25"/>
        </w:numPr>
        <w:ind w:left="1134" w:hanging="425"/>
        <w:jc w:val="both"/>
        <w:rPr>
          <w:sz w:val="24"/>
          <w:szCs w:val="24"/>
        </w:rPr>
      </w:pPr>
      <w:r w:rsidRPr="00C254C9">
        <w:rPr>
          <w:sz w:val="24"/>
          <w:szCs w:val="24"/>
        </w:rPr>
        <w:t>Odeslání náhradních dílů pro kritické zásahy do 4 hodin v režimu 24x7</w:t>
      </w:r>
    </w:p>
    <w:p w14:paraId="57E0F344" w14:textId="3950E3C1" w:rsidR="0015396F" w:rsidRPr="00C254C9" w:rsidRDefault="0015396F" w:rsidP="0015396F">
      <w:pPr>
        <w:pStyle w:val="Odstavecseseznamem"/>
        <w:numPr>
          <w:ilvl w:val="0"/>
          <w:numId w:val="25"/>
        </w:numPr>
        <w:ind w:left="1134" w:hanging="425"/>
        <w:jc w:val="both"/>
        <w:rPr>
          <w:sz w:val="24"/>
          <w:szCs w:val="24"/>
        </w:rPr>
      </w:pPr>
      <w:r w:rsidRPr="00C254C9">
        <w:rPr>
          <w:sz w:val="24"/>
          <w:szCs w:val="24"/>
        </w:rPr>
        <w:t>Právo na nové verze SW produktů po dobu trvání podpory</w:t>
      </w:r>
    </w:p>
    <w:p w14:paraId="45BAB2B6" w14:textId="77777777" w:rsidR="004935C4" w:rsidRPr="00C254C9" w:rsidRDefault="004935C4" w:rsidP="0049166C">
      <w:pPr>
        <w:rPr>
          <w:sz w:val="24"/>
          <w:szCs w:val="24"/>
        </w:rPr>
      </w:pPr>
    </w:p>
    <w:p w14:paraId="11A3ED6C" w14:textId="77777777" w:rsidR="0049166C" w:rsidRPr="00C254C9" w:rsidRDefault="0049166C" w:rsidP="002F4686">
      <w:pPr>
        <w:pStyle w:val="BodyText21"/>
        <w:widowControl/>
        <w:numPr>
          <w:ilvl w:val="0"/>
          <w:numId w:val="2"/>
        </w:numPr>
        <w:spacing w:after="120"/>
        <w:ind w:left="851" w:hanging="142"/>
        <w:jc w:val="center"/>
        <w:rPr>
          <w:b/>
          <w:sz w:val="24"/>
          <w:szCs w:val="24"/>
        </w:rPr>
      </w:pPr>
      <w:r w:rsidRPr="00C254C9">
        <w:rPr>
          <w:b/>
          <w:sz w:val="24"/>
          <w:szCs w:val="24"/>
        </w:rPr>
        <w:t>Odstoupení od smlouvy</w:t>
      </w:r>
    </w:p>
    <w:p w14:paraId="72DFEFC4" w14:textId="76DC0081" w:rsidR="0049166C" w:rsidRPr="00C254C9" w:rsidRDefault="0049166C" w:rsidP="0084431E">
      <w:pPr>
        <w:pStyle w:val="StylZM"/>
        <w:numPr>
          <w:ilvl w:val="1"/>
          <w:numId w:val="13"/>
        </w:numPr>
        <w:spacing w:after="120"/>
        <w:ind w:left="567" w:hanging="567"/>
        <w:rPr>
          <w:sz w:val="24"/>
          <w:szCs w:val="24"/>
        </w:rPr>
      </w:pPr>
      <w:r w:rsidRPr="00C254C9">
        <w:rPr>
          <w:sz w:val="24"/>
          <w:szCs w:val="24"/>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sidRPr="00C254C9">
        <w:rPr>
          <w:sz w:val="24"/>
          <w:szCs w:val="24"/>
        </w:rPr>
        <w:t xml:space="preserve">ruší </w:t>
      </w:r>
      <w:r w:rsidRPr="00C254C9">
        <w:rPr>
          <w:sz w:val="24"/>
          <w:szCs w:val="24"/>
        </w:rPr>
        <w:t xml:space="preserve">od okamžiku doručení projevu vůle směřujícího k odstoupení od smlouvy </w:t>
      </w:r>
      <w:r w:rsidR="00DF1F21" w:rsidRPr="00C254C9">
        <w:rPr>
          <w:sz w:val="24"/>
          <w:szCs w:val="24"/>
        </w:rPr>
        <w:t>druhé smluvní straně</w:t>
      </w:r>
      <w:r w:rsidRPr="00C254C9">
        <w:rPr>
          <w:sz w:val="24"/>
          <w:szCs w:val="24"/>
        </w:rPr>
        <w:t>.</w:t>
      </w:r>
    </w:p>
    <w:p w14:paraId="0C87A7D7" w14:textId="086A6260" w:rsidR="0049166C" w:rsidRPr="00C254C9" w:rsidRDefault="0049166C" w:rsidP="0084431E">
      <w:pPr>
        <w:pStyle w:val="StylZM"/>
        <w:numPr>
          <w:ilvl w:val="1"/>
          <w:numId w:val="13"/>
        </w:numPr>
        <w:spacing w:after="120"/>
        <w:ind w:left="567" w:hanging="567"/>
        <w:rPr>
          <w:sz w:val="24"/>
          <w:szCs w:val="24"/>
        </w:rPr>
      </w:pPr>
      <w:r w:rsidRPr="00C254C9">
        <w:rPr>
          <w:sz w:val="24"/>
          <w:szCs w:val="24"/>
        </w:rPr>
        <w:t>Smluvní strany se dohodly, že podstatným porušením smlouvy se rozumí zejména: jestliže se prodávající dostane do prodlení s dodáním předmětu koupě, ať již jako celku či jeho jednotl</w:t>
      </w:r>
      <w:r w:rsidR="00DF1F21" w:rsidRPr="00C254C9">
        <w:rPr>
          <w:sz w:val="24"/>
          <w:szCs w:val="24"/>
        </w:rPr>
        <w:t>ivých částí, ve vztahu k termínu</w:t>
      </w:r>
      <w:r w:rsidRPr="00C254C9">
        <w:rPr>
          <w:sz w:val="24"/>
          <w:szCs w:val="24"/>
        </w:rPr>
        <w:t xml:space="preserve"> dodání předmětu koupě dle této smlouvy, které bude delší než sedm kalendářních dnů</w:t>
      </w:r>
      <w:r w:rsidR="00137333" w:rsidRPr="00C254C9">
        <w:rPr>
          <w:sz w:val="24"/>
          <w:szCs w:val="24"/>
        </w:rPr>
        <w:t>.</w:t>
      </w:r>
      <w:r w:rsidRPr="00C254C9">
        <w:rPr>
          <w:sz w:val="24"/>
          <w:szCs w:val="24"/>
        </w:rPr>
        <w:t xml:space="preserve"> </w:t>
      </w:r>
    </w:p>
    <w:p w14:paraId="02DC1105" w14:textId="77777777" w:rsidR="0049166C" w:rsidRPr="00C254C9" w:rsidRDefault="0049166C" w:rsidP="0084431E">
      <w:pPr>
        <w:pStyle w:val="StylZM"/>
        <w:numPr>
          <w:ilvl w:val="1"/>
          <w:numId w:val="13"/>
        </w:numPr>
        <w:spacing w:after="120"/>
        <w:ind w:left="567" w:hanging="567"/>
        <w:rPr>
          <w:sz w:val="24"/>
          <w:szCs w:val="24"/>
        </w:rPr>
      </w:pPr>
      <w:r w:rsidRPr="00C254C9">
        <w:rPr>
          <w:sz w:val="24"/>
          <w:szCs w:val="24"/>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3EFC7C9D" w14:textId="77777777" w:rsidR="00706415" w:rsidRPr="00C254C9" w:rsidRDefault="00706415" w:rsidP="0056713C">
      <w:pPr>
        <w:pStyle w:val="StylZM"/>
        <w:numPr>
          <w:ilvl w:val="0"/>
          <w:numId w:val="0"/>
        </w:numPr>
        <w:spacing w:after="120"/>
        <w:ind w:left="567" w:hanging="567"/>
        <w:rPr>
          <w:sz w:val="24"/>
          <w:szCs w:val="24"/>
        </w:rPr>
      </w:pPr>
    </w:p>
    <w:p w14:paraId="156A53F9" w14:textId="77777777" w:rsidR="0056713C" w:rsidRPr="00C254C9" w:rsidRDefault="0056713C" w:rsidP="0056713C">
      <w:pPr>
        <w:pStyle w:val="BodyText21"/>
        <w:widowControl/>
        <w:numPr>
          <w:ilvl w:val="0"/>
          <w:numId w:val="2"/>
        </w:numPr>
        <w:spacing w:after="120"/>
        <w:ind w:left="851" w:hanging="142"/>
        <w:jc w:val="center"/>
        <w:rPr>
          <w:b/>
          <w:sz w:val="24"/>
          <w:szCs w:val="24"/>
        </w:rPr>
      </w:pPr>
      <w:r w:rsidRPr="00C254C9">
        <w:rPr>
          <w:b/>
          <w:sz w:val="24"/>
          <w:szCs w:val="24"/>
        </w:rPr>
        <w:t>Závěrečná ustanovení</w:t>
      </w:r>
    </w:p>
    <w:p w14:paraId="5D1DD616" w14:textId="26B6844A" w:rsidR="00482447" w:rsidRPr="00C254C9" w:rsidRDefault="00482447" w:rsidP="00137333">
      <w:pPr>
        <w:pStyle w:val="StylZM"/>
        <w:numPr>
          <w:ilvl w:val="1"/>
          <w:numId w:val="19"/>
        </w:numPr>
        <w:spacing w:after="120"/>
        <w:ind w:left="567" w:hanging="567"/>
        <w:rPr>
          <w:sz w:val="24"/>
          <w:szCs w:val="24"/>
        </w:rPr>
      </w:pPr>
      <w:r w:rsidRPr="00C254C9">
        <w:rPr>
          <w:sz w:val="24"/>
          <w:szCs w:val="24"/>
        </w:rPr>
        <w:t>Dodavatel je povinen uchovávat veškerou dokumentaci související s realizací projektu včetně účetních dokladů minimálně do konce roku 2028. Dodavatel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44276A" w14:textId="3C8533B7" w:rsidR="0056713C" w:rsidRPr="00C254C9" w:rsidRDefault="0056713C" w:rsidP="00137333">
      <w:pPr>
        <w:pStyle w:val="StylZM"/>
        <w:numPr>
          <w:ilvl w:val="1"/>
          <w:numId w:val="19"/>
        </w:numPr>
        <w:spacing w:after="120"/>
        <w:ind w:left="567" w:hanging="567"/>
        <w:rPr>
          <w:sz w:val="24"/>
          <w:szCs w:val="24"/>
        </w:rPr>
      </w:pPr>
      <w:r w:rsidRPr="00C254C9">
        <w:rPr>
          <w:sz w:val="24"/>
          <w:szCs w:val="24"/>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C254C9" w:rsidRDefault="0056713C" w:rsidP="00137333">
      <w:pPr>
        <w:pStyle w:val="StylZM"/>
        <w:numPr>
          <w:ilvl w:val="1"/>
          <w:numId w:val="19"/>
        </w:numPr>
        <w:spacing w:after="120"/>
        <w:ind w:left="567" w:hanging="567"/>
        <w:rPr>
          <w:sz w:val="24"/>
          <w:szCs w:val="24"/>
        </w:rPr>
      </w:pPr>
      <w:r w:rsidRPr="00C254C9">
        <w:rPr>
          <w:sz w:val="24"/>
          <w:szCs w:val="24"/>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w:t>
      </w:r>
      <w:r w:rsidRPr="00C254C9">
        <w:rPr>
          <w:sz w:val="24"/>
          <w:szCs w:val="24"/>
        </w:rPr>
        <w:lastRenderedPageBreak/>
        <w:t>potvrzení od správce registru smluv o provedení registrace smlouvy obdrží obě smluvní strany zároveň).</w:t>
      </w:r>
    </w:p>
    <w:p w14:paraId="26FDEC81" w14:textId="77777777" w:rsidR="0056713C" w:rsidRPr="00C254C9" w:rsidRDefault="0056713C" w:rsidP="00137333">
      <w:pPr>
        <w:pStyle w:val="StylZM"/>
        <w:numPr>
          <w:ilvl w:val="1"/>
          <w:numId w:val="19"/>
        </w:numPr>
        <w:spacing w:after="120"/>
        <w:ind w:left="567" w:hanging="567"/>
        <w:rPr>
          <w:sz w:val="24"/>
          <w:szCs w:val="24"/>
        </w:rPr>
      </w:pPr>
      <w:r w:rsidRPr="00C254C9">
        <w:rPr>
          <w:sz w:val="24"/>
          <w:szCs w:val="24"/>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C254C9" w:rsidRDefault="0056713C" w:rsidP="00137333">
      <w:pPr>
        <w:pStyle w:val="StylZM"/>
        <w:numPr>
          <w:ilvl w:val="1"/>
          <w:numId w:val="19"/>
        </w:numPr>
        <w:spacing w:after="120"/>
        <w:ind w:left="567" w:hanging="567"/>
        <w:rPr>
          <w:sz w:val="24"/>
          <w:szCs w:val="24"/>
        </w:rPr>
      </w:pPr>
      <w:r w:rsidRPr="00C254C9">
        <w:rPr>
          <w:sz w:val="24"/>
          <w:szCs w:val="24"/>
        </w:rPr>
        <w:t>Případné spory vzniklé z této smlouvy budou řešeny dohodou smluvních stran a nebude-li dohody, pak podle platné právní úpravy věcně a místně příslušnými soudy České republiky.</w:t>
      </w:r>
    </w:p>
    <w:p w14:paraId="7666DDE3" w14:textId="17C13381" w:rsidR="0056713C" w:rsidRPr="00C254C9" w:rsidRDefault="0056713C" w:rsidP="00137333">
      <w:pPr>
        <w:pStyle w:val="StylZM"/>
        <w:numPr>
          <w:ilvl w:val="1"/>
          <w:numId w:val="19"/>
        </w:numPr>
        <w:spacing w:after="120"/>
        <w:ind w:left="567" w:hanging="567"/>
        <w:rPr>
          <w:sz w:val="24"/>
          <w:szCs w:val="24"/>
        </w:rPr>
      </w:pPr>
      <w:r w:rsidRPr="00C254C9">
        <w:rPr>
          <w:sz w:val="24"/>
          <w:szCs w:val="24"/>
        </w:rPr>
        <w:t>V případě neplatnosti nebo neúčinnosti některého ustanovení této smlouvy nebudou dotčena ostatní ustanovení této smlouvy.</w:t>
      </w:r>
    </w:p>
    <w:p w14:paraId="441EE572" w14:textId="54866AE5" w:rsidR="0056713C" w:rsidRPr="00C254C9" w:rsidRDefault="0056713C" w:rsidP="00137333">
      <w:pPr>
        <w:pStyle w:val="StylZM"/>
        <w:numPr>
          <w:ilvl w:val="1"/>
          <w:numId w:val="19"/>
        </w:numPr>
        <w:spacing w:after="120"/>
        <w:ind w:left="567" w:hanging="567"/>
        <w:rPr>
          <w:sz w:val="24"/>
          <w:szCs w:val="24"/>
        </w:rPr>
      </w:pPr>
      <w:r w:rsidRPr="00C254C9">
        <w:rPr>
          <w:sz w:val="24"/>
          <w:szCs w:val="24"/>
        </w:rPr>
        <w:t xml:space="preserve">Smluvní strany prohlašují, že skutečnosti uvedené v této smlouvě nepovažují za obchodní tajemství ve smyslu ustanovení § 504 zákona č. 89/2012 Sb., občanský zákoník, </w:t>
      </w:r>
      <w:r w:rsidR="003F554F" w:rsidRPr="00C254C9">
        <w:rPr>
          <w:sz w:val="24"/>
          <w:szCs w:val="24"/>
        </w:rPr>
        <w:t>ve znění pozdějších předpisů</w:t>
      </w:r>
      <w:r w:rsidRPr="00C254C9">
        <w:rPr>
          <w:sz w:val="24"/>
          <w:szCs w:val="24"/>
        </w:rPr>
        <w:t>.</w:t>
      </w:r>
    </w:p>
    <w:p w14:paraId="546A6039" w14:textId="06981BAB" w:rsidR="0056713C" w:rsidRPr="00C254C9" w:rsidRDefault="0056713C" w:rsidP="00137333">
      <w:pPr>
        <w:pStyle w:val="StylZM"/>
        <w:numPr>
          <w:ilvl w:val="1"/>
          <w:numId w:val="19"/>
        </w:numPr>
        <w:spacing w:after="120"/>
        <w:ind w:left="567" w:hanging="567"/>
        <w:rPr>
          <w:sz w:val="24"/>
          <w:szCs w:val="24"/>
        </w:rPr>
      </w:pPr>
      <w:r w:rsidRPr="00C254C9">
        <w:rPr>
          <w:sz w:val="24"/>
          <w:szCs w:val="24"/>
        </w:rPr>
        <w:t>Prodávající je povinen spolupůsobit při výkonu finanční kontroly ve smyslu § 2 písm. e) a § 13 zákona č. 320/2001 Sb., o finanční kontrole ve veřejné správě a o změně některých zákon</w:t>
      </w:r>
      <w:r w:rsidR="009E59EC" w:rsidRPr="00C254C9">
        <w:rPr>
          <w:sz w:val="24"/>
          <w:szCs w:val="24"/>
        </w:rPr>
        <w:t>ů</w:t>
      </w:r>
      <w:r w:rsidRPr="00C254C9">
        <w:rPr>
          <w:sz w:val="24"/>
          <w:szCs w:val="24"/>
        </w:rPr>
        <w:t>,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C254C9" w:rsidRDefault="0056713C" w:rsidP="00137333">
      <w:pPr>
        <w:pStyle w:val="StylZM"/>
        <w:numPr>
          <w:ilvl w:val="1"/>
          <w:numId w:val="19"/>
        </w:numPr>
        <w:spacing w:after="120"/>
        <w:ind w:left="567" w:hanging="567"/>
        <w:rPr>
          <w:sz w:val="24"/>
          <w:szCs w:val="24"/>
        </w:rPr>
      </w:pPr>
      <w:r w:rsidRPr="00C254C9">
        <w:rPr>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14:paraId="74D78026" w14:textId="323BB7CC" w:rsidR="00090F88" w:rsidRPr="00C254C9" w:rsidRDefault="00090F88" w:rsidP="00867615">
      <w:pPr>
        <w:pStyle w:val="StylZM"/>
        <w:numPr>
          <w:ilvl w:val="1"/>
          <w:numId w:val="19"/>
        </w:numPr>
        <w:spacing w:after="120"/>
        <w:ind w:left="567" w:hanging="567"/>
        <w:rPr>
          <w:sz w:val="24"/>
          <w:szCs w:val="24"/>
        </w:rPr>
      </w:pPr>
      <w:r w:rsidRPr="00C254C9">
        <w:rPr>
          <w:sz w:val="24"/>
          <w:szCs w:val="24"/>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44969079" w14:textId="61FB04A1" w:rsidR="007B4C08" w:rsidRPr="00C254C9" w:rsidRDefault="0056713C" w:rsidP="00684176">
      <w:pPr>
        <w:pStyle w:val="StylZM"/>
        <w:numPr>
          <w:ilvl w:val="1"/>
          <w:numId w:val="19"/>
        </w:numPr>
        <w:spacing w:after="120"/>
        <w:ind w:left="567" w:hanging="567"/>
        <w:rPr>
          <w:sz w:val="24"/>
          <w:szCs w:val="24"/>
        </w:rPr>
      </w:pPr>
      <w:r w:rsidRPr="00C254C9">
        <w:rPr>
          <w:sz w:val="24"/>
          <w:szCs w:val="24"/>
        </w:rPr>
        <w:t>Tato smlouva nabývá platnosti dnem jejího podpisu oprávněnými zástupci obou smluvních stran a účinnosti dnem uveřejnění v registru smluv.</w:t>
      </w:r>
    </w:p>
    <w:p w14:paraId="3B04481D" w14:textId="77777777" w:rsidR="0056713C" w:rsidRPr="00C254C9" w:rsidRDefault="0056713C" w:rsidP="00137333">
      <w:pPr>
        <w:pStyle w:val="StylZM"/>
        <w:numPr>
          <w:ilvl w:val="1"/>
          <w:numId w:val="19"/>
        </w:numPr>
        <w:spacing w:after="120"/>
        <w:ind w:left="567" w:hanging="567"/>
        <w:rPr>
          <w:sz w:val="24"/>
          <w:szCs w:val="24"/>
        </w:rPr>
      </w:pPr>
      <w:r w:rsidRPr="00C254C9">
        <w:rPr>
          <w:sz w:val="24"/>
          <w:szCs w:val="24"/>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EF13FBC" w14:textId="6826E53D" w:rsidR="00440112" w:rsidRPr="00C254C9" w:rsidRDefault="00440112" w:rsidP="00440112">
      <w:pPr>
        <w:jc w:val="both"/>
        <w:rPr>
          <w:b/>
          <w:sz w:val="24"/>
          <w:szCs w:val="24"/>
        </w:rPr>
      </w:pPr>
    </w:p>
    <w:p w14:paraId="37353C1D" w14:textId="104FEE0B" w:rsidR="00440112" w:rsidRPr="00C254C9" w:rsidRDefault="00440112" w:rsidP="00440112">
      <w:pPr>
        <w:jc w:val="both"/>
        <w:rPr>
          <w:b/>
          <w:sz w:val="24"/>
          <w:szCs w:val="24"/>
        </w:rPr>
      </w:pPr>
    </w:p>
    <w:p w14:paraId="656BD6BD" w14:textId="77777777" w:rsidR="00440112" w:rsidRPr="00C254C9" w:rsidRDefault="00440112" w:rsidP="00440112">
      <w:pPr>
        <w:jc w:val="both"/>
        <w:rPr>
          <w:b/>
          <w:sz w:val="24"/>
          <w:szCs w:val="24"/>
        </w:rPr>
      </w:pPr>
    </w:p>
    <w:p w14:paraId="185AB02E" w14:textId="36189B65" w:rsidR="00440112" w:rsidRPr="00C254C9" w:rsidRDefault="00440112" w:rsidP="00440112">
      <w:pPr>
        <w:pStyle w:val="BodyText21"/>
        <w:widowControl/>
        <w:rPr>
          <w:sz w:val="24"/>
          <w:szCs w:val="24"/>
        </w:rPr>
      </w:pPr>
      <w:r w:rsidRPr="00C254C9">
        <w:rPr>
          <w:snapToGrid/>
          <w:sz w:val="24"/>
          <w:szCs w:val="24"/>
        </w:rPr>
        <w:t xml:space="preserve">       ____________________________</w:t>
      </w:r>
      <w:r w:rsidRPr="00C254C9">
        <w:rPr>
          <w:snapToGrid/>
          <w:sz w:val="24"/>
          <w:szCs w:val="24"/>
        </w:rPr>
        <w:tab/>
      </w:r>
      <w:r w:rsidRPr="00C254C9">
        <w:rPr>
          <w:snapToGrid/>
          <w:sz w:val="24"/>
          <w:szCs w:val="24"/>
        </w:rPr>
        <w:tab/>
      </w:r>
      <w:r w:rsidRPr="00C254C9">
        <w:rPr>
          <w:snapToGrid/>
          <w:sz w:val="24"/>
          <w:szCs w:val="24"/>
        </w:rPr>
        <w:tab/>
        <w:t>____________________________</w:t>
      </w:r>
      <w:r w:rsidRPr="00C254C9">
        <w:rPr>
          <w:snapToGrid/>
          <w:sz w:val="24"/>
          <w:szCs w:val="24"/>
        </w:rPr>
        <w:tab/>
      </w:r>
      <w:r w:rsidR="00B53E2F">
        <w:rPr>
          <w:sz w:val="24"/>
          <w:szCs w:val="24"/>
        </w:rPr>
        <w:t xml:space="preserve">                 </w:t>
      </w:r>
      <w:r w:rsidRPr="00C254C9">
        <w:rPr>
          <w:sz w:val="24"/>
          <w:szCs w:val="24"/>
        </w:rPr>
        <w:t xml:space="preserve">                                                                                                         </w:t>
      </w:r>
    </w:p>
    <w:p w14:paraId="6A25A3FC" w14:textId="0268BD8E" w:rsidR="00440112" w:rsidRPr="00C254C9" w:rsidRDefault="005A669F" w:rsidP="00440112">
      <w:pPr>
        <w:rPr>
          <w:sz w:val="24"/>
          <w:szCs w:val="24"/>
        </w:rPr>
      </w:pPr>
      <w:r>
        <w:rPr>
          <w:sz w:val="24"/>
          <w:szCs w:val="24"/>
        </w:rPr>
        <w:t xml:space="preserve">                    Data Force, s.r.o.</w:t>
      </w:r>
      <w:r w:rsidR="00440112" w:rsidRPr="00C254C9">
        <w:rPr>
          <w:sz w:val="24"/>
          <w:szCs w:val="24"/>
        </w:rPr>
        <w:t xml:space="preserve">                                     </w:t>
      </w:r>
      <w:r>
        <w:rPr>
          <w:sz w:val="24"/>
          <w:szCs w:val="24"/>
        </w:rPr>
        <w:t xml:space="preserve">                        Karlovarský kraj</w:t>
      </w:r>
      <w:r>
        <w:rPr>
          <w:sz w:val="24"/>
          <w:szCs w:val="24"/>
        </w:rPr>
        <w:br/>
        <w:t xml:space="preserve">                     Vlastimil Srna                                                            Ing. Květa Hryszová</w:t>
      </w:r>
    </w:p>
    <w:p w14:paraId="68F96B57" w14:textId="66261226" w:rsidR="00440112" w:rsidRPr="003D1E40" w:rsidRDefault="005A669F" w:rsidP="00F208B3">
      <w:pPr>
        <w:pStyle w:val="Normlnodsazen1"/>
        <w:spacing w:after="120"/>
        <w:ind w:left="1434"/>
        <w:jc w:val="both"/>
      </w:pPr>
      <w:r>
        <w:rPr>
          <w:rFonts w:eastAsia="Calibri"/>
          <w:sz w:val="24"/>
          <w:szCs w:val="24"/>
          <w:lang w:eastAsia="cs-CZ"/>
        </w:rPr>
        <w:t xml:space="preserve">  </w:t>
      </w:r>
      <w:r w:rsidRPr="005A669F">
        <w:rPr>
          <w:rFonts w:eastAsia="Calibri"/>
          <w:sz w:val="24"/>
          <w:szCs w:val="24"/>
          <w:lang w:eastAsia="cs-CZ"/>
        </w:rPr>
        <w:t>Jednatel</w:t>
      </w:r>
      <w:r>
        <w:rPr>
          <w:rFonts w:eastAsia="Calibri"/>
          <w:sz w:val="24"/>
          <w:szCs w:val="24"/>
          <w:lang w:eastAsia="cs-CZ"/>
        </w:rPr>
        <w:t xml:space="preserve">                                                          </w:t>
      </w:r>
      <w:r w:rsidR="001C4703">
        <w:rPr>
          <w:rFonts w:eastAsia="Calibri"/>
          <w:sz w:val="24"/>
          <w:szCs w:val="24"/>
          <w:lang w:eastAsia="cs-CZ"/>
        </w:rPr>
        <w:t xml:space="preserve"> </w:t>
      </w:r>
      <w:r>
        <w:rPr>
          <w:rFonts w:eastAsia="Calibri"/>
          <w:sz w:val="24"/>
          <w:szCs w:val="24"/>
          <w:lang w:eastAsia="cs-CZ"/>
        </w:rPr>
        <w:t>vedoucí odboru řízení projektů</w:t>
      </w:r>
    </w:p>
    <w:sectPr w:rsidR="00440112" w:rsidRPr="003D1E4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309B297B" w:rsidR="00440112" w:rsidRDefault="00440112">
        <w:pPr>
          <w:pStyle w:val="Zpat"/>
          <w:jc w:val="center"/>
        </w:pPr>
        <w:r>
          <w:fldChar w:fldCharType="begin"/>
        </w:r>
        <w:r>
          <w:instrText>PAGE   \* MERGEFORMAT</w:instrText>
        </w:r>
        <w:r>
          <w:fldChar w:fldCharType="separate"/>
        </w:r>
        <w:r w:rsidR="00571DC0">
          <w:rPr>
            <w:noProof/>
          </w:rPr>
          <w:t>3</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C2D3" w14:textId="65C21DA9" w:rsidR="00E31A29" w:rsidRDefault="00E31A29" w:rsidP="00E31A29">
    <w:pPr>
      <w:pStyle w:val="Zhlav"/>
      <w:jc w:val="right"/>
    </w:pPr>
    <w:r>
      <w:rPr>
        <w:noProof/>
      </w:rPr>
      <w:drawing>
        <wp:inline distT="0" distB="0" distL="0" distR="0" wp14:anchorId="182A8C56" wp14:editId="33566EF9">
          <wp:extent cx="2357120" cy="733425"/>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120" cy="733425"/>
                  </a:xfrm>
                  <a:prstGeom prst="rect">
                    <a:avLst/>
                  </a:prstGeom>
                  <a:noFill/>
                </pic:spPr>
              </pic:pic>
            </a:graphicData>
          </a:graphic>
        </wp:inline>
      </w:drawing>
    </w:r>
  </w:p>
  <w:p w14:paraId="62F8DB8C" w14:textId="3360A0FE" w:rsidR="004D513B" w:rsidRDefault="004D513B" w:rsidP="00E31A29">
    <w:pPr>
      <w:pStyle w:val="Zhlav"/>
      <w:jc w:val="right"/>
    </w:pPr>
    <w:proofErr w:type="spellStart"/>
    <w:r>
      <w:t>Ag.č</w:t>
    </w:r>
    <w:proofErr w:type="spellEnd"/>
    <w:r>
      <w:t>. KK00146/2023</w:t>
    </w:r>
  </w:p>
  <w:p w14:paraId="1D0D0791" w14:textId="77777777" w:rsidR="00A14761" w:rsidRDefault="00A14761" w:rsidP="00E31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E591B5C"/>
    <w:multiLevelType w:val="hybridMultilevel"/>
    <w:tmpl w:val="BA1A314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163477E9"/>
    <w:multiLevelType w:val="multilevel"/>
    <w:tmpl w:val="3D0C487E"/>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94B096A6"/>
    <w:lvl w:ilvl="0">
      <w:start w:val="1"/>
      <w:numFmt w:val="decimal"/>
      <w:lvlText w:val="%1."/>
      <w:lvlJc w:val="left"/>
      <w:pPr>
        <w:ind w:left="360" w:hanging="360"/>
      </w:pPr>
    </w:lvl>
    <w:lvl w:ilvl="1">
      <w:start w:val="1"/>
      <w:numFmt w:val="decimal"/>
      <w:lvlText w:val="6.%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multilevel"/>
    <w:tmpl w:val="FE024934"/>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Times New Roman" w:hAnsi="Times New Roman" w:cs="Times New Roman"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68E22DD8"/>
    <w:lvl w:ilvl="0" w:tplc="FF48F4D4">
      <w:start w:val="1"/>
      <w:numFmt w:val="decimal"/>
      <w:lvlText w:val="3.%1"/>
      <w:lvlJc w:val="left"/>
      <w:pPr>
        <w:ind w:left="2007" w:hanging="360"/>
      </w:pPr>
      <w:rPr>
        <w:rFonts w:ascii="Times New Roman" w:hAnsi="Times New Roman" w:cs="Times New Roman"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33104E"/>
    <w:multiLevelType w:val="hybridMultilevel"/>
    <w:tmpl w:val="F266C42C"/>
    <w:lvl w:ilvl="0" w:tplc="81840D00">
      <w:start w:val="1"/>
      <w:numFmt w:val="upperRoman"/>
      <w:lvlText w:val="%1."/>
      <w:lvlJc w:val="right"/>
      <w:pPr>
        <w:ind w:left="1287" w:hanging="720"/>
      </w:pPr>
      <w:rPr>
        <w:rFonts w:ascii="Times New Roman" w:hAnsi="Times New Roman" w:cs="Times New Roman"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3"/>
  </w:num>
  <w:num w:numId="3">
    <w:abstractNumId w:val="7"/>
  </w:num>
  <w:num w:numId="4">
    <w:abstractNumId w:val="2"/>
  </w:num>
  <w:num w:numId="5">
    <w:abstractNumId w:val="8"/>
  </w:num>
  <w:num w:numId="6">
    <w:abstractNumId w:val="10"/>
  </w:num>
  <w:num w:numId="7">
    <w:abstractNumId w:val="6"/>
  </w:num>
  <w:num w:numId="8">
    <w:abstractNumId w:val="17"/>
  </w:num>
  <w:num w:numId="9">
    <w:abstractNumId w:val="4"/>
  </w:num>
  <w:num w:numId="10">
    <w:abstractNumId w:val="3"/>
  </w:num>
  <w:num w:numId="11">
    <w:abstractNumId w:val="9"/>
  </w:num>
  <w:num w:numId="12">
    <w:abstractNumId w:val="5"/>
  </w:num>
  <w:num w:numId="13">
    <w:abstractNumId w:val="11"/>
  </w:num>
  <w:num w:numId="14">
    <w:abstractNumId w:val="16"/>
  </w:num>
  <w:num w:numId="15">
    <w:abstractNumId w:val="0"/>
  </w:num>
  <w:num w:numId="16">
    <w:abstractNumId w:val="18"/>
  </w:num>
  <w:num w:numId="17">
    <w:abstractNumId w:val="14"/>
  </w:num>
  <w:num w:numId="18">
    <w:abstractNumId w:val="7"/>
  </w:num>
  <w:num w:numId="19">
    <w:abstractNumId w:val="12"/>
  </w:num>
  <w:num w:numId="20">
    <w:abstractNumId w:val="6"/>
  </w:num>
  <w:num w:numId="21">
    <w:abstractNumId w:val="7"/>
  </w:num>
  <w:num w:numId="22">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7"/>
  </w:num>
  <w:num w:numId="24">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3100"/>
    <w:rsid w:val="00010ED3"/>
    <w:rsid w:val="00017F5F"/>
    <w:rsid w:val="00027355"/>
    <w:rsid w:val="00040F4A"/>
    <w:rsid w:val="000518D6"/>
    <w:rsid w:val="00057DE6"/>
    <w:rsid w:val="00075F71"/>
    <w:rsid w:val="00090F88"/>
    <w:rsid w:val="000C22D1"/>
    <w:rsid w:val="000C6473"/>
    <w:rsid w:val="000E2A13"/>
    <w:rsid w:val="001259CB"/>
    <w:rsid w:val="00137333"/>
    <w:rsid w:val="00147F68"/>
    <w:rsid w:val="0015396F"/>
    <w:rsid w:val="001559CE"/>
    <w:rsid w:val="00182658"/>
    <w:rsid w:val="00183811"/>
    <w:rsid w:val="00183FCE"/>
    <w:rsid w:val="00186DC7"/>
    <w:rsid w:val="001A0B9E"/>
    <w:rsid w:val="001C4703"/>
    <w:rsid w:val="001D2A1D"/>
    <w:rsid w:val="001D6BF4"/>
    <w:rsid w:val="001E3BE7"/>
    <w:rsid w:val="0021763F"/>
    <w:rsid w:val="00254504"/>
    <w:rsid w:val="00256141"/>
    <w:rsid w:val="002625E5"/>
    <w:rsid w:val="00262E64"/>
    <w:rsid w:val="00290485"/>
    <w:rsid w:val="002A336D"/>
    <w:rsid w:val="002A7A76"/>
    <w:rsid w:val="002B6528"/>
    <w:rsid w:val="002D20DC"/>
    <w:rsid w:val="002E4605"/>
    <w:rsid w:val="002E61D9"/>
    <w:rsid w:val="002E77BF"/>
    <w:rsid w:val="002F4686"/>
    <w:rsid w:val="00322911"/>
    <w:rsid w:val="00374F08"/>
    <w:rsid w:val="00380F33"/>
    <w:rsid w:val="00381576"/>
    <w:rsid w:val="00395DB8"/>
    <w:rsid w:val="003B4B2F"/>
    <w:rsid w:val="003C4820"/>
    <w:rsid w:val="003D1E40"/>
    <w:rsid w:val="003E5D49"/>
    <w:rsid w:val="003F554F"/>
    <w:rsid w:val="00440112"/>
    <w:rsid w:val="00472E38"/>
    <w:rsid w:val="00482447"/>
    <w:rsid w:val="0049166C"/>
    <w:rsid w:val="004935C4"/>
    <w:rsid w:val="004A0B51"/>
    <w:rsid w:val="004D513B"/>
    <w:rsid w:val="004E2800"/>
    <w:rsid w:val="00500FFA"/>
    <w:rsid w:val="00501E0A"/>
    <w:rsid w:val="00506A3B"/>
    <w:rsid w:val="00524398"/>
    <w:rsid w:val="00526279"/>
    <w:rsid w:val="00526F50"/>
    <w:rsid w:val="00540307"/>
    <w:rsid w:val="00544A97"/>
    <w:rsid w:val="0056713C"/>
    <w:rsid w:val="005674DD"/>
    <w:rsid w:val="00571DC0"/>
    <w:rsid w:val="00596632"/>
    <w:rsid w:val="005A07DD"/>
    <w:rsid w:val="005A435D"/>
    <w:rsid w:val="005A669F"/>
    <w:rsid w:val="005A75CD"/>
    <w:rsid w:val="005B4F55"/>
    <w:rsid w:val="005D0344"/>
    <w:rsid w:val="005D5B8C"/>
    <w:rsid w:val="005E27A1"/>
    <w:rsid w:val="00630430"/>
    <w:rsid w:val="00634578"/>
    <w:rsid w:val="0066118F"/>
    <w:rsid w:val="006641D0"/>
    <w:rsid w:val="006644CB"/>
    <w:rsid w:val="006840DC"/>
    <w:rsid w:val="00684176"/>
    <w:rsid w:val="006B1CD2"/>
    <w:rsid w:val="006D7945"/>
    <w:rsid w:val="006E3A1D"/>
    <w:rsid w:val="006F27FA"/>
    <w:rsid w:val="00701DCE"/>
    <w:rsid w:val="00706415"/>
    <w:rsid w:val="007418BB"/>
    <w:rsid w:val="00741E14"/>
    <w:rsid w:val="0075336D"/>
    <w:rsid w:val="00770DFD"/>
    <w:rsid w:val="00782561"/>
    <w:rsid w:val="00786FA6"/>
    <w:rsid w:val="0078736F"/>
    <w:rsid w:val="007B4C08"/>
    <w:rsid w:val="007D70A5"/>
    <w:rsid w:val="007F2433"/>
    <w:rsid w:val="007F77B9"/>
    <w:rsid w:val="008368F9"/>
    <w:rsid w:val="0084431E"/>
    <w:rsid w:val="00857ADC"/>
    <w:rsid w:val="008657A3"/>
    <w:rsid w:val="00867615"/>
    <w:rsid w:val="00884A64"/>
    <w:rsid w:val="00884AD5"/>
    <w:rsid w:val="00896617"/>
    <w:rsid w:val="008973D9"/>
    <w:rsid w:val="008D5C70"/>
    <w:rsid w:val="00906CEF"/>
    <w:rsid w:val="0092095E"/>
    <w:rsid w:val="009364D4"/>
    <w:rsid w:val="00937886"/>
    <w:rsid w:val="00947024"/>
    <w:rsid w:val="00955409"/>
    <w:rsid w:val="009A25CC"/>
    <w:rsid w:val="009C5BEF"/>
    <w:rsid w:val="009E32B2"/>
    <w:rsid w:val="009E59EC"/>
    <w:rsid w:val="00A06D81"/>
    <w:rsid w:val="00A077BA"/>
    <w:rsid w:val="00A14761"/>
    <w:rsid w:val="00A17237"/>
    <w:rsid w:val="00A2499A"/>
    <w:rsid w:val="00A41672"/>
    <w:rsid w:val="00A50728"/>
    <w:rsid w:val="00A55D9B"/>
    <w:rsid w:val="00A82CD5"/>
    <w:rsid w:val="00A95E65"/>
    <w:rsid w:val="00AB17D4"/>
    <w:rsid w:val="00AE20E0"/>
    <w:rsid w:val="00AE27BB"/>
    <w:rsid w:val="00AE414A"/>
    <w:rsid w:val="00AF1098"/>
    <w:rsid w:val="00B02719"/>
    <w:rsid w:val="00B3615E"/>
    <w:rsid w:val="00B46F35"/>
    <w:rsid w:val="00B53E2F"/>
    <w:rsid w:val="00B6202C"/>
    <w:rsid w:val="00B70720"/>
    <w:rsid w:val="00BC0F70"/>
    <w:rsid w:val="00C040C3"/>
    <w:rsid w:val="00C0423D"/>
    <w:rsid w:val="00C254C9"/>
    <w:rsid w:val="00C424D2"/>
    <w:rsid w:val="00C516BB"/>
    <w:rsid w:val="00C94B0A"/>
    <w:rsid w:val="00CA7251"/>
    <w:rsid w:val="00CB2E70"/>
    <w:rsid w:val="00CE34DF"/>
    <w:rsid w:val="00CF2213"/>
    <w:rsid w:val="00D11D9A"/>
    <w:rsid w:val="00D45D61"/>
    <w:rsid w:val="00D46C52"/>
    <w:rsid w:val="00D51241"/>
    <w:rsid w:val="00D55971"/>
    <w:rsid w:val="00D65EA2"/>
    <w:rsid w:val="00D71C98"/>
    <w:rsid w:val="00D9073B"/>
    <w:rsid w:val="00D9556F"/>
    <w:rsid w:val="00DB05F3"/>
    <w:rsid w:val="00DB65FF"/>
    <w:rsid w:val="00DC1387"/>
    <w:rsid w:val="00DF1F21"/>
    <w:rsid w:val="00E15C0F"/>
    <w:rsid w:val="00E16F30"/>
    <w:rsid w:val="00E279A0"/>
    <w:rsid w:val="00E31A29"/>
    <w:rsid w:val="00E32BAD"/>
    <w:rsid w:val="00E34407"/>
    <w:rsid w:val="00E531B0"/>
    <w:rsid w:val="00E551CD"/>
    <w:rsid w:val="00E824B2"/>
    <w:rsid w:val="00EA45D5"/>
    <w:rsid w:val="00ED118D"/>
    <w:rsid w:val="00ED1855"/>
    <w:rsid w:val="00EF2675"/>
    <w:rsid w:val="00EF3F00"/>
    <w:rsid w:val="00F04A17"/>
    <w:rsid w:val="00F208B3"/>
    <w:rsid w:val="00F91EA6"/>
    <w:rsid w:val="00FA7975"/>
    <w:rsid w:val="00FB791F"/>
    <w:rsid w:val="00FC4E0F"/>
    <w:rsid w:val="00FF3C58"/>
    <w:rsid w:val="12D81266"/>
    <w:rsid w:val="1EB5BAC4"/>
    <w:rsid w:val="1FFBBF2E"/>
    <w:rsid w:val="3426E705"/>
    <w:rsid w:val="3C5D85A4"/>
    <w:rsid w:val="3E96AA0F"/>
    <w:rsid w:val="46B0D885"/>
    <w:rsid w:val="4C4BA691"/>
    <w:rsid w:val="4E287EF9"/>
    <w:rsid w:val="57E43E3C"/>
    <w:rsid w:val="6D3DBB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68349BE562A04A966116AE8574EDCC" ma:contentTypeVersion="2" ma:contentTypeDescription="Vytvoří nový dokument" ma:contentTypeScope="" ma:versionID="db3fe6ba4da864827ba3d5e088587c7d">
  <xsd:schema xmlns:xsd="http://www.w3.org/2001/XMLSchema" xmlns:xs="http://www.w3.org/2001/XMLSchema" xmlns:p="http://schemas.microsoft.com/office/2006/metadata/properties" xmlns:ns2="fbf01381-8a4a-4fd8-ba75-e1afc13135f4" targetNamespace="http://schemas.microsoft.com/office/2006/metadata/properties" ma:root="true" ma:fieldsID="7f16d99ef0d4bdc31454dbad1f06d9af" ns2:_="">
    <xsd:import namespace="fbf01381-8a4a-4fd8-ba75-e1afc13135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01381-8a4a-4fd8-ba75-e1afc131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41C6A-DCE9-4810-ACA8-7AA6A80D73D0}">
  <ds:schemaRefs>
    <ds:schemaRef ds:uri="http://schemas.microsoft.com/sharepoint/v3/contenttype/forms"/>
  </ds:schemaRefs>
</ds:datastoreItem>
</file>

<file path=customXml/itemProps2.xml><?xml version="1.0" encoding="utf-8"?>
<ds:datastoreItem xmlns:ds="http://schemas.openxmlformats.org/officeDocument/2006/customXml" ds:itemID="{2D50F51D-0129-49DF-9CDA-92C0AE995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01381-8a4a-4fd8-ba75-e1afc131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1F437-8750-4596-84B7-F498816A29C1}">
  <ds:schemaRefs>
    <ds:schemaRef ds:uri="http://purl.org/dc/elements/1.1/"/>
    <ds:schemaRef ds:uri="http://schemas.microsoft.com/office/2006/metadata/properties"/>
    <ds:schemaRef ds:uri="fbf01381-8a4a-4fd8-ba75-e1afc13135f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2146</Words>
  <Characters>12663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Čápová Hana</cp:lastModifiedBy>
  <cp:revision>3</cp:revision>
  <cp:lastPrinted>2018-06-15T09:43:00Z</cp:lastPrinted>
  <dcterms:created xsi:type="dcterms:W3CDTF">2023-01-26T09:48:00Z</dcterms:created>
  <dcterms:modified xsi:type="dcterms:W3CDTF">2023-01-26T09:49:00Z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0x0101008468349BE562A04A966116AE8574EDCC</vt:lpwstr>
  </property>
</Properties>
</file>