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5B3F7" w14:textId="77777777" w:rsidR="006F0CC8" w:rsidRDefault="006F0CC8" w:rsidP="00457BB6">
      <w:pPr>
        <w:jc w:val="center"/>
        <w:rPr>
          <w:b/>
          <w:sz w:val="32"/>
          <w:szCs w:val="32"/>
        </w:rPr>
      </w:pPr>
    </w:p>
    <w:p w14:paraId="1A049D7A" w14:textId="77777777" w:rsidR="006F0CC8" w:rsidRDefault="006F0CC8" w:rsidP="00457BB6">
      <w:pPr>
        <w:jc w:val="center"/>
        <w:rPr>
          <w:b/>
          <w:sz w:val="32"/>
          <w:szCs w:val="32"/>
        </w:rPr>
      </w:pPr>
    </w:p>
    <w:p w14:paraId="21F9A946" w14:textId="6C65D761" w:rsidR="00457BB6" w:rsidRDefault="00457BB6" w:rsidP="00457BB6">
      <w:pPr>
        <w:jc w:val="center"/>
        <w:rPr>
          <w:b/>
          <w:sz w:val="32"/>
          <w:szCs w:val="32"/>
        </w:rPr>
      </w:pPr>
      <w:r w:rsidRPr="00A9571F">
        <w:rPr>
          <w:b/>
          <w:sz w:val="32"/>
          <w:szCs w:val="32"/>
        </w:rPr>
        <w:t>Smlouva o dílo</w:t>
      </w:r>
    </w:p>
    <w:p w14:paraId="4ED915EE" w14:textId="77777777" w:rsidR="00A9571F" w:rsidRPr="00A9571F" w:rsidRDefault="00A9571F" w:rsidP="00457BB6">
      <w:pPr>
        <w:jc w:val="center"/>
        <w:rPr>
          <w:b/>
          <w:sz w:val="32"/>
          <w:szCs w:val="32"/>
        </w:rPr>
      </w:pPr>
    </w:p>
    <w:p w14:paraId="01DFB4C8" w14:textId="234D0656" w:rsidR="00457BB6" w:rsidRPr="00544D7A" w:rsidRDefault="00A9571F" w:rsidP="00A9571F">
      <w:pPr>
        <w:pStyle w:val="Nadpis1"/>
        <w:rPr>
          <w:sz w:val="22"/>
          <w:szCs w:val="22"/>
        </w:rPr>
      </w:pPr>
      <w:r w:rsidRPr="00A9571F">
        <w:rPr>
          <w:sz w:val="22"/>
          <w:szCs w:val="22"/>
        </w:rPr>
        <w:t>uzavřená mezi níže uvedenými účastníky podle ustanovení § 2586 a násl. zákona č. 89/2012 Sb., občanského zákoníku (dále jen „občanský zákoník“)</w:t>
      </w:r>
    </w:p>
    <w:p w14:paraId="06571741" w14:textId="77777777" w:rsidR="00A9571F" w:rsidRDefault="00A9571F" w:rsidP="00457BB6">
      <w:pPr>
        <w:rPr>
          <w:color w:val="000000"/>
          <w:sz w:val="22"/>
          <w:szCs w:val="22"/>
        </w:rPr>
      </w:pPr>
    </w:p>
    <w:p w14:paraId="7E2701AB" w14:textId="1F8B2629" w:rsidR="00457BB6" w:rsidRPr="00544D7A" w:rsidRDefault="00457BB6" w:rsidP="00457BB6">
      <w:pPr>
        <w:rPr>
          <w:sz w:val="22"/>
          <w:szCs w:val="22"/>
        </w:rPr>
      </w:pPr>
      <w:r w:rsidRPr="00544D7A">
        <w:rPr>
          <w:color w:val="000000"/>
          <w:sz w:val="22"/>
          <w:szCs w:val="22"/>
        </w:rPr>
        <w:br/>
      </w:r>
      <w:r w:rsidR="00A90175">
        <w:rPr>
          <w:b/>
          <w:sz w:val="22"/>
          <w:szCs w:val="22"/>
        </w:rPr>
        <w:t>Ing. Václav Kvita</w:t>
      </w:r>
      <w:r w:rsidRPr="00544D7A">
        <w:rPr>
          <w:b/>
          <w:color w:val="000000"/>
          <w:sz w:val="22"/>
          <w:szCs w:val="22"/>
        </w:rPr>
        <w:br/>
      </w:r>
      <w:r w:rsidRPr="00544D7A">
        <w:rPr>
          <w:color w:val="000000"/>
          <w:sz w:val="22"/>
          <w:szCs w:val="22"/>
        </w:rPr>
        <w:t xml:space="preserve">se sídlem: </w:t>
      </w:r>
      <w:r w:rsidR="00A90175">
        <w:rPr>
          <w:color w:val="000000"/>
          <w:sz w:val="22"/>
          <w:szCs w:val="22"/>
        </w:rPr>
        <w:t>Česká 319/29b, 742 21 Kopřivnice</w:t>
      </w:r>
      <w:r w:rsidRPr="00544D7A">
        <w:rPr>
          <w:sz w:val="22"/>
          <w:szCs w:val="22"/>
        </w:rPr>
        <w:t>,</w:t>
      </w:r>
      <w:r w:rsidR="00127BE2" w:rsidRPr="00544D7A">
        <w:rPr>
          <w:color w:val="000000"/>
          <w:sz w:val="22"/>
          <w:szCs w:val="22"/>
        </w:rPr>
        <w:t xml:space="preserve"> </w:t>
      </w:r>
      <w:r w:rsidRPr="00544D7A">
        <w:rPr>
          <w:color w:val="000000"/>
          <w:sz w:val="22"/>
          <w:szCs w:val="22"/>
        </w:rPr>
        <w:br/>
        <w:t>IČ</w:t>
      </w:r>
      <w:r w:rsidR="00F55787">
        <w:rPr>
          <w:color w:val="000000"/>
          <w:sz w:val="22"/>
          <w:szCs w:val="22"/>
        </w:rPr>
        <w:t>O</w:t>
      </w:r>
      <w:r w:rsidRPr="00544D7A">
        <w:rPr>
          <w:color w:val="000000"/>
          <w:sz w:val="22"/>
          <w:szCs w:val="22"/>
        </w:rPr>
        <w:t>:</w:t>
      </w:r>
      <w:r w:rsidRPr="00544D7A">
        <w:rPr>
          <w:sz w:val="22"/>
          <w:szCs w:val="22"/>
        </w:rPr>
        <w:t xml:space="preserve"> </w:t>
      </w:r>
      <w:r w:rsidR="00626716">
        <w:rPr>
          <w:sz w:val="22"/>
          <w:szCs w:val="22"/>
        </w:rPr>
        <w:t>76447235</w:t>
      </w:r>
    </w:p>
    <w:p w14:paraId="3C7B1D6E" w14:textId="272A9059" w:rsidR="00457BB6" w:rsidRPr="00544D7A" w:rsidRDefault="0055169D" w:rsidP="0055169D">
      <w:pPr>
        <w:rPr>
          <w:color w:val="000000"/>
          <w:sz w:val="22"/>
          <w:szCs w:val="22"/>
        </w:rPr>
      </w:pPr>
      <w:r w:rsidRPr="0055169D">
        <w:rPr>
          <w:color w:val="000000"/>
          <w:sz w:val="22"/>
          <w:szCs w:val="22"/>
        </w:rPr>
        <w:t>Fyzická osoba podnikající dle živnostenského zákona</w:t>
      </w:r>
    </w:p>
    <w:p w14:paraId="1AEA039D" w14:textId="77777777" w:rsidR="00692358" w:rsidRDefault="00692358" w:rsidP="00457BB6">
      <w:pPr>
        <w:rPr>
          <w:color w:val="000000"/>
          <w:sz w:val="22"/>
          <w:szCs w:val="22"/>
        </w:rPr>
      </w:pPr>
    </w:p>
    <w:p w14:paraId="5A24C6AC" w14:textId="5B7B8FBB" w:rsidR="00457BB6" w:rsidRPr="00544D7A" w:rsidRDefault="00692358" w:rsidP="00457BB6">
      <w:pPr>
        <w:rPr>
          <w:b/>
          <w:color w:val="000000"/>
          <w:sz w:val="22"/>
          <w:szCs w:val="22"/>
        </w:rPr>
      </w:pPr>
      <w:r>
        <w:rPr>
          <w:color w:val="000000"/>
          <w:sz w:val="22"/>
          <w:szCs w:val="22"/>
        </w:rPr>
        <w:t>(</w:t>
      </w:r>
      <w:r w:rsidR="00457BB6" w:rsidRPr="00544D7A">
        <w:rPr>
          <w:color w:val="000000"/>
          <w:sz w:val="22"/>
          <w:szCs w:val="22"/>
        </w:rPr>
        <w:t>dále jen</w:t>
      </w:r>
      <w:r w:rsidR="00457BB6" w:rsidRPr="00544D7A">
        <w:rPr>
          <w:b/>
          <w:color w:val="000000"/>
          <w:sz w:val="22"/>
          <w:szCs w:val="22"/>
        </w:rPr>
        <w:t xml:space="preserve"> </w:t>
      </w:r>
      <w:r w:rsidR="00457BB6" w:rsidRPr="00692358">
        <w:rPr>
          <w:bCs/>
          <w:color w:val="000000"/>
          <w:sz w:val="22"/>
          <w:szCs w:val="22"/>
        </w:rPr>
        <w:t>„Zhotovitel“</w:t>
      </w:r>
      <w:r w:rsidRPr="00692358">
        <w:rPr>
          <w:bCs/>
          <w:color w:val="000000"/>
          <w:sz w:val="22"/>
          <w:szCs w:val="22"/>
        </w:rPr>
        <w:t>)</w:t>
      </w:r>
    </w:p>
    <w:p w14:paraId="4FE699C9" w14:textId="77777777" w:rsidR="00457BB6" w:rsidRPr="00544D7A" w:rsidRDefault="00457BB6" w:rsidP="00457BB6">
      <w:pPr>
        <w:jc w:val="both"/>
        <w:rPr>
          <w:b/>
          <w:color w:val="000000"/>
          <w:sz w:val="22"/>
          <w:szCs w:val="22"/>
        </w:rPr>
      </w:pPr>
    </w:p>
    <w:p w14:paraId="15B79048" w14:textId="0B229FB9" w:rsidR="00777DE0" w:rsidRPr="00777DE0" w:rsidRDefault="00A64FA4" w:rsidP="00777DE0">
      <w:pPr>
        <w:rPr>
          <w:b/>
          <w:color w:val="000000"/>
          <w:sz w:val="22"/>
          <w:szCs w:val="22"/>
        </w:rPr>
      </w:pPr>
      <w:bookmarkStart w:id="0" w:name="_Hlk522807173"/>
      <w:bookmarkStart w:id="1" w:name="_Hlk512578887"/>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r>
      <w:r>
        <w:rPr>
          <w:b/>
          <w:color w:val="000000"/>
          <w:sz w:val="22"/>
          <w:szCs w:val="22"/>
        </w:rPr>
        <w:tab/>
        <w:t>a</w:t>
      </w:r>
    </w:p>
    <w:p w14:paraId="3E26E922" w14:textId="77777777" w:rsidR="00777DE0" w:rsidRPr="00777DE0" w:rsidRDefault="00777DE0" w:rsidP="00777DE0">
      <w:pPr>
        <w:rPr>
          <w:b/>
          <w:color w:val="000000"/>
          <w:sz w:val="22"/>
          <w:szCs w:val="22"/>
        </w:rPr>
      </w:pPr>
    </w:p>
    <w:p w14:paraId="5CA6A409" w14:textId="0115D9F5" w:rsidR="00457BB6" w:rsidRPr="00A740BA" w:rsidRDefault="00777DE0" w:rsidP="00457BB6">
      <w:pPr>
        <w:rPr>
          <w:b/>
          <w:color w:val="000000"/>
          <w:sz w:val="22"/>
          <w:szCs w:val="22"/>
        </w:rPr>
      </w:pPr>
      <w:r w:rsidRPr="00E70943">
        <w:rPr>
          <w:b/>
          <w:color w:val="000000"/>
          <w:sz w:val="22"/>
          <w:szCs w:val="22"/>
        </w:rPr>
        <w:t>RBP, zdravotní pojišťovna</w:t>
      </w:r>
    </w:p>
    <w:bookmarkEnd w:id="0"/>
    <w:bookmarkEnd w:id="1"/>
    <w:p w14:paraId="7FEFDC4F" w14:textId="3E572C86" w:rsidR="00457BB6" w:rsidRPr="004D7CE2" w:rsidRDefault="00457BB6" w:rsidP="00777DE0">
      <w:pPr>
        <w:jc w:val="both"/>
        <w:rPr>
          <w:bCs/>
          <w:color w:val="000000"/>
          <w:sz w:val="22"/>
          <w:szCs w:val="22"/>
        </w:rPr>
      </w:pPr>
      <w:r w:rsidRPr="004D7CE2">
        <w:rPr>
          <w:bCs/>
          <w:color w:val="000000"/>
          <w:sz w:val="22"/>
          <w:szCs w:val="22"/>
        </w:rPr>
        <w:t xml:space="preserve">se sídlem: </w:t>
      </w:r>
      <w:r w:rsidR="00777DE0" w:rsidRPr="004D7CE2">
        <w:rPr>
          <w:bCs/>
          <w:color w:val="000000"/>
          <w:sz w:val="22"/>
          <w:szCs w:val="22"/>
        </w:rPr>
        <w:t>Michálkovická 967/108, 710 00 Slezská Ostrava,</w:t>
      </w:r>
    </w:p>
    <w:p w14:paraId="2FE3CA3F" w14:textId="3843B85B" w:rsidR="00457BB6" w:rsidRPr="004D7CE2" w:rsidRDefault="00457BB6" w:rsidP="00457BB6">
      <w:pPr>
        <w:jc w:val="both"/>
        <w:rPr>
          <w:bCs/>
          <w:color w:val="000000"/>
          <w:sz w:val="22"/>
          <w:szCs w:val="22"/>
        </w:rPr>
      </w:pPr>
      <w:r w:rsidRPr="004D7CE2">
        <w:rPr>
          <w:bCs/>
          <w:color w:val="000000"/>
          <w:sz w:val="22"/>
          <w:szCs w:val="22"/>
        </w:rPr>
        <w:t>IČ</w:t>
      </w:r>
      <w:r w:rsidR="00F55787">
        <w:rPr>
          <w:bCs/>
          <w:color w:val="000000"/>
          <w:sz w:val="22"/>
          <w:szCs w:val="22"/>
        </w:rPr>
        <w:t>O</w:t>
      </w:r>
      <w:r w:rsidRPr="004D7CE2">
        <w:rPr>
          <w:bCs/>
          <w:color w:val="000000"/>
          <w:sz w:val="22"/>
          <w:szCs w:val="22"/>
        </w:rPr>
        <w:t xml:space="preserve">: </w:t>
      </w:r>
      <w:r w:rsidR="00777DE0" w:rsidRPr="004D7CE2">
        <w:rPr>
          <w:bCs/>
          <w:color w:val="000000"/>
          <w:sz w:val="22"/>
          <w:szCs w:val="22"/>
        </w:rPr>
        <w:t>47673036</w:t>
      </w:r>
    </w:p>
    <w:p w14:paraId="50D29CFD" w14:textId="613B5175" w:rsidR="00457BB6" w:rsidRPr="004D7CE2" w:rsidRDefault="00457BB6" w:rsidP="00457BB6">
      <w:pPr>
        <w:jc w:val="both"/>
        <w:rPr>
          <w:bCs/>
          <w:color w:val="000000"/>
          <w:sz w:val="22"/>
          <w:szCs w:val="22"/>
        </w:rPr>
      </w:pPr>
      <w:r w:rsidRPr="004D7CE2">
        <w:rPr>
          <w:bCs/>
          <w:color w:val="000000"/>
          <w:sz w:val="22"/>
          <w:szCs w:val="22"/>
        </w:rPr>
        <w:t>DIČ: CZ</w:t>
      </w:r>
      <w:r w:rsidR="00777DE0" w:rsidRPr="004D7CE2">
        <w:rPr>
          <w:bCs/>
          <w:color w:val="000000"/>
          <w:sz w:val="22"/>
          <w:szCs w:val="22"/>
        </w:rPr>
        <w:t>47673036</w:t>
      </w:r>
    </w:p>
    <w:p w14:paraId="5FC69FDF" w14:textId="207776C3" w:rsidR="00457BB6" w:rsidRPr="00E70943" w:rsidRDefault="00457BB6" w:rsidP="00457BB6">
      <w:pPr>
        <w:jc w:val="both"/>
        <w:rPr>
          <w:bCs/>
          <w:color w:val="000000"/>
          <w:sz w:val="22"/>
          <w:szCs w:val="22"/>
        </w:rPr>
      </w:pPr>
      <w:r w:rsidRPr="004D7CE2">
        <w:rPr>
          <w:bCs/>
          <w:color w:val="000000"/>
          <w:sz w:val="22"/>
          <w:szCs w:val="22"/>
        </w:rPr>
        <w:t xml:space="preserve">zapsána v obchodním rejstříku vedeném </w:t>
      </w:r>
      <w:r w:rsidR="00084BB5">
        <w:rPr>
          <w:bCs/>
          <w:color w:val="000000"/>
          <w:sz w:val="22"/>
          <w:szCs w:val="22"/>
        </w:rPr>
        <w:t>Krajským</w:t>
      </w:r>
      <w:r w:rsidR="00084BB5" w:rsidRPr="004D7CE2">
        <w:rPr>
          <w:bCs/>
          <w:color w:val="000000"/>
          <w:sz w:val="22"/>
          <w:szCs w:val="22"/>
        </w:rPr>
        <w:t xml:space="preserve"> </w:t>
      </w:r>
      <w:r w:rsidRPr="004D7CE2">
        <w:rPr>
          <w:bCs/>
          <w:color w:val="000000"/>
          <w:sz w:val="22"/>
          <w:szCs w:val="22"/>
        </w:rPr>
        <w:t>soudem v</w:t>
      </w:r>
      <w:r w:rsidR="00777DE0" w:rsidRPr="004D7CE2">
        <w:rPr>
          <w:bCs/>
          <w:color w:val="000000"/>
          <w:sz w:val="22"/>
          <w:szCs w:val="22"/>
        </w:rPr>
        <w:t xml:space="preserve"> Ostravě</w:t>
      </w:r>
      <w:r w:rsidRPr="004D7CE2">
        <w:rPr>
          <w:bCs/>
          <w:color w:val="000000"/>
          <w:sz w:val="22"/>
          <w:szCs w:val="22"/>
        </w:rPr>
        <w:t>, oddíl</w:t>
      </w:r>
      <w:r w:rsidR="00777DE0" w:rsidRPr="00E70943">
        <w:rPr>
          <w:bCs/>
          <w:color w:val="000000"/>
          <w:sz w:val="22"/>
          <w:szCs w:val="22"/>
        </w:rPr>
        <w:t xml:space="preserve"> AXIV</w:t>
      </w:r>
      <w:r w:rsidR="007332BE" w:rsidRPr="004D7CE2">
        <w:rPr>
          <w:bCs/>
          <w:color w:val="000000"/>
          <w:sz w:val="22"/>
          <w:szCs w:val="22"/>
        </w:rPr>
        <w:t>.</w:t>
      </w:r>
      <w:r w:rsidRPr="004D7CE2">
        <w:rPr>
          <w:bCs/>
          <w:color w:val="000000"/>
          <w:sz w:val="22"/>
          <w:szCs w:val="22"/>
        </w:rPr>
        <w:t>, vložka</w:t>
      </w:r>
      <w:r w:rsidR="00777DE0" w:rsidRPr="004D7CE2">
        <w:rPr>
          <w:bCs/>
          <w:color w:val="000000"/>
          <w:sz w:val="22"/>
          <w:szCs w:val="22"/>
        </w:rPr>
        <w:t xml:space="preserve"> 554</w:t>
      </w:r>
      <w:r w:rsidR="004D7CE2">
        <w:rPr>
          <w:bCs/>
          <w:color w:val="000000"/>
          <w:sz w:val="22"/>
          <w:szCs w:val="22"/>
        </w:rPr>
        <w:t xml:space="preserve"> </w:t>
      </w:r>
      <w:r w:rsidR="00354E84">
        <w:rPr>
          <w:bCs/>
          <w:color w:val="000000"/>
          <w:sz w:val="22"/>
          <w:szCs w:val="22"/>
        </w:rPr>
        <w:t>zastoupena</w:t>
      </w:r>
      <w:r w:rsidRPr="004D7CE2">
        <w:rPr>
          <w:bCs/>
          <w:color w:val="000000"/>
          <w:sz w:val="22"/>
          <w:szCs w:val="22"/>
        </w:rPr>
        <w:t xml:space="preserve">: </w:t>
      </w:r>
      <w:r w:rsidR="00777DE0" w:rsidRPr="004D7CE2">
        <w:rPr>
          <w:bCs/>
          <w:color w:val="000000"/>
          <w:sz w:val="22"/>
          <w:szCs w:val="22"/>
        </w:rPr>
        <w:t>Ing. Antonín Klimša, MBA, výkonný ředitel</w:t>
      </w:r>
      <w:r w:rsidRPr="00E70943">
        <w:rPr>
          <w:bCs/>
          <w:color w:val="000000"/>
          <w:sz w:val="22"/>
          <w:szCs w:val="22"/>
        </w:rPr>
        <w:t xml:space="preserve"> </w:t>
      </w:r>
    </w:p>
    <w:p w14:paraId="61F020A6" w14:textId="77777777" w:rsidR="00457BB6" w:rsidRPr="00544D7A" w:rsidRDefault="00457BB6" w:rsidP="00457BB6">
      <w:pPr>
        <w:jc w:val="both"/>
        <w:rPr>
          <w:color w:val="000000"/>
          <w:sz w:val="22"/>
          <w:szCs w:val="22"/>
        </w:rPr>
      </w:pPr>
    </w:p>
    <w:p w14:paraId="54217D0F" w14:textId="34C2F1FB" w:rsidR="00457BB6" w:rsidRPr="00A64FA4" w:rsidRDefault="00FD665F" w:rsidP="00457BB6">
      <w:pPr>
        <w:jc w:val="both"/>
        <w:rPr>
          <w:color w:val="000000"/>
          <w:sz w:val="22"/>
          <w:szCs w:val="22"/>
        </w:rPr>
      </w:pPr>
      <w:r>
        <w:rPr>
          <w:color w:val="000000"/>
          <w:sz w:val="22"/>
          <w:szCs w:val="22"/>
        </w:rPr>
        <w:t>(</w:t>
      </w:r>
      <w:r w:rsidR="00457BB6" w:rsidRPr="00A64FA4">
        <w:rPr>
          <w:color w:val="000000"/>
          <w:sz w:val="22"/>
          <w:szCs w:val="22"/>
        </w:rPr>
        <w:t>dále jen „Objednatel“</w:t>
      </w:r>
      <w:r w:rsidR="009C1573">
        <w:rPr>
          <w:color w:val="000000"/>
          <w:sz w:val="22"/>
          <w:szCs w:val="22"/>
        </w:rPr>
        <w:t xml:space="preserve"> nebo „RBP“</w:t>
      </w:r>
      <w:r w:rsidR="00A64FA4">
        <w:rPr>
          <w:color w:val="000000"/>
          <w:sz w:val="22"/>
          <w:szCs w:val="22"/>
        </w:rPr>
        <w:t>)</w:t>
      </w:r>
    </w:p>
    <w:p w14:paraId="23C792D9" w14:textId="0A7D9C84" w:rsidR="00457BB6" w:rsidRDefault="00457BB6" w:rsidP="00457BB6">
      <w:pPr>
        <w:jc w:val="both"/>
        <w:rPr>
          <w:b/>
          <w:color w:val="000000"/>
          <w:sz w:val="22"/>
          <w:szCs w:val="22"/>
        </w:rPr>
      </w:pPr>
    </w:p>
    <w:p w14:paraId="0FEA25EF" w14:textId="6E9E6A74" w:rsidR="00FD665F" w:rsidRPr="00FD665F" w:rsidRDefault="00FD665F" w:rsidP="00457BB6">
      <w:pPr>
        <w:jc w:val="both"/>
        <w:rPr>
          <w:bCs/>
          <w:color w:val="000000"/>
          <w:sz w:val="22"/>
          <w:szCs w:val="22"/>
        </w:rPr>
      </w:pPr>
      <w:r w:rsidRPr="00FD665F">
        <w:rPr>
          <w:bCs/>
          <w:color w:val="000000"/>
          <w:sz w:val="22"/>
          <w:szCs w:val="22"/>
        </w:rPr>
        <w:t>(spolu dále jako „smluvní strany“)</w:t>
      </w:r>
    </w:p>
    <w:p w14:paraId="4E66DB80" w14:textId="77777777" w:rsidR="00FD665F" w:rsidRPr="00544D7A" w:rsidRDefault="00FD665F" w:rsidP="00457BB6">
      <w:pPr>
        <w:jc w:val="both"/>
        <w:rPr>
          <w:b/>
          <w:color w:val="000000"/>
          <w:sz w:val="22"/>
          <w:szCs w:val="22"/>
        </w:rPr>
      </w:pPr>
    </w:p>
    <w:p w14:paraId="12A9E4D1" w14:textId="541ACED5" w:rsidR="00457BB6" w:rsidRDefault="00457BB6" w:rsidP="00457BB6">
      <w:pPr>
        <w:pStyle w:val="Zkladntext"/>
        <w:jc w:val="center"/>
        <w:rPr>
          <w:rFonts w:ascii="Times New Roman" w:hAnsi="Times New Roman" w:cs="Times New Roman"/>
          <w:sz w:val="22"/>
          <w:szCs w:val="22"/>
        </w:rPr>
      </w:pPr>
    </w:p>
    <w:p w14:paraId="289FE918" w14:textId="77777777" w:rsidR="00B96EC2" w:rsidRDefault="00B96EC2" w:rsidP="00457BB6">
      <w:pPr>
        <w:pStyle w:val="Zkladntext"/>
        <w:jc w:val="center"/>
        <w:rPr>
          <w:rFonts w:ascii="Times New Roman" w:hAnsi="Times New Roman" w:cs="Times New Roman"/>
          <w:sz w:val="22"/>
          <w:szCs w:val="22"/>
        </w:rPr>
      </w:pPr>
    </w:p>
    <w:p w14:paraId="1ABBD3DC" w14:textId="77777777" w:rsidR="00457BB6" w:rsidRPr="00544D7A" w:rsidRDefault="00457BB6" w:rsidP="00457BB6">
      <w:pPr>
        <w:pStyle w:val="Zkladntext"/>
        <w:jc w:val="center"/>
        <w:rPr>
          <w:rFonts w:ascii="Times New Roman" w:hAnsi="Times New Roman" w:cs="Times New Roman"/>
          <w:sz w:val="22"/>
          <w:szCs w:val="22"/>
        </w:rPr>
      </w:pPr>
      <w:r w:rsidRPr="00544D7A">
        <w:rPr>
          <w:rFonts w:ascii="Times New Roman" w:hAnsi="Times New Roman" w:cs="Times New Roman"/>
          <w:sz w:val="22"/>
          <w:szCs w:val="22"/>
        </w:rPr>
        <w:t>I. Předmět smlouvy</w:t>
      </w:r>
    </w:p>
    <w:p w14:paraId="32BB5FA9" w14:textId="77777777" w:rsidR="00457BB6" w:rsidRPr="00544D7A" w:rsidRDefault="00457BB6" w:rsidP="00457BB6">
      <w:pPr>
        <w:pStyle w:val="Zkladntext"/>
        <w:jc w:val="both"/>
        <w:rPr>
          <w:rFonts w:ascii="Times New Roman" w:hAnsi="Times New Roman" w:cs="Times New Roman"/>
          <w:sz w:val="22"/>
          <w:szCs w:val="22"/>
        </w:rPr>
      </w:pPr>
    </w:p>
    <w:p w14:paraId="2B41DC1B" w14:textId="3970CC49" w:rsidR="003D2287" w:rsidRPr="00CD04CF" w:rsidRDefault="00041CFE" w:rsidP="00457BB6">
      <w:pPr>
        <w:numPr>
          <w:ilvl w:val="0"/>
          <w:numId w:val="1"/>
        </w:numPr>
        <w:tabs>
          <w:tab w:val="right" w:pos="7088"/>
        </w:tabs>
        <w:jc w:val="both"/>
        <w:rPr>
          <w:color w:val="000000"/>
          <w:sz w:val="22"/>
          <w:szCs w:val="22"/>
        </w:rPr>
      </w:pPr>
      <w:r w:rsidRPr="0061641B">
        <w:rPr>
          <w:color w:val="000000"/>
          <w:sz w:val="22"/>
          <w:szCs w:val="22"/>
        </w:rPr>
        <w:t xml:space="preserve">Předmětem smlouvy je povinnost </w:t>
      </w:r>
      <w:r w:rsidR="00482787" w:rsidRPr="0061641B">
        <w:rPr>
          <w:color w:val="000000"/>
          <w:sz w:val="22"/>
          <w:szCs w:val="22"/>
        </w:rPr>
        <w:t>zhotovitele</w:t>
      </w:r>
      <w:r w:rsidRPr="0061641B">
        <w:rPr>
          <w:color w:val="000000"/>
          <w:sz w:val="22"/>
          <w:szCs w:val="22"/>
        </w:rPr>
        <w:t xml:space="preserve"> </w:t>
      </w:r>
      <w:r w:rsidR="00184B03" w:rsidRPr="0061641B">
        <w:rPr>
          <w:color w:val="000000"/>
          <w:sz w:val="22"/>
          <w:szCs w:val="22"/>
        </w:rPr>
        <w:t>nastavit</w:t>
      </w:r>
      <w:r w:rsidR="00E33D6C" w:rsidRPr="0061641B">
        <w:rPr>
          <w:color w:val="000000"/>
          <w:sz w:val="22"/>
          <w:szCs w:val="22"/>
        </w:rPr>
        <w:t xml:space="preserve"> a spr</w:t>
      </w:r>
      <w:r w:rsidR="00184B03" w:rsidRPr="0061641B">
        <w:rPr>
          <w:color w:val="000000"/>
          <w:sz w:val="22"/>
          <w:szCs w:val="22"/>
        </w:rPr>
        <w:t>a</w:t>
      </w:r>
      <w:r w:rsidR="00E33D6C" w:rsidRPr="0061641B">
        <w:rPr>
          <w:color w:val="000000"/>
          <w:sz w:val="22"/>
          <w:szCs w:val="22"/>
        </w:rPr>
        <w:t>v</w:t>
      </w:r>
      <w:r w:rsidR="00184B03" w:rsidRPr="0061641B">
        <w:rPr>
          <w:color w:val="000000"/>
          <w:sz w:val="22"/>
          <w:szCs w:val="22"/>
        </w:rPr>
        <w:t>ovat</w:t>
      </w:r>
      <w:r w:rsidR="00E33D6C" w:rsidRPr="0061641B">
        <w:rPr>
          <w:color w:val="000000"/>
          <w:sz w:val="22"/>
          <w:szCs w:val="22"/>
        </w:rPr>
        <w:t xml:space="preserve"> Pay Per Click (dále jen „PPC“) kampan</w:t>
      </w:r>
      <w:r w:rsidR="00184B03" w:rsidRPr="0061641B">
        <w:rPr>
          <w:color w:val="000000"/>
          <w:sz w:val="22"/>
          <w:szCs w:val="22"/>
        </w:rPr>
        <w:t>ě</w:t>
      </w:r>
      <w:r w:rsidR="00E33D6C" w:rsidRPr="0061641B">
        <w:rPr>
          <w:color w:val="000000"/>
          <w:sz w:val="22"/>
          <w:szCs w:val="22"/>
        </w:rPr>
        <w:t xml:space="preserve"> </w:t>
      </w:r>
      <w:r w:rsidR="00184B03" w:rsidRPr="0061641B">
        <w:rPr>
          <w:color w:val="000000"/>
          <w:sz w:val="22"/>
          <w:szCs w:val="22"/>
        </w:rPr>
        <w:t>objednatele</w:t>
      </w:r>
      <w:r w:rsidR="009C3FF9">
        <w:rPr>
          <w:color w:val="000000"/>
          <w:sz w:val="22"/>
          <w:szCs w:val="22"/>
        </w:rPr>
        <w:t xml:space="preserve"> v letech 2023 a 2024</w:t>
      </w:r>
      <w:r w:rsidRPr="0061641B">
        <w:rPr>
          <w:color w:val="000000"/>
          <w:sz w:val="22"/>
          <w:szCs w:val="22"/>
        </w:rPr>
        <w:t xml:space="preserve">. </w:t>
      </w:r>
      <w:r w:rsidR="006445B2" w:rsidRPr="0061641B">
        <w:rPr>
          <w:color w:val="000000"/>
          <w:sz w:val="22"/>
          <w:szCs w:val="22"/>
        </w:rPr>
        <w:t>Provedení</w:t>
      </w:r>
      <w:r w:rsidRPr="0061641B">
        <w:rPr>
          <w:color w:val="000000"/>
          <w:sz w:val="22"/>
          <w:szCs w:val="22"/>
        </w:rPr>
        <w:t xml:space="preserve"> předmětu smlouvy je výsledkem</w:t>
      </w:r>
      <w:r w:rsidR="006C5CD9" w:rsidRPr="0061641B">
        <w:rPr>
          <w:color w:val="000000"/>
          <w:sz w:val="22"/>
          <w:szCs w:val="22"/>
        </w:rPr>
        <w:t xml:space="preserve"> </w:t>
      </w:r>
      <w:r w:rsidR="006C5CD9" w:rsidRPr="0061641B">
        <w:rPr>
          <w:sz w:val="22"/>
          <w:szCs w:val="22"/>
        </w:rPr>
        <w:t xml:space="preserve">Rozhodnutí o výběru nejvýhodnější nabídky ze dne </w:t>
      </w:r>
      <w:r w:rsidR="00636841" w:rsidRPr="0061641B">
        <w:rPr>
          <w:sz w:val="22"/>
          <w:szCs w:val="22"/>
        </w:rPr>
        <w:t>2.1.2023</w:t>
      </w:r>
      <w:r w:rsidR="006C5CD9" w:rsidRPr="0061641B">
        <w:rPr>
          <w:sz w:val="22"/>
          <w:szCs w:val="22"/>
        </w:rPr>
        <w:t xml:space="preserve"> </w:t>
      </w:r>
      <w:r w:rsidR="00636841" w:rsidRPr="0061641B">
        <w:rPr>
          <w:sz w:val="22"/>
          <w:szCs w:val="22"/>
        </w:rPr>
        <w:t>objednatele</w:t>
      </w:r>
      <w:r w:rsidR="004D59FF">
        <w:rPr>
          <w:sz w:val="22"/>
          <w:szCs w:val="22"/>
        </w:rPr>
        <w:t xml:space="preserve"> v</w:t>
      </w:r>
      <w:r w:rsidR="006C5CD9" w:rsidRPr="0061641B">
        <w:rPr>
          <w:sz w:val="22"/>
          <w:szCs w:val="22"/>
        </w:rPr>
        <w:t xml:space="preserve"> rámci veřejné zakázky malého rozsahu pod názvem „</w:t>
      </w:r>
      <w:r w:rsidR="001C4699" w:rsidRPr="0061641B">
        <w:rPr>
          <w:sz w:val="22"/>
          <w:szCs w:val="22"/>
        </w:rPr>
        <w:t>Správa PPC kampaní RBP, zdravotní pojišťovny v období od 1.1.2023 do 31.12.2024</w:t>
      </w:r>
      <w:r w:rsidR="006C5CD9" w:rsidRPr="0061641B">
        <w:rPr>
          <w:sz w:val="22"/>
          <w:szCs w:val="22"/>
        </w:rPr>
        <w:t xml:space="preserve">“. </w:t>
      </w:r>
    </w:p>
    <w:p w14:paraId="3759E29D" w14:textId="77777777" w:rsidR="00CD04CF" w:rsidRPr="0061641B" w:rsidRDefault="00CD04CF" w:rsidP="00CD04CF">
      <w:pPr>
        <w:tabs>
          <w:tab w:val="right" w:pos="7088"/>
        </w:tabs>
        <w:ind w:left="360"/>
        <w:jc w:val="both"/>
        <w:rPr>
          <w:color w:val="000000"/>
          <w:sz w:val="22"/>
          <w:szCs w:val="22"/>
        </w:rPr>
      </w:pPr>
    </w:p>
    <w:p w14:paraId="03EB1BEB" w14:textId="07B5535A" w:rsidR="00217C90" w:rsidRDefault="008A7CF2" w:rsidP="00033066">
      <w:pPr>
        <w:numPr>
          <w:ilvl w:val="0"/>
          <w:numId w:val="1"/>
        </w:numPr>
        <w:tabs>
          <w:tab w:val="right" w:pos="7088"/>
        </w:tabs>
        <w:jc w:val="both"/>
        <w:rPr>
          <w:color w:val="000000"/>
          <w:sz w:val="22"/>
          <w:szCs w:val="22"/>
        </w:rPr>
      </w:pPr>
      <w:r w:rsidRPr="00544D7A">
        <w:rPr>
          <w:color w:val="000000"/>
          <w:sz w:val="22"/>
          <w:szCs w:val="22"/>
        </w:rPr>
        <w:t xml:space="preserve">Zhotovitel se touto smlouvou zavazuje, že pro Objednatele </w:t>
      </w:r>
      <w:r>
        <w:rPr>
          <w:color w:val="000000"/>
          <w:sz w:val="22"/>
          <w:szCs w:val="22"/>
        </w:rPr>
        <w:t>nastaví a bude spravovat</w:t>
      </w:r>
      <w:r w:rsidR="00C20D89" w:rsidRPr="00C20D89">
        <w:rPr>
          <w:color w:val="000000"/>
          <w:sz w:val="22"/>
          <w:szCs w:val="22"/>
        </w:rPr>
        <w:t xml:space="preserve"> </w:t>
      </w:r>
      <w:r w:rsidR="002D2116" w:rsidRPr="002D2116">
        <w:rPr>
          <w:color w:val="000000"/>
          <w:sz w:val="22"/>
          <w:szCs w:val="22"/>
        </w:rPr>
        <w:t xml:space="preserve">Pay per Click </w:t>
      </w:r>
      <w:r w:rsidR="00C20D89" w:rsidRPr="00C20D89">
        <w:rPr>
          <w:color w:val="000000"/>
          <w:sz w:val="22"/>
          <w:szCs w:val="22"/>
        </w:rPr>
        <w:t>kampan</w:t>
      </w:r>
      <w:r w:rsidR="000A20DF">
        <w:rPr>
          <w:color w:val="000000"/>
          <w:sz w:val="22"/>
          <w:szCs w:val="22"/>
        </w:rPr>
        <w:t>ě</w:t>
      </w:r>
      <w:r w:rsidR="002D2116">
        <w:rPr>
          <w:color w:val="000000"/>
          <w:sz w:val="22"/>
          <w:szCs w:val="22"/>
        </w:rPr>
        <w:t xml:space="preserve"> (dále jen „</w:t>
      </w:r>
      <w:r w:rsidR="002D2116" w:rsidRPr="002D2116">
        <w:rPr>
          <w:b/>
          <w:bCs/>
          <w:color w:val="000000"/>
          <w:sz w:val="22"/>
          <w:szCs w:val="22"/>
        </w:rPr>
        <w:t>PPC</w:t>
      </w:r>
      <w:r w:rsidR="002D2116">
        <w:rPr>
          <w:b/>
          <w:bCs/>
          <w:color w:val="000000"/>
          <w:sz w:val="22"/>
          <w:szCs w:val="22"/>
        </w:rPr>
        <w:t xml:space="preserve"> kampaň</w:t>
      </w:r>
      <w:r w:rsidR="002D2116">
        <w:rPr>
          <w:color w:val="000000"/>
          <w:sz w:val="22"/>
          <w:szCs w:val="22"/>
        </w:rPr>
        <w:t>“)</w:t>
      </w:r>
      <w:r w:rsidR="00C20D89" w:rsidRPr="00C20D89">
        <w:rPr>
          <w:color w:val="000000"/>
          <w:sz w:val="22"/>
          <w:szCs w:val="22"/>
        </w:rPr>
        <w:t xml:space="preserve"> </w:t>
      </w:r>
      <w:r w:rsidR="00342297">
        <w:rPr>
          <w:color w:val="000000"/>
          <w:sz w:val="22"/>
          <w:szCs w:val="22"/>
        </w:rPr>
        <w:t>objednatele</w:t>
      </w:r>
      <w:r w:rsidR="00C20D89" w:rsidRPr="00C20D89">
        <w:rPr>
          <w:color w:val="000000"/>
          <w:sz w:val="22"/>
          <w:szCs w:val="22"/>
        </w:rPr>
        <w:t xml:space="preserve"> prostřednictvím </w:t>
      </w:r>
      <w:r w:rsidR="002D2116">
        <w:rPr>
          <w:color w:val="000000"/>
          <w:sz w:val="22"/>
          <w:szCs w:val="22"/>
        </w:rPr>
        <w:t xml:space="preserve">internetových </w:t>
      </w:r>
      <w:r w:rsidR="00C20D89" w:rsidRPr="00C20D89">
        <w:rPr>
          <w:color w:val="000000"/>
          <w:sz w:val="22"/>
          <w:szCs w:val="22"/>
        </w:rPr>
        <w:t>služeb Sklik, Google Ads, Facebook Ads a LinkedIN</w:t>
      </w:r>
      <w:r w:rsidR="002D2116">
        <w:rPr>
          <w:color w:val="000000"/>
          <w:sz w:val="22"/>
          <w:szCs w:val="22"/>
        </w:rPr>
        <w:t xml:space="preserve"> (dále jen „</w:t>
      </w:r>
      <w:r w:rsidR="002D2116" w:rsidRPr="002D2116">
        <w:rPr>
          <w:b/>
          <w:bCs/>
          <w:color w:val="000000"/>
          <w:sz w:val="22"/>
          <w:szCs w:val="22"/>
        </w:rPr>
        <w:t>dílo</w:t>
      </w:r>
      <w:r w:rsidR="002D2116">
        <w:rPr>
          <w:color w:val="000000"/>
          <w:sz w:val="22"/>
          <w:szCs w:val="22"/>
        </w:rPr>
        <w:t>“)</w:t>
      </w:r>
    </w:p>
    <w:p w14:paraId="4B5FA893" w14:textId="77777777" w:rsidR="00CD04CF" w:rsidRDefault="00CD04CF" w:rsidP="00CD04CF">
      <w:pPr>
        <w:tabs>
          <w:tab w:val="right" w:pos="7088"/>
        </w:tabs>
        <w:ind w:left="360"/>
        <w:jc w:val="both"/>
        <w:rPr>
          <w:color w:val="000000"/>
          <w:sz w:val="22"/>
          <w:szCs w:val="22"/>
        </w:rPr>
      </w:pPr>
    </w:p>
    <w:p w14:paraId="6D9AB1C1" w14:textId="2FD2F143" w:rsidR="00217C90" w:rsidRDefault="00217C90" w:rsidP="00217C90">
      <w:pPr>
        <w:numPr>
          <w:ilvl w:val="0"/>
          <w:numId w:val="1"/>
        </w:numPr>
        <w:tabs>
          <w:tab w:val="right" w:pos="7088"/>
        </w:tabs>
        <w:jc w:val="both"/>
        <w:rPr>
          <w:color w:val="000000"/>
          <w:sz w:val="22"/>
          <w:szCs w:val="22"/>
        </w:rPr>
      </w:pPr>
      <w:r w:rsidRPr="00544D7A">
        <w:rPr>
          <w:color w:val="000000"/>
          <w:sz w:val="22"/>
          <w:szCs w:val="22"/>
        </w:rPr>
        <w:t xml:space="preserve">Objednatel se zavazuje zaplatit Zhotoviteli </w:t>
      </w:r>
      <w:r>
        <w:rPr>
          <w:color w:val="000000"/>
          <w:sz w:val="22"/>
          <w:szCs w:val="22"/>
        </w:rPr>
        <w:t>dohodnutou cenu za řádně a včas provedené dílo</w:t>
      </w:r>
      <w:r w:rsidRPr="00544D7A">
        <w:rPr>
          <w:color w:val="000000"/>
          <w:sz w:val="22"/>
          <w:szCs w:val="22"/>
        </w:rPr>
        <w:t>.</w:t>
      </w:r>
    </w:p>
    <w:p w14:paraId="4A7E535B" w14:textId="77777777" w:rsidR="00CD04CF" w:rsidRDefault="00CD04CF" w:rsidP="00CD04CF">
      <w:pPr>
        <w:tabs>
          <w:tab w:val="right" w:pos="7088"/>
        </w:tabs>
        <w:ind w:left="360"/>
        <w:jc w:val="both"/>
        <w:rPr>
          <w:color w:val="000000"/>
          <w:sz w:val="22"/>
          <w:szCs w:val="22"/>
        </w:rPr>
      </w:pPr>
    </w:p>
    <w:p w14:paraId="2C4648EE" w14:textId="281EAB77" w:rsidR="00033066" w:rsidRDefault="00033066" w:rsidP="00033066">
      <w:pPr>
        <w:numPr>
          <w:ilvl w:val="0"/>
          <w:numId w:val="1"/>
        </w:numPr>
        <w:tabs>
          <w:tab w:val="right" w:pos="7088"/>
        </w:tabs>
        <w:jc w:val="both"/>
        <w:rPr>
          <w:color w:val="000000"/>
          <w:sz w:val="22"/>
          <w:szCs w:val="22"/>
        </w:rPr>
      </w:pPr>
      <w:r>
        <w:rPr>
          <w:color w:val="000000"/>
          <w:sz w:val="22"/>
          <w:szCs w:val="22"/>
        </w:rPr>
        <w:t>Zhotovitel</w:t>
      </w:r>
      <w:r w:rsidR="00C20D89" w:rsidRPr="00033066">
        <w:rPr>
          <w:color w:val="000000"/>
          <w:sz w:val="22"/>
          <w:szCs w:val="22"/>
        </w:rPr>
        <w:t xml:space="preserve"> bude odpovědný za správu </w:t>
      </w:r>
      <w:r w:rsidR="002D2116">
        <w:rPr>
          <w:color w:val="000000"/>
          <w:sz w:val="22"/>
          <w:szCs w:val="22"/>
        </w:rPr>
        <w:t xml:space="preserve">uživatelských </w:t>
      </w:r>
      <w:r w:rsidR="00C20D89" w:rsidRPr="00033066">
        <w:rPr>
          <w:color w:val="000000"/>
          <w:sz w:val="22"/>
          <w:szCs w:val="22"/>
        </w:rPr>
        <w:t xml:space="preserve">účtů, které spadají pod přímou správu </w:t>
      </w:r>
      <w:r>
        <w:rPr>
          <w:color w:val="000000"/>
          <w:sz w:val="22"/>
          <w:szCs w:val="22"/>
        </w:rPr>
        <w:t>objednatele</w:t>
      </w:r>
      <w:r w:rsidR="00C20D89" w:rsidRPr="00033066">
        <w:rPr>
          <w:color w:val="000000"/>
          <w:sz w:val="22"/>
          <w:szCs w:val="22"/>
        </w:rPr>
        <w:t xml:space="preserve">. </w:t>
      </w:r>
    </w:p>
    <w:p w14:paraId="1283BF83" w14:textId="77777777" w:rsidR="00CD04CF" w:rsidRDefault="00CD04CF" w:rsidP="00CD04CF">
      <w:pPr>
        <w:tabs>
          <w:tab w:val="right" w:pos="7088"/>
        </w:tabs>
        <w:ind w:left="360"/>
        <w:jc w:val="both"/>
        <w:rPr>
          <w:color w:val="000000"/>
          <w:sz w:val="22"/>
          <w:szCs w:val="22"/>
        </w:rPr>
      </w:pPr>
    </w:p>
    <w:p w14:paraId="3537F7EE" w14:textId="6356B0DF" w:rsidR="00E37155" w:rsidRDefault="00C20D89" w:rsidP="00033066">
      <w:pPr>
        <w:numPr>
          <w:ilvl w:val="0"/>
          <w:numId w:val="1"/>
        </w:numPr>
        <w:tabs>
          <w:tab w:val="right" w:pos="7088"/>
        </w:tabs>
        <w:jc w:val="both"/>
        <w:rPr>
          <w:color w:val="000000"/>
          <w:sz w:val="22"/>
          <w:szCs w:val="22"/>
        </w:rPr>
      </w:pPr>
      <w:r w:rsidRPr="00033066">
        <w:rPr>
          <w:color w:val="000000"/>
          <w:sz w:val="22"/>
          <w:szCs w:val="22"/>
        </w:rPr>
        <w:t xml:space="preserve">V rámci předmětu </w:t>
      </w:r>
      <w:r w:rsidR="00033066">
        <w:rPr>
          <w:color w:val="000000"/>
          <w:sz w:val="22"/>
          <w:szCs w:val="22"/>
        </w:rPr>
        <w:t>smlouvy</w:t>
      </w:r>
      <w:r w:rsidRPr="00033066">
        <w:rPr>
          <w:color w:val="000000"/>
          <w:sz w:val="22"/>
          <w:szCs w:val="22"/>
        </w:rPr>
        <w:t xml:space="preserve"> bude </w:t>
      </w:r>
      <w:r w:rsidR="00033066">
        <w:rPr>
          <w:color w:val="000000"/>
          <w:sz w:val="22"/>
          <w:szCs w:val="22"/>
        </w:rPr>
        <w:t xml:space="preserve">zhotovitel </w:t>
      </w:r>
      <w:r w:rsidRPr="00033066">
        <w:rPr>
          <w:color w:val="000000"/>
          <w:sz w:val="22"/>
          <w:szCs w:val="22"/>
        </w:rPr>
        <w:t xml:space="preserve">povinen realizovat: </w:t>
      </w:r>
    </w:p>
    <w:p w14:paraId="0FCC4244" w14:textId="77777777" w:rsidR="00CD04CF" w:rsidRPr="00033066" w:rsidRDefault="00CD04CF" w:rsidP="00CD04CF">
      <w:pPr>
        <w:tabs>
          <w:tab w:val="right" w:pos="7088"/>
        </w:tabs>
        <w:ind w:left="360"/>
        <w:jc w:val="both"/>
        <w:rPr>
          <w:color w:val="000000"/>
          <w:sz w:val="22"/>
          <w:szCs w:val="22"/>
        </w:rPr>
      </w:pPr>
    </w:p>
    <w:p w14:paraId="51A3516A" w14:textId="328268C8" w:rsidR="00AF2649" w:rsidRDefault="00AF2649" w:rsidP="00651A8F">
      <w:pPr>
        <w:numPr>
          <w:ilvl w:val="1"/>
          <w:numId w:val="1"/>
        </w:numPr>
        <w:tabs>
          <w:tab w:val="right" w:pos="7088"/>
        </w:tabs>
        <w:jc w:val="both"/>
        <w:rPr>
          <w:color w:val="000000"/>
          <w:sz w:val="22"/>
          <w:szCs w:val="22"/>
        </w:rPr>
      </w:pPr>
      <w:r>
        <w:rPr>
          <w:color w:val="000000"/>
          <w:sz w:val="22"/>
          <w:szCs w:val="22"/>
        </w:rPr>
        <w:t>Nastavení PPC</w:t>
      </w:r>
      <w:r w:rsidR="002D2116">
        <w:rPr>
          <w:color w:val="000000"/>
          <w:sz w:val="22"/>
          <w:szCs w:val="22"/>
        </w:rPr>
        <w:t xml:space="preserve"> kampaní</w:t>
      </w:r>
      <w:r>
        <w:rPr>
          <w:color w:val="000000"/>
          <w:sz w:val="22"/>
          <w:szCs w:val="22"/>
        </w:rPr>
        <w:t>:</w:t>
      </w:r>
    </w:p>
    <w:p w14:paraId="0D29B39E" w14:textId="77777777" w:rsidR="00A43A7A" w:rsidRDefault="00A43A7A" w:rsidP="00A43A7A">
      <w:pPr>
        <w:tabs>
          <w:tab w:val="right" w:pos="7088"/>
        </w:tabs>
        <w:ind w:left="792"/>
        <w:jc w:val="both"/>
        <w:rPr>
          <w:color w:val="000000"/>
          <w:sz w:val="22"/>
          <w:szCs w:val="22"/>
        </w:rPr>
      </w:pPr>
    </w:p>
    <w:p w14:paraId="4C110877" w14:textId="0E200600" w:rsidR="00CD04CF" w:rsidRPr="00820E9A" w:rsidRDefault="00A43A7A" w:rsidP="00820E9A">
      <w:pPr>
        <w:pStyle w:val="Odstavecseseznamem"/>
        <w:numPr>
          <w:ilvl w:val="0"/>
          <w:numId w:val="28"/>
        </w:numPr>
        <w:tabs>
          <w:tab w:val="right" w:pos="7088"/>
        </w:tabs>
        <w:ind w:left="1418"/>
        <w:jc w:val="both"/>
        <w:rPr>
          <w:color w:val="000000"/>
          <w:sz w:val="22"/>
          <w:szCs w:val="22"/>
        </w:rPr>
      </w:pPr>
      <w:r w:rsidRPr="00820E9A">
        <w:rPr>
          <w:color w:val="000000"/>
          <w:sz w:val="22"/>
          <w:szCs w:val="22"/>
        </w:rPr>
        <w:t>PPC kampaně prostřednictvím služeb Sklik, Google Ads, Facebook Ads a LinkedIN</w:t>
      </w:r>
      <w:r w:rsidR="004E65FB">
        <w:rPr>
          <w:color w:val="000000"/>
          <w:sz w:val="22"/>
          <w:szCs w:val="22"/>
        </w:rPr>
        <w:t>.</w:t>
      </w:r>
    </w:p>
    <w:p w14:paraId="08CEF675" w14:textId="77777777" w:rsidR="00A43A7A" w:rsidRDefault="00A43A7A" w:rsidP="00CD04CF">
      <w:pPr>
        <w:tabs>
          <w:tab w:val="right" w:pos="7088"/>
        </w:tabs>
        <w:ind w:left="1440"/>
        <w:jc w:val="both"/>
        <w:rPr>
          <w:color w:val="000000"/>
          <w:sz w:val="22"/>
          <w:szCs w:val="22"/>
        </w:rPr>
      </w:pPr>
    </w:p>
    <w:p w14:paraId="689115F4" w14:textId="37CEEB36" w:rsidR="00651A8F" w:rsidRDefault="00C20D89" w:rsidP="00651A8F">
      <w:pPr>
        <w:numPr>
          <w:ilvl w:val="1"/>
          <w:numId w:val="1"/>
        </w:numPr>
        <w:tabs>
          <w:tab w:val="right" w:pos="7088"/>
        </w:tabs>
        <w:jc w:val="both"/>
        <w:rPr>
          <w:color w:val="000000"/>
          <w:sz w:val="22"/>
          <w:szCs w:val="22"/>
        </w:rPr>
      </w:pPr>
      <w:r w:rsidRPr="00E37155">
        <w:rPr>
          <w:color w:val="000000"/>
          <w:sz w:val="22"/>
          <w:szCs w:val="22"/>
        </w:rPr>
        <w:lastRenderedPageBreak/>
        <w:t xml:space="preserve">Správa PPC </w:t>
      </w:r>
      <w:r w:rsidR="002D2116">
        <w:rPr>
          <w:color w:val="000000"/>
          <w:sz w:val="22"/>
          <w:szCs w:val="22"/>
        </w:rPr>
        <w:t>kampaní</w:t>
      </w:r>
      <w:r w:rsidRPr="00E37155">
        <w:rPr>
          <w:color w:val="000000"/>
          <w:sz w:val="22"/>
          <w:szCs w:val="22"/>
        </w:rPr>
        <w:t xml:space="preserve"> a to zejména: </w:t>
      </w:r>
    </w:p>
    <w:p w14:paraId="5CB5FE4E" w14:textId="0500C46D" w:rsidR="00E37155" w:rsidRDefault="00C20D89" w:rsidP="00651A8F">
      <w:pPr>
        <w:numPr>
          <w:ilvl w:val="3"/>
          <w:numId w:val="1"/>
        </w:numPr>
        <w:tabs>
          <w:tab w:val="right" w:pos="7088"/>
        </w:tabs>
        <w:jc w:val="both"/>
        <w:rPr>
          <w:color w:val="000000"/>
          <w:sz w:val="22"/>
          <w:szCs w:val="22"/>
        </w:rPr>
      </w:pPr>
      <w:r w:rsidRPr="00E37155">
        <w:rPr>
          <w:color w:val="000000"/>
          <w:sz w:val="22"/>
          <w:szCs w:val="22"/>
        </w:rPr>
        <w:t xml:space="preserve">PPC s cílem akvizice nových pojištěnců </w:t>
      </w:r>
      <w:r w:rsidR="00651A8F">
        <w:rPr>
          <w:color w:val="000000"/>
          <w:sz w:val="22"/>
          <w:szCs w:val="22"/>
        </w:rPr>
        <w:t>objednatele</w:t>
      </w:r>
      <w:r w:rsidRPr="00E37155">
        <w:rPr>
          <w:color w:val="000000"/>
          <w:sz w:val="22"/>
          <w:szCs w:val="22"/>
        </w:rPr>
        <w:t xml:space="preserve">, </w:t>
      </w:r>
    </w:p>
    <w:p w14:paraId="24070131" w14:textId="77777777" w:rsidR="0028551B" w:rsidRDefault="00C20D89" w:rsidP="00651A8F">
      <w:pPr>
        <w:numPr>
          <w:ilvl w:val="3"/>
          <w:numId w:val="21"/>
        </w:numPr>
        <w:jc w:val="both"/>
        <w:rPr>
          <w:color w:val="000000"/>
          <w:sz w:val="22"/>
          <w:szCs w:val="22"/>
        </w:rPr>
      </w:pPr>
      <w:r w:rsidRPr="00E37155">
        <w:rPr>
          <w:color w:val="000000"/>
          <w:sz w:val="22"/>
          <w:szCs w:val="22"/>
        </w:rPr>
        <w:t xml:space="preserve">PPC s cílem akvizice nových uživatelů aplikace my213, </w:t>
      </w:r>
    </w:p>
    <w:p w14:paraId="3FC225E9" w14:textId="05464CA3" w:rsidR="0028551B" w:rsidRDefault="00C20D89" w:rsidP="00651A8F">
      <w:pPr>
        <w:numPr>
          <w:ilvl w:val="3"/>
          <w:numId w:val="21"/>
        </w:numPr>
        <w:jc w:val="both"/>
        <w:rPr>
          <w:color w:val="000000"/>
          <w:sz w:val="22"/>
          <w:szCs w:val="22"/>
        </w:rPr>
      </w:pPr>
      <w:r w:rsidRPr="0028551B">
        <w:rPr>
          <w:color w:val="000000"/>
          <w:sz w:val="22"/>
          <w:szCs w:val="22"/>
        </w:rPr>
        <w:t xml:space="preserve">PPC s cílem šíření povědomí o brandu </w:t>
      </w:r>
      <w:r w:rsidR="00651A8F">
        <w:rPr>
          <w:color w:val="000000"/>
          <w:sz w:val="22"/>
          <w:szCs w:val="22"/>
        </w:rPr>
        <w:t>objednatele</w:t>
      </w:r>
      <w:r w:rsidRPr="0028551B">
        <w:rPr>
          <w:color w:val="000000"/>
          <w:sz w:val="22"/>
          <w:szCs w:val="22"/>
        </w:rPr>
        <w:t xml:space="preserve">, </w:t>
      </w:r>
    </w:p>
    <w:p w14:paraId="58E3CB35" w14:textId="65AF8281" w:rsidR="0028551B" w:rsidRDefault="00C20D89" w:rsidP="00651A8F">
      <w:pPr>
        <w:numPr>
          <w:ilvl w:val="3"/>
          <w:numId w:val="21"/>
        </w:numPr>
        <w:jc w:val="both"/>
        <w:rPr>
          <w:color w:val="000000"/>
          <w:sz w:val="22"/>
          <w:szCs w:val="22"/>
        </w:rPr>
      </w:pPr>
      <w:r w:rsidRPr="0028551B">
        <w:rPr>
          <w:color w:val="000000"/>
          <w:sz w:val="22"/>
          <w:szCs w:val="22"/>
        </w:rPr>
        <w:t xml:space="preserve">PPC s cílem šíření informací určených pojištěncům </w:t>
      </w:r>
      <w:r w:rsidR="00651A8F">
        <w:rPr>
          <w:color w:val="000000"/>
          <w:sz w:val="22"/>
          <w:szCs w:val="22"/>
        </w:rPr>
        <w:t>objednatele</w:t>
      </w:r>
      <w:r w:rsidRPr="0028551B">
        <w:rPr>
          <w:color w:val="000000"/>
          <w:sz w:val="22"/>
          <w:szCs w:val="22"/>
        </w:rPr>
        <w:t xml:space="preserve">, </w:t>
      </w:r>
    </w:p>
    <w:p w14:paraId="1096FBA3" w14:textId="4017EAC8" w:rsidR="0028551B" w:rsidRDefault="00C20D89" w:rsidP="00651A8F">
      <w:pPr>
        <w:numPr>
          <w:ilvl w:val="3"/>
          <w:numId w:val="21"/>
        </w:numPr>
        <w:jc w:val="both"/>
        <w:rPr>
          <w:color w:val="000000"/>
          <w:sz w:val="22"/>
          <w:szCs w:val="22"/>
        </w:rPr>
      </w:pPr>
      <w:r w:rsidRPr="0028551B">
        <w:rPr>
          <w:color w:val="000000"/>
          <w:sz w:val="22"/>
          <w:szCs w:val="22"/>
        </w:rPr>
        <w:t xml:space="preserve">PPC s cílem šíření povědomí o nabízených službách </w:t>
      </w:r>
      <w:r w:rsidR="00651A8F">
        <w:rPr>
          <w:color w:val="000000"/>
          <w:sz w:val="22"/>
          <w:szCs w:val="22"/>
        </w:rPr>
        <w:t>objednatele</w:t>
      </w:r>
      <w:r w:rsidR="00A43A7A">
        <w:rPr>
          <w:color w:val="000000"/>
          <w:sz w:val="22"/>
          <w:szCs w:val="22"/>
        </w:rPr>
        <w:t>.</w:t>
      </w:r>
    </w:p>
    <w:p w14:paraId="7096BF70" w14:textId="77777777" w:rsidR="00A43A7A" w:rsidRPr="0028551B" w:rsidRDefault="00A43A7A" w:rsidP="00A43A7A">
      <w:pPr>
        <w:ind w:left="1224"/>
        <w:jc w:val="both"/>
        <w:rPr>
          <w:color w:val="000000"/>
          <w:sz w:val="22"/>
          <w:szCs w:val="22"/>
        </w:rPr>
      </w:pPr>
    </w:p>
    <w:p w14:paraId="5E79AD2E" w14:textId="0EC81611" w:rsidR="00CD04CF" w:rsidRDefault="00C20D89" w:rsidP="007C3EC6">
      <w:pPr>
        <w:numPr>
          <w:ilvl w:val="1"/>
          <w:numId w:val="1"/>
        </w:numPr>
        <w:tabs>
          <w:tab w:val="right" w:pos="7088"/>
        </w:tabs>
        <w:jc w:val="both"/>
        <w:rPr>
          <w:color w:val="000000"/>
          <w:sz w:val="22"/>
          <w:szCs w:val="22"/>
        </w:rPr>
      </w:pPr>
      <w:r w:rsidRPr="002D2116">
        <w:rPr>
          <w:color w:val="000000"/>
          <w:sz w:val="22"/>
          <w:szCs w:val="22"/>
        </w:rPr>
        <w:tab/>
        <w:t>Konzultace plánování obsahu na sítích Facebook, Instagram, Twitter, LinkedIN</w:t>
      </w:r>
      <w:r w:rsidR="002D2116">
        <w:rPr>
          <w:color w:val="000000"/>
          <w:sz w:val="22"/>
          <w:szCs w:val="22"/>
        </w:rPr>
        <w:t>.</w:t>
      </w:r>
    </w:p>
    <w:p w14:paraId="2D033E2D" w14:textId="77777777" w:rsidR="002D2116" w:rsidRPr="002D2116" w:rsidRDefault="002D2116" w:rsidP="002D2116">
      <w:pPr>
        <w:tabs>
          <w:tab w:val="right" w:pos="7088"/>
        </w:tabs>
        <w:ind w:left="792"/>
        <w:jc w:val="both"/>
        <w:rPr>
          <w:color w:val="000000"/>
          <w:sz w:val="22"/>
          <w:szCs w:val="22"/>
        </w:rPr>
      </w:pPr>
    </w:p>
    <w:p w14:paraId="60799924" w14:textId="7CF5B285" w:rsidR="0061641B" w:rsidRDefault="00C20D89" w:rsidP="00CE57C2">
      <w:pPr>
        <w:numPr>
          <w:ilvl w:val="1"/>
          <w:numId w:val="1"/>
        </w:numPr>
        <w:tabs>
          <w:tab w:val="right" w:pos="7088"/>
        </w:tabs>
        <w:jc w:val="both"/>
        <w:rPr>
          <w:color w:val="000000"/>
          <w:sz w:val="22"/>
          <w:szCs w:val="22"/>
        </w:rPr>
      </w:pPr>
      <w:r w:rsidRPr="00E37155">
        <w:rPr>
          <w:color w:val="000000"/>
          <w:sz w:val="22"/>
          <w:szCs w:val="22"/>
        </w:rPr>
        <w:tab/>
        <w:t xml:space="preserve">Pravidelný měsíční reporting výkonu PPC kampaní s vyhodnocením a interpretací, </w:t>
      </w:r>
    </w:p>
    <w:p w14:paraId="78CE9F56" w14:textId="77777777" w:rsidR="00CD04CF" w:rsidRDefault="00CD04CF" w:rsidP="00CD04CF">
      <w:pPr>
        <w:tabs>
          <w:tab w:val="right" w:pos="7088"/>
        </w:tabs>
        <w:ind w:left="792"/>
        <w:jc w:val="both"/>
        <w:rPr>
          <w:color w:val="000000"/>
          <w:sz w:val="22"/>
          <w:szCs w:val="22"/>
        </w:rPr>
      </w:pPr>
    </w:p>
    <w:p w14:paraId="6E21C8E9" w14:textId="346C5538" w:rsidR="00C20D89" w:rsidRDefault="00CE57C2" w:rsidP="0061641B">
      <w:pPr>
        <w:numPr>
          <w:ilvl w:val="0"/>
          <w:numId w:val="1"/>
        </w:numPr>
        <w:tabs>
          <w:tab w:val="right" w:pos="7088"/>
        </w:tabs>
        <w:jc w:val="both"/>
        <w:rPr>
          <w:color w:val="000000"/>
          <w:sz w:val="22"/>
          <w:szCs w:val="22"/>
        </w:rPr>
      </w:pPr>
      <w:r w:rsidRPr="0061641B">
        <w:rPr>
          <w:color w:val="000000"/>
          <w:sz w:val="22"/>
          <w:szCs w:val="22"/>
        </w:rPr>
        <w:t>Zhotovitel se zavazuje</w:t>
      </w:r>
      <w:r w:rsidR="00C20D89" w:rsidRPr="0061641B">
        <w:rPr>
          <w:color w:val="000000"/>
          <w:sz w:val="22"/>
          <w:szCs w:val="22"/>
        </w:rPr>
        <w:t xml:space="preserve">, že </w:t>
      </w:r>
      <w:r w:rsidRPr="0061641B">
        <w:rPr>
          <w:color w:val="000000"/>
          <w:sz w:val="22"/>
          <w:szCs w:val="22"/>
        </w:rPr>
        <w:t xml:space="preserve">bude vytvářet </w:t>
      </w:r>
      <w:r w:rsidR="00C20D89" w:rsidRPr="0061641B">
        <w:rPr>
          <w:color w:val="000000"/>
          <w:sz w:val="22"/>
          <w:szCs w:val="22"/>
        </w:rPr>
        <w:t>kampan</w:t>
      </w:r>
      <w:r w:rsidRPr="0061641B">
        <w:rPr>
          <w:color w:val="000000"/>
          <w:sz w:val="22"/>
          <w:szCs w:val="22"/>
        </w:rPr>
        <w:t>ě</w:t>
      </w:r>
      <w:r w:rsidR="00C20D89" w:rsidRPr="0061641B">
        <w:rPr>
          <w:color w:val="000000"/>
          <w:sz w:val="22"/>
          <w:szCs w:val="22"/>
        </w:rPr>
        <w:t xml:space="preserve"> </w:t>
      </w:r>
      <w:r w:rsidRPr="0061641B">
        <w:rPr>
          <w:color w:val="000000"/>
          <w:sz w:val="22"/>
          <w:szCs w:val="22"/>
        </w:rPr>
        <w:t xml:space="preserve">pouze </w:t>
      </w:r>
      <w:r w:rsidR="00C20D89" w:rsidRPr="0061641B">
        <w:rPr>
          <w:color w:val="000000"/>
          <w:sz w:val="22"/>
          <w:szCs w:val="22"/>
        </w:rPr>
        <w:t xml:space="preserve">pod </w:t>
      </w:r>
      <w:r w:rsidR="002D2116">
        <w:rPr>
          <w:color w:val="000000"/>
          <w:sz w:val="22"/>
          <w:szCs w:val="22"/>
        </w:rPr>
        <w:t xml:space="preserve">uživatelskými </w:t>
      </w:r>
      <w:r w:rsidR="00C20D89" w:rsidRPr="0061641B">
        <w:rPr>
          <w:color w:val="000000"/>
          <w:sz w:val="22"/>
          <w:szCs w:val="22"/>
        </w:rPr>
        <w:t xml:space="preserve">účty, které jsou v přímé správě </w:t>
      </w:r>
      <w:r w:rsidRPr="0061641B">
        <w:rPr>
          <w:color w:val="000000"/>
          <w:sz w:val="22"/>
          <w:szCs w:val="22"/>
        </w:rPr>
        <w:t>objednatele</w:t>
      </w:r>
      <w:r w:rsidR="00C20D89" w:rsidRPr="0061641B">
        <w:rPr>
          <w:color w:val="000000"/>
          <w:sz w:val="22"/>
          <w:szCs w:val="22"/>
        </w:rPr>
        <w:t>.</w:t>
      </w:r>
    </w:p>
    <w:p w14:paraId="4DECE22A" w14:textId="13AD544E" w:rsidR="00CD04CF" w:rsidRDefault="00CD04CF" w:rsidP="00CD04CF">
      <w:pPr>
        <w:tabs>
          <w:tab w:val="right" w:pos="7088"/>
        </w:tabs>
        <w:jc w:val="both"/>
        <w:rPr>
          <w:color w:val="000000"/>
          <w:sz w:val="22"/>
          <w:szCs w:val="22"/>
        </w:rPr>
      </w:pPr>
    </w:p>
    <w:p w14:paraId="7B87EF27" w14:textId="77777777" w:rsidR="00CD04CF" w:rsidRPr="0061641B" w:rsidRDefault="00CD04CF" w:rsidP="00CD04CF">
      <w:pPr>
        <w:tabs>
          <w:tab w:val="right" w:pos="7088"/>
        </w:tabs>
        <w:jc w:val="both"/>
        <w:rPr>
          <w:color w:val="000000"/>
          <w:sz w:val="22"/>
          <w:szCs w:val="22"/>
        </w:rPr>
      </w:pPr>
    </w:p>
    <w:p w14:paraId="59557F32" w14:textId="7F4AFA4B" w:rsidR="00457BB6" w:rsidRPr="00E94D5D" w:rsidRDefault="00457BB6" w:rsidP="00457BB6">
      <w:pPr>
        <w:pStyle w:val="Nadpis3"/>
        <w:rPr>
          <w:szCs w:val="22"/>
        </w:rPr>
      </w:pPr>
      <w:r w:rsidRPr="00E94D5D">
        <w:rPr>
          <w:szCs w:val="22"/>
        </w:rPr>
        <w:t>I</w:t>
      </w:r>
      <w:r w:rsidR="00B34500">
        <w:rPr>
          <w:szCs w:val="22"/>
        </w:rPr>
        <w:t>I</w:t>
      </w:r>
      <w:r w:rsidRPr="00E94D5D">
        <w:rPr>
          <w:szCs w:val="22"/>
        </w:rPr>
        <w:t xml:space="preserve">. Cena </w:t>
      </w:r>
      <w:r w:rsidR="00581FAE">
        <w:rPr>
          <w:szCs w:val="22"/>
        </w:rPr>
        <w:t>a platební podmínky</w:t>
      </w:r>
    </w:p>
    <w:p w14:paraId="3FFD76CF" w14:textId="77777777" w:rsidR="00457BB6" w:rsidRPr="00E94D5D" w:rsidRDefault="00457BB6" w:rsidP="00457BB6">
      <w:pPr>
        <w:jc w:val="both"/>
        <w:rPr>
          <w:color w:val="000000"/>
          <w:sz w:val="22"/>
          <w:szCs w:val="22"/>
        </w:rPr>
      </w:pPr>
    </w:p>
    <w:p w14:paraId="584B89DD" w14:textId="0CDE340F" w:rsidR="00E45BDE" w:rsidRDefault="00E45BDE" w:rsidP="00E45BDE">
      <w:pPr>
        <w:numPr>
          <w:ilvl w:val="0"/>
          <w:numId w:val="4"/>
        </w:numPr>
        <w:jc w:val="both"/>
        <w:rPr>
          <w:color w:val="000000"/>
          <w:sz w:val="22"/>
          <w:szCs w:val="22"/>
        </w:rPr>
      </w:pPr>
      <w:r w:rsidRPr="00E94D5D">
        <w:rPr>
          <w:color w:val="000000"/>
          <w:sz w:val="22"/>
          <w:szCs w:val="22"/>
        </w:rPr>
        <w:t xml:space="preserve">Objednatel je povinen jednorázově zaplatit Zhotoviteli cenu za </w:t>
      </w:r>
      <w:r w:rsidR="00AF2649">
        <w:rPr>
          <w:color w:val="000000"/>
          <w:sz w:val="22"/>
          <w:szCs w:val="22"/>
        </w:rPr>
        <w:t xml:space="preserve">„Nastavení PPC“ </w:t>
      </w:r>
      <w:r w:rsidRPr="00E94D5D">
        <w:rPr>
          <w:color w:val="000000"/>
          <w:sz w:val="22"/>
          <w:szCs w:val="22"/>
        </w:rPr>
        <w:t xml:space="preserve">ve výši </w:t>
      </w:r>
      <w:r w:rsidR="009F582E" w:rsidRPr="009F582E">
        <w:rPr>
          <w:b/>
          <w:bCs/>
          <w:color w:val="000000"/>
          <w:sz w:val="22"/>
          <w:szCs w:val="22"/>
          <w:highlight w:val="black"/>
        </w:rPr>
        <w:t>xxxxxxxxxxx</w:t>
      </w:r>
      <w:r w:rsidRPr="00E94D5D">
        <w:rPr>
          <w:b/>
          <w:color w:val="000000"/>
          <w:sz w:val="22"/>
          <w:szCs w:val="22"/>
        </w:rPr>
        <w:t>,</w:t>
      </w:r>
      <w:r w:rsidRPr="00E94D5D">
        <w:rPr>
          <w:color w:val="000000"/>
          <w:sz w:val="22"/>
          <w:szCs w:val="22"/>
        </w:rPr>
        <w:t xml:space="preserve"> a to </w:t>
      </w:r>
      <w:r w:rsidRPr="007E338D">
        <w:rPr>
          <w:color w:val="000000"/>
          <w:sz w:val="22"/>
          <w:szCs w:val="22"/>
        </w:rPr>
        <w:t xml:space="preserve">ve lhůtě splatnosti faktury, kterou je Zhotovitel oprávněn vystavit po předání </w:t>
      </w:r>
      <w:r w:rsidR="009E0DC2">
        <w:rPr>
          <w:color w:val="000000"/>
          <w:sz w:val="22"/>
          <w:szCs w:val="22"/>
        </w:rPr>
        <w:t xml:space="preserve">reportu o </w:t>
      </w:r>
      <w:r w:rsidR="00063AED">
        <w:rPr>
          <w:color w:val="000000"/>
          <w:sz w:val="22"/>
          <w:szCs w:val="22"/>
        </w:rPr>
        <w:t xml:space="preserve">bezvadném </w:t>
      </w:r>
      <w:r w:rsidR="009E0DC2">
        <w:rPr>
          <w:color w:val="000000"/>
          <w:sz w:val="22"/>
          <w:szCs w:val="22"/>
        </w:rPr>
        <w:t>nastavení PPC</w:t>
      </w:r>
      <w:r w:rsidR="00B04165">
        <w:rPr>
          <w:color w:val="000000"/>
          <w:sz w:val="22"/>
          <w:szCs w:val="22"/>
        </w:rPr>
        <w:t>, jenž odsouhlasí objednatel</w:t>
      </w:r>
      <w:r w:rsidRPr="007E338D">
        <w:rPr>
          <w:color w:val="000000"/>
          <w:sz w:val="22"/>
          <w:szCs w:val="22"/>
        </w:rPr>
        <w:t>.</w:t>
      </w:r>
    </w:p>
    <w:p w14:paraId="64D2A878" w14:textId="77777777" w:rsidR="00CD04CF" w:rsidRPr="007E338D" w:rsidRDefault="00CD04CF" w:rsidP="00CD04CF">
      <w:pPr>
        <w:ind w:left="360"/>
        <w:jc w:val="both"/>
        <w:rPr>
          <w:color w:val="000000"/>
          <w:sz w:val="22"/>
          <w:szCs w:val="22"/>
        </w:rPr>
      </w:pPr>
    </w:p>
    <w:p w14:paraId="2B6C0B3C" w14:textId="1CA0DB1E" w:rsidR="003615AB" w:rsidRDefault="00AE17F9" w:rsidP="00AE17F9">
      <w:pPr>
        <w:numPr>
          <w:ilvl w:val="0"/>
          <w:numId w:val="4"/>
        </w:numPr>
        <w:jc w:val="both"/>
        <w:rPr>
          <w:color w:val="000000"/>
          <w:sz w:val="22"/>
          <w:szCs w:val="22"/>
        </w:rPr>
      </w:pPr>
      <w:r w:rsidRPr="007E338D">
        <w:rPr>
          <w:color w:val="000000"/>
          <w:sz w:val="22"/>
          <w:szCs w:val="22"/>
        </w:rPr>
        <w:t>Objednatel je povinen zaplatit Zhotoviteli</w:t>
      </w:r>
      <w:r w:rsidR="00B055E7">
        <w:rPr>
          <w:color w:val="000000"/>
          <w:sz w:val="22"/>
          <w:szCs w:val="22"/>
        </w:rPr>
        <w:t xml:space="preserve"> cenu</w:t>
      </w:r>
      <w:r w:rsidRPr="007E338D">
        <w:rPr>
          <w:color w:val="000000"/>
          <w:sz w:val="22"/>
          <w:szCs w:val="22"/>
        </w:rPr>
        <w:t xml:space="preserve"> za </w:t>
      </w:r>
      <w:r w:rsidR="00E54941" w:rsidRPr="007E338D">
        <w:rPr>
          <w:color w:val="000000"/>
          <w:sz w:val="22"/>
          <w:szCs w:val="22"/>
        </w:rPr>
        <w:t xml:space="preserve">„Správu PPC služeb“ </w:t>
      </w:r>
      <w:r w:rsidR="00782ABD" w:rsidRPr="007E338D">
        <w:rPr>
          <w:color w:val="000000"/>
          <w:sz w:val="22"/>
          <w:szCs w:val="22"/>
        </w:rPr>
        <w:t>ve výši</w:t>
      </w:r>
      <w:r w:rsidR="00A0004E" w:rsidRPr="007E338D">
        <w:rPr>
          <w:color w:val="000000"/>
          <w:sz w:val="22"/>
          <w:szCs w:val="22"/>
        </w:rPr>
        <w:t xml:space="preserve"> </w:t>
      </w:r>
      <w:r w:rsidR="009F582E" w:rsidRPr="009F582E">
        <w:rPr>
          <w:b/>
          <w:bCs/>
          <w:color w:val="000000"/>
          <w:sz w:val="22"/>
          <w:szCs w:val="22"/>
          <w:highlight w:val="black"/>
        </w:rPr>
        <w:t>xxxxxxxxxxx</w:t>
      </w:r>
      <w:r w:rsidR="009F582E" w:rsidRPr="007E338D">
        <w:rPr>
          <w:b/>
          <w:bCs/>
          <w:color w:val="000000"/>
          <w:sz w:val="22"/>
          <w:szCs w:val="22"/>
        </w:rPr>
        <w:t xml:space="preserve"> </w:t>
      </w:r>
      <w:r w:rsidR="004A0C05" w:rsidRPr="007E338D">
        <w:rPr>
          <w:b/>
          <w:bCs/>
          <w:color w:val="000000"/>
          <w:sz w:val="22"/>
          <w:szCs w:val="22"/>
        </w:rPr>
        <w:t>měsíčně</w:t>
      </w:r>
      <w:r w:rsidR="00154561" w:rsidRPr="007E338D">
        <w:rPr>
          <w:b/>
          <w:bCs/>
          <w:color w:val="000000"/>
          <w:sz w:val="22"/>
          <w:szCs w:val="22"/>
        </w:rPr>
        <w:t xml:space="preserve"> po dobu platnosti </w:t>
      </w:r>
      <w:r w:rsidR="005A60DB" w:rsidRPr="007E338D">
        <w:rPr>
          <w:b/>
          <w:bCs/>
          <w:color w:val="000000"/>
          <w:sz w:val="22"/>
          <w:szCs w:val="22"/>
        </w:rPr>
        <w:t>smlouvy,</w:t>
      </w:r>
      <w:r w:rsidR="00C93ECF">
        <w:rPr>
          <w:color w:val="000000"/>
          <w:sz w:val="22"/>
          <w:szCs w:val="22"/>
        </w:rPr>
        <w:t xml:space="preserve"> </w:t>
      </w:r>
      <w:r w:rsidR="00C93ECF" w:rsidRPr="00E94D5D">
        <w:rPr>
          <w:color w:val="000000"/>
          <w:sz w:val="22"/>
          <w:szCs w:val="22"/>
        </w:rPr>
        <w:t xml:space="preserve">a to </w:t>
      </w:r>
      <w:r w:rsidR="00C93ECF" w:rsidRPr="007E338D">
        <w:rPr>
          <w:color w:val="000000"/>
          <w:sz w:val="22"/>
          <w:szCs w:val="22"/>
        </w:rPr>
        <w:t xml:space="preserve">ve lhůtě splatnosti faktury, kterou je Zhotovitel oprávněn vystavit po předání </w:t>
      </w:r>
      <w:r w:rsidR="00864B99">
        <w:rPr>
          <w:color w:val="000000"/>
          <w:sz w:val="22"/>
          <w:szCs w:val="22"/>
        </w:rPr>
        <w:t>měsíčního reportu</w:t>
      </w:r>
      <w:r w:rsidR="00217B7D">
        <w:rPr>
          <w:color w:val="000000"/>
          <w:sz w:val="22"/>
          <w:szCs w:val="22"/>
        </w:rPr>
        <w:t>, jenž odsouhlasí objednatel.</w:t>
      </w:r>
    </w:p>
    <w:p w14:paraId="141FB1AD" w14:textId="77777777" w:rsidR="00CD04CF" w:rsidRPr="007E338D" w:rsidRDefault="00CD04CF" w:rsidP="00CD04CF">
      <w:pPr>
        <w:ind w:left="360"/>
        <w:jc w:val="both"/>
        <w:rPr>
          <w:color w:val="000000"/>
          <w:sz w:val="22"/>
          <w:szCs w:val="22"/>
        </w:rPr>
      </w:pPr>
    </w:p>
    <w:p w14:paraId="17196D13" w14:textId="59492A67" w:rsidR="000B3D28" w:rsidRDefault="003615AB" w:rsidP="000B3D28">
      <w:pPr>
        <w:numPr>
          <w:ilvl w:val="0"/>
          <w:numId w:val="4"/>
        </w:numPr>
        <w:spacing w:after="120"/>
        <w:ind w:left="357" w:hanging="357"/>
        <w:contextualSpacing/>
        <w:jc w:val="both"/>
        <w:rPr>
          <w:sz w:val="22"/>
          <w:szCs w:val="22"/>
        </w:rPr>
      </w:pPr>
      <w:r w:rsidRPr="007E338D">
        <w:rPr>
          <w:sz w:val="22"/>
          <w:szCs w:val="22"/>
        </w:rPr>
        <w:t>Celková cena za zhotovení díla v rozsahu této smlouvy je stanovena dohodou smluvních stran v souladu s cenovou nabídkou</w:t>
      </w:r>
      <w:r w:rsidR="007001DE" w:rsidRPr="007E338D">
        <w:rPr>
          <w:sz w:val="22"/>
          <w:szCs w:val="22"/>
        </w:rPr>
        <w:t xml:space="preserve"> zhotovitele</w:t>
      </w:r>
      <w:r w:rsidRPr="007E338D">
        <w:rPr>
          <w:sz w:val="22"/>
          <w:szCs w:val="22"/>
        </w:rPr>
        <w:t xml:space="preserve">, která jím byla předložena v rámci veřejné zakázky objednatele jakožto zadavatele. Smluvní strany sjednávají, že </w:t>
      </w:r>
      <w:r w:rsidR="00755126">
        <w:rPr>
          <w:sz w:val="22"/>
          <w:szCs w:val="22"/>
        </w:rPr>
        <w:t>celková</w:t>
      </w:r>
      <w:r w:rsidR="006941FA">
        <w:rPr>
          <w:sz w:val="22"/>
          <w:szCs w:val="22"/>
        </w:rPr>
        <w:t xml:space="preserve"> </w:t>
      </w:r>
      <w:r w:rsidRPr="007E338D">
        <w:rPr>
          <w:sz w:val="22"/>
          <w:szCs w:val="22"/>
        </w:rPr>
        <w:t xml:space="preserve">cena dle této smlouvy, </w:t>
      </w:r>
      <w:r w:rsidRPr="007E338D">
        <w:rPr>
          <w:b/>
          <w:bCs/>
          <w:sz w:val="22"/>
          <w:szCs w:val="22"/>
        </w:rPr>
        <w:t xml:space="preserve">tj. </w:t>
      </w:r>
      <w:r w:rsidR="007E338D" w:rsidRPr="007E338D">
        <w:rPr>
          <w:b/>
          <w:bCs/>
          <w:sz w:val="22"/>
          <w:szCs w:val="22"/>
        </w:rPr>
        <w:t>5</w:t>
      </w:r>
      <w:r w:rsidRPr="007E338D">
        <w:rPr>
          <w:b/>
          <w:bCs/>
          <w:sz w:val="22"/>
          <w:szCs w:val="22"/>
        </w:rPr>
        <w:t xml:space="preserve">00.000 Kč (slovy: </w:t>
      </w:r>
      <w:r w:rsidR="007E338D" w:rsidRPr="007E338D">
        <w:rPr>
          <w:b/>
          <w:bCs/>
          <w:sz w:val="22"/>
          <w:szCs w:val="22"/>
        </w:rPr>
        <w:t>pět</w:t>
      </w:r>
      <w:r w:rsidR="0023748B">
        <w:rPr>
          <w:b/>
          <w:bCs/>
          <w:sz w:val="22"/>
          <w:szCs w:val="22"/>
        </w:rPr>
        <w:t xml:space="preserve"> </w:t>
      </w:r>
      <w:r w:rsidRPr="007E338D">
        <w:rPr>
          <w:b/>
          <w:bCs/>
          <w:sz w:val="22"/>
          <w:szCs w:val="22"/>
        </w:rPr>
        <w:t>set</w:t>
      </w:r>
      <w:r w:rsidR="0023748B">
        <w:rPr>
          <w:b/>
          <w:bCs/>
          <w:sz w:val="22"/>
          <w:szCs w:val="22"/>
        </w:rPr>
        <w:t xml:space="preserve"> </w:t>
      </w:r>
      <w:r w:rsidRPr="007E338D">
        <w:rPr>
          <w:b/>
          <w:bCs/>
          <w:sz w:val="22"/>
          <w:szCs w:val="22"/>
        </w:rPr>
        <w:t xml:space="preserve">tisíc korun českých) bez daně z přidané hodnoty (dále jen „DPH“) </w:t>
      </w:r>
      <w:r w:rsidRPr="007E338D">
        <w:rPr>
          <w:sz w:val="22"/>
          <w:szCs w:val="22"/>
        </w:rPr>
        <w:t xml:space="preserve">je cenou maximální, kterou lze překročit jen na základě písemně uzavřeného dodatku k této smlouvě. </w:t>
      </w:r>
    </w:p>
    <w:p w14:paraId="75734632" w14:textId="77777777" w:rsidR="00CD04CF" w:rsidRDefault="00CD04CF" w:rsidP="00CD04CF">
      <w:pPr>
        <w:spacing w:after="120"/>
        <w:ind w:left="357"/>
        <w:contextualSpacing/>
        <w:jc w:val="both"/>
        <w:rPr>
          <w:sz w:val="22"/>
          <w:szCs w:val="22"/>
        </w:rPr>
      </w:pPr>
    </w:p>
    <w:p w14:paraId="10002C5B" w14:textId="6258D014" w:rsidR="00BE44AD" w:rsidRDefault="000B3D28" w:rsidP="000B3D28">
      <w:pPr>
        <w:numPr>
          <w:ilvl w:val="0"/>
          <w:numId w:val="4"/>
        </w:numPr>
        <w:spacing w:after="120"/>
        <w:ind w:left="357" w:hanging="357"/>
        <w:contextualSpacing/>
        <w:jc w:val="both"/>
        <w:rPr>
          <w:sz w:val="22"/>
          <w:szCs w:val="22"/>
        </w:rPr>
      </w:pPr>
      <w:r w:rsidRPr="000B3D28">
        <w:rPr>
          <w:sz w:val="22"/>
          <w:szCs w:val="22"/>
        </w:rPr>
        <w:t xml:space="preserve">Každá faktura musí obsahovat náležitosti stanovené zákonem č. 563/1991 Sb., o účetnictví, ve znění pozdějších předpisů, zákonem č. 235/2004 Sb., o dani z přidané hodnoty, ve znění pozdějších předpisů a zákonem č. 89/2012 Sb., občanským zákoníkem, ve znění pozdějších předpisů. </w:t>
      </w:r>
    </w:p>
    <w:p w14:paraId="043384AF" w14:textId="77777777" w:rsidR="00CD04CF" w:rsidRDefault="00CD04CF" w:rsidP="00CD04CF">
      <w:pPr>
        <w:spacing w:after="120"/>
        <w:ind w:left="357"/>
        <w:contextualSpacing/>
        <w:jc w:val="both"/>
        <w:rPr>
          <w:sz w:val="22"/>
          <w:szCs w:val="22"/>
        </w:rPr>
      </w:pPr>
    </w:p>
    <w:p w14:paraId="4C34069A" w14:textId="4775D2E3" w:rsidR="00BE44AD" w:rsidRDefault="000B3D28" w:rsidP="000B3D28">
      <w:pPr>
        <w:numPr>
          <w:ilvl w:val="0"/>
          <w:numId w:val="4"/>
        </w:numPr>
        <w:spacing w:after="120"/>
        <w:ind w:left="357" w:hanging="357"/>
        <w:contextualSpacing/>
        <w:jc w:val="both"/>
        <w:rPr>
          <w:sz w:val="22"/>
          <w:szCs w:val="22"/>
        </w:rPr>
      </w:pPr>
      <w:r w:rsidRPr="000B3D28">
        <w:rPr>
          <w:sz w:val="22"/>
          <w:szCs w:val="22"/>
        </w:rPr>
        <w:t xml:space="preserve">Smluvní strany se dohodly na lhůtě splatnosti faktury do 30 kalendářních dnů od data doručení faktury do sídla objednatele nebo na adresu: </w:t>
      </w:r>
      <w:hyperlink r:id="rId6" w:history="1">
        <w:r w:rsidR="00BE44AD" w:rsidRPr="00A6200E">
          <w:rPr>
            <w:rStyle w:val="Hypertextovodkaz"/>
            <w:sz w:val="22"/>
            <w:szCs w:val="22"/>
          </w:rPr>
          <w:t>faktury@rbp213.cz</w:t>
        </w:r>
      </w:hyperlink>
      <w:r w:rsidRPr="000B3D28">
        <w:rPr>
          <w:sz w:val="22"/>
          <w:szCs w:val="22"/>
        </w:rPr>
        <w:t>.</w:t>
      </w:r>
    </w:p>
    <w:p w14:paraId="0E2839D7" w14:textId="77777777" w:rsidR="00CD04CF" w:rsidRDefault="00CD04CF" w:rsidP="00CD04CF">
      <w:pPr>
        <w:spacing w:after="120"/>
        <w:ind w:left="357"/>
        <w:contextualSpacing/>
        <w:jc w:val="both"/>
        <w:rPr>
          <w:sz w:val="22"/>
          <w:szCs w:val="22"/>
        </w:rPr>
      </w:pPr>
    </w:p>
    <w:p w14:paraId="4724A666" w14:textId="00DC76B6" w:rsidR="000B3D28" w:rsidRDefault="000B3D28" w:rsidP="000B3D28">
      <w:pPr>
        <w:numPr>
          <w:ilvl w:val="0"/>
          <w:numId w:val="4"/>
        </w:numPr>
        <w:spacing w:after="120"/>
        <w:ind w:left="357" w:hanging="357"/>
        <w:contextualSpacing/>
        <w:jc w:val="both"/>
        <w:rPr>
          <w:sz w:val="22"/>
          <w:szCs w:val="22"/>
        </w:rPr>
      </w:pPr>
      <w:r w:rsidRPr="000B3D28">
        <w:rPr>
          <w:sz w:val="22"/>
          <w:szCs w:val="22"/>
        </w:rPr>
        <w:t>Objednatel je oprávněna před uplynutím lhůty splatnosti vrátit bez zaplacení fakturu, která neobsahuje výše uvedené náležitosti nebo má jiné závady v obsahu podle této smlouvy nebo podle příslušných právních předpisů.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w:t>
      </w:r>
    </w:p>
    <w:p w14:paraId="24C2D45F" w14:textId="77777777" w:rsidR="00BE44AD" w:rsidRPr="000B3D28" w:rsidRDefault="00BE44AD" w:rsidP="00BE44AD">
      <w:pPr>
        <w:spacing w:after="120"/>
        <w:ind w:left="357"/>
        <w:contextualSpacing/>
        <w:jc w:val="both"/>
        <w:rPr>
          <w:sz w:val="22"/>
          <w:szCs w:val="22"/>
        </w:rPr>
      </w:pPr>
    </w:p>
    <w:p w14:paraId="4680D1B0" w14:textId="77777777" w:rsidR="006C5920" w:rsidRDefault="006C5920" w:rsidP="00457BB6">
      <w:pPr>
        <w:jc w:val="center"/>
        <w:rPr>
          <w:b/>
          <w:color w:val="000000"/>
          <w:sz w:val="22"/>
          <w:szCs w:val="22"/>
        </w:rPr>
      </w:pPr>
    </w:p>
    <w:p w14:paraId="3BF90687" w14:textId="1F62664A" w:rsidR="00457BB6" w:rsidRPr="00544D7A" w:rsidRDefault="00B9519A" w:rsidP="00457BB6">
      <w:pPr>
        <w:jc w:val="center"/>
        <w:rPr>
          <w:color w:val="000000"/>
          <w:sz w:val="22"/>
          <w:szCs w:val="22"/>
        </w:rPr>
      </w:pPr>
      <w:r>
        <w:rPr>
          <w:b/>
          <w:color w:val="000000"/>
          <w:sz w:val="22"/>
          <w:szCs w:val="22"/>
        </w:rPr>
        <w:t>III</w:t>
      </w:r>
      <w:r w:rsidR="00457BB6" w:rsidRPr="00544D7A">
        <w:rPr>
          <w:b/>
          <w:color w:val="000000"/>
          <w:sz w:val="22"/>
          <w:szCs w:val="22"/>
        </w:rPr>
        <w:t>. Odpovědnost za vady</w:t>
      </w:r>
    </w:p>
    <w:p w14:paraId="5B7C4966" w14:textId="77777777" w:rsidR="00457BB6" w:rsidRPr="00544D7A" w:rsidRDefault="00457BB6" w:rsidP="00457BB6">
      <w:pPr>
        <w:jc w:val="both"/>
        <w:rPr>
          <w:color w:val="000000"/>
          <w:sz w:val="22"/>
          <w:szCs w:val="22"/>
        </w:rPr>
      </w:pPr>
    </w:p>
    <w:p w14:paraId="6C8DC75F" w14:textId="383FABBF" w:rsidR="00C6415D" w:rsidRDefault="00C6415D" w:rsidP="00FC2B7A">
      <w:pPr>
        <w:pStyle w:val="Odstavecseseznamem"/>
        <w:numPr>
          <w:ilvl w:val="0"/>
          <w:numId w:val="24"/>
        </w:numPr>
        <w:ind w:left="426" w:hanging="426"/>
        <w:jc w:val="both"/>
        <w:rPr>
          <w:bCs/>
          <w:sz w:val="22"/>
          <w:szCs w:val="22"/>
        </w:rPr>
      </w:pPr>
      <w:r w:rsidRPr="00C6415D">
        <w:rPr>
          <w:bCs/>
          <w:sz w:val="22"/>
          <w:szCs w:val="22"/>
        </w:rPr>
        <w:t>Zhotovitel</w:t>
      </w:r>
      <w:r>
        <w:rPr>
          <w:bCs/>
          <w:sz w:val="22"/>
          <w:szCs w:val="22"/>
        </w:rPr>
        <w:t xml:space="preserve"> se zavazuje při plnění Díla kontrolovat nabité kredity v účtech vytvořených u poskytovatelů (portál</w:t>
      </w:r>
      <w:r w:rsidR="00B136A7">
        <w:rPr>
          <w:bCs/>
          <w:sz w:val="22"/>
          <w:szCs w:val="22"/>
        </w:rPr>
        <w:t>ů) tak, aby nedocházelo k přerušení plnění Díla (stále aktivní kampaně).</w:t>
      </w:r>
    </w:p>
    <w:p w14:paraId="7DAC9287" w14:textId="77777777" w:rsidR="00CD04CF" w:rsidRDefault="00CD04CF" w:rsidP="00CD04CF">
      <w:pPr>
        <w:pStyle w:val="Odstavecseseznamem"/>
        <w:ind w:left="426"/>
        <w:jc w:val="both"/>
        <w:rPr>
          <w:bCs/>
          <w:sz w:val="22"/>
          <w:szCs w:val="22"/>
        </w:rPr>
      </w:pPr>
    </w:p>
    <w:p w14:paraId="0D54ED9C" w14:textId="607E4492" w:rsidR="00B136A7" w:rsidRDefault="00B136A7" w:rsidP="00FC2B7A">
      <w:pPr>
        <w:pStyle w:val="Odstavecseseznamem"/>
        <w:numPr>
          <w:ilvl w:val="0"/>
          <w:numId w:val="24"/>
        </w:numPr>
        <w:ind w:left="426" w:hanging="426"/>
        <w:jc w:val="both"/>
        <w:rPr>
          <w:bCs/>
          <w:sz w:val="22"/>
          <w:szCs w:val="22"/>
        </w:rPr>
      </w:pPr>
      <w:r>
        <w:rPr>
          <w:bCs/>
          <w:sz w:val="22"/>
          <w:szCs w:val="22"/>
        </w:rPr>
        <w:t>Smluvní strany se dále dohodly, že budou-li v době plnění na Díle viditelné vady (nefunkčnost kampaní, neaktuálnost Facebook</w:t>
      </w:r>
      <w:r w:rsidR="00B0138E">
        <w:rPr>
          <w:bCs/>
          <w:sz w:val="22"/>
          <w:szCs w:val="22"/>
        </w:rPr>
        <w:t xml:space="preserve"> profilu a jiné), či nedodržení měsíčních reportů, k převzetí Díla </w:t>
      </w:r>
      <w:r w:rsidR="00B0138E">
        <w:rPr>
          <w:bCs/>
          <w:sz w:val="22"/>
          <w:szCs w:val="22"/>
        </w:rPr>
        <w:lastRenderedPageBreak/>
        <w:t>dojde až po jejich odstranění. O této skutečnosti bude Smluvními stranami sepsán záznam. Náklady na odstranění vad nese zhoto</w:t>
      </w:r>
      <w:r w:rsidR="00755126">
        <w:rPr>
          <w:bCs/>
          <w:sz w:val="22"/>
          <w:szCs w:val="22"/>
        </w:rPr>
        <w:t>vitel.</w:t>
      </w:r>
    </w:p>
    <w:p w14:paraId="671974DF" w14:textId="77777777" w:rsidR="00CD04CF" w:rsidRPr="00C6415D" w:rsidRDefault="00CD04CF" w:rsidP="00CD04CF">
      <w:pPr>
        <w:pStyle w:val="Odstavecseseznamem"/>
        <w:ind w:left="426"/>
        <w:jc w:val="both"/>
        <w:rPr>
          <w:bCs/>
          <w:sz w:val="22"/>
          <w:szCs w:val="22"/>
        </w:rPr>
      </w:pPr>
    </w:p>
    <w:p w14:paraId="7FEC7F86" w14:textId="15017F27" w:rsidR="00816AA9" w:rsidRDefault="00FC2B7A" w:rsidP="00FC2B7A">
      <w:pPr>
        <w:pStyle w:val="Odstavecseseznamem"/>
        <w:numPr>
          <w:ilvl w:val="0"/>
          <w:numId w:val="24"/>
        </w:numPr>
        <w:ind w:left="426" w:hanging="426"/>
        <w:jc w:val="both"/>
        <w:rPr>
          <w:b/>
          <w:sz w:val="22"/>
          <w:szCs w:val="22"/>
        </w:rPr>
      </w:pPr>
      <w:r w:rsidRPr="00FC2B7A">
        <w:rPr>
          <w:color w:val="000000"/>
          <w:sz w:val="22"/>
          <w:szCs w:val="22"/>
        </w:rPr>
        <w:t xml:space="preserve">Zhotovitel odpovídá za </w:t>
      </w:r>
      <w:r w:rsidRPr="006941FA">
        <w:rPr>
          <w:color w:val="000000"/>
          <w:sz w:val="22"/>
          <w:szCs w:val="22"/>
        </w:rPr>
        <w:t>škody a/nebo újmy vzniklé jeho činností, které prokazatelně úmyslně nebo z nedbalosti způsobí. Předpokladem uznání takové odpovědnosti je, aby objednatel o vzniku případných škod a svých nárocích zhotovitele bez prodlení informoval tak, aby zhotovitel mohl učinit případná okamžitá opatření směřující k odvrácení vzniku škody nebo k minimalizaci škody.</w:t>
      </w:r>
      <w:r w:rsidR="00457BB6" w:rsidRPr="006941FA">
        <w:rPr>
          <w:sz w:val="22"/>
          <w:szCs w:val="22"/>
        </w:rPr>
        <w:br/>
      </w:r>
    </w:p>
    <w:p w14:paraId="7577AC2B" w14:textId="77777777" w:rsidR="003D1F81" w:rsidRDefault="003D1F81" w:rsidP="003D1F81">
      <w:pPr>
        <w:pStyle w:val="Odstavecseseznamem"/>
        <w:ind w:left="426"/>
        <w:jc w:val="both"/>
        <w:rPr>
          <w:b/>
          <w:sz w:val="22"/>
          <w:szCs w:val="22"/>
        </w:rPr>
      </w:pPr>
    </w:p>
    <w:p w14:paraId="2B8F2B5C" w14:textId="5F92C459" w:rsidR="00457BB6" w:rsidRPr="006941FA" w:rsidRDefault="00B9519A" w:rsidP="00457BB6">
      <w:pPr>
        <w:jc w:val="center"/>
        <w:rPr>
          <w:b/>
          <w:sz w:val="22"/>
          <w:szCs w:val="22"/>
        </w:rPr>
      </w:pPr>
      <w:r>
        <w:rPr>
          <w:b/>
          <w:sz w:val="22"/>
          <w:szCs w:val="22"/>
        </w:rPr>
        <w:t>I</w:t>
      </w:r>
      <w:r w:rsidR="00457BB6" w:rsidRPr="006941FA">
        <w:rPr>
          <w:b/>
          <w:sz w:val="22"/>
          <w:szCs w:val="22"/>
        </w:rPr>
        <w:t xml:space="preserve">V. </w:t>
      </w:r>
      <w:r w:rsidR="00B5044E" w:rsidRPr="006941FA">
        <w:rPr>
          <w:b/>
          <w:sz w:val="22"/>
          <w:szCs w:val="22"/>
        </w:rPr>
        <w:t>Místo a doba</w:t>
      </w:r>
      <w:r w:rsidR="00B67319" w:rsidRPr="006941FA">
        <w:rPr>
          <w:b/>
          <w:sz w:val="22"/>
          <w:szCs w:val="22"/>
        </w:rPr>
        <w:t xml:space="preserve"> plnění</w:t>
      </w:r>
    </w:p>
    <w:p w14:paraId="2E7F3812" w14:textId="77777777" w:rsidR="00457BB6" w:rsidRPr="006941FA" w:rsidRDefault="00457BB6" w:rsidP="00457BB6">
      <w:pPr>
        <w:jc w:val="both"/>
        <w:rPr>
          <w:b/>
          <w:sz w:val="22"/>
          <w:szCs w:val="22"/>
        </w:rPr>
      </w:pPr>
    </w:p>
    <w:p w14:paraId="78379830" w14:textId="7F64FB88" w:rsidR="00F97586" w:rsidRDefault="00F46922" w:rsidP="00457BB6">
      <w:pPr>
        <w:pStyle w:val="Odstavecseseznamem"/>
        <w:numPr>
          <w:ilvl w:val="0"/>
          <w:numId w:val="17"/>
        </w:numPr>
        <w:jc w:val="both"/>
        <w:rPr>
          <w:sz w:val="22"/>
          <w:szCs w:val="22"/>
        </w:rPr>
      </w:pPr>
      <w:r w:rsidRPr="006941FA">
        <w:rPr>
          <w:sz w:val="22"/>
          <w:szCs w:val="22"/>
        </w:rPr>
        <w:t xml:space="preserve">Smluvní strany se dohodly, že provádění předmětu smlouvy </w:t>
      </w:r>
      <w:r w:rsidR="00F97586" w:rsidRPr="006941FA">
        <w:rPr>
          <w:sz w:val="22"/>
          <w:szCs w:val="22"/>
        </w:rPr>
        <w:t>může probíhat jak v sídle objednatele, tak v sídle zhotovitele.</w:t>
      </w:r>
    </w:p>
    <w:p w14:paraId="601296FA" w14:textId="77777777" w:rsidR="00CD04CF" w:rsidRPr="006941FA" w:rsidRDefault="00CD04CF" w:rsidP="00CD04CF">
      <w:pPr>
        <w:pStyle w:val="Odstavecseseznamem"/>
        <w:ind w:left="360"/>
        <w:jc w:val="both"/>
        <w:rPr>
          <w:sz w:val="22"/>
          <w:szCs w:val="22"/>
        </w:rPr>
      </w:pPr>
    </w:p>
    <w:p w14:paraId="764FF236" w14:textId="1B130E52" w:rsidR="00457BB6" w:rsidRPr="006941FA" w:rsidRDefault="00534F4B" w:rsidP="00457BB6">
      <w:pPr>
        <w:pStyle w:val="Odstavecseseznamem"/>
        <w:numPr>
          <w:ilvl w:val="0"/>
          <w:numId w:val="17"/>
        </w:numPr>
        <w:jc w:val="both"/>
        <w:rPr>
          <w:sz w:val="22"/>
          <w:szCs w:val="22"/>
        </w:rPr>
      </w:pPr>
      <w:r w:rsidRPr="006941FA">
        <w:rPr>
          <w:sz w:val="22"/>
          <w:szCs w:val="22"/>
        </w:rPr>
        <w:t xml:space="preserve">Smluvní strany se dohodly, že Dílo bude zhotovitelem prováděno v termínu </w:t>
      </w:r>
      <w:r w:rsidRPr="006941FA">
        <w:rPr>
          <w:b/>
          <w:bCs/>
          <w:sz w:val="22"/>
          <w:szCs w:val="22"/>
        </w:rPr>
        <w:t>od 1.1.2023 do 31.12.2024</w:t>
      </w:r>
      <w:r w:rsidR="005D2EDC" w:rsidRPr="006941FA">
        <w:rPr>
          <w:sz w:val="22"/>
          <w:szCs w:val="22"/>
        </w:rPr>
        <w:t>.</w:t>
      </w:r>
      <w:r w:rsidR="00457BB6" w:rsidRPr="006941FA">
        <w:rPr>
          <w:sz w:val="22"/>
          <w:szCs w:val="22"/>
        </w:rPr>
        <w:t xml:space="preserve"> </w:t>
      </w:r>
    </w:p>
    <w:p w14:paraId="6C052C2C" w14:textId="4436D75A" w:rsidR="00457BB6" w:rsidRDefault="00457BB6" w:rsidP="00457BB6">
      <w:pPr>
        <w:jc w:val="both"/>
        <w:rPr>
          <w:b/>
          <w:sz w:val="22"/>
          <w:szCs w:val="22"/>
        </w:rPr>
      </w:pPr>
      <w:r w:rsidRPr="006941FA">
        <w:rPr>
          <w:b/>
          <w:sz w:val="22"/>
          <w:szCs w:val="22"/>
        </w:rPr>
        <w:t xml:space="preserve"> </w:t>
      </w:r>
    </w:p>
    <w:p w14:paraId="06F06C12" w14:textId="77777777" w:rsidR="00CD04CF" w:rsidRPr="006941FA" w:rsidRDefault="00CD04CF" w:rsidP="00457BB6">
      <w:pPr>
        <w:jc w:val="both"/>
        <w:rPr>
          <w:b/>
          <w:sz w:val="22"/>
          <w:szCs w:val="22"/>
        </w:rPr>
      </w:pPr>
    </w:p>
    <w:p w14:paraId="5B64ADD4" w14:textId="7BEB0C82" w:rsidR="00A326BF" w:rsidRPr="006941FA" w:rsidRDefault="00A326BF" w:rsidP="00A326BF">
      <w:pPr>
        <w:jc w:val="center"/>
        <w:rPr>
          <w:b/>
          <w:sz w:val="22"/>
          <w:szCs w:val="22"/>
        </w:rPr>
      </w:pPr>
      <w:r w:rsidRPr="006941FA">
        <w:rPr>
          <w:b/>
          <w:sz w:val="22"/>
          <w:szCs w:val="22"/>
        </w:rPr>
        <w:t>V.</w:t>
      </w:r>
    </w:p>
    <w:p w14:paraId="406D8A96" w14:textId="77777777" w:rsidR="00A326BF" w:rsidRPr="006941FA" w:rsidRDefault="00A326BF" w:rsidP="00A326BF">
      <w:pPr>
        <w:spacing w:after="120"/>
        <w:jc w:val="center"/>
        <w:rPr>
          <w:b/>
          <w:sz w:val="22"/>
          <w:szCs w:val="22"/>
        </w:rPr>
      </w:pPr>
      <w:r w:rsidRPr="006941FA">
        <w:rPr>
          <w:b/>
          <w:sz w:val="22"/>
          <w:szCs w:val="22"/>
        </w:rPr>
        <w:t>Sankční ujednání</w:t>
      </w:r>
    </w:p>
    <w:p w14:paraId="0681A8DB" w14:textId="1711C810" w:rsidR="00A326BF" w:rsidRDefault="00A326BF" w:rsidP="00063AED">
      <w:pPr>
        <w:pStyle w:val="Odstavecseseznamem"/>
        <w:numPr>
          <w:ilvl w:val="0"/>
          <w:numId w:val="25"/>
        </w:numPr>
        <w:spacing w:after="120"/>
        <w:ind w:left="357" w:hanging="357"/>
        <w:jc w:val="both"/>
        <w:rPr>
          <w:sz w:val="22"/>
          <w:szCs w:val="22"/>
        </w:rPr>
      </w:pPr>
      <w:r w:rsidRPr="006941FA">
        <w:rPr>
          <w:sz w:val="22"/>
          <w:szCs w:val="22"/>
        </w:rPr>
        <w:t>V případě, že zhotovitel nedodrží plnění sjednané v této smlouvě, uhradí objednateli smluvní pokutu ve výši 0,01% z ceny díla za každý den prodlení.</w:t>
      </w:r>
    </w:p>
    <w:p w14:paraId="2034BD18" w14:textId="77777777" w:rsidR="00A43A7A" w:rsidRDefault="00A43A7A" w:rsidP="00A43A7A">
      <w:pPr>
        <w:pStyle w:val="Odstavecseseznamem"/>
        <w:spacing w:after="120"/>
        <w:ind w:left="357"/>
        <w:jc w:val="both"/>
        <w:rPr>
          <w:sz w:val="22"/>
          <w:szCs w:val="22"/>
        </w:rPr>
      </w:pPr>
    </w:p>
    <w:p w14:paraId="41453512" w14:textId="0D40706D" w:rsidR="00A43A7A" w:rsidRPr="00EB2555" w:rsidRDefault="00A43A7A" w:rsidP="00063AED">
      <w:pPr>
        <w:pStyle w:val="Odstavecseseznamem"/>
        <w:numPr>
          <w:ilvl w:val="0"/>
          <w:numId w:val="25"/>
        </w:numPr>
        <w:spacing w:after="120"/>
        <w:ind w:left="357" w:hanging="357"/>
        <w:jc w:val="both"/>
        <w:rPr>
          <w:sz w:val="22"/>
          <w:szCs w:val="22"/>
        </w:rPr>
      </w:pPr>
      <w:r w:rsidRPr="00EB2555">
        <w:rPr>
          <w:sz w:val="22"/>
          <w:szCs w:val="22"/>
        </w:rPr>
        <w:t>V případě, že některá ze smluvních stran poruší povinnost mlčenlivosti dle čl. VI. této Smlouvy je smluvní strana, která tuto povinnost poruší, zaplatit druhé straně částku ve výši 100.000,- Kč (slovy: sto tisíc korun českých)</w:t>
      </w:r>
      <w:r w:rsidR="002D2116" w:rsidRPr="00EB2555">
        <w:rPr>
          <w:sz w:val="22"/>
          <w:szCs w:val="22"/>
        </w:rPr>
        <w:t>. Právo na náhradu škody tím není dotčeno.</w:t>
      </w:r>
    </w:p>
    <w:p w14:paraId="3C92A46C" w14:textId="77777777" w:rsidR="00CD04CF" w:rsidRPr="006941FA" w:rsidRDefault="00CD04CF" w:rsidP="00CD04CF">
      <w:pPr>
        <w:pStyle w:val="Odstavecseseznamem"/>
        <w:spacing w:after="120"/>
        <w:ind w:left="357"/>
        <w:jc w:val="both"/>
        <w:rPr>
          <w:sz w:val="22"/>
          <w:szCs w:val="22"/>
        </w:rPr>
      </w:pPr>
    </w:p>
    <w:p w14:paraId="216CBF7E" w14:textId="60BA9C79" w:rsidR="00A326BF" w:rsidRDefault="00A326BF" w:rsidP="00063AED">
      <w:pPr>
        <w:pStyle w:val="Odstavecseseznamem"/>
        <w:numPr>
          <w:ilvl w:val="0"/>
          <w:numId w:val="25"/>
        </w:numPr>
        <w:spacing w:after="120"/>
        <w:ind w:left="357" w:hanging="357"/>
        <w:jc w:val="both"/>
        <w:rPr>
          <w:sz w:val="22"/>
          <w:szCs w:val="22"/>
        </w:rPr>
      </w:pPr>
      <w:r w:rsidRPr="006941FA">
        <w:rPr>
          <w:sz w:val="22"/>
          <w:szCs w:val="22"/>
        </w:rPr>
        <w:t>Pro případ prodlení objednatele s placením faktury v termínu splatnosti sjednaném v této smlouvě se objednatel zavazuje uhradit zhotoviteli smluvní pokutu ve výši 0,01% z dlužné částky za každý den prodlení s úhradou.</w:t>
      </w:r>
    </w:p>
    <w:p w14:paraId="7211B49B" w14:textId="77777777" w:rsidR="00CD04CF" w:rsidRPr="006941FA" w:rsidRDefault="00CD04CF" w:rsidP="00CD04CF">
      <w:pPr>
        <w:pStyle w:val="Odstavecseseznamem"/>
        <w:spacing w:after="120"/>
        <w:ind w:left="357"/>
        <w:jc w:val="both"/>
        <w:rPr>
          <w:sz w:val="22"/>
          <w:szCs w:val="22"/>
        </w:rPr>
      </w:pPr>
    </w:p>
    <w:p w14:paraId="01CA553C" w14:textId="108B9D97" w:rsidR="00391FFF" w:rsidRPr="006941FA" w:rsidRDefault="00391FFF" w:rsidP="00391FFF">
      <w:pPr>
        <w:jc w:val="center"/>
        <w:rPr>
          <w:b/>
          <w:sz w:val="22"/>
          <w:szCs w:val="22"/>
        </w:rPr>
      </w:pPr>
      <w:r w:rsidRPr="006941FA">
        <w:rPr>
          <w:b/>
          <w:sz w:val="22"/>
          <w:szCs w:val="22"/>
        </w:rPr>
        <w:t>VI. Mlčenlivost</w:t>
      </w:r>
    </w:p>
    <w:p w14:paraId="54EF778E" w14:textId="77777777" w:rsidR="00391FFF" w:rsidRPr="006941FA" w:rsidRDefault="00391FFF" w:rsidP="00391FFF">
      <w:pPr>
        <w:spacing w:after="120"/>
        <w:jc w:val="center"/>
        <w:rPr>
          <w:sz w:val="22"/>
          <w:szCs w:val="22"/>
        </w:rPr>
      </w:pPr>
    </w:p>
    <w:p w14:paraId="63A96C98" w14:textId="2C4A98AB" w:rsidR="00E27E91" w:rsidRDefault="00391FFF" w:rsidP="00391FFF">
      <w:pPr>
        <w:pStyle w:val="Odstavecseseznamem"/>
        <w:numPr>
          <w:ilvl w:val="0"/>
          <w:numId w:val="27"/>
        </w:numPr>
        <w:ind w:left="284" w:hanging="284"/>
        <w:jc w:val="both"/>
        <w:rPr>
          <w:bCs/>
          <w:sz w:val="22"/>
          <w:szCs w:val="22"/>
        </w:rPr>
      </w:pPr>
      <w:r w:rsidRPr="006941FA">
        <w:rPr>
          <w:bCs/>
          <w:sz w:val="22"/>
          <w:szCs w:val="22"/>
        </w:rPr>
        <w:t xml:space="preserve">Smluvní strany se zavazují nesdělit ani jinak nezpřístupnit třetím osobám jakékoli informace, které mají charakter důvěrných informací ve smyslu odstavce 2 </w:t>
      </w:r>
      <w:r w:rsidR="00E27E91" w:rsidRPr="006941FA">
        <w:rPr>
          <w:bCs/>
          <w:sz w:val="22"/>
          <w:szCs w:val="22"/>
        </w:rPr>
        <w:t>tohoto článku</w:t>
      </w:r>
      <w:r w:rsidRPr="006941FA">
        <w:rPr>
          <w:bCs/>
          <w:sz w:val="22"/>
          <w:szCs w:val="22"/>
        </w:rPr>
        <w:t xml:space="preserve">, k nimž smluvní strany získaly či získají přístup v souvislosti s touto Smlouvou. </w:t>
      </w:r>
    </w:p>
    <w:p w14:paraId="44CFA36D" w14:textId="77777777" w:rsidR="00CD04CF" w:rsidRPr="006941FA" w:rsidRDefault="00CD04CF" w:rsidP="00CD04CF">
      <w:pPr>
        <w:pStyle w:val="Odstavecseseznamem"/>
        <w:ind w:left="284"/>
        <w:jc w:val="both"/>
        <w:rPr>
          <w:bCs/>
          <w:sz w:val="22"/>
          <w:szCs w:val="22"/>
        </w:rPr>
      </w:pPr>
    </w:p>
    <w:p w14:paraId="4483569E" w14:textId="6CBD5520" w:rsidR="00E27E91" w:rsidRDefault="00391FFF" w:rsidP="00391FFF">
      <w:pPr>
        <w:pStyle w:val="Odstavecseseznamem"/>
        <w:numPr>
          <w:ilvl w:val="0"/>
          <w:numId w:val="27"/>
        </w:numPr>
        <w:ind w:left="284" w:hanging="284"/>
        <w:jc w:val="both"/>
        <w:rPr>
          <w:bCs/>
          <w:sz w:val="22"/>
          <w:szCs w:val="22"/>
        </w:rPr>
      </w:pPr>
      <w:r w:rsidRPr="006941FA">
        <w:rPr>
          <w:bCs/>
          <w:sz w:val="22"/>
          <w:szCs w:val="22"/>
        </w:rPr>
        <w:t xml:space="preserve">Důvěrnými informacemi se pro účely této Smlouvy rozumí zejména obchodní, organizační, finanční, majetkové, marketingové a další související údaje týkající se stran, jejich obchodních partnerů či s nimi personálně či majetkově propojených osob, které nejsou veřejně dostupné, a to bez ohledu na to, zda jejich zveřejnění je způsobilé, subjekt, jehož se informace týkají, poškodit (dále též jako „Důvěrná informace“). </w:t>
      </w:r>
    </w:p>
    <w:p w14:paraId="3677A63C" w14:textId="77777777" w:rsidR="00CD04CF" w:rsidRPr="006941FA" w:rsidRDefault="00CD04CF" w:rsidP="00CD04CF">
      <w:pPr>
        <w:pStyle w:val="Odstavecseseznamem"/>
        <w:ind w:left="284"/>
        <w:jc w:val="both"/>
        <w:rPr>
          <w:bCs/>
          <w:sz w:val="22"/>
          <w:szCs w:val="22"/>
        </w:rPr>
      </w:pPr>
    </w:p>
    <w:p w14:paraId="4FD91892" w14:textId="77777777" w:rsidR="00A36C96" w:rsidRPr="006941FA" w:rsidRDefault="00391FFF" w:rsidP="00391FFF">
      <w:pPr>
        <w:pStyle w:val="Odstavecseseznamem"/>
        <w:numPr>
          <w:ilvl w:val="0"/>
          <w:numId w:val="27"/>
        </w:numPr>
        <w:ind w:left="284" w:hanging="284"/>
        <w:jc w:val="both"/>
        <w:rPr>
          <w:bCs/>
          <w:sz w:val="22"/>
          <w:szCs w:val="22"/>
        </w:rPr>
      </w:pPr>
      <w:r w:rsidRPr="006941FA">
        <w:rPr>
          <w:bCs/>
          <w:sz w:val="22"/>
          <w:szCs w:val="22"/>
        </w:rPr>
        <w:t>Povinnost mlčenlivosti dle této Smlouvy se nevztahuje na zpřístupnění Důvěrných informací:</w:t>
      </w:r>
    </w:p>
    <w:p w14:paraId="2C068960" w14:textId="5B3B2579" w:rsidR="00A36C96" w:rsidRPr="006941FA" w:rsidRDefault="00391FFF" w:rsidP="00A36C96">
      <w:pPr>
        <w:pStyle w:val="Odstavecseseznamem"/>
        <w:numPr>
          <w:ilvl w:val="1"/>
          <w:numId w:val="27"/>
        </w:numPr>
        <w:jc w:val="both"/>
        <w:rPr>
          <w:bCs/>
          <w:sz w:val="22"/>
          <w:szCs w:val="22"/>
        </w:rPr>
      </w:pPr>
      <w:r w:rsidRPr="006941FA">
        <w:rPr>
          <w:bCs/>
          <w:sz w:val="22"/>
          <w:szCs w:val="22"/>
        </w:rPr>
        <w:t>zaměstnancům kterékoli ze stran a osobám činným ve prospěch některé ze stran (např. advokátům, auditorům, znalcům, smluvním partnerům Poskytovatele, jejichž činnost je potřebná pro poskytnutí jakékoliv Služby apod.), pokud je znalost takové Důvěrné informace potřebná pro plnění úkolů takové osoby v rámci realizace této Smlouvy;</w:t>
      </w:r>
      <w:r w:rsidRPr="006941FA">
        <w:rPr>
          <w:bCs/>
          <w:sz w:val="22"/>
          <w:szCs w:val="22"/>
        </w:rPr>
        <w:tab/>
      </w:r>
    </w:p>
    <w:p w14:paraId="17A39908" w14:textId="6D575E43" w:rsidR="00A36C96" w:rsidRDefault="00391FFF" w:rsidP="00A36C96">
      <w:pPr>
        <w:pStyle w:val="Odstavecseseznamem"/>
        <w:numPr>
          <w:ilvl w:val="1"/>
          <w:numId w:val="27"/>
        </w:numPr>
        <w:jc w:val="both"/>
        <w:rPr>
          <w:bCs/>
          <w:sz w:val="22"/>
          <w:szCs w:val="22"/>
        </w:rPr>
      </w:pPr>
      <w:r w:rsidRPr="006941FA">
        <w:rPr>
          <w:bCs/>
          <w:sz w:val="22"/>
          <w:szCs w:val="22"/>
        </w:rPr>
        <w:t>pokud dotčená strana k zpřístupnění Důvěrné informace dala předem písemný souhlas; nebo</w:t>
      </w:r>
      <w:r w:rsidR="00CD04CF">
        <w:rPr>
          <w:bCs/>
          <w:sz w:val="22"/>
          <w:szCs w:val="22"/>
        </w:rPr>
        <w:t>;</w:t>
      </w:r>
      <w:r w:rsidRPr="006941FA">
        <w:rPr>
          <w:bCs/>
          <w:sz w:val="22"/>
          <w:szCs w:val="22"/>
        </w:rPr>
        <w:tab/>
      </w:r>
    </w:p>
    <w:p w14:paraId="225E3CD2" w14:textId="77777777" w:rsidR="00CD04CF" w:rsidRPr="006941FA" w:rsidRDefault="00CD04CF" w:rsidP="00CD04CF">
      <w:pPr>
        <w:pStyle w:val="Odstavecseseznamem"/>
        <w:ind w:left="1440"/>
        <w:jc w:val="both"/>
        <w:rPr>
          <w:bCs/>
          <w:sz w:val="22"/>
          <w:szCs w:val="22"/>
        </w:rPr>
      </w:pPr>
    </w:p>
    <w:p w14:paraId="4C7D767D" w14:textId="4BC815B8" w:rsidR="00A36C96" w:rsidRDefault="00391FFF" w:rsidP="00A36C96">
      <w:pPr>
        <w:pStyle w:val="Odstavecseseznamem"/>
        <w:numPr>
          <w:ilvl w:val="1"/>
          <w:numId w:val="27"/>
        </w:numPr>
        <w:jc w:val="both"/>
        <w:rPr>
          <w:bCs/>
          <w:sz w:val="22"/>
          <w:szCs w:val="22"/>
        </w:rPr>
      </w:pPr>
      <w:r w:rsidRPr="006941FA">
        <w:rPr>
          <w:bCs/>
          <w:sz w:val="22"/>
          <w:szCs w:val="22"/>
        </w:rPr>
        <w:lastRenderedPageBreak/>
        <w:t xml:space="preserve">v případě zákonem uložené povinnosti překazit nebo oznámit spáchání trestného činu anebo jiné zákonem stanovené informační povinnosti. Příslušná strana je v takovém případě povinna označit poskytnuté informace jako obchodní tajemství a bez zbytečného odkladu vyrozumět o jejich poskytnutí druhou stranu. </w:t>
      </w:r>
    </w:p>
    <w:p w14:paraId="55F6048A" w14:textId="77777777" w:rsidR="00CD04CF" w:rsidRPr="006941FA" w:rsidRDefault="00CD04CF" w:rsidP="00CD04CF">
      <w:pPr>
        <w:pStyle w:val="Odstavecseseznamem"/>
        <w:ind w:left="1440"/>
        <w:jc w:val="both"/>
        <w:rPr>
          <w:bCs/>
          <w:sz w:val="22"/>
          <w:szCs w:val="22"/>
        </w:rPr>
      </w:pPr>
    </w:p>
    <w:p w14:paraId="40C4CF92" w14:textId="5A191406" w:rsidR="00A36C96" w:rsidRDefault="00391FFF" w:rsidP="00391FFF">
      <w:pPr>
        <w:pStyle w:val="Odstavecseseznamem"/>
        <w:numPr>
          <w:ilvl w:val="0"/>
          <w:numId w:val="27"/>
        </w:numPr>
        <w:ind w:left="284" w:hanging="284"/>
        <w:jc w:val="both"/>
        <w:rPr>
          <w:bCs/>
          <w:sz w:val="22"/>
          <w:szCs w:val="22"/>
        </w:rPr>
      </w:pPr>
      <w:r w:rsidRPr="006941FA">
        <w:rPr>
          <w:bCs/>
          <w:sz w:val="22"/>
          <w:szCs w:val="22"/>
        </w:rPr>
        <w:t xml:space="preserve">Strany se zavazují nezneužít ke svému prospěchu či k prospěchu třetí osoby jakoukoli Důvěrnou informaci. </w:t>
      </w:r>
    </w:p>
    <w:p w14:paraId="0F22079E" w14:textId="77777777" w:rsidR="00CD04CF" w:rsidRPr="006941FA" w:rsidRDefault="00CD04CF" w:rsidP="00CD04CF">
      <w:pPr>
        <w:pStyle w:val="Odstavecseseznamem"/>
        <w:ind w:left="284"/>
        <w:jc w:val="both"/>
        <w:rPr>
          <w:bCs/>
          <w:sz w:val="22"/>
          <w:szCs w:val="22"/>
        </w:rPr>
      </w:pPr>
    </w:p>
    <w:p w14:paraId="7D58BDD8" w14:textId="054F8963" w:rsidR="00A326BF" w:rsidRPr="006941FA" w:rsidRDefault="00391FFF" w:rsidP="00391FFF">
      <w:pPr>
        <w:pStyle w:val="Odstavecseseznamem"/>
        <w:numPr>
          <w:ilvl w:val="0"/>
          <w:numId w:val="27"/>
        </w:numPr>
        <w:ind w:left="284" w:hanging="284"/>
        <w:jc w:val="both"/>
        <w:rPr>
          <w:bCs/>
          <w:sz w:val="22"/>
          <w:szCs w:val="22"/>
        </w:rPr>
      </w:pPr>
      <w:r w:rsidRPr="006941FA">
        <w:rPr>
          <w:bCs/>
          <w:sz w:val="22"/>
          <w:szCs w:val="22"/>
        </w:rPr>
        <w:t>Při sdělení informace, která je považována za důvěrnou jednou ze stran, je Smluvní strana sdělující tuto informaci povinna ji jako Důvěrnou informaci označit či jiným vhodným způsobem uvědomit druhou stranu o tom, že vyžaduje, aby s touto informací bylo nakládáno jako s Důvěrnou informací, pokud s ohledem na charakter dané informace není zřejmé, že je považována za Důvěrnou informaci.</w:t>
      </w:r>
    </w:p>
    <w:p w14:paraId="283E1E0F" w14:textId="278AFF48" w:rsidR="00A326BF" w:rsidRDefault="00A326BF" w:rsidP="00457BB6">
      <w:pPr>
        <w:jc w:val="center"/>
        <w:rPr>
          <w:b/>
          <w:sz w:val="22"/>
          <w:szCs w:val="22"/>
        </w:rPr>
      </w:pPr>
    </w:p>
    <w:p w14:paraId="1A70408E" w14:textId="77777777" w:rsidR="00CD04CF" w:rsidRPr="006941FA" w:rsidRDefault="00CD04CF" w:rsidP="00457BB6">
      <w:pPr>
        <w:jc w:val="center"/>
        <w:rPr>
          <w:b/>
          <w:sz w:val="22"/>
          <w:szCs w:val="22"/>
        </w:rPr>
      </w:pPr>
    </w:p>
    <w:p w14:paraId="1D7C97B6" w14:textId="0A7393BD" w:rsidR="00457BB6" w:rsidRPr="006941FA" w:rsidRDefault="00B9519A" w:rsidP="00457BB6">
      <w:pPr>
        <w:jc w:val="center"/>
        <w:rPr>
          <w:b/>
          <w:sz w:val="22"/>
          <w:szCs w:val="22"/>
        </w:rPr>
      </w:pPr>
      <w:r>
        <w:rPr>
          <w:b/>
          <w:sz w:val="22"/>
          <w:szCs w:val="22"/>
        </w:rPr>
        <w:t>VI</w:t>
      </w:r>
      <w:r w:rsidR="00457BB6" w:rsidRPr="006941FA">
        <w:rPr>
          <w:b/>
          <w:sz w:val="22"/>
          <w:szCs w:val="22"/>
        </w:rPr>
        <w:t xml:space="preserve">I. </w:t>
      </w:r>
      <w:r w:rsidR="00A43A7A">
        <w:rPr>
          <w:b/>
          <w:sz w:val="22"/>
          <w:szCs w:val="22"/>
        </w:rPr>
        <w:t>Ukončení smlouvy</w:t>
      </w:r>
    </w:p>
    <w:p w14:paraId="4FD4E12E" w14:textId="77777777" w:rsidR="00457BB6" w:rsidRPr="006941FA" w:rsidRDefault="00457BB6" w:rsidP="00457BB6">
      <w:pPr>
        <w:jc w:val="both"/>
        <w:rPr>
          <w:b/>
          <w:sz w:val="22"/>
          <w:szCs w:val="22"/>
        </w:rPr>
      </w:pPr>
    </w:p>
    <w:p w14:paraId="2EC8C4A3" w14:textId="3634EB57" w:rsidR="00457BB6" w:rsidRPr="00EB2555" w:rsidRDefault="00A43A7A" w:rsidP="00457BB6">
      <w:pPr>
        <w:numPr>
          <w:ilvl w:val="0"/>
          <w:numId w:val="6"/>
        </w:numPr>
        <w:jc w:val="both"/>
        <w:rPr>
          <w:sz w:val="22"/>
          <w:szCs w:val="22"/>
        </w:rPr>
      </w:pPr>
      <w:r w:rsidRPr="00EB2555">
        <w:rPr>
          <w:snapToGrid w:val="0"/>
          <w:sz w:val="22"/>
          <w:szCs w:val="22"/>
        </w:rPr>
        <w:t>Objednatel je oprávněn vypovědět tuto smlouvu kdykoliv s jednoměsíční výpovědní lhůtou, která počíná běžet prvním dnem měsíce následujícím po doručení výpovědi</w:t>
      </w:r>
      <w:r w:rsidR="002D2116" w:rsidRPr="00EB2555">
        <w:rPr>
          <w:snapToGrid w:val="0"/>
          <w:sz w:val="22"/>
          <w:szCs w:val="22"/>
        </w:rPr>
        <w:t xml:space="preserve"> druhé straně</w:t>
      </w:r>
      <w:r w:rsidRPr="00EB2555">
        <w:rPr>
          <w:sz w:val="22"/>
          <w:szCs w:val="22"/>
        </w:rPr>
        <w:t>.</w:t>
      </w:r>
    </w:p>
    <w:p w14:paraId="167D8504" w14:textId="77777777" w:rsidR="00A43A7A" w:rsidRPr="00EB2555" w:rsidRDefault="00A43A7A" w:rsidP="00A43A7A">
      <w:pPr>
        <w:ind w:left="360"/>
        <w:jc w:val="both"/>
        <w:rPr>
          <w:sz w:val="22"/>
          <w:szCs w:val="22"/>
        </w:rPr>
      </w:pPr>
    </w:p>
    <w:p w14:paraId="5D4761AF" w14:textId="27F15D32" w:rsidR="00A43A7A" w:rsidRPr="00EB2555" w:rsidRDefault="00A43A7A" w:rsidP="00457BB6">
      <w:pPr>
        <w:numPr>
          <w:ilvl w:val="0"/>
          <w:numId w:val="6"/>
        </w:numPr>
        <w:jc w:val="both"/>
        <w:rPr>
          <w:sz w:val="22"/>
          <w:szCs w:val="22"/>
        </w:rPr>
      </w:pPr>
      <w:r w:rsidRPr="00EB2555">
        <w:rPr>
          <w:sz w:val="22"/>
          <w:szCs w:val="22"/>
        </w:rPr>
        <w:t xml:space="preserve">Objednatel je oprávněn odstoupit od této Smlouvy, a to v případě, že Zhotovitel nebude </w:t>
      </w:r>
      <w:r w:rsidR="002D2116" w:rsidRPr="00EB2555">
        <w:rPr>
          <w:sz w:val="22"/>
          <w:szCs w:val="22"/>
        </w:rPr>
        <w:t xml:space="preserve">řádně </w:t>
      </w:r>
      <w:r w:rsidRPr="00EB2555">
        <w:rPr>
          <w:sz w:val="22"/>
          <w:szCs w:val="22"/>
        </w:rPr>
        <w:t xml:space="preserve">plnit své povinnosti dle čl. I. odst. 3., 5. a 6. </w:t>
      </w:r>
    </w:p>
    <w:p w14:paraId="63002AD5" w14:textId="77777777" w:rsidR="002D2116" w:rsidRPr="00EB2555" w:rsidRDefault="002D2116" w:rsidP="002D2116">
      <w:pPr>
        <w:pStyle w:val="Odstavecseseznamem"/>
        <w:rPr>
          <w:sz w:val="22"/>
          <w:szCs w:val="22"/>
        </w:rPr>
      </w:pPr>
    </w:p>
    <w:p w14:paraId="719101D5" w14:textId="3016BFF3" w:rsidR="002D2116" w:rsidRPr="00EB2555" w:rsidRDefault="002D2116" w:rsidP="00457BB6">
      <w:pPr>
        <w:numPr>
          <w:ilvl w:val="0"/>
          <w:numId w:val="6"/>
        </w:numPr>
        <w:jc w:val="both"/>
        <w:rPr>
          <w:sz w:val="22"/>
          <w:szCs w:val="22"/>
        </w:rPr>
      </w:pPr>
      <w:r w:rsidRPr="00EB2555">
        <w:rPr>
          <w:sz w:val="22"/>
          <w:szCs w:val="22"/>
        </w:rPr>
        <w:t>Zhotovitel je oprávněn odstoupit od této Smlouvy v případě, že Objednatel bude v prodlení s úhradou za fakturované služby déle než 30 dnů.</w:t>
      </w:r>
    </w:p>
    <w:p w14:paraId="636D61D9" w14:textId="7024756E" w:rsidR="008D7842" w:rsidRDefault="008D7842" w:rsidP="003654CB">
      <w:pPr>
        <w:jc w:val="both"/>
        <w:rPr>
          <w:color w:val="000000"/>
          <w:sz w:val="22"/>
          <w:szCs w:val="22"/>
        </w:rPr>
      </w:pPr>
    </w:p>
    <w:p w14:paraId="41B9EE8D" w14:textId="77777777" w:rsidR="003D1F81" w:rsidRPr="006941FA" w:rsidRDefault="003D1F81" w:rsidP="003654CB">
      <w:pPr>
        <w:jc w:val="both"/>
        <w:rPr>
          <w:color w:val="000000"/>
          <w:sz w:val="22"/>
          <w:szCs w:val="22"/>
        </w:rPr>
      </w:pPr>
    </w:p>
    <w:p w14:paraId="160EF547" w14:textId="625FDB7D" w:rsidR="00DD611B" w:rsidRPr="006941FA" w:rsidRDefault="00B9519A" w:rsidP="00EE7B8B">
      <w:pPr>
        <w:tabs>
          <w:tab w:val="left" w:pos="4678"/>
        </w:tabs>
        <w:jc w:val="center"/>
        <w:rPr>
          <w:b/>
          <w:bCs/>
          <w:sz w:val="22"/>
          <w:szCs w:val="22"/>
        </w:rPr>
      </w:pPr>
      <w:r>
        <w:rPr>
          <w:b/>
          <w:bCs/>
          <w:sz w:val="22"/>
          <w:szCs w:val="22"/>
        </w:rPr>
        <w:t>VIII</w:t>
      </w:r>
      <w:r w:rsidR="00DD611B" w:rsidRPr="006941FA">
        <w:rPr>
          <w:b/>
          <w:bCs/>
          <w:sz w:val="22"/>
          <w:szCs w:val="22"/>
        </w:rPr>
        <w:t>.</w:t>
      </w:r>
    </w:p>
    <w:p w14:paraId="56E45D83" w14:textId="77777777" w:rsidR="00DD611B" w:rsidRPr="006941FA" w:rsidRDefault="00DD611B" w:rsidP="00DD611B">
      <w:pPr>
        <w:jc w:val="center"/>
        <w:rPr>
          <w:b/>
          <w:bCs/>
          <w:sz w:val="22"/>
          <w:szCs w:val="22"/>
        </w:rPr>
      </w:pPr>
      <w:r w:rsidRPr="006941FA">
        <w:rPr>
          <w:b/>
          <w:bCs/>
          <w:sz w:val="22"/>
          <w:szCs w:val="22"/>
        </w:rPr>
        <w:t>Závěrečná ustanoveni</w:t>
      </w:r>
    </w:p>
    <w:p w14:paraId="11E457B0" w14:textId="77777777" w:rsidR="00DD611B" w:rsidRPr="006941FA" w:rsidRDefault="00DD611B" w:rsidP="00DD611B">
      <w:pPr>
        <w:jc w:val="center"/>
        <w:rPr>
          <w:b/>
          <w:bCs/>
          <w:sz w:val="22"/>
          <w:szCs w:val="22"/>
        </w:rPr>
      </w:pPr>
    </w:p>
    <w:p w14:paraId="0004C066" w14:textId="5F69416E" w:rsidR="00DD611B" w:rsidRDefault="00DD611B" w:rsidP="00EB419B">
      <w:pPr>
        <w:pStyle w:val="Odstavecseseznamem"/>
        <w:numPr>
          <w:ilvl w:val="0"/>
          <w:numId w:val="26"/>
        </w:numPr>
        <w:jc w:val="both"/>
        <w:rPr>
          <w:sz w:val="22"/>
          <w:szCs w:val="22"/>
        </w:rPr>
      </w:pPr>
      <w:r w:rsidRPr="006941FA">
        <w:rPr>
          <w:sz w:val="22"/>
          <w:szCs w:val="22"/>
        </w:rPr>
        <w:t>Tato smlouva nabývá platnosti dnem podpisu oběma smluvními stranami a účinnosti dnem zveřejnění v registru smluv dle zákona č. 340/2015 Sb. Správci registru smluv zašle tuto smlouvu ke zveřejnění RBP.</w:t>
      </w:r>
    </w:p>
    <w:p w14:paraId="63FFFB7D" w14:textId="77777777" w:rsidR="00CD04CF" w:rsidRPr="006941FA" w:rsidRDefault="00CD04CF" w:rsidP="00CD04CF">
      <w:pPr>
        <w:pStyle w:val="Odstavecseseznamem"/>
        <w:ind w:left="360"/>
        <w:jc w:val="both"/>
        <w:rPr>
          <w:sz w:val="22"/>
          <w:szCs w:val="22"/>
        </w:rPr>
      </w:pPr>
    </w:p>
    <w:p w14:paraId="5155CB24" w14:textId="6E5FE524" w:rsidR="00DD611B" w:rsidRDefault="00DD611B" w:rsidP="00EB419B">
      <w:pPr>
        <w:pStyle w:val="Odstavecseseznamem"/>
        <w:numPr>
          <w:ilvl w:val="0"/>
          <w:numId w:val="26"/>
        </w:numPr>
        <w:jc w:val="both"/>
        <w:rPr>
          <w:sz w:val="22"/>
          <w:szCs w:val="22"/>
        </w:rPr>
      </w:pPr>
      <w:r w:rsidRPr="006941FA">
        <w:rPr>
          <w:sz w:val="22"/>
          <w:szCs w:val="22"/>
        </w:rPr>
        <w:t>Zhotovitel prohlašuje, že je seznámen s povinnostmi stanovenými v § 219 zákona č. 134/2016 Sb., o zadávání veřejných zakázek, ve znění pozdějších předpisů a zavazuje se poskytnout RBP potřebnou součinnost.</w:t>
      </w:r>
    </w:p>
    <w:p w14:paraId="6FE68425" w14:textId="77777777" w:rsidR="00CD04CF" w:rsidRPr="006941FA" w:rsidRDefault="00CD04CF" w:rsidP="00CD04CF">
      <w:pPr>
        <w:pStyle w:val="Odstavecseseznamem"/>
        <w:ind w:left="360"/>
        <w:jc w:val="both"/>
        <w:rPr>
          <w:sz w:val="22"/>
          <w:szCs w:val="22"/>
        </w:rPr>
      </w:pPr>
    </w:p>
    <w:p w14:paraId="635F05DC" w14:textId="79687932" w:rsidR="00DD611B" w:rsidRPr="00CD04CF" w:rsidRDefault="00DD611B" w:rsidP="00EB419B">
      <w:pPr>
        <w:pStyle w:val="Odstavecseseznamem"/>
        <w:numPr>
          <w:ilvl w:val="0"/>
          <w:numId w:val="26"/>
        </w:numPr>
        <w:jc w:val="both"/>
        <w:rPr>
          <w:b/>
          <w:bCs/>
          <w:sz w:val="22"/>
          <w:szCs w:val="22"/>
        </w:rPr>
      </w:pPr>
      <w:r w:rsidRPr="006941FA">
        <w:rPr>
          <w:sz w:val="22"/>
          <w:szCs w:val="22"/>
        </w:rPr>
        <w:t>Pohledávku, ani část pohledávky z této smlouvy nelze postoupit jiné osobě, pokud s tím nevysloví písemný souhlas obě smluvní strany této smlouvy. Ustanovení § 1879 občanského zákoníku se nepoužije.</w:t>
      </w:r>
    </w:p>
    <w:p w14:paraId="37FE79D0" w14:textId="77777777" w:rsidR="00CD04CF" w:rsidRPr="006941FA" w:rsidRDefault="00CD04CF" w:rsidP="00CD04CF">
      <w:pPr>
        <w:pStyle w:val="Odstavecseseznamem"/>
        <w:ind w:left="360"/>
        <w:jc w:val="both"/>
        <w:rPr>
          <w:b/>
          <w:bCs/>
          <w:sz w:val="22"/>
          <w:szCs w:val="22"/>
        </w:rPr>
      </w:pPr>
    </w:p>
    <w:p w14:paraId="4F70B232" w14:textId="3893E3C6" w:rsidR="00DD611B" w:rsidRPr="00CD04CF" w:rsidRDefault="00DD611B" w:rsidP="00EB419B">
      <w:pPr>
        <w:pStyle w:val="Odstavecseseznamem"/>
        <w:numPr>
          <w:ilvl w:val="0"/>
          <w:numId w:val="26"/>
        </w:numPr>
        <w:jc w:val="both"/>
        <w:rPr>
          <w:b/>
          <w:bCs/>
          <w:sz w:val="22"/>
          <w:szCs w:val="22"/>
        </w:rPr>
      </w:pPr>
      <w:r w:rsidRPr="006941FA">
        <w:rPr>
          <w:sz w:val="22"/>
          <w:szCs w:val="22"/>
        </w:rPr>
        <w:t xml:space="preserve">Smluvní strany sjednávají smluvní pokutu za zastavení pohledávky druhé smluvní strany vzniklé z této smlouvy bez předchozího písemného souhlasu kupujícího, a to ve výši 10 % z nominální výše zastavené pohledávky. </w:t>
      </w:r>
    </w:p>
    <w:p w14:paraId="1C95FA26" w14:textId="77777777" w:rsidR="00CD04CF" w:rsidRPr="006941FA" w:rsidRDefault="00CD04CF" w:rsidP="00CD04CF">
      <w:pPr>
        <w:pStyle w:val="Odstavecseseznamem"/>
        <w:ind w:left="360"/>
        <w:jc w:val="both"/>
        <w:rPr>
          <w:b/>
          <w:bCs/>
          <w:sz w:val="22"/>
          <w:szCs w:val="22"/>
        </w:rPr>
      </w:pPr>
    </w:p>
    <w:p w14:paraId="317109DF" w14:textId="40AA47C4" w:rsidR="00DD611B" w:rsidRPr="00CD04CF" w:rsidRDefault="00DD611B" w:rsidP="00EB419B">
      <w:pPr>
        <w:pStyle w:val="Odstavecseseznamem"/>
        <w:numPr>
          <w:ilvl w:val="0"/>
          <w:numId w:val="26"/>
        </w:numPr>
        <w:jc w:val="both"/>
        <w:rPr>
          <w:b/>
          <w:bCs/>
          <w:sz w:val="22"/>
          <w:szCs w:val="22"/>
        </w:rPr>
      </w:pPr>
      <w:r w:rsidRPr="006941FA">
        <w:rPr>
          <w:sz w:val="22"/>
          <w:szCs w:val="22"/>
        </w:rPr>
        <w:t xml:space="preserve">Smluvní strany sjednávají, že započtení vzájemných pohledávek je platné výlučně na základě písemné dohody smluvních stran. </w:t>
      </w:r>
    </w:p>
    <w:p w14:paraId="5F8FFA60" w14:textId="77777777" w:rsidR="00CD04CF" w:rsidRPr="006941FA" w:rsidRDefault="00CD04CF" w:rsidP="00CD04CF">
      <w:pPr>
        <w:pStyle w:val="Odstavecseseznamem"/>
        <w:ind w:left="360"/>
        <w:jc w:val="both"/>
        <w:rPr>
          <w:b/>
          <w:bCs/>
          <w:sz w:val="22"/>
          <w:szCs w:val="22"/>
        </w:rPr>
      </w:pPr>
    </w:p>
    <w:p w14:paraId="2ADB3FED" w14:textId="77777777" w:rsidR="00EB419B" w:rsidRPr="006941FA" w:rsidRDefault="00EC717A" w:rsidP="00EB419B">
      <w:pPr>
        <w:pStyle w:val="Odstavecseseznamem"/>
        <w:numPr>
          <w:ilvl w:val="0"/>
          <w:numId w:val="26"/>
        </w:numPr>
        <w:jc w:val="both"/>
        <w:rPr>
          <w:b/>
          <w:bCs/>
          <w:sz w:val="22"/>
          <w:szCs w:val="22"/>
        </w:rPr>
      </w:pPr>
      <w:r w:rsidRPr="006941FA">
        <w:rPr>
          <w:sz w:val="22"/>
          <w:szCs w:val="22"/>
        </w:rPr>
        <w:t>Zhotovitel</w:t>
      </w:r>
      <w:r w:rsidR="00DD611B" w:rsidRPr="006941FA">
        <w:rPr>
          <w:sz w:val="22"/>
          <w:szCs w:val="22"/>
        </w:rPr>
        <w:t xml:space="preserve"> prohlašuje, že u něj není a nebude vykonávána nelegální práce ve smyslu § 5 písm. e) zák. č. 435/2004 Sb., o zaměstnanosti, v platném znění, takže veškerá závislá práce vykonávaná fyzickými osobami u něj je a bude konána v základním pracovněprávním vztahu. Pokud tuto práci vykonávají nebo budou vykonávat fyzické osoby – cizinci, vykonávají ji nebo ji budou vykonávat v souladu s vydaným povolením k zaměstnání, v souladu s vydaným povolením k dlouhodobému pobytu za účelem zaměstnání ve zvláštních případech (tzv. zelená karta) vydaným podle zvláštního právního předpisu nebo v souladu s modrou kartou. </w:t>
      </w:r>
    </w:p>
    <w:p w14:paraId="4F8F0E20" w14:textId="77777777" w:rsidR="00EB419B" w:rsidRPr="006941FA" w:rsidRDefault="00DD611B" w:rsidP="00EB419B">
      <w:pPr>
        <w:pStyle w:val="Odstavecseseznamem"/>
        <w:ind w:left="360"/>
        <w:jc w:val="both"/>
        <w:rPr>
          <w:sz w:val="22"/>
          <w:szCs w:val="22"/>
        </w:rPr>
      </w:pPr>
      <w:r w:rsidRPr="006941FA">
        <w:rPr>
          <w:sz w:val="22"/>
          <w:szCs w:val="22"/>
        </w:rPr>
        <w:lastRenderedPageBreak/>
        <w:t xml:space="preserve">Zjistí-li </w:t>
      </w:r>
      <w:r w:rsidR="00EC717A" w:rsidRPr="006941FA">
        <w:rPr>
          <w:sz w:val="22"/>
          <w:szCs w:val="22"/>
        </w:rPr>
        <w:t>objednatel</w:t>
      </w:r>
      <w:r w:rsidRPr="006941FA">
        <w:rPr>
          <w:sz w:val="22"/>
          <w:szCs w:val="22"/>
        </w:rPr>
        <w:t xml:space="preserve">, že </w:t>
      </w:r>
      <w:r w:rsidR="00EC717A" w:rsidRPr="006941FA">
        <w:rPr>
          <w:sz w:val="22"/>
          <w:szCs w:val="22"/>
        </w:rPr>
        <w:t>zhotovitel</w:t>
      </w:r>
      <w:r w:rsidRPr="006941FA">
        <w:rPr>
          <w:sz w:val="22"/>
          <w:szCs w:val="22"/>
        </w:rPr>
        <w:t xml:space="preserve"> umožňuje výkon nelegální práce, a to nikoli pouze při</w:t>
      </w:r>
      <w:r w:rsidR="00EB419B" w:rsidRPr="006941FA">
        <w:rPr>
          <w:sz w:val="22"/>
          <w:szCs w:val="22"/>
        </w:rPr>
        <w:t xml:space="preserve"> </w:t>
      </w:r>
      <w:r w:rsidRPr="006941FA">
        <w:rPr>
          <w:sz w:val="22"/>
          <w:szCs w:val="22"/>
        </w:rPr>
        <w:t xml:space="preserve">realizaci této smlouvy, je oprávněn od smlouvy odstoupit. </w:t>
      </w:r>
    </w:p>
    <w:p w14:paraId="2412F2EA" w14:textId="31851C5A" w:rsidR="00DD611B" w:rsidRDefault="00DD611B" w:rsidP="00EB419B">
      <w:pPr>
        <w:pStyle w:val="Odstavecseseznamem"/>
        <w:ind w:left="360"/>
        <w:jc w:val="both"/>
        <w:rPr>
          <w:sz w:val="22"/>
          <w:szCs w:val="22"/>
        </w:rPr>
      </w:pPr>
      <w:r w:rsidRPr="006941FA">
        <w:rPr>
          <w:sz w:val="22"/>
          <w:szCs w:val="22"/>
        </w:rPr>
        <w:t xml:space="preserve">Bude-li s </w:t>
      </w:r>
      <w:r w:rsidR="00EC717A" w:rsidRPr="006941FA">
        <w:rPr>
          <w:sz w:val="22"/>
          <w:szCs w:val="22"/>
        </w:rPr>
        <w:t>objednatelem</w:t>
      </w:r>
      <w:r w:rsidRPr="006941FA">
        <w:rPr>
          <w:sz w:val="22"/>
          <w:szCs w:val="22"/>
        </w:rPr>
        <w:t xml:space="preserve"> v důsledku porušení povinností </w:t>
      </w:r>
      <w:r w:rsidR="00EC717A" w:rsidRPr="006941FA">
        <w:rPr>
          <w:sz w:val="22"/>
          <w:szCs w:val="22"/>
        </w:rPr>
        <w:t>zhotovitele</w:t>
      </w:r>
      <w:r w:rsidRPr="006941FA">
        <w:rPr>
          <w:sz w:val="22"/>
          <w:szCs w:val="22"/>
        </w:rPr>
        <w:t xml:space="preserve"> zahájeno správní řízení pro spáchání správního deliktu dle § 140 odst. 1 písm. c) nebo e) zák. č. 435/2004 Sb., o zaměstnanosti, v platném znění, nebo bude s </w:t>
      </w:r>
      <w:r w:rsidR="00EC717A" w:rsidRPr="006941FA">
        <w:rPr>
          <w:sz w:val="22"/>
          <w:szCs w:val="22"/>
        </w:rPr>
        <w:t>objednatelem</w:t>
      </w:r>
      <w:r w:rsidRPr="006941FA">
        <w:rPr>
          <w:sz w:val="22"/>
          <w:szCs w:val="22"/>
        </w:rPr>
        <w:t xml:space="preserve"> zahájeno správní řízení podle § 141a odst. 2 zák. č. 435/2004 Sb., o zaměstnanosti, v platném znění (o tom, že </w:t>
      </w:r>
      <w:r w:rsidR="00EC717A" w:rsidRPr="006941FA">
        <w:rPr>
          <w:sz w:val="22"/>
          <w:szCs w:val="22"/>
        </w:rPr>
        <w:t>objednatel</w:t>
      </w:r>
      <w:r w:rsidRPr="006941FA">
        <w:rPr>
          <w:sz w:val="22"/>
          <w:szCs w:val="22"/>
        </w:rPr>
        <w:t xml:space="preserve"> ručí za správní delikt </w:t>
      </w:r>
      <w:r w:rsidR="00EC717A" w:rsidRPr="006941FA">
        <w:rPr>
          <w:sz w:val="22"/>
          <w:szCs w:val="22"/>
        </w:rPr>
        <w:t>zhotovitele</w:t>
      </w:r>
      <w:r w:rsidRPr="006941FA">
        <w:rPr>
          <w:sz w:val="22"/>
          <w:szCs w:val="22"/>
        </w:rPr>
        <w:t xml:space="preserve">) má objednatel právo vyzvat </w:t>
      </w:r>
      <w:r w:rsidR="00BD204F" w:rsidRPr="006941FA">
        <w:rPr>
          <w:sz w:val="22"/>
          <w:szCs w:val="22"/>
        </w:rPr>
        <w:t>zhotovitele</w:t>
      </w:r>
      <w:r w:rsidRPr="006941FA">
        <w:rPr>
          <w:sz w:val="22"/>
          <w:szCs w:val="22"/>
        </w:rPr>
        <w:t xml:space="preserve"> k uhrazení smluvní pokuty ve výši 250.000,- Kč (slovy: dvě stě padesát tisíc korun českých) a </w:t>
      </w:r>
      <w:r w:rsidR="00BD204F" w:rsidRPr="006941FA">
        <w:rPr>
          <w:sz w:val="22"/>
          <w:szCs w:val="22"/>
        </w:rPr>
        <w:t>zhotovitel</w:t>
      </w:r>
      <w:r w:rsidRPr="006941FA">
        <w:rPr>
          <w:sz w:val="22"/>
          <w:szCs w:val="22"/>
        </w:rPr>
        <w:t xml:space="preserve"> se zavazuje tuto smluvní pokutu uhradit ve lhůtě a způsobem uvedeným ve výzvě. Uhrazením smluvní pokuty není dotčeno právo </w:t>
      </w:r>
      <w:r w:rsidR="00BD204F" w:rsidRPr="006941FA">
        <w:rPr>
          <w:sz w:val="22"/>
          <w:szCs w:val="22"/>
        </w:rPr>
        <w:t>objednatele</w:t>
      </w:r>
      <w:r w:rsidRPr="006941FA">
        <w:rPr>
          <w:sz w:val="22"/>
          <w:szCs w:val="22"/>
        </w:rPr>
        <w:t xml:space="preserve"> na náhradu škody. Pokud vznikne </w:t>
      </w:r>
      <w:r w:rsidR="00BD204F" w:rsidRPr="006941FA">
        <w:rPr>
          <w:sz w:val="22"/>
          <w:szCs w:val="22"/>
        </w:rPr>
        <w:t>objednateli</w:t>
      </w:r>
      <w:r w:rsidRPr="006941FA">
        <w:rPr>
          <w:sz w:val="22"/>
          <w:szCs w:val="22"/>
        </w:rPr>
        <w:t xml:space="preserve"> v důsledku umožnění nelegální práce ze strany </w:t>
      </w:r>
      <w:r w:rsidR="00BD204F" w:rsidRPr="006941FA">
        <w:rPr>
          <w:sz w:val="22"/>
          <w:szCs w:val="22"/>
        </w:rPr>
        <w:t>zhotovitele</w:t>
      </w:r>
      <w:r w:rsidRPr="006941FA">
        <w:rPr>
          <w:sz w:val="22"/>
          <w:szCs w:val="22"/>
        </w:rPr>
        <w:t xml:space="preserve"> škoda uložením pokuty za správní delikt podle § 140 odst. 4 písm. f) zák. č. 435/2004 Sb., o zaměstnanosti, v platném znění, nebo bude povinen uhradit pokutu z titulu ručení dle § 141a zák. č. 435/2004 Sb., o zaměstnanosti, v platném znění, je </w:t>
      </w:r>
      <w:r w:rsidR="00BD204F" w:rsidRPr="006941FA">
        <w:rPr>
          <w:sz w:val="22"/>
          <w:szCs w:val="22"/>
        </w:rPr>
        <w:t>zhotovitel</w:t>
      </w:r>
      <w:r w:rsidRPr="006941FA">
        <w:rPr>
          <w:sz w:val="22"/>
          <w:szCs w:val="22"/>
        </w:rPr>
        <w:t xml:space="preserve"> povinen tuto škodu </w:t>
      </w:r>
      <w:r w:rsidR="00BD204F" w:rsidRPr="006941FA">
        <w:rPr>
          <w:sz w:val="22"/>
          <w:szCs w:val="22"/>
        </w:rPr>
        <w:t>objednateli</w:t>
      </w:r>
      <w:r w:rsidRPr="006941FA">
        <w:rPr>
          <w:sz w:val="22"/>
          <w:szCs w:val="22"/>
        </w:rPr>
        <w:t xml:space="preserve"> uhradit nejpozději do jednoho týdne poté, co jej k tomu </w:t>
      </w:r>
      <w:r w:rsidR="00BD204F" w:rsidRPr="006941FA">
        <w:rPr>
          <w:sz w:val="22"/>
          <w:szCs w:val="22"/>
        </w:rPr>
        <w:t>objednatel</w:t>
      </w:r>
      <w:r w:rsidRPr="006941FA">
        <w:rPr>
          <w:sz w:val="22"/>
          <w:szCs w:val="22"/>
        </w:rPr>
        <w:t xml:space="preserve"> vyzve.“</w:t>
      </w:r>
    </w:p>
    <w:p w14:paraId="5A9D7C9D" w14:textId="77777777" w:rsidR="00CD04CF" w:rsidRPr="00CD04CF" w:rsidRDefault="00CD04CF" w:rsidP="00CD04CF">
      <w:pPr>
        <w:jc w:val="both"/>
        <w:rPr>
          <w:b/>
          <w:bCs/>
          <w:sz w:val="22"/>
          <w:szCs w:val="22"/>
        </w:rPr>
      </w:pPr>
    </w:p>
    <w:p w14:paraId="05FDAE43" w14:textId="0109CB6D" w:rsidR="00DD611B" w:rsidRDefault="00DD611B" w:rsidP="00EB419B">
      <w:pPr>
        <w:numPr>
          <w:ilvl w:val="0"/>
          <w:numId w:val="26"/>
        </w:numPr>
        <w:jc w:val="both"/>
        <w:rPr>
          <w:sz w:val="22"/>
          <w:szCs w:val="22"/>
        </w:rPr>
      </w:pPr>
      <w:r w:rsidRPr="006941FA">
        <w:rPr>
          <w:sz w:val="22"/>
          <w:szCs w:val="22"/>
        </w:rPr>
        <w:t>Změnit nebo doplnit tuto smlouvu lze pouze formou písemného dodatku.</w:t>
      </w:r>
    </w:p>
    <w:p w14:paraId="6FCDCCB7" w14:textId="77777777" w:rsidR="00CD04CF" w:rsidRPr="006941FA" w:rsidRDefault="00CD04CF" w:rsidP="00CD04CF">
      <w:pPr>
        <w:ind w:left="360"/>
        <w:jc w:val="both"/>
        <w:rPr>
          <w:sz w:val="22"/>
          <w:szCs w:val="22"/>
        </w:rPr>
      </w:pPr>
    </w:p>
    <w:p w14:paraId="7012FD1B" w14:textId="45338A8F" w:rsidR="00DD611B" w:rsidRDefault="00DD611B" w:rsidP="00EB419B">
      <w:pPr>
        <w:numPr>
          <w:ilvl w:val="0"/>
          <w:numId w:val="26"/>
        </w:numPr>
        <w:jc w:val="both"/>
        <w:rPr>
          <w:sz w:val="22"/>
          <w:szCs w:val="22"/>
        </w:rPr>
      </w:pPr>
      <w:r w:rsidRPr="006941FA">
        <w:rPr>
          <w:sz w:val="22"/>
          <w:szCs w:val="22"/>
        </w:rPr>
        <w:t>Všechny vztahy touto smlouvou neupravené se řídí platným právním řádem České republiky, zejména zákonem 89/2012 Sb., občanským zákoníkem, v platném znění.</w:t>
      </w:r>
    </w:p>
    <w:p w14:paraId="65575B8D" w14:textId="77777777" w:rsidR="00CD04CF" w:rsidRPr="006941FA" w:rsidRDefault="00CD04CF" w:rsidP="00CD04CF">
      <w:pPr>
        <w:ind w:left="360"/>
        <w:jc w:val="both"/>
        <w:rPr>
          <w:sz w:val="22"/>
          <w:szCs w:val="22"/>
        </w:rPr>
      </w:pPr>
    </w:p>
    <w:p w14:paraId="2384DA90" w14:textId="636014A0" w:rsidR="00DD611B" w:rsidRDefault="00DD611B" w:rsidP="00EB419B">
      <w:pPr>
        <w:numPr>
          <w:ilvl w:val="0"/>
          <w:numId w:val="26"/>
        </w:numPr>
        <w:jc w:val="both"/>
        <w:rPr>
          <w:sz w:val="22"/>
          <w:szCs w:val="22"/>
        </w:rPr>
      </w:pPr>
      <w:r w:rsidRPr="006941FA">
        <w:rPr>
          <w:sz w:val="22"/>
          <w:szCs w:val="22"/>
        </w:rPr>
        <w:t>Smluvní strany shodně prohlašují, že si tuto smlouvu před jejím podpisem přečetly, že byla uzavřena po vzájemném projednání, podle jejich pravé a svobodné vůle, určitě, vážně a srozumitelně.</w:t>
      </w:r>
    </w:p>
    <w:p w14:paraId="7804273F" w14:textId="77777777" w:rsidR="00CD04CF" w:rsidRPr="006941FA" w:rsidRDefault="00CD04CF" w:rsidP="00CD04CF">
      <w:pPr>
        <w:ind w:left="360"/>
        <w:jc w:val="both"/>
        <w:rPr>
          <w:sz w:val="22"/>
          <w:szCs w:val="22"/>
        </w:rPr>
      </w:pPr>
    </w:p>
    <w:p w14:paraId="3AC19390" w14:textId="52629605" w:rsidR="00DD611B" w:rsidRDefault="00DD611B" w:rsidP="00EB419B">
      <w:pPr>
        <w:numPr>
          <w:ilvl w:val="0"/>
          <w:numId w:val="26"/>
        </w:numPr>
        <w:jc w:val="both"/>
        <w:rPr>
          <w:sz w:val="22"/>
          <w:szCs w:val="22"/>
        </w:rPr>
      </w:pPr>
      <w:r w:rsidRPr="006941FA">
        <w:rPr>
          <w:sz w:val="22"/>
          <w:szCs w:val="22"/>
        </w:rPr>
        <w:t>Tato smlouva je vyhotovena v 2 stejnopisech, z nichž každá smluvní strana obdrží 1 vyhotovení, které má platnost originálu.</w:t>
      </w:r>
    </w:p>
    <w:p w14:paraId="2B221AA7" w14:textId="77777777" w:rsidR="00CD04CF" w:rsidRPr="006941FA" w:rsidRDefault="00CD04CF" w:rsidP="00CD04CF">
      <w:pPr>
        <w:ind w:left="360"/>
        <w:jc w:val="both"/>
        <w:rPr>
          <w:sz w:val="22"/>
          <w:szCs w:val="22"/>
        </w:rPr>
      </w:pPr>
    </w:p>
    <w:p w14:paraId="2F46DF91" w14:textId="56655487" w:rsidR="00DD611B" w:rsidRDefault="00BD204F" w:rsidP="00EB419B">
      <w:pPr>
        <w:numPr>
          <w:ilvl w:val="0"/>
          <w:numId w:val="26"/>
        </w:numPr>
        <w:jc w:val="both"/>
        <w:rPr>
          <w:sz w:val="22"/>
          <w:szCs w:val="22"/>
        </w:rPr>
      </w:pPr>
      <w:r w:rsidRPr="006941FA">
        <w:rPr>
          <w:sz w:val="22"/>
          <w:szCs w:val="22"/>
        </w:rPr>
        <w:t>Zhotovitel</w:t>
      </w:r>
      <w:r w:rsidR="00DD611B" w:rsidRPr="006941FA">
        <w:rPr>
          <w:sz w:val="22"/>
          <w:szCs w:val="22"/>
        </w:rPr>
        <w:t xml:space="preserve"> se zavazuje při plnění veřejné zakázky dodržet veškeré aktuálně platné právní předpisy.</w:t>
      </w:r>
    </w:p>
    <w:p w14:paraId="0868B369" w14:textId="77777777" w:rsidR="00CD04CF" w:rsidRPr="006941FA" w:rsidRDefault="00CD04CF" w:rsidP="00CD04CF">
      <w:pPr>
        <w:ind w:left="360"/>
        <w:jc w:val="both"/>
        <w:rPr>
          <w:sz w:val="22"/>
          <w:szCs w:val="22"/>
        </w:rPr>
      </w:pPr>
    </w:p>
    <w:p w14:paraId="4CFB98DD" w14:textId="7FE55DF1" w:rsidR="00DD611B" w:rsidRDefault="00BD204F" w:rsidP="00EB419B">
      <w:pPr>
        <w:numPr>
          <w:ilvl w:val="0"/>
          <w:numId w:val="26"/>
        </w:numPr>
        <w:jc w:val="both"/>
        <w:rPr>
          <w:sz w:val="22"/>
          <w:szCs w:val="22"/>
        </w:rPr>
      </w:pPr>
      <w:r w:rsidRPr="006941FA">
        <w:rPr>
          <w:sz w:val="22"/>
          <w:szCs w:val="22"/>
        </w:rPr>
        <w:t>Zhotovitel</w:t>
      </w:r>
      <w:r w:rsidR="00DD611B" w:rsidRPr="006941FA">
        <w:rPr>
          <w:sz w:val="22"/>
          <w:szCs w:val="22"/>
        </w:rPr>
        <w:t xml:space="preserve"> prohlašuje, že souhlasí se zveřejněním smlouvy, po jejím podpisu oběma stranami, na internetových stránkách </w:t>
      </w:r>
      <w:r w:rsidR="002D2116">
        <w:rPr>
          <w:sz w:val="22"/>
          <w:szCs w:val="22"/>
        </w:rPr>
        <w:t>Zhotovitele</w:t>
      </w:r>
      <w:r w:rsidR="00DD611B" w:rsidRPr="006941FA">
        <w:rPr>
          <w:sz w:val="22"/>
          <w:szCs w:val="22"/>
        </w:rPr>
        <w:t xml:space="preserve">, případně na jiném místě, bude-li k tomu </w:t>
      </w:r>
      <w:r w:rsidR="002D2116">
        <w:rPr>
          <w:sz w:val="22"/>
          <w:szCs w:val="22"/>
        </w:rPr>
        <w:t>Zhotovitel</w:t>
      </w:r>
      <w:r w:rsidR="00DD611B" w:rsidRPr="006941FA">
        <w:rPr>
          <w:sz w:val="22"/>
          <w:szCs w:val="22"/>
        </w:rPr>
        <w:t xml:space="preserve"> povinován.</w:t>
      </w:r>
    </w:p>
    <w:p w14:paraId="20CFDD9E" w14:textId="77777777" w:rsidR="00CD04CF" w:rsidRPr="006941FA" w:rsidRDefault="00CD04CF" w:rsidP="00CD04CF">
      <w:pPr>
        <w:ind w:left="360"/>
        <w:jc w:val="both"/>
        <w:rPr>
          <w:sz w:val="22"/>
          <w:szCs w:val="22"/>
        </w:rPr>
      </w:pPr>
    </w:p>
    <w:p w14:paraId="6B24324B" w14:textId="41014B41" w:rsidR="00DD611B" w:rsidRPr="006941FA" w:rsidRDefault="00BD204F" w:rsidP="00EB419B">
      <w:pPr>
        <w:pStyle w:val="Odstavecseseznamem"/>
        <w:numPr>
          <w:ilvl w:val="0"/>
          <w:numId w:val="26"/>
        </w:numPr>
        <w:tabs>
          <w:tab w:val="clear" w:pos="360"/>
        </w:tabs>
        <w:jc w:val="both"/>
        <w:rPr>
          <w:sz w:val="22"/>
          <w:szCs w:val="22"/>
        </w:rPr>
      </w:pPr>
      <w:r w:rsidRPr="006941FA">
        <w:rPr>
          <w:sz w:val="22"/>
          <w:szCs w:val="22"/>
        </w:rPr>
        <w:t>Objednatel</w:t>
      </w:r>
      <w:r w:rsidR="00DD611B" w:rsidRPr="006941FA">
        <w:rPr>
          <w:sz w:val="22"/>
          <w:szCs w:val="22"/>
        </w:rPr>
        <w:t xml:space="preserve"> pro účely efektivní komunikace s</w:t>
      </w:r>
      <w:r w:rsidR="00EB419B" w:rsidRPr="006941FA">
        <w:rPr>
          <w:sz w:val="22"/>
          <w:szCs w:val="22"/>
        </w:rPr>
        <w:t xml:space="preserve">e zhotovitelem </w:t>
      </w:r>
      <w:r w:rsidR="00DD611B" w:rsidRPr="006941FA">
        <w:rPr>
          <w:sz w:val="22"/>
          <w:szCs w:val="22"/>
        </w:rPr>
        <w:t xml:space="preserve">a případně pro účely plnění smlouvy či svých zákonných povinností v nezbytném rozsahu shromažďuje a zpracovává osobní údaje subjektů údajů uvedených v této smlouvě či se jinak podílejících na plnění této smlouvy. Osobní údaje jsou zpracovávány po dobu, po kterou tyto subjekty údajů plní role a úkoly související s touto smlouvou, a to v průběhu účinnosti této smlouvy a dobu nutnou pro vypořádání práv a povinností ze smlouvy a dále po dobu nutnou pro jejich uchovávání v souladu s příslušnými právními předpisy. </w:t>
      </w:r>
      <w:r w:rsidR="00EB419B" w:rsidRPr="006941FA">
        <w:rPr>
          <w:sz w:val="22"/>
          <w:szCs w:val="22"/>
        </w:rPr>
        <w:t>Zhotovitel</w:t>
      </w:r>
      <w:r w:rsidR="00DD611B" w:rsidRPr="006941FA">
        <w:rPr>
          <w:sz w:val="22"/>
          <w:szCs w:val="22"/>
        </w:rPr>
        <w:t xml:space="preserve"> se zavazuje tyto subjekty údajů o zpracování informovat a předat jim informace v Zásadách zpracování osobních údajů pro </w:t>
      </w:r>
      <w:r w:rsidR="00EE7B8B" w:rsidRPr="006941FA">
        <w:rPr>
          <w:sz w:val="22"/>
          <w:szCs w:val="22"/>
        </w:rPr>
        <w:t>zhotovitele</w:t>
      </w:r>
      <w:r w:rsidR="00DD611B" w:rsidRPr="006941FA">
        <w:rPr>
          <w:sz w:val="22"/>
          <w:szCs w:val="22"/>
        </w:rPr>
        <w:t xml:space="preserve"> a další osoby dostupných na internetové adrese https://www.rbp213.cz/cs/ochrana-osobnich-udaju-gdpr/a-125/.</w:t>
      </w:r>
    </w:p>
    <w:p w14:paraId="66AA698B" w14:textId="77777777" w:rsidR="00DD611B" w:rsidRPr="006941FA" w:rsidRDefault="00DD611B" w:rsidP="00DD611B">
      <w:pPr>
        <w:ind w:left="360"/>
        <w:jc w:val="both"/>
        <w:rPr>
          <w:sz w:val="22"/>
          <w:szCs w:val="22"/>
        </w:rPr>
      </w:pPr>
    </w:p>
    <w:p w14:paraId="3D8321FA" w14:textId="69F39DAA" w:rsidR="00DD611B" w:rsidRPr="006941FA" w:rsidRDefault="00DD611B" w:rsidP="00DD611B">
      <w:pPr>
        <w:rPr>
          <w:sz w:val="22"/>
          <w:szCs w:val="22"/>
        </w:rPr>
      </w:pPr>
    </w:p>
    <w:p w14:paraId="452D3643" w14:textId="77777777" w:rsidR="00EB419B" w:rsidRPr="006941FA" w:rsidRDefault="00EB419B" w:rsidP="00DD611B">
      <w:pPr>
        <w:rPr>
          <w:sz w:val="22"/>
          <w:szCs w:val="22"/>
        </w:rPr>
      </w:pPr>
    </w:p>
    <w:tbl>
      <w:tblPr>
        <w:tblpPr w:leftFromText="141" w:rightFromText="141" w:vertAnchor="text" w:horzAnchor="margin" w:tblpY="128"/>
        <w:tblW w:w="10331" w:type="dxa"/>
        <w:tblLayout w:type="fixed"/>
        <w:tblLook w:val="04A0" w:firstRow="1" w:lastRow="0" w:firstColumn="1" w:lastColumn="0" w:noHBand="0" w:noVBand="1"/>
      </w:tblPr>
      <w:tblGrid>
        <w:gridCol w:w="5166"/>
        <w:gridCol w:w="5165"/>
      </w:tblGrid>
      <w:tr w:rsidR="00DD611B" w:rsidRPr="006941FA" w14:paraId="47EED9B5" w14:textId="77777777" w:rsidTr="00187E31">
        <w:trPr>
          <w:trHeight w:val="414"/>
        </w:trPr>
        <w:tc>
          <w:tcPr>
            <w:tcW w:w="5166" w:type="dxa"/>
          </w:tcPr>
          <w:p w14:paraId="6ABB4869" w14:textId="77777777" w:rsidR="00DD611B" w:rsidRPr="006941FA" w:rsidRDefault="00DD611B" w:rsidP="00187E31">
            <w:pPr>
              <w:rPr>
                <w:sz w:val="22"/>
                <w:szCs w:val="22"/>
              </w:rPr>
            </w:pPr>
            <w:r w:rsidRPr="006941FA">
              <w:rPr>
                <w:sz w:val="22"/>
                <w:szCs w:val="22"/>
              </w:rPr>
              <w:t>V Ostravě, dne ............................</w:t>
            </w:r>
            <w:r w:rsidRPr="006941FA">
              <w:rPr>
                <w:sz w:val="22"/>
                <w:szCs w:val="22"/>
              </w:rPr>
              <w:tab/>
            </w:r>
            <w:r w:rsidRPr="006941FA">
              <w:rPr>
                <w:sz w:val="22"/>
                <w:szCs w:val="22"/>
              </w:rPr>
              <w:tab/>
            </w:r>
            <w:r w:rsidRPr="006941FA">
              <w:rPr>
                <w:sz w:val="22"/>
                <w:szCs w:val="22"/>
              </w:rPr>
              <w:tab/>
            </w:r>
            <w:r w:rsidRPr="006941FA">
              <w:rPr>
                <w:sz w:val="22"/>
                <w:szCs w:val="22"/>
              </w:rPr>
              <w:tab/>
            </w:r>
          </w:p>
        </w:tc>
        <w:tc>
          <w:tcPr>
            <w:tcW w:w="5165" w:type="dxa"/>
          </w:tcPr>
          <w:p w14:paraId="2DD5E71F" w14:textId="4D9921A8" w:rsidR="00DD611B" w:rsidRDefault="00DD611B" w:rsidP="00187E31">
            <w:pPr>
              <w:rPr>
                <w:sz w:val="22"/>
                <w:szCs w:val="22"/>
              </w:rPr>
            </w:pPr>
            <w:r w:rsidRPr="006941FA">
              <w:rPr>
                <w:sz w:val="22"/>
                <w:szCs w:val="22"/>
              </w:rPr>
              <w:t>V Ostravě, dne  ............................</w:t>
            </w:r>
          </w:p>
          <w:p w14:paraId="06ACFCE8" w14:textId="356EFFB6" w:rsidR="00F55787" w:rsidRDefault="00F55787" w:rsidP="00187E31">
            <w:pPr>
              <w:rPr>
                <w:sz w:val="22"/>
                <w:szCs w:val="22"/>
              </w:rPr>
            </w:pPr>
          </w:p>
          <w:p w14:paraId="7E54C221" w14:textId="14A8641A" w:rsidR="00F55787" w:rsidRDefault="00F55787" w:rsidP="00187E31">
            <w:pPr>
              <w:rPr>
                <w:sz w:val="22"/>
                <w:szCs w:val="22"/>
              </w:rPr>
            </w:pPr>
          </w:p>
          <w:p w14:paraId="1B14F384" w14:textId="77777777" w:rsidR="00F55787" w:rsidRPr="006941FA" w:rsidRDefault="00F55787" w:rsidP="00187E31">
            <w:pPr>
              <w:rPr>
                <w:sz w:val="22"/>
                <w:szCs w:val="22"/>
              </w:rPr>
            </w:pPr>
          </w:p>
          <w:p w14:paraId="02105739" w14:textId="77777777" w:rsidR="00DD611B" w:rsidRPr="006941FA" w:rsidRDefault="00DD611B" w:rsidP="00187E31">
            <w:pPr>
              <w:rPr>
                <w:sz w:val="22"/>
                <w:szCs w:val="22"/>
              </w:rPr>
            </w:pPr>
          </w:p>
        </w:tc>
      </w:tr>
      <w:tr w:rsidR="00DD611B" w:rsidRPr="006941FA" w14:paraId="05EC6717" w14:textId="77777777" w:rsidTr="00187E31">
        <w:trPr>
          <w:trHeight w:val="423"/>
        </w:trPr>
        <w:tc>
          <w:tcPr>
            <w:tcW w:w="5166" w:type="dxa"/>
          </w:tcPr>
          <w:p w14:paraId="3122D0D8" w14:textId="77777777" w:rsidR="00DD611B" w:rsidRPr="006941FA" w:rsidRDefault="00DD611B" w:rsidP="00187E31">
            <w:pPr>
              <w:rPr>
                <w:sz w:val="22"/>
                <w:szCs w:val="22"/>
              </w:rPr>
            </w:pPr>
            <w:r w:rsidRPr="006941FA">
              <w:rPr>
                <w:sz w:val="22"/>
                <w:szCs w:val="22"/>
              </w:rPr>
              <w:tab/>
            </w:r>
          </w:p>
          <w:p w14:paraId="1FB2C204" w14:textId="77777777" w:rsidR="00DD611B" w:rsidRPr="006941FA" w:rsidRDefault="00DD611B" w:rsidP="00187E31">
            <w:pPr>
              <w:rPr>
                <w:sz w:val="22"/>
                <w:szCs w:val="22"/>
              </w:rPr>
            </w:pPr>
            <w:r w:rsidRPr="006941FA">
              <w:rPr>
                <w:sz w:val="22"/>
                <w:szCs w:val="22"/>
              </w:rPr>
              <w:t>………………………......</w:t>
            </w:r>
            <w:r w:rsidRPr="006941FA">
              <w:rPr>
                <w:sz w:val="22"/>
                <w:szCs w:val="22"/>
              </w:rPr>
              <w:tab/>
            </w:r>
            <w:r w:rsidRPr="006941FA">
              <w:rPr>
                <w:sz w:val="22"/>
                <w:szCs w:val="22"/>
              </w:rPr>
              <w:tab/>
            </w:r>
            <w:r w:rsidRPr="006941FA">
              <w:rPr>
                <w:sz w:val="22"/>
                <w:szCs w:val="22"/>
              </w:rPr>
              <w:tab/>
            </w:r>
          </w:p>
        </w:tc>
        <w:tc>
          <w:tcPr>
            <w:tcW w:w="5165" w:type="dxa"/>
            <w:vAlign w:val="bottom"/>
          </w:tcPr>
          <w:p w14:paraId="27C9DB3C" w14:textId="77777777" w:rsidR="00DD611B" w:rsidRPr="006941FA" w:rsidRDefault="00DD611B" w:rsidP="00187E31">
            <w:pPr>
              <w:rPr>
                <w:sz w:val="22"/>
                <w:szCs w:val="22"/>
              </w:rPr>
            </w:pPr>
            <w:r w:rsidRPr="006941FA">
              <w:rPr>
                <w:sz w:val="22"/>
                <w:szCs w:val="22"/>
              </w:rPr>
              <w:t>…………………......</w:t>
            </w:r>
            <w:r w:rsidRPr="006941FA">
              <w:rPr>
                <w:sz w:val="22"/>
                <w:szCs w:val="22"/>
              </w:rPr>
              <w:tab/>
            </w:r>
          </w:p>
        </w:tc>
      </w:tr>
      <w:tr w:rsidR="00DD611B" w:rsidRPr="006941FA" w14:paraId="741D75FF" w14:textId="77777777" w:rsidTr="00187E31">
        <w:trPr>
          <w:trHeight w:val="80"/>
        </w:trPr>
        <w:tc>
          <w:tcPr>
            <w:tcW w:w="5166" w:type="dxa"/>
          </w:tcPr>
          <w:p w14:paraId="626FD489" w14:textId="77777777" w:rsidR="00DD611B" w:rsidRDefault="00DD611B" w:rsidP="00187E31">
            <w:pPr>
              <w:rPr>
                <w:sz w:val="22"/>
                <w:szCs w:val="22"/>
              </w:rPr>
            </w:pPr>
            <w:r w:rsidRPr="006941FA">
              <w:rPr>
                <w:sz w:val="22"/>
                <w:szCs w:val="22"/>
              </w:rPr>
              <w:t xml:space="preserve">za </w:t>
            </w:r>
            <w:r w:rsidR="00EB419B" w:rsidRPr="006941FA">
              <w:rPr>
                <w:sz w:val="22"/>
                <w:szCs w:val="22"/>
              </w:rPr>
              <w:t>zhotovitele</w:t>
            </w:r>
          </w:p>
          <w:p w14:paraId="593B8C1C" w14:textId="5B88562F" w:rsidR="00325F7C" w:rsidRPr="006941FA" w:rsidRDefault="00325F7C" w:rsidP="00187E31">
            <w:pPr>
              <w:rPr>
                <w:sz w:val="22"/>
                <w:szCs w:val="22"/>
              </w:rPr>
            </w:pPr>
            <w:r>
              <w:rPr>
                <w:sz w:val="22"/>
                <w:szCs w:val="22"/>
              </w:rPr>
              <w:t>Ing. Václav Kvita</w:t>
            </w:r>
          </w:p>
        </w:tc>
        <w:tc>
          <w:tcPr>
            <w:tcW w:w="5165" w:type="dxa"/>
          </w:tcPr>
          <w:p w14:paraId="02EFA6EF" w14:textId="77777777" w:rsidR="00DD611B" w:rsidRDefault="00DD611B" w:rsidP="00187E31">
            <w:pPr>
              <w:rPr>
                <w:sz w:val="22"/>
                <w:szCs w:val="22"/>
              </w:rPr>
            </w:pPr>
            <w:r w:rsidRPr="006941FA">
              <w:rPr>
                <w:sz w:val="22"/>
                <w:szCs w:val="22"/>
              </w:rPr>
              <w:t xml:space="preserve">za </w:t>
            </w:r>
            <w:r w:rsidR="00EB419B" w:rsidRPr="006941FA">
              <w:rPr>
                <w:sz w:val="22"/>
                <w:szCs w:val="22"/>
              </w:rPr>
              <w:t>objednatele</w:t>
            </w:r>
          </w:p>
          <w:p w14:paraId="0C2AA883" w14:textId="77777777" w:rsidR="00325F7C" w:rsidRDefault="00325F7C" w:rsidP="00187E31">
            <w:pPr>
              <w:rPr>
                <w:sz w:val="22"/>
                <w:szCs w:val="22"/>
              </w:rPr>
            </w:pPr>
            <w:r>
              <w:rPr>
                <w:sz w:val="22"/>
                <w:szCs w:val="22"/>
              </w:rPr>
              <w:t>Ing. Antonín Klimša, MBA</w:t>
            </w:r>
          </w:p>
          <w:p w14:paraId="5C7AF532" w14:textId="2C6498B3" w:rsidR="00325F7C" w:rsidRPr="006941FA" w:rsidRDefault="00325F7C" w:rsidP="00187E31">
            <w:pPr>
              <w:rPr>
                <w:sz w:val="22"/>
                <w:szCs w:val="22"/>
              </w:rPr>
            </w:pPr>
            <w:r>
              <w:rPr>
                <w:sz w:val="22"/>
                <w:szCs w:val="22"/>
              </w:rPr>
              <w:t>výkonný ředitel</w:t>
            </w:r>
          </w:p>
        </w:tc>
      </w:tr>
    </w:tbl>
    <w:p w14:paraId="62D3ECB5" w14:textId="77777777" w:rsidR="00457BB6" w:rsidRPr="006941FA" w:rsidRDefault="00457BB6" w:rsidP="00AE652F">
      <w:pPr>
        <w:jc w:val="both"/>
        <w:rPr>
          <w:sz w:val="22"/>
          <w:szCs w:val="22"/>
        </w:rPr>
      </w:pPr>
    </w:p>
    <w:sectPr w:rsidR="00457BB6" w:rsidRPr="006941FA" w:rsidSect="00E93B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4462"/>
    <w:multiLevelType w:val="multilevel"/>
    <w:tmpl w:val="A920D83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6B251E"/>
    <w:multiLevelType w:val="hybridMultilevel"/>
    <w:tmpl w:val="B7B4FAE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8931AB4"/>
    <w:multiLevelType w:val="hybridMultilevel"/>
    <w:tmpl w:val="2CBA5648"/>
    <w:lvl w:ilvl="0" w:tplc="5B263C3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6624B"/>
    <w:multiLevelType w:val="hybridMultilevel"/>
    <w:tmpl w:val="2D9629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1547FB"/>
    <w:multiLevelType w:val="hybridMultilevel"/>
    <w:tmpl w:val="97EEE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5777AB"/>
    <w:multiLevelType w:val="hybridMultilevel"/>
    <w:tmpl w:val="8F52D4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7552BB7"/>
    <w:multiLevelType w:val="hybridMultilevel"/>
    <w:tmpl w:val="112E6BB6"/>
    <w:lvl w:ilvl="0" w:tplc="A30479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A2081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BE15672"/>
    <w:multiLevelType w:val="hybridMultilevel"/>
    <w:tmpl w:val="19B218F4"/>
    <w:lvl w:ilvl="0" w:tplc="04050003">
      <w:start w:val="1"/>
      <w:numFmt w:val="bullet"/>
      <w:lvlText w:val="o"/>
      <w:lvlJc w:val="left"/>
      <w:pPr>
        <w:ind w:left="1068" w:hanging="360"/>
      </w:pPr>
      <w:rPr>
        <w:rFonts w:ascii="Courier New" w:hAnsi="Courier New" w:cs="Courier New" w:hint="default"/>
      </w:rPr>
    </w:lvl>
    <w:lvl w:ilvl="1" w:tplc="04090003">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15:restartNumberingAfterBreak="0">
    <w:nsid w:val="40D60C38"/>
    <w:multiLevelType w:val="hybridMultilevel"/>
    <w:tmpl w:val="64020930"/>
    <w:lvl w:ilvl="0" w:tplc="A304790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4D6C65"/>
    <w:multiLevelType w:val="hybridMultilevel"/>
    <w:tmpl w:val="E4065C3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A90E44"/>
    <w:multiLevelType w:val="hybridMultilevel"/>
    <w:tmpl w:val="F4920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222EC"/>
    <w:multiLevelType w:val="multilevel"/>
    <w:tmpl w:val="E2CA02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A07B91"/>
    <w:multiLevelType w:val="hybridMultilevel"/>
    <w:tmpl w:val="71AA138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4" w15:restartNumberingAfterBreak="0">
    <w:nsid w:val="48390600"/>
    <w:multiLevelType w:val="multilevel"/>
    <w:tmpl w:val="E2CA02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FDA21A5"/>
    <w:multiLevelType w:val="hybridMultilevel"/>
    <w:tmpl w:val="C45484D4"/>
    <w:lvl w:ilvl="0" w:tplc="0405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466E5"/>
    <w:multiLevelType w:val="hybridMultilevel"/>
    <w:tmpl w:val="8CAAD0B4"/>
    <w:lvl w:ilvl="0" w:tplc="FFFFFFF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080"/>
        </w:tabs>
        <w:ind w:left="1080" w:hanging="360"/>
      </w:pPr>
    </w:lvl>
    <w:lvl w:ilvl="2" w:tplc="E73471BE">
      <w:start w:val="7"/>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7" w15:restartNumberingAfterBreak="0">
    <w:nsid w:val="54114884"/>
    <w:multiLevelType w:val="hybridMultilevel"/>
    <w:tmpl w:val="C69CCEA8"/>
    <w:lvl w:ilvl="0" w:tplc="FFFFFFFF">
      <w:start w:val="1"/>
      <w:numFmt w:val="decimal"/>
      <w:lvlText w:val="%1."/>
      <w:lvlJc w:val="left"/>
      <w:pPr>
        <w:tabs>
          <w:tab w:val="num" w:pos="360"/>
        </w:tabs>
        <w:ind w:left="360" w:hanging="360"/>
      </w:pPr>
      <w:rPr>
        <w:rFonts w:hint="default"/>
        <w:color w:val="000000"/>
      </w:rPr>
    </w:lvl>
    <w:lvl w:ilvl="1" w:tplc="FFFFFFFF">
      <w:start w:val="1"/>
      <w:numFmt w:val="lowerLetter"/>
      <w:lvlText w:val="%2)"/>
      <w:lvlJc w:val="left"/>
      <w:pPr>
        <w:tabs>
          <w:tab w:val="num" w:pos="1080"/>
        </w:tabs>
        <w:ind w:left="1080" w:hanging="360"/>
      </w:pPr>
      <w:rPr>
        <w:rFonts w:hint="default"/>
      </w:rPr>
    </w:lvl>
    <w:lvl w:ilvl="2" w:tplc="FFFFFFFF">
      <w:start w:val="1"/>
      <w:numFmt w:val="lowerRoman"/>
      <w:lvlText w:val="%3."/>
      <w:lvlJc w:val="left"/>
      <w:pPr>
        <w:tabs>
          <w:tab w:val="num" w:pos="2340"/>
        </w:tabs>
        <w:ind w:left="2340" w:hanging="72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581744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94024B3"/>
    <w:multiLevelType w:val="hybridMultilevel"/>
    <w:tmpl w:val="17DE20B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BAF032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E20C88"/>
    <w:multiLevelType w:val="hybridMultilevel"/>
    <w:tmpl w:val="2CBA564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5B75DED"/>
    <w:multiLevelType w:val="multilevel"/>
    <w:tmpl w:val="7F5E99BA"/>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345F4B"/>
    <w:multiLevelType w:val="hybridMultilevel"/>
    <w:tmpl w:val="985229A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7A697258"/>
    <w:multiLevelType w:val="hybridMultilevel"/>
    <w:tmpl w:val="8CAAD0B4"/>
    <w:lvl w:ilvl="0" w:tplc="FFFFFFFF">
      <w:start w:val="1"/>
      <w:numFmt w:val="decimal"/>
      <w:lvlText w:val="%1."/>
      <w:lvlJc w:val="left"/>
      <w:pPr>
        <w:tabs>
          <w:tab w:val="num" w:pos="360"/>
        </w:tabs>
        <w:ind w:left="360" w:hanging="360"/>
      </w:pPr>
      <w:rPr>
        <w:rFonts w:hint="default"/>
      </w:rPr>
    </w:lvl>
    <w:lvl w:ilvl="1" w:tplc="04050017">
      <w:start w:val="1"/>
      <w:numFmt w:val="lowerLetter"/>
      <w:lvlText w:val="%2)"/>
      <w:lvlJc w:val="left"/>
      <w:pPr>
        <w:tabs>
          <w:tab w:val="num" w:pos="1080"/>
        </w:tabs>
        <w:ind w:left="1080" w:hanging="360"/>
      </w:pPr>
    </w:lvl>
    <w:lvl w:ilvl="2" w:tplc="E73471BE">
      <w:start w:val="7"/>
      <w:numFmt w:val="bullet"/>
      <w:lvlText w:val=""/>
      <w:lvlJc w:val="left"/>
      <w:pPr>
        <w:ind w:left="1980" w:hanging="360"/>
      </w:pPr>
      <w:rPr>
        <w:rFonts w:ascii="Symbol" w:eastAsia="Times New Roman" w:hAnsi="Symbol" w:cs="Times New Roman"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5" w15:restartNumberingAfterBreak="0">
    <w:nsid w:val="7B250B9A"/>
    <w:multiLevelType w:val="hybridMultilevel"/>
    <w:tmpl w:val="F8C8C8BC"/>
    <w:lvl w:ilvl="0" w:tplc="8D7C6FF8">
      <w:start w:val="1"/>
      <w:numFmt w:val="decimal"/>
      <w:lvlText w:val="%1."/>
      <w:lvlJc w:val="left"/>
      <w:pPr>
        <w:tabs>
          <w:tab w:val="num" w:pos="360"/>
        </w:tabs>
        <w:ind w:left="360" w:hanging="360"/>
      </w:pPr>
      <w:rPr>
        <w:b w:val="0"/>
        <w:bCs w:val="0"/>
      </w:rPr>
    </w:lvl>
    <w:lvl w:ilvl="1" w:tplc="04050001">
      <w:start w:val="1"/>
      <w:numFmt w:val="bullet"/>
      <w:lvlText w:val=""/>
      <w:lvlJc w:val="left"/>
      <w:pPr>
        <w:tabs>
          <w:tab w:val="num" w:pos="1080"/>
        </w:tabs>
        <w:ind w:left="1080" w:hanging="360"/>
      </w:pPr>
      <w:rPr>
        <w:rFonts w:ascii="Symbol" w:hAnsi="Symbol" w:cs="Symbol"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7E567D78"/>
    <w:multiLevelType w:val="hybridMultilevel"/>
    <w:tmpl w:val="928A4702"/>
    <w:lvl w:ilvl="0" w:tplc="04050001">
      <w:start w:val="1"/>
      <w:numFmt w:val="bullet"/>
      <w:lvlText w:val=""/>
      <w:lvlJc w:val="left"/>
      <w:pPr>
        <w:ind w:left="2160" w:hanging="360"/>
      </w:pPr>
      <w:rPr>
        <w:rFonts w:ascii="Symbol" w:hAnsi="Symbo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27" w15:restartNumberingAfterBreak="0">
    <w:nsid w:val="7E960D3A"/>
    <w:multiLevelType w:val="hybridMultilevel"/>
    <w:tmpl w:val="51827A7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23982874">
    <w:abstractNumId w:val="22"/>
  </w:num>
  <w:num w:numId="2" w16cid:durableId="481890564">
    <w:abstractNumId w:val="14"/>
  </w:num>
  <w:num w:numId="3" w16cid:durableId="515390852">
    <w:abstractNumId w:val="17"/>
  </w:num>
  <w:num w:numId="4" w16cid:durableId="251863623">
    <w:abstractNumId w:val="1"/>
  </w:num>
  <w:num w:numId="5" w16cid:durableId="260067273">
    <w:abstractNumId w:val="19"/>
  </w:num>
  <w:num w:numId="6" w16cid:durableId="1449277283">
    <w:abstractNumId w:val="13"/>
  </w:num>
  <w:num w:numId="7" w16cid:durableId="259066899">
    <w:abstractNumId w:val="24"/>
  </w:num>
  <w:num w:numId="8" w16cid:durableId="362823775">
    <w:abstractNumId w:val="10"/>
  </w:num>
  <w:num w:numId="9" w16cid:durableId="1123773248">
    <w:abstractNumId w:val="5"/>
  </w:num>
  <w:num w:numId="10" w16cid:durableId="19749767">
    <w:abstractNumId w:val="20"/>
  </w:num>
  <w:num w:numId="11" w16cid:durableId="1384524060">
    <w:abstractNumId w:val="18"/>
  </w:num>
  <w:num w:numId="12" w16cid:durableId="352727994">
    <w:abstractNumId w:val="7"/>
  </w:num>
  <w:num w:numId="13" w16cid:durableId="1137145868">
    <w:abstractNumId w:val="11"/>
  </w:num>
  <w:num w:numId="14" w16cid:durableId="1791851851">
    <w:abstractNumId w:val="4"/>
  </w:num>
  <w:num w:numId="15" w16cid:durableId="95096573">
    <w:abstractNumId w:val="15"/>
  </w:num>
  <w:num w:numId="16" w16cid:durableId="1047341031">
    <w:abstractNumId w:val="9"/>
  </w:num>
  <w:num w:numId="17" w16cid:durableId="1435131564">
    <w:abstractNumId w:val="6"/>
  </w:num>
  <w:num w:numId="18" w16cid:durableId="1452090054">
    <w:abstractNumId w:val="8"/>
  </w:num>
  <w:num w:numId="19" w16cid:durableId="971180982">
    <w:abstractNumId w:val="16"/>
  </w:num>
  <w:num w:numId="20" w16cid:durableId="305665157">
    <w:abstractNumId w:val="12"/>
  </w:num>
  <w:num w:numId="21" w16cid:durableId="845946690">
    <w:abstractNumId w:val="0"/>
  </w:num>
  <w:num w:numId="22" w16cid:durableId="12068728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2284440">
    <w:abstractNumId w:val="3"/>
  </w:num>
  <w:num w:numId="24" w16cid:durableId="144931241">
    <w:abstractNumId w:val="2"/>
  </w:num>
  <w:num w:numId="25" w16cid:durableId="1633049223">
    <w:abstractNumId w:val="21"/>
  </w:num>
  <w:num w:numId="26" w16cid:durableId="1480459304">
    <w:abstractNumId w:val="25"/>
  </w:num>
  <w:num w:numId="27" w16cid:durableId="1972713858">
    <w:abstractNumId w:val="27"/>
  </w:num>
  <w:num w:numId="28" w16cid:durableId="1899963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wtrAwMDcyNTIwNbBQ0lEKTi0uzszPAykwqgUAZY9moywAAAA="/>
  </w:docVars>
  <w:rsids>
    <w:rsidRoot w:val="00457BB6"/>
    <w:rsid w:val="00007644"/>
    <w:rsid w:val="00014046"/>
    <w:rsid w:val="00030221"/>
    <w:rsid w:val="00033066"/>
    <w:rsid w:val="00041CFE"/>
    <w:rsid w:val="00063AED"/>
    <w:rsid w:val="00070FEE"/>
    <w:rsid w:val="00082772"/>
    <w:rsid w:val="00084BB5"/>
    <w:rsid w:val="000873D7"/>
    <w:rsid w:val="000918FB"/>
    <w:rsid w:val="00091FF9"/>
    <w:rsid w:val="000960B3"/>
    <w:rsid w:val="000A20DF"/>
    <w:rsid w:val="000A3CA6"/>
    <w:rsid w:val="000B3D28"/>
    <w:rsid w:val="000F2232"/>
    <w:rsid w:val="000F565B"/>
    <w:rsid w:val="00101DD6"/>
    <w:rsid w:val="00115CEA"/>
    <w:rsid w:val="00127BE2"/>
    <w:rsid w:val="00154561"/>
    <w:rsid w:val="00184B03"/>
    <w:rsid w:val="0019129C"/>
    <w:rsid w:val="001A4B90"/>
    <w:rsid w:val="001C4699"/>
    <w:rsid w:val="001E6646"/>
    <w:rsid w:val="00202E13"/>
    <w:rsid w:val="00217B7D"/>
    <w:rsid w:val="00217C90"/>
    <w:rsid w:val="0022299A"/>
    <w:rsid w:val="00236E4B"/>
    <w:rsid w:val="0023748B"/>
    <w:rsid w:val="002674AC"/>
    <w:rsid w:val="00280515"/>
    <w:rsid w:val="0028551B"/>
    <w:rsid w:val="002975D3"/>
    <w:rsid w:val="002A52C3"/>
    <w:rsid w:val="002D0D50"/>
    <w:rsid w:val="002D1120"/>
    <w:rsid w:val="002D2116"/>
    <w:rsid w:val="002E0E9A"/>
    <w:rsid w:val="00306741"/>
    <w:rsid w:val="00325F7C"/>
    <w:rsid w:val="00332B74"/>
    <w:rsid w:val="00342297"/>
    <w:rsid w:val="003429D2"/>
    <w:rsid w:val="00351043"/>
    <w:rsid w:val="00354E84"/>
    <w:rsid w:val="003615AB"/>
    <w:rsid w:val="003654CB"/>
    <w:rsid w:val="00391FFF"/>
    <w:rsid w:val="00395A00"/>
    <w:rsid w:val="003966D4"/>
    <w:rsid w:val="003D1F81"/>
    <w:rsid w:val="003D2287"/>
    <w:rsid w:val="003F4632"/>
    <w:rsid w:val="00457BB6"/>
    <w:rsid w:val="00464832"/>
    <w:rsid w:val="00477628"/>
    <w:rsid w:val="00482787"/>
    <w:rsid w:val="00485A05"/>
    <w:rsid w:val="004A0C05"/>
    <w:rsid w:val="004D59FF"/>
    <w:rsid w:val="004D7CE2"/>
    <w:rsid w:val="004E65FB"/>
    <w:rsid w:val="004F7088"/>
    <w:rsid w:val="005024A9"/>
    <w:rsid w:val="00523A10"/>
    <w:rsid w:val="0053471D"/>
    <w:rsid w:val="00534F4B"/>
    <w:rsid w:val="0054509F"/>
    <w:rsid w:val="0055169D"/>
    <w:rsid w:val="00573732"/>
    <w:rsid w:val="005773ED"/>
    <w:rsid w:val="00581FAE"/>
    <w:rsid w:val="00587076"/>
    <w:rsid w:val="005A60DB"/>
    <w:rsid w:val="005B4234"/>
    <w:rsid w:val="005B6F60"/>
    <w:rsid w:val="005C2F53"/>
    <w:rsid w:val="005D2EDC"/>
    <w:rsid w:val="005D3D95"/>
    <w:rsid w:val="006021C8"/>
    <w:rsid w:val="0061641B"/>
    <w:rsid w:val="00616767"/>
    <w:rsid w:val="00621FF2"/>
    <w:rsid w:val="006265D1"/>
    <w:rsid w:val="00626716"/>
    <w:rsid w:val="00630108"/>
    <w:rsid w:val="00636841"/>
    <w:rsid w:val="00636FB2"/>
    <w:rsid w:val="006445B2"/>
    <w:rsid w:val="00651A8F"/>
    <w:rsid w:val="0065261B"/>
    <w:rsid w:val="0066044E"/>
    <w:rsid w:val="00686431"/>
    <w:rsid w:val="00690E42"/>
    <w:rsid w:val="00692358"/>
    <w:rsid w:val="006941FA"/>
    <w:rsid w:val="006956D3"/>
    <w:rsid w:val="006A0233"/>
    <w:rsid w:val="006A1ED2"/>
    <w:rsid w:val="006C0E55"/>
    <w:rsid w:val="006C5920"/>
    <w:rsid w:val="006C5CD9"/>
    <w:rsid w:val="006D0172"/>
    <w:rsid w:val="006E4E01"/>
    <w:rsid w:val="006E6C70"/>
    <w:rsid w:val="006E7A4A"/>
    <w:rsid w:val="006F0CC8"/>
    <w:rsid w:val="006F26E3"/>
    <w:rsid w:val="007001DE"/>
    <w:rsid w:val="00702938"/>
    <w:rsid w:val="00704B7F"/>
    <w:rsid w:val="007326CA"/>
    <w:rsid w:val="007332BE"/>
    <w:rsid w:val="00747EB6"/>
    <w:rsid w:val="00751157"/>
    <w:rsid w:val="00755126"/>
    <w:rsid w:val="00777DE0"/>
    <w:rsid w:val="00782ABD"/>
    <w:rsid w:val="00785AE9"/>
    <w:rsid w:val="007863C0"/>
    <w:rsid w:val="007A61DC"/>
    <w:rsid w:val="007C059A"/>
    <w:rsid w:val="007D5C65"/>
    <w:rsid w:val="007E338D"/>
    <w:rsid w:val="007F7C74"/>
    <w:rsid w:val="00816AA9"/>
    <w:rsid w:val="00817374"/>
    <w:rsid w:val="00820E9A"/>
    <w:rsid w:val="00824177"/>
    <w:rsid w:val="00824610"/>
    <w:rsid w:val="00843C28"/>
    <w:rsid w:val="00854543"/>
    <w:rsid w:val="00855593"/>
    <w:rsid w:val="008621EF"/>
    <w:rsid w:val="008633D6"/>
    <w:rsid w:val="00864B99"/>
    <w:rsid w:val="008724F5"/>
    <w:rsid w:val="008A633D"/>
    <w:rsid w:val="008A7CF2"/>
    <w:rsid w:val="008C049F"/>
    <w:rsid w:val="008C35DB"/>
    <w:rsid w:val="008C585E"/>
    <w:rsid w:val="008D7842"/>
    <w:rsid w:val="009328D1"/>
    <w:rsid w:val="00977316"/>
    <w:rsid w:val="009A73E0"/>
    <w:rsid w:val="009C10B2"/>
    <w:rsid w:val="009C1573"/>
    <w:rsid w:val="009C3FF9"/>
    <w:rsid w:val="009E0DC2"/>
    <w:rsid w:val="009F34D9"/>
    <w:rsid w:val="009F582E"/>
    <w:rsid w:val="009F67D4"/>
    <w:rsid w:val="00A0004E"/>
    <w:rsid w:val="00A326BF"/>
    <w:rsid w:val="00A36C96"/>
    <w:rsid w:val="00A43A7A"/>
    <w:rsid w:val="00A64FA4"/>
    <w:rsid w:val="00A65B17"/>
    <w:rsid w:val="00A740BA"/>
    <w:rsid w:val="00A761AA"/>
    <w:rsid w:val="00A85192"/>
    <w:rsid w:val="00A90175"/>
    <w:rsid w:val="00A9571F"/>
    <w:rsid w:val="00AA4626"/>
    <w:rsid w:val="00AB77E3"/>
    <w:rsid w:val="00AE17F9"/>
    <w:rsid w:val="00AE652F"/>
    <w:rsid w:val="00AF2649"/>
    <w:rsid w:val="00AF6260"/>
    <w:rsid w:val="00B0138E"/>
    <w:rsid w:val="00B04165"/>
    <w:rsid w:val="00B055E7"/>
    <w:rsid w:val="00B06EC9"/>
    <w:rsid w:val="00B120CE"/>
    <w:rsid w:val="00B136A7"/>
    <w:rsid w:val="00B169E7"/>
    <w:rsid w:val="00B2612A"/>
    <w:rsid w:val="00B34500"/>
    <w:rsid w:val="00B45AF0"/>
    <w:rsid w:val="00B5044E"/>
    <w:rsid w:val="00B651E2"/>
    <w:rsid w:val="00B67319"/>
    <w:rsid w:val="00B87871"/>
    <w:rsid w:val="00B9519A"/>
    <w:rsid w:val="00B96EC2"/>
    <w:rsid w:val="00BA4A42"/>
    <w:rsid w:val="00BD0DA3"/>
    <w:rsid w:val="00BD204F"/>
    <w:rsid w:val="00BE44AD"/>
    <w:rsid w:val="00C20D89"/>
    <w:rsid w:val="00C5057B"/>
    <w:rsid w:val="00C6196A"/>
    <w:rsid w:val="00C6415D"/>
    <w:rsid w:val="00C93ECF"/>
    <w:rsid w:val="00CB1A6C"/>
    <w:rsid w:val="00CB4A7A"/>
    <w:rsid w:val="00CC1239"/>
    <w:rsid w:val="00CC5250"/>
    <w:rsid w:val="00CD04CF"/>
    <w:rsid w:val="00CD5B98"/>
    <w:rsid w:val="00CD640F"/>
    <w:rsid w:val="00CE57C2"/>
    <w:rsid w:val="00CE6F9D"/>
    <w:rsid w:val="00CE72B4"/>
    <w:rsid w:val="00D13F96"/>
    <w:rsid w:val="00D1501F"/>
    <w:rsid w:val="00D272EB"/>
    <w:rsid w:val="00D65420"/>
    <w:rsid w:val="00DD611B"/>
    <w:rsid w:val="00E27E91"/>
    <w:rsid w:val="00E33D6C"/>
    <w:rsid w:val="00E37155"/>
    <w:rsid w:val="00E421F5"/>
    <w:rsid w:val="00E4572B"/>
    <w:rsid w:val="00E45BDE"/>
    <w:rsid w:val="00E54941"/>
    <w:rsid w:val="00E61E44"/>
    <w:rsid w:val="00E65D03"/>
    <w:rsid w:val="00E70943"/>
    <w:rsid w:val="00E81271"/>
    <w:rsid w:val="00E831DC"/>
    <w:rsid w:val="00E93B88"/>
    <w:rsid w:val="00E94D5D"/>
    <w:rsid w:val="00EB2555"/>
    <w:rsid w:val="00EB419B"/>
    <w:rsid w:val="00EC717A"/>
    <w:rsid w:val="00ED1B79"/>
    <w:rsid w:val="00ED28DE"/>
    <w:rsid w:val="00EE7B8B"/>
    <w:rsid w:val="00F0087E"/>
    <w:rsid w:val="00F015C3"/>
    <w:rsid w:val="00F04988"/>
    <w:rsid w:val="00F17EE3"/>
    <w:rsid w:val="00F46922"/>
    <w:rsid w:val="00F55787"/>
    <w:rsid w:val="00F64194"/>
    <w:rsid w:val="00F74EE9"/>
    <w:rsid w:val="00F84B08"/>
    <w:rsid w:val="00F97586"/>
    <w:rsid w:val="00FC2B7A"/>
    <w:rsid w:val="00FD665F"/>
    <w:rsid w:val="00FE6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C59A9"/>
  <w15:docId w15:val="{7DD6C78B-9F0B-47B8-BEFD-5E3A8086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7BB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457BB6"/>
    <w:pPr>
      <w:keepNext/>
      <w:jc w:val="center"/>
      <w:outlineLvl w:val="0"/>
    </w:pPr>
    <w:rPr>
      <w:b/>
      <w:bCs/>
      <w:color w:val="000000"/>
    </w:rPr>
  </w:style>
  <w:style w:type="paragraph" w:styleId="Nadpis2">
    <w:name w:val="heading 2"/>
    <w:basedOn w:val="Normln"/>
    <w:next w:val="Normln"/>
    <w:link w:val="Nadpis2Char"/>
    <w:uiPriority w:val="9"/>
    <w:semiHidden/>
    <w:unhideWhenUsed/>
    <w:qFormat/>
    <w:rsid w:val="00127B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qFormat/>
    <w:rsid w:val="00457BB6"/>
    <w:pPr>
      <w:keepNext/>
      <w:jc w:val="center"/>
      <w:outlineLvl w:val="2"/>
    </w:pPr>
    <w:rPr>
      <w:b/>
      <w:bCs/>
      <w:color w:val="000000"/>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57BB6"/>
    <w:rPr>
      <w:rFonts w:ascii="Times New Roman" w:eastAsia="Times New Roman" w:hAnsi="Times New Roman" w:cs="Times New Roman"/>
      <w:b/>
      <w:bCs/>
      <w:color w:val="000000"/>
      <w:sz w:val="24"/>
      <w:szCs w:val="24"/>
      <w:lang w:eastAsia="cs-CZ"/>
    </w:rPr>
  </w:style>
  <w:style w:type="character" w:customStyle="1" w:styleId="Nadpis3Char">
    <w:name w:val="Nadpis 3 Char"/>
    <w:basedOn w:val="Standardnpsmoodstavce"/>
    <w:link w:val="Nadpis3"/>
    <w:rsid w:val="00457BB6"/>
    <w:rPr>
      <w:rFonts w:ascii="Times New Roman" w:eastAsia="Times New Roman" w:hAnsi="Times New Roman" w:cs="Times New Roman"/>
      <w:b/>
      <w:bCs/>
      <w:color w:val="000000"/>
      <w:szCs w:val="24"/>
      <w:lang w:eastAsia="cs-CZ"/>
    </w:rPr>
  </w:style>
  <w:style w:type="paragraph" w:styleId="Zkladntext">
    <w:name w:val="Body Text"/>
    <w:basedOn w:val="Normln"/>
    <w:link w:val="ZkladntextChar"/>
    <w:semiHidden/>
    <w:rsid w:val="00457BB6"/>
    <w:rPr>
      <w:rFonts w:ascii="Arial Unicode MS" w:hAnsi="Arial Unicode MS" w:cs="Batang"/>
      <w:b/>
      <w:bCs/>
      <w:color w:val="000000"/>
      <w:sz w:val="20"/>
    </w:rPr>
  </w:style>
  <w:style w:type="character" w:customStyle="1" w:styleId="ZkladntextChar">
    <w:name w:val="Základní text Char"/>
    <w:basedOn w:val="Standardnpsmoodstavce"/>
    <w:link w:val="Zkladntext"/>
    <w:semiHidden/>
    <w:rsid w:val="00457BB6"/>
    <w:rPr>
      <w:rFonts w:ascii="Arial Unicode MS" w:eastAsia="Times New Roman" w:hAnsi="Arial Unicode MS" w:cs="Batang"/>
      <w:b/>
      <w:bCs/>
      <w:color w:val="000000"/>
      <w:sz w:val="20"/>
      <w:szCs w:val="24"/>
      <w:lang w:eastAsia="cs-CZ"/>
    </w:rPr>
  </w:style>
  <w:style w:type="paragraph" w:styleId="Zkladntextodsazen">
    <w:name w:val="Body Text Indent"/>
    <w:basedOn w:val="Normln"/>
    <w:link w:val="ZkladntextodsazenChar"/>
    <w:semiHidden/>
    <w:rsid w:val="00457BB6"/>
    <w:pPr>
      <w:ind w:left="720" w:hanging="360"/>
      <w:jc w:val="both"/>
    </w:pPr>
    <w:rPr>
      <w:rFonts w:ascii="Arial Unicode MS" w:eastAsia="Batang" w:hAnsi="Arial Unicode MS" w:cs="Batang"/>
      <w:sz w:val="20"/>
    </w:rPr>
  </w:style>
  <w:style w:type="character" w:customStyle="1" w:styleId="ZkladntextodsazenChar">
    <w:name w:val="Základní text odsazený Char"/>
    <w:basedOn w:val="Standardnpsmoodstavce"/>
    <w:link w:val="Zkladntextodsazen"/>
    <w:semiHidden/>
    <w:rsid w:val="00457BB6"/>
    <w:rPr>
      <w:rFonts w:ascii="Arial Unicode MS" w:eastAsia="Batang" w:hAnsi="Arial Unicode MS" w:cs="Batang"/>
      <w:sz w:val="20"/>
      <w:szCs w:val="24"/>
      <w:lang w:eastAsia="cs-CZ"/>
    </w:rPr>
  </w:style>
  <w:style w:type="paragraph" w:styleId="Zkladntext3">
    <w:name w:val="Body Text 3"/>
    <w:basedOn w:val="Normln"/>
    <w:link w:val="Zkladntext3Char"/>
    <w:semiHidden/>
    <w:rsid w:val="00457BB6"/>
    <w:rPr>
      <w:rFonts w:ascii="Arial Unicode MS" w:hAnsi="Arial Unicode MS" w:cs="Batang"/>
      <w:color w:val="000000"/>
      <w:sz w:val="20"/>
    </w:rPr>
  </w:style>
  <w:style w:type="character" w:customStyle="1" w:styleId="Zkladntext3Char">
    <w:name w:val="Základní text 3 Char"/>
    <w:basedOn w:val="Standardnpsmoodstavce"/>
    <w:link w:val="Zkladntext3"/>
    <w:semiHidden/>
    <w:rsid w:val="00457BB6"/>
    <w:rPr>
      <w:rFonts w:ascii="Arial Unicode MS" w:eastAsia="Times New Roman" w:hAnsi="Arial Unicode MS" w:cs="Batang"/>
      <w:color w:val="000000"/>
      <w:sz w:val="20"/>
      <w:szCs w:val="24"/>
      <w:lang w:eastAsia="cs-CZ"/>
    </w:rPr>
  </w:style>
  <w:style w:type="paragraph" w:styleId="Odstavecseseznamem">
    <w:name w:val="List Paragraph"/>
    <w:basedOn w:val="Normln"/>
    <w:uiPriority w:val="34"/>
    <w:qFormat/>
    <w:rsid w:val="00457BB6"/>
    <w:pPr>
      <w:ind w:left="720"/>
      <w:contextualSpacing/>
    </w:pPr>
  </w:style>
  <w:style w:type="paragraph" w:styleId="Textbubliny">
    <w:name w:val="Balloon Text"/>
    <w:basedOn w:val="Normln"/>
    <w:link w:val="TextbublinyChar"/>
    <w:uiPriority w:val="99"/>
    <w:semiHidden/>
    <w:unhideWhenUsed/>
    <w:rsid w:val="005773ED"/>
    <w:rPr>
      <w:rFonts w:ascii="Tahoma" w:hAnsi="Tahoma" w:cs="Tahoma"/>
      <w:sz w:val="16"/>
      <w:szCs w:val="16"/>
    </w:rPr>
  </w:style>
  <w:style w:type="character" w:customStyle="1" w:styleId="TextbublinyChar">
    <w:name w:val="Text bubliny Char"/>
    <w:basedOn w:val="Standardnpsmoodstavce"/>
    <w:link w:val="Textbubliny"/>
    <w:uiPriority w:val="99"/>
    <w:semiHidden/>
    <w:rsid w:val="005773ED"/>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4F7088"/>
    <w:rPr>
      <w:sz w:val="16"/>
      <w:szCs w:val="16"/>
    </w:rPr>
  </w:style>
  <w:style w:type="paragraph" w:styleId="Textkomente">
    <w:name w:val="annotation text"/>
    <w:basedOn w:val="Normln"/>
    <w:link w:val="TextkomenteChar"/>
    <w:uiPriority w:val="99"/>
    <w:unhideWhenUsed/>
    <w:rsid w:val="004F7088"/>
    <w:rPr>
      <w:sz w:val="20"/>
      <w:szCs w:val="20"/>
    </w:rPr>
  </w:style>
  <w:style w:type="character" w:customStyle="1" w:styleId="TextkomenteChar">
    <w:name w:val="Text komentáře Char"/>
    <w:basedOn w:val="Standardnpsmoodstavce"/>
    <w:link w:val="Textkomente"/>
    <w:uiPriority w:val="99"/>
    <w:rsid w:val="004F708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7088"/>
    <w:rPr>
      <w:b/>
      <w:bCs/>
    </w:rPr>
  </w:style>
  <w:style w:type="character" w:customStyle="1" w:styleId="PedmtkomenteChar">
    <w:name w:val="Předmět komentáře Char"/>
    <w:basedOn w:val="TextkomenteChar"/>
    <w:link w:val="Pedmtkomente"/>
    <w:uiPriority w:val="99"/>
    <w:semiHidden/>
    <w:rsid w:val="004F7088"/>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A761AA"/>
    <w:rPr>
      <w:color w:val="0563C1" w:themeColor="hyperlink"/>
      <w:u w:val="single"/>
    </w:rPr>
  </w:style>
  <w:style w:type="character" w:customStyle="1" w:styleId="UnresolvedMention1">
    <w:name w:val="Unresolved Mention1"/>
    <w:basedOn w:val="Standardnpsmoodstavce"/>
    <w:uiPriority w:val="99"/>
    <w:semiHidden/>
    <w:unhideWhenUsed/>
    <w:rsid w:val="00A761AA"/>
    <w:rPr>
      <w:color w:val="605E5C"/>
      <w:shd w:val="clear" w:color="auto" w:fill="E1DFDD"/>
    </w:rPr>
  </w:style>
  <w:style w:type="character" w:customStyle="1" w:styleId="Nadpis2Char">
    <w:name w:val="Nadpis 2 Char"/>
    <w:basedOn w:val="Standardnpsmoodstavce"/>
    <w:link w:val="Nadpis2"/>
    <w:uiPriority w:val="9"/>
    <w:semiHidden/>
    <w:rsid w:val="00127BE2"/>
    <w:rPr>
      <w:rFonts w:asciiTheme="majorHAnsi" w:eastAsiaTheme="majorEastAsia" w:hAnsiTheme="majorHAnsi" w:cstheme="majorBidi"/>
      <w:color w:val="2F5496" w:themeColor="accent1" w:themeShade="BF"/>
      <w:sz w:val="26"/>
      <w:szCs w:val="26"/>
      <w:lang w:eastAsia="cs-CZ"/>
    </w:rPr>
  </w:style>
  <w:style w:type="paragraph" w:styleId="Revize">
    <w:name w:val="Revision"/>
    <w:hidden/>
    <w:uiPriority w:val="99"/>
    <w:semiHidden/>
    <w:rsid w:val="00354E84"/>
    <w:pPr>
      <w:spacing w:after="0" w:line="240" w:lineRule="auto"/>
    </w:pPr>
    <w:rPr>
      <w:rFonts w:ascii="Times New Roman" w:eastAsia="Times New Roman" w:hAnsi="Times New Roman" w:cs="Times New Roman"/>
      <w:sz w:val="24"/>
      <w:szCs w:val="24"/>
      <w:lang w:eastAsia="cs-CZ"/>
    </w:rPr>
  </w:style>
  <w:style w:type="character" w:styleId="Nevyeenzmnka">
    <w:name w:val="Unresolved Mention"/>
    <w:basedOn w:val="Standardnpsmoodstavce"/>
    <w:uiPriority w:val="99"/>
    <w:semiHidden/>
    <w:unhideWhenUsed/>
    <w:rsid w:val="00BE4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972900">
      <w:bodyDiv w:val="1"/>
      <w:marLeft w:val="0"/>
      <w:marRight w:val="0"/>
      <w:marTop w:val="0"/>
      <w:marBottom w:val="0"/>
      <w:divBdr>
        <w:top w:val="none" w:sz="0" w:space="0" w:color="auto"/>
        <w:left w:val="none" w:sz="0" w:space="0" w:color="auto"/>
        <w:bottom w:val="none" w:sz="0" w:space="0" w:color="auto"/>
        <w:right w:val="none" w:sz="0" w:space="0" w:color="auto"/>
      </w:divBdr>
    </w:div>
    <w:div w:id="393090064">
      <w:bodyDiv w:val="1"/>
      <w:marLeft w:val="0"/>
      <w:marRight w:val="0"/>
      <w:marTop w:val="0"/>
      <w:marBottom w:val="0"/>
      <w:divBdr>
        <w:top w:val="none" w:sz="0" w:space="0" w:color="auto"/>
        <w:left w:val="none" w:sz="0" w:space="0" w:color="auto"/>
        <w:bottom w:val="none" w:sz="0" w:space="0" w:color="auto"/>
        <w:right w:val="none" w:sz="0" w:space="0" w:color="auto"/>
      </w:divBdr>
    </w:div>
    <w:div w:id="433790560">
      <w:bodyDiv w:val="1"/>
      <w:marLeft w:val="0"/>
      <w:marRight w:val="0"/>
      <w:marTop w:val="0"/>
      <w:marBottom w:val="0"/>
      <w:divBdr>
        <w:top w:val="none" w:sz="0" w:space="0" w:color="auto"/>
        <w:left w:val="none" w:sz="0" w:space="0" w:color="auto"/>
        <w:bottom w:val="none" w:sz="0" w:space="0" w:color="auto"/>
        <w:right w:val="none" w:sz="0" w:space="0" w:color="auto"/>
      </w:divBdr>
    </w:div>
    <w:div w:id="1073895239">
      <w:bodyDiv w:val="1"/>
      <w:marLeft w:val="0"/>
      <w:marRight w:val="0"/>
      <w:marTop w:val="0"/>
      <w:marBottom w:val="0"/>
      <w:divBdr>
        <w:top w:val="none" w:sz="0" w:space="0" w:color="auto"/>
        <w:left w:val="none" w:sz="0" w:space="0" w:color="auto"/>
        <w:bottom w:val="none" w:sz="0" w:space="0" w:color="auto"/>
        <w:right w:val="none" w:sz="0" w:space="0" w:color="auto"/>
      </w:divBdr>
    </w:div>
    <w:div w:id="1123306348">
      <w:bodyDiv w:val="1"/>
      <w:marLeft w:val="0"/>
      <w:marRight w:val="0"/>
      <w:marTop w:val="0"/>
      <w:marBottom w:val="0"/>
      <w:divBdr>
        <w:top w:val="none" w:sz="0" w:space="0" w:color="auto"/>
        <w:left w:val="none" w:sz="0" w:space="0" w:color="auto"/>
        <w:bottom w:val="none" w:sz="0" w:space="0" w:color="auto"/>
        <w:right w:val="none" w:sz="0" w:space="0" w:color="auto"/>
      </w:divBdr>
    </w:div>
    <w:div w:id="123274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y@rbp213.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E4464C-1FAB-4B7B-9333-EA9C23F5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1933</Words>
  <Characters>11407</Characters>
  <Application>Microsoft Office Word</Application>
  <DocSecurity>0</DocSecurity>
  <Lines>95</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KION Group</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Lipový</dc:creator>
  <cp:keywords/>
  <cp:lastModifiedBy>Mikula Pavel</cp:lastModifiedBy>
  <cp:revision>13</cp:revision>
  <cp:lastPrinted>2021-10-21T22:34:00Z</cp:lastPrinted>
  <dcterms:created xsi:type="dcterms:W3CDTF">2023-01-16T12:32:00Z</dcterms:created>
  <dcterms:modified xsi:type="dcterms:W3CDTF">2023-01-26T14:48:00Z</dcterms:modified>
</cp:coreProperties>
</file>