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97" w:rsidRDefault="00EF1C97" w:rsidP="00EF1C97">
      <w:pPr>
        <w:pStyle w:val="Nzev"/>
        <w:spacing w:line="276" w:lineRule="auto"/>
        <w:rPr>
          <w:rFonts w:ascii="Arial" w:eastAsia="Arial" w:hAnsi="Arial" w:cs="Arial"/>
          <w:sz w:val="20"/>
          <w:szCs w:val="20"/>
        </w:rPr>
      </w:pPr>
      <w:bookmarkStart w:id="0" w:name="_GoBack"/>
      <w:bookmarkEnd w:id="0"/>
    </w:p>
    <w:p w:rsidR="00EF1C97" w:rsidRDefault="00240FF7" w:rsidP="00EF1C97">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46544"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EF1C97" w:rsidRDefault="00EF1C97" w:rsidP="00EF1C97">
      <w:pPr>
        <w:pStyle w:val="Nzev"/>
        <w:spacing w:line="276" w:lineRule="auto"/>
        <w:rPr>
          <w:rFonts w:ascii="Arial" w:eastAsia="Arial" w:hAnsi="Arial" w:cs="Arial"/>
          <w:sz w:val="20"/>
          <w:szCs w:val="20"/>
        </w:rPr>
      </w:pPr>
    </w:p>
    <w:p w:rsidR="00240FF7" w:rsidRDefault="00240FF7" w:rsidP="00EF1C97">
      <w:pPr>
        <w:pStyle w:val="Nzev"/>
        <w:spacing w:line="276" w:lineRule="auto"/>
        <w:rPr>
          <w:rFonts w:ascii="Arial" w:eastAsia="Arial" w:hAnsi="Arial" w:cs="Arial"/>
          <w:sz w:val="20"/>
          <w:szCs w:val="20"/>
        </w:rPr>
      </w:pPr>
    </w:p>
    <w:p w:rsidR="00EF1C97" w:rsidRDefault="00240FF7" w:rsidP="00EF1C97">
      <w:pPr>
        <w:pStyle w:val="Nzev"/>
        <w:spacing w:line="276" w:lineRule="auto"/>
        <w:rPr>
          <w:rFonts w:ascii="Arial" w:eastAsia="Arial" w:hAnsi="Arial" w:cs="Arial"/>
          <w:sz w:val="20"/>
          <w:szCs w:val="20"/>
        </w:rPr>
      </w:pPr>
      <w:r>
        <w:rPr>
          <w:rFonts w:ascii="Arial" w:eastAsia="Arial" w:hAnsi="Arial" w:cs="Arial"/>
          <w:sz w:val="20"/>
          <w:szCs w:val="20"/>
        </w:rPr>
        <w:t xml:space="preserve">Smlouva o dílo – PDPS </w:t>
      </w:r>
    </w:p>
    <w:p w:rsidR="00EF1C97" w:rsidRDefault="00240FF7" w:rsidP="00EF1C97">
      <w:pPr>
        <w:pStyle w:val="Nzev"/>
        <w:spacing w:line="276" w:lineRule="auto"/>
        <w:rPr>
          <w:rFonts w:ascii="Arial" w:eastAsia="Arial" w:hAnsi="Arial" w:cs="Arial"/>
          <w:sz w:val="20"/>
          <w:szCs w:val="20"/>
        </w:rPr>
      </w:pPr>
      <w:r w:rsidRPr="00CF7A4E">
        <w:rPr>
          <w:rFonts w:ascii="Arial" w:eastAsia="Arial" w:hAnsi="Arial" w:cs="Arial"/>
          <w:sz w:val="22"/>
          <w:szCs w:val="22"/>
        </w:rPr>
        <w:t>"</w:t>
      </w:r>
      <w:r w:rsidR="003241EE">
        <w:rPr>
          <w:rFonts w:ascii="Arial" w:eastAsia="Arial" w:hAnsi="Arial" w:cs="Arial"/>
          <w:sz w:val="22"/>
          <w:szCs w:val="22"/>
        </w:rPr>
        <w:t>II/1</w:t>
      </w:r>
      <w:r w:rsidR="00EF1C97">
        <w:rPr>
          <w:rFonts w:ascii="Arial" w:eastAsia="Arial" w:hAnsi="Arial" w:cs="Arial"/>
          <w:sz w:val="22"/>
          <w:szCs w:val="22"/>
        </w:rPr>
        <w:t>71 Dražovice - Strašín</w:t>
      </w:r>
      <w:r w:rsidRPr="00CF7A4E">
        <w:rPr>
          <w:rFonts w:ascii="Arial" w:eastAsia="Arial" w:hAnsi="Arial" w:cs="Arial"/>
          <w:sz w:val="22"/>
          <w:szCs w:val="22"/>
        </w:rPr>
        <w:t>"</w:t>
      </w:r>
    </w:p>
    <w:p w:rsidR="00EF1C97" w:rsidRDefault="00240FF7" w:rsidP="00EF1C97">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EF1C97" w:rsidRPr="00295F90" w:rsidRDefault="00240FF7" w:rsidP="00EF1C97">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EF1C97" w:rsidRPr="00295F90" w:rsidRDefault="00EF1C97" w:rsidP="00EF1C97">
      <w:pPr>
        <w:pStyle w:val="Nzev"/>
        <w:spacing w:line="276" w:lineRule="auto"/>
        <w:rPr>
          <w:rFonts w:ascii="Arial" w:hAnsi="Arial" w:cs="Arial"/>
          <w:b w:val="0"/>
          <w:bCs w:val="0"/>
          <w:sz w:val="20"/>
          <w:szCs w:val="20"/>
        </w:rPr>
      </w:pPr>
    </w:p>
    <w:p w:rsidR="00EF1C97" w:rsidRPr="00CA4897" w:rsidRDefault="00240FF7" w:rsidP="00EF1C97">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00EF1C97">
        <w:rPr>
          <w:rFonts w:ascii="Arial" w:eastAsia="Arial" w:hAnsi="Arial" w:cs="Arial"/>
          <w:b w:val="0"/>
          <w:bCs w:val="0"/>
          <w:sz w:val="20"/>
          <w:szCs w:val="20"/>
        </w:rPr>
        <w:t xml:space="preserve">            </w:t>
      </w:r>
      <w:r w:rsidRPr="00CA4897">
        <w:rPr>
          <w:rFonts w:ascii="Arial" w:eastAsia="Arial" w:hAnsi="Arial" w:cs="Arial"/>
          <w:b w:val="0"/>
          <w:bCs w:val="0"/>
          <w:sz w:val="20"/>
          <w:szCs w:val="20"/>
        </w:rPr>
        <w:fldChar w:fldCharType="end"/>
      </w:r>
      <w:bookmarkEnd w:id="1"/>
    </w:p>
    <w:p w:rsidR="00EF1C97" w:rsidRPr="00CA4897" w:rsidRDefault="00240FF7" w:rsidP="00EF1C97">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Pr="00CA4897">
        <w:rPr>
          <w:rFonts w:ascii="Arial" w:eastAsia="Arial" w:hAnsi="Arial" w:cs="Arial"/>
          <w:b w:val="0"/>
          <w:bCs w:val="0"/>
          <w:sz w:val="20"/>
          <w:szCs w:val="20"/>
        </w:rPr>
        <w:t> </w:t>
      </w:r>
      <w:r w:rsidRPr="00CA4897">
        <w:rPr>
          <w:rFonts w:ascii="Arial" w:eastAsia="Arial" w:hAnsi="Arial" w:cs="Arial"/>
          <w:b w:val="0"/>
          <w:bCs w:val="0"/>
          <w:sz w:val="20"/>
          <w:szCs w:val="20"/>
        </w:rPr>
        <w:t>    </w:t>
      </w:r>
      <w:r w:rsidRPr="00CA4897">
        <w:rPr>
          <w:rFonts w:ascii="Arial" w:eastAsia="Arial" w:hAnsi="Arial" w:cs="Arial"/>
          <w:b w:val="0"/>
          <w:bCs w:val="0"/>
          <w:sz w:val="20"/>
          <w:szCs w:val="20"/>
        </w:rPr>
        <w:fldChar w:fldCharType="end"/>
      </w:r>
    </w:p>
    <w:p w:rsidR="00EF1C97" w:rsidRDefault="00240FF7" w:rsidP="00EF1C97">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VZMR I. skupiny</w:t>
      </w:r>
    </w:p>
    <w:p w:rsidR="00240FF7" w:rsidRPr="00F669C7" w:rsidRDefault="00240FF7" w:rsidP="00EF1C97">
      <w:pPr>
        <w:rPr>
          <w:rFonts w:ascii="Arial" w:hAnsi="Arial" w:cs="Arial"/>
          <w:sz w:val="20"/>
          <w:szCs w:val="20"/>
        </w:rPr>
      </w:pPr>
    </w:p>
    <w:p w:rsidR="00EF1C97" w:rsidRDefault="00240FF7" w:rsidP="00EF1C97">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EF1C97" w:rsidRPr="000865A2" w:rsidRDefault="00240FF7" w:rsidP="00EF1C97">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EF1C97" w:rsidRDefault="00240FF7" w:rsidP="00EF1C97">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EF1C97" w:rsidRPr="00C521EC" w:rsidRDefault="00240FF7" w:rsidP="00EF1C97">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EF1C97" w:rsidRDefault="00240FF7" w:rsidP="00EF1C97">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Škroupova 18, 306 13 Plzeň</w:t>
      </w:r>
    </w:p>
    <w:p w:rsidR="00EF1C97" w:rsidRDefault="00240FF7" w:rsidP="00EF1C97">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Bc. Pavel Panuška, generální ředitel</w:t>
      </w:r>
    </w:p>
    <w:p w:rsidR="00240FF7" w:rsidRDefault="00240FF7" w:rsidP="00EF1C97">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720 53 119</w:t>
      </w:r>
      <w:r>
        <w:rPr>
          <w:rFonts w:ascii="Arial" w:eastAsia="Arial" w:hAnsi="Arial" w:cs="Arial"/>
          <w:sz w:val="20"/>
          <w:szCs w:val="20"/>
        </w:rPr>
        <w:tab/>
      </w:r>
      <w:r>
        <w:rPr>
          <w:rFonts w:ascii="Arial" w:eastAsia="Arial" w:hAnsi="Arial" w:cs="Arial"/>
          <w:sz w:val="20"/>
          <w:szCs w:val="20"/>
        </w:rPr>
        <w:tab/>
      </w:r>
    </w:p>
    <w:p w:rsidR="00EF1C97" w:rsidRDefault="00240FF7" w:rsidP="00EF1C97">
      <w:pPr>
        <w:rPr>
          <w:rFonts w:ascii="Arial" w:eastAsia="Arial" w:hAnsi="Arial" w:cs="Arial"/>
          <w:sz w:val="20"/>
          <w:szCs w:val="20"/>
        </w:rPr>
      </w:pPr>
      <w:r>
        <w:rPr>
          <w:rFonts w:ascii="Arial" w:eastAsia="Arial" w:hAnsi="Arial" w:cs="Arial"/>
          <w:sz w:val="20"/>
          <w:szCs w:val="20"/>
        </w:rPr>
        <w:t xml:space="preserve">DIČ: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CZ72053119</w:t>
      </w:r>
    </w:p>
    <w:p w:rsidR="00EF1C97" w:rsidRDefault="00240FF7" w:rsidP="00EF1C97">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r w:rsidR="003241EE">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EF1C97" w:rsidRDefault="00240FF7" w:rsidP="00EF1C97">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qbep485</w:t>
      </w:r>
    </w:p>
    <w:p w:rsidR="00EF1C97" w:rsidRDefault="00240FF7" w:rsidP="00EF1C97">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3241EE">
        <w:rPr>
          <w:rFonts w:ascii="Arial" w:eastAsia="Arial" w:hAnsi="Arial" w:cs="Arial"/>
          <w:sz w:val="20"/>
          <w:szCs w:val="20"/>
        </w:rPr>
        <w:tab/>
      </w:r>
      <w:r>
        <w:rPr>
          <w:rFonts w:ascii="Arial" w:eastAsia="Arial" w:hAnsi="Arial" w:cs="Arial"/>
          <w:sz w:val="20"/>
          <w:szCs w:val="20"/>
        </w:rPr>
        <w:t>377 172 101</w:t>
      </w:r>
    </w:p>
    <w:p w:rsidR="00EF1C97" w:rsidRPr="00A30F3A" w:rsidRDefault="00240FF7" w:rsidP="00EF1C97">
      <w:pPr>
        <w:rPr>
          <w:rFonts w:ascii="Arial" w:hAnsi="Arial" w:cs="Arial"/>
          <w:sz w:val="20"/>
          <w:szCs w:val="20"/>
        </w:rPr>
      </w:pPr>
      <w:r>
        <w:rPr>
          <w:rFonts w:ascii="Arial" w:hAnsi="Arial" w:cs="Arial"/>
          <w:sz w:val="20"/>
          <w:szCs w:val="20"/>
        </w:rPr>
        <w:t>Kontaktní osoba: Radek Kadlec</w:t>
      </w:r>
      <w:r w:rsidRPr="00CA4897">
        <w:rPr>
          <w:rFonts w:ascii="Arial" w:hAnsi="Arial" w:cs="Arial"/>
          <w:sz w:val="20"/>
          <w:szCs w:val="20"/>
        </w:rPr>
        <w:t>, tel. +420</w:t>
      </w:r>
      <w:r>
        <w:rPr>
          <w:rFonts w:ascii="Arial" w:hAnsi="Arial" w:cs="Arial"/>
          <w:sz w:val="20"/>
          <w:szCs w:val="20"/>
        </w:rPr>
        <w:t> 376 333 920</w:t>
      </w:r>
      <w:r w:rsidRPr="00CA4897">
        <w:rPr>
          <w:rFonts w:ascii="Arial" w:hAnsi="Arial" w:cs="Arial"/>
          <w:sz w:val="20"/>
          <w:szCs w:val="20"/>
        </w:rPr>
        <w:t xml:space="preserve">, e-mail: </w:t>
      </w:r>
      <w:r w:rsidR="003241EE">
        <w:rPr>
          <w:rStyle w:val="Hypertextovodkaz"/>
          <w:rFonts w:ascii="Arial" w:eastAsia="Arial" w:hAnsi="Arial" w:cs="Arial"/>
          <w:bCs/>
          <w:sz w:val="20"/>
          <w:szCs w:val="20"/>
        </w:rPr>
        <w:t>radek.kadlec</w:t>
      </w:r>
      <w:r w:rsidRPr="00F15651">
        <w:rPr>
          <w:rStyle w:val="Hypertextovodkaz"/>
          <w:rFonts w:ascii="Arial" w:eastAsia="Arial" w:hAnsi="Arial" w:cs="Arial"/>
          <w:bCs/>
          <w:sz w:val="20"/>
          <w:szCs w:val="20"/>
        </w:rPr>
        <w:t>@suspk.eu</w:t>
      </w:r>
    </w:p>
    <w:p w:rsidR="00EF1C97" w:rsidRPr="0086754D" w:rsidRDefault="00240FF7" w:rsidP="00EF1C97">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EF1C97" w:rsidRPr="00F15651" w:rsidRDefault="00240FF7" w:rsidP="00EF1C97">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EF1C97" w:rsidRDefault="00EF1C97" w:rsidP="00EF1C97">
      <w:pPr>
        <w:pStyle w:val="Header0"/>
        <w:tabs>
          <w:tab w:val="clear" w:pos="4536"/>
          <w:tab w:val="clear" w:pos="9072"/>
        </w:tabs>
        <w:spacing w:line="276" w:lineRule="auto"/>
        <w:rPr>
          <w:rFonts w:ascii="Arial" w:eastAsia="Arial" w:hAnsi="Arial" w:cs="Arial"/>
          <w:b/>
          <w:bCs/>
          <w:sz w:val="20"/>
          <w:szCs w:val="20"/>
        </w:rPr>
      </w:pPr>
    </w:p>
    <w:p w:rsidR="00240FF7" w:rsidRDefault="00240FF7" w:rsidP="00EF1C97">
      <w:pPr>
        <w:pStyle w:val="Header0"/>
        <w:tabs>
          <w:tab w:val="clear" w:pos="4536"/>
          <w:tab w:val="clear" w:pos="9072"/>
        </w:tabs>
        <w:spacing w:line="276" w:lineRule="auto"/>
        <w:rPr>
          <w:rFonts w:ascii="Arial" w:eastAsia="Arial" w:hAnsi="Arial" w:cs="Arial"/>
          <w:b/>
          <w:bCs/>
          <w:sz w:val="20"/>
          <w:szCs w:val="20"/>
        </w:rPr>
      </w:pPr>
    </w:p>
    <w:p w:rsidR="00EF1C97" w:rsidRDefault="00240FF7" w:rsidP="00EF1C97">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EF1C97" w:rsidRPr="00591A01" w:rsidRDefault="00EF1C97" w:rsidP="00EF1C97">
      <w:pPr>
        <w:tabs>
          <w:tab w:val="left" w:pos="284"/>
          <w:tab w:val="left" w:pos="2835"/>
        </w:tabs>
        <w:spacing w:line="276" w:lineRule="auto"/>
        <w:rPr>
          <w:rFonts w:ascii="Arial" w:eastAsia="Arial" w:hAnsi="Arial" w:cs="Arial"/>
          <w:b/>
          <w:sz w:val="20"/>
          <w:szCs w:val="20"/>
        </w:rPr>
      </w:pPr>
      <w:r>
        <w:rPr>
          <w:rFonts w:ascii="Arial" w:eastAsia="Arial" w:hAnsi="Arial" w:cs="Arial"/>
          <w:b/>
          <w:sz w:val="20"/>
          <w:szCs w:val="20"/>
        </w:rPr>
        <w:t>SG Geotechnika a.s.</w:t>
      </w:r>
      <w:r w:rsidR="00240FF7" w:rsidRPr="00591A01">
        <w:rPr>
          <w:rFonts w:ascii="Arial" w:eastAsia="Arial" w:hAnsi="Arial" w:cs="Arial"/>
          <w:b/>
          <w:sz w:val="20"/>
          <w:szCs w:val="20"/>
        </w:rPr>
        <w:t xml:space="preserve"> </w:t>
      </w:r>
    </w:p>
    <w:p w:rsidR="003241EE" w:rsidRDefault="003241EE" w:rsidP="003241EE">
      <w:pPr>
        <w:tabs>
          <w:tab w:val="left" w:pos="284"/>
          <w:tab w:val="left" w:pos="2835"/>
        </w:tabs>
        <w:spacing w:line="276" w:lineRule="auto"/>
        <w:rPr>
          <w:rFonts w:ascii="Arial" w:hAnsi="Arial" w:cs="Arial"/>
          <w:sz w:val="20"/>
        </w:rPr>
      </w:pPr>
      <w:r>
        <w:rPr>
          <w:rFonts w:ascii="Arial" w:hAnsi="Arial" w:cs="Arial"/>
          <w:sz w:val="20"/>
        </w:rPr>
        <w:t xml:space="preserve">zapsaná v obchodním rejstříku vedeném </w:t>
      </w:r>
      <w:r w:rsidR="00EF1C97">
        <w:rPr>
          <w:rFonts w:ascii="Arial" w:hAnsi="Arial" w:cs="Arial"/>
          <w:sz w:val="20"/>
        </w:rPr>
        <w:t>Městským soudem v Praze, oddíl B, vložka 992</w:t>
      </w:r>
    </w:p>
    <w:p w:rsidR="003241EE" w:rsidRDefault="003241EE" w:rsidP="003241EE">
      <w:pPr>
        <w:tabs>
          <w:tab w:val="left" w:pos="284"/>
          <w:tab w:val="left" w:pos="2835"/>
        </w:tabs>
        <w:spacing w:line="276" w:lineRule="auto"/>
        <w:rPr>
          <w:rFonts w:ascii="Arial" w:hAnsi="Arial" w:cs="Arial"/>
          <w:sz w:val="20"/>
        </w:rPr>
      </w:pPr>
      <w:r>
        <w:rPr>
          <w:rFonts w:ascii="Arial" w:hAnsi="Arial" w:cs="Arial"/>
          <w:sz w:val="20"/>
        </w:rPr>
        <w:t xml:space="preserve">sídlo: </w:t>
      </w:r>
      <w:r>
        <w:rPr>
          <w:rFonts w:ascii="Arial" w:hAnsi="Arial" w:cs="Arial"/>
          <w:sz w:val="20"/>
        </w:rPr>
        <w:tab/>
      </w:r>
      <w:r w:rsidR="00EF1C97">
        <w:rPr>
          <w:rFonts w:ascii="Arial" w:hAnsi="Arial" w:cs="Arial"/>
          <w:sz w:val="20"/>
        </w:rPr>
        <w:t>Geologická 988/4, 152 00 Praha 5</w:t>
      </w:r>
    </w:p>
    <w:p w:rsidR="000F4E61" w:rsidRDefault="003241EE" w:rsidP="000F4E61">
      <w:pPr>
        <w:tabs>
          <w:tab w:val="left" w:pos="284"/>
          <w:tab w:val="left" w:pos="2835"/>
        </w:tabs>
        <w:rPr>
          <w:rFonts w:ascii="Arial" w:eastAsia="Arial" w:hAnsi="Arial" w:cs="Arial"/>
          <w:sz w:val="20"/>
          <w:szCs w:val="20"/>
        </w:rPr>
      </w:pPr>
      <w:r>
        <w:rPr>
          <w:rFonts w:ascii="Arial" w:hAnsi="Arial" w:cs="Arial"/>
          <w:sz w:val="20"/>
        </w:rPr>
        <w:t xml:space="preserve">jednající (jméno, funkce): </w:t>
      </w:r>
      <w:r>
        <w:rPr>
          <w:rFonts w:ascii="Arial" w:hAnsi="Arial" w:cs="Arial"/>
          <w:sz w:val="20"/>
        </w:rPr>
        <w:tab/>
      </w:r>
      <w:r w:rsidR="000F4E61">
        <w:rPr>
          <w:rFonts w:ascii="Arial" w:eastAsia="Arial" w:hAnsi="Arial" w:cs="Arial"/>
          <w:sz w:val="20"/>
          <w:szCs w:val="20"/>
        </w:rPr>
        <w:t>Jürgen Boenecke, předseda představenstva</w:t>
      </w:r>
    </w:p>
    <w:p w:rsidR="000F4E61" w:rsidRPr="002043F0" w:rsidRDefault="000F4E61" w:rsidP="000F4E61">
      <w:pPr>
        <w:tabs>
          <w:tab w:val="left" w:pos="284"/>
          <w:tab w:val="left" w:pos="2835"/>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Petr Kučera, člen představenstva</w:t>
      </w:r>
    </w:p>
    <w:p w:rsidR="003241EE" w:rsidRDefault="003241EE" w:rsidP="003241EE">
      <w:pPr>
        <w:spacing w:line="276" w:lineRule="auto"/>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F1C97">
        <w:rPr>
          <w:rFonts w:ascii="Arial" w:hAnsi="Arial" w:cs="Arial"/>
          <w:sz w:val="20"/>
        </w:rPr>
        <w:t>41192168</w:t>
      </w:r>
      <w:r>
        <w:rPr>
          <w:rFonts w:ascii="Arial" w:hAnsi="Arial" w:cs="Arial"/>
          <w:sz w:val="20"/>
        </w:rPr>
        <w:tab/>
      </w:r>
      <w:r>
        <w:rPr>
          <w:rFonts w:ascii="Arial" w:hAnsi="Arial" w:cs="Arial"/>
          <w:sz w:val="20"/>
        </w:rPr>
        <w:tab/>
      </w:r>
      <w:r>
        <w:rPr>
          <w:rFonts w:ascii="Arial" w:hAnsi="Arial" w:cs="Arial"/>
          <w:sz w:val="20"/>
        </w:rPr>
        <w:tab/>
      </w:r>
    </w:p>
    <w:p w:rsidR="003241EE" w:rsidRDefault="003241EE" w:rsidP="003241EE">
      <w:pPr>
        <w:spacing w:line="276" w:lineRule="auto"/>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w:t>
      </w:r>
      <w:r w:rsidR="00EF1C97">
        <w:rPr>
          <w:rFonts w:ascii="Arial" w:hAnsi="Arial" w:cs="Arial"/>
          <w:sz w:val="20"/>
        </w:rPr>
        <w:t>41192168</w:t>
      </w:r>
      <w:r>
        <w:rPr>
          <w:rFonts w:ascii="Arial" w:hAnsi="Arial" w:cs="Arial"/>
          <w:sz w:val="20"/>
        </w:rPr>
        <w:tab/>
      </w:r>
    </w:p>
    <w:p w:rsidR="003241EE" w:rsidRDefault="003241EE" w:rsidP="003241EE">
      <w:pPr>
        <w:spacing w:line="276" w:lineRule="auto"/>
        <w:rPr>
          <w:rFonts w:ascii="Arial" w:hAnsi="Arial" w:cs="Arial"/>
          <w:sz w:val="20"/>
        </w:rPr>
      </w:pPr>
      <w:r>
        <w:rPr>
          <w:rFonts w:ascii="Arial" w:hAnsi="Arial" w:cs="Arial"/>
          <w:sz w:val="20"/>
        </w:rPr>
        <w:t xml:space="preserve">bankovní spojení: </w:t>
      </w:r>
      <w:r>
        <w:rPr>
          <w:rFonts w:ascii="Arial" w:hAnsi="Arial" w:cs="Arial"/>
          <w:sz w:val="20"/>
        </w:rPr>
        <w:tab/>
      </w:r>
      <w:r>
        <w:rPr>
          <w:rFonts w:ascii="Arial" w:hAnsi="Arial" w:cs="Arial"/>
          <w:sz w:val="20"/>
        </w:rPr>
        <w:tab/>
      </w:r>
      <w:r w:rsidR="00EF1C97">
        <w:rPr>
          <w:rFonts w:ascii="Arial" w:hAnsi="Arial" w:cs="Arial"/>
          <w:sz w:val="20"/>
        </w:rPr>
        <w:t>BNP Paribas Fortis SA/NV, pobočka Česká republika</w:t>
      </w:r>
    </w:p>
    <w:p w:rsidR="003241EE" w:rsidRDefault="003241EE" w:rsidP="003241EE">
      <w:pPr>
        <w:spacing w:line="276" w:lineRule="auto"/>
        <w:rPr>
          <w:rFonts w:ascii="Arial" w:hAnsi="Arial" w:cs="Arial"/>
          <w:sz w:val="20"/>
        </w:rPr>
      </w:pPr>
      <w:r>
        <w:rPr>
          <w:rFonts w:ascii="Arial" w:hAnsi="Arial" w:cs="Arial"/>
          <w:sz w:val="20"/>
        </w:rPr>
        <w:t xml:space="preserve">číslo účtu: </w:t>
      </w:r>
      <w:r>
        <w:rPr>
          <w:rFonts w:ascii="Arial" w:hAnsi="Arial" w:cs="Arial"/>
          <w:sz w:val="20"/>
        </w:rPr>
        <w:tab/>
      </w:r>
      <w:r>
        <w:rPr>
          <w:rFonts w:ascii="Arial" w:hAnsi="Arial" w:cs="Arial"/>
          <w:sz w:val="20"/>
        </w:rPr>
        <w:tab/>
      </w:r>
      <w:r>
        <w:rPr>
          <w:rFonts w:ascii="Arial" w:hAnsi="Arial" w:cs="Arial"/>
          <w:sz w:val="20"/>
        </w:rPr>
        <w:tab/>
      </w:r>
      <w:r w:rsidR="00EF1C97">
        <w:rPr>
          <w:rFonts w:ascii="Arial" w:hAnsi="Arial" w:cs="Arial"/>
          <w:sz w:val="20"/>
        </w:rPr>
        <w:t>064450-6004650008/6300</w:t>
      </w:r>
    </w:p>
    <w:p w:rsidR="003241EE" w:rsidRDefault="003241EE" w:rsidP="003241EE">
      <w:pPr>
        <w:spacing w:line="276" w:lineRule="auto"/>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F1C97">
        <w:rPr>
          <w:rFonts w:ascii="Arial" w:hAnsi="Arial" w:cs="Arial"/>
          <w:sz w:val="20"/>
        </w:rPr>
        <w:t>234 654 111</w:t>
      </w:r>
      <w:r>
        <w:rPr>
          <w:rFonts w:ascii="Arial" w:hAnsi="Arial" w:cs="Arial"/>
          <w:sz w:val="20"/>
        </w:rPr>
        <w:tab/>
      </w:r>
    </w:p>
    <w:p w:rsidR="003241EE" w:rsidRDefault="003241EE" w:rsidP="003241EE">
      <w:pPr>
        <w:tabs>
          <w:tab w:val="left" w:pos="-4678"/>
          <w:tab w:val="left" w:pos="2115"/>
        </w:tabs>
        <w:spacing w:line="276" w:lineRule="auto"/>
        <w:rPr>
          <w:rFonts w:ascii="Arial" w:hAnsi="Arial" w:cs="Arial"/>
          <w:sz w:val="20"/>
        </w:rPr>
      </w:pPr>
      <w:r>
        <w:rPr>
          <w:rFonts w:ascii="Arial" w:hAnsi="Arial" w:cs="Arial"/>
          <w:sz w:val="20"/>
        </w:rPr>
        <w:t>datová schránka:</w:t>
      </w:r>
      <w:r>
        <w:rPr>
          <w:rFonts w:ascii="Arial" w:hAnsi="Arial" w:cs="Arial"/>
          <w:sz w:val="20"/>
        </w:rPr>
        <w:tab/>
      </w:r>
      <w:r>
        <w:rPr>
          <w:rFonts w:ascii="Arial" w:hAnsi="Arial" w:cs="Arial"/>
          <w:sz w:val="20"/>
        </w:rPr>
        <w:tab/>
      </w:r>
      <w:r>
        <w:rPr>
          <w:rFonts w:ascii="Arial" w:hAnsi="Arial" w:cs="Arial"/>
          <w:sz w:val="20"/>
        </w:rPr>
        <w:tab/>
      </w:r>
      <w:r w:rsidR="000F4E61" w:rsidRPr="00A16D2D">
        <w:rPr>
          <w:rFonts w:ascii="Arial" w:hAnsi="Arial" w:cs="Arial"/>
          <w:bCs/>
          <w:sz w:val="20"/>
          <w:szCs w:val="20"/>
        </w:rPr>
        <w:t>a8ycvje</w:t>
      </w:r>
    </w:p>
    <w:p w:rsidR="003241EE" w:rsidRDefault="003241EE" w:rsidP="003241EE">
      <w:pPr>
        <w:tabs>
          <w:tab w:val="left" w:pos="-4678"/>
        </w:tabs>
        <w:spacing w:line="276" w:lineRule="auto"/>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F1C97">
        <w:rPr>
          <w:rFonts w:ascii="Arial" w:hAnsi="Arial" w:cs="Arial"/>
          <w:sz w:val="20"/>
        </w:rPr>
        <w:t>info@geotechnika.cz</w:t>
      </w:r>
      <w:r>
        <w:rPr>
          <w:rFonts w:ascii="Arial" w:hAnsi="Arial" w:cs="Arial"/>
          <w:sz w:val="20"/>
        </w:rPr>
        <w:tab/>
      </w:r>
      <w:r>
        <w:rPr>
          <w:rFonts w:ascii="Arial" w:hAnsi="Arial" w:cs="Arial"/>
          <w:sz w:val="20"/>
        </w:rPr>
        <w:tab/>
      </w:r>
    </w:p>
    <w:p w:rsidR="003241EE" w:rsidRDefault="003241EE" w:rsidP="003241EE">
      <w:pPr>
        <w:spacing w:line="276" w:lineRule="auto"/>
        <w:rPr>
          <w:rStyle w:val="Hypertextovodkaz"/>
          <w:rFonts w:ascii="Arial" w:hAnsi="Arial" w:cs="Arial"/>
          <w:sz w:val="20"/>
        </w:rPr>
      </w:pPr>
      <w:r>
        <w:rPr>
          <w:rFonts w:ascii="Arial" w:hAnsi="Arial" w:cs="Arial"/>
          <w:sz w:val="20"/>
        </w:rPr>
        <w:t xml:space="preserve">Kontaktní osoba: </w:t>
      </w:r>
      <w:r w:rsidR="00EF1C97">
        <w:rPr>
          <w:rFonts w:ascii="Arial" w:hAnsi="Arial" w:cs="Arial"/>
          <w:sz w:val="20"/>
        </w:rPr>
        <w:tab/>
      </w:r>
      <w:r w:rsidR="00EF1C97">
        <w:rPr>
          <w:rFonts w:ascii="Arial" w:hAnsi="Arial" w:cs="Arial"/>
          <w:sz w:val="20"/>
        </w:rPr>
        <w:tab/>
        <w:t>Ing. Petr Kučera, t</w:t>
      </w:r>
      <w:r>
        <w:rPr>
          <w:rFonts w:ascii="Arial" w:hAnsi="Arial" w:cs="Arial"/>
          <w:sz w:val="20"/>
        </w:rPr>
        <w:t xml:space="preserve">el. </w:t>
      </w:r>
      <w:r w:rsidR="00EF1C97">
        <w:rPr>
          <w:rFonts w:ascii="Arial" w:hAnsi="Arial" w:cs="Arial"/>
          <w:sz w:val="20"/>
        </w:rPr>
        <w:t>606 105 016</w:t>
      </w:r>
      <w:r>
        <w:rPr>
          <w:rFonts w:ascii="Arial" w:hAnsi="Arial" w:cs="Arial"/>
          <w:sz w:val="20"/>
        </w:rPr>
        <w:t xml:space="preserve">, e-mail: </w:t>
      </w:r>
      <w:hyperlink r:id="rId10" w:history="1">
        <w:r w:rsidR="00EF1C97" w:rsidRPr="00384D81">
          <w:rPr>
            <w:rStyle w:val="Hypertextovodkaz"/>
            <w:rFonts w:ascii="Arial" w:hAnsi="Arial" w:cs="Arial"/>
            <w:sz w:val="20"/>
          </w:rPr>
          <w:t>petr.kucera@geotechnika.cz</w:t>
        </w:r>
      </w:hyperlink>
    </w:p>
    <w:p w:rsidR="000F4E61" w:rsidRDefault="000F4E61" w:rsidP="003241EE">
      <w:pPr>
        <w:spacing w:line="276"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16D2D">
        <w:rPr>
          <w:rFonts w:ascii="Arial" w:eastAsia="Arial" w:hAnsi="Arial" w:cs="Arial"/>
          <w:sz w:val="20"/>
          <w:szCs w:val="20"/>
        </w:rPr>
        <w:t>Václav Fiala</w:t>
      </w:r>
      <w:r w:rsidRPr="000E29B2">
        <w:rPr>
          <w:rFonts w:ascii="Arial" w:eastAsia="Arial" w:hAnsi="Arial" w:cs="Arial"/>
          <w:sz w:val="20"/>
          <w:szCs w:val="20"/>
        </w:rPr>
        <w:t xml:space="preserve">, tel. </w:t>
      </w:r>
      <w:r>
        <w:rPr>
          <w:rFonts w:ascii="Arial" w:eastAsia="Arial" w:hAnsi="Arial" w:cs="Arial"/>
          <w:sz w:val="20"/>
          <w:szCs w:val="20"/>
        </w:rPr>
        <w:t>+420 721 862269</w:t>
      </w:r>
      <w:r w:rsidRPr="000E29B2">
        <w:rPr>
          <w:rFonts w:ascii="Arial" w:eastAsia="Arial" w:hAnsi="Arial" w:cs="Arial"/>
          <w:sz w:val="20"/>
          <w:szCs w:val="20"/>
        </w:rPr>
        <w:t>, e-mail:</w:t>
      </w:r>
      <w:bookmarkStart w:id="2" w:name="Text15"/>
      <w:r w:rsidRPr="000E29B2">
        <w:rPr>
          <w:rFonts w:ascii="Arial" w:eastAsia="Arial" w:hAnsi="Arial" w:cs="Arial"/>
          <w:sz w:val="20"/>
          <w:szCs w:val="20"/>
        </w:rPr>
        <w:t xml:space="preserve"> </w:t>
      </w:r>
      <w:bookmarkEnd w:id="2"/>
      <w:r>
        <w:rPr>
          <w:rFonts w:ascii="Arial" w:eastAsia="Arial" w:hAnsi="Arial" w:cs="Arial"/>
          <w:sz w:val="20"/>
          <w:szCs w:val="20"/>
        </w:rPr>
        <w:fldChar w:fldCharType="begin"/>
      </w:r>
      <w:r>
        <w:rPr>
          <w:rFonts w:ascii="Arial" w:eastAsia="Arial" w:hAnsi="Arial" w:cs="Arial"/>
          <w:sz w:val="20"/>
          <w:szCs w:val="20"/>
        </w:rPr>
        <w:instrText xml:space="preserve"> HYPERLINK "mailto:</w:instrText>
      </w:r>
      <w:r w:rsidRPr="00A16D2D">
        <w:rPr>
          <w:rFonts w:ascii="Arial" w:eastAsia="Arial" w:hAnsi="Arial" w:cs="Arial"/>
          <w:sz w:val="20"/>
          <w:szCs w:val="20"/>
        </w:rPr>
        <w:instrText>vaclav.fiala@geotechnika.cz</w:instrText>
      </w:r>
      <w:r>
        <w:rPr>
          <w:rFonts w:ascii="Arial" w:eastAsia="Arial" w:hAnsi="Arial" w:cs="Arial"/>
          <w:sz w:val="20"/>
          <w:szCs w:val="20"/>
        </w:rPr>
        <w:instrText xml:space="preserve">" </w:instrText>
      </w:r>
      <w:r>
        <w:rPr>
          <w:rFonts w:ascii="Arial" w:eastAsia="Arial" w:hAnsi="Arial" w:cs="Arial"/>
          <w:sz w:val="20"/>
          <w:szCs w:val="20"/>
        </w:rPr>
        <w:fldChar w:fldCharType="separate"/>
      </w:r>
      <w:r w:rsidRPr="000B2787">
        <w:rPr>
          <w:rStyle w:val="Hypertextovodkaz"/>
          <w:rFonts w:ascii="Arial" w:eastAsia="Arial" w:hAnsi="Arial" w:cs="Arial"/>
          <w:sz w:val="20"/>
          <w:szCs w:val="20"/>
        </w:rPr>
        <w:t>vaclav.fiala@geotechnika.cz</w:t>
      </w:r>
      <w:r>
        <w:rPr>
          <w:rFonts w:ascii="Arial" w:eastAsia="Arial" w:hAnsi="Arial" w:cs="Arial"/>
          <w:sz w:val="20"/>
          <w:szCs w:val="20"/>
        </w:rPr>
        <w:fldChar w:fldCharType="end"/>
      </w:r>
      <w:r>
        <w:rPr>
          <w:rFonts w:ascii="Arial" w:eastAsia="Arial" w:hAnsi="Arial" w:cs="Arial"/>
          <w:sz w:val="20"/>
          <w:szCs w:val="20"/>
        </w:rPr>
        <w:t xml:space="preserve"> </w:t>
      </w:r>
    </w:p>
    <w:p w:rsidR="00240FF7" w:rsidRDefault="00240FF7" w:rsidP="00EF1C97">
      <w:pPr>
        <w:pStyle w:val="Header0"/>
        <w:tabs>
          <w:tab w:val="clear" w:pos="4536"/>
          <w:tab w:val="clear" w:pos="9072"/>
        </w:tabs>
        <w:spacing w:line="276" w:lineRule="auto"/>
        <w:rPr>
          <w:rFonts w:ascii="Arial" w:eastAsia="Arial" w:hAnsi="Arial" w:cs="Arial"/>
          <w:sz w:val="20"/>
          <w:szCs w:val="20"/>
        </w:rPr>
      </w:pPr>
    </w:p>
    <w:p w:rsidR="00EF1C97" w:rsidRDefault="00240FF7" w:rsidP="00EF1C97">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240FF7" w:rsidRDefault="00240FF7" w:rsidP="00EF1C97">
      <w:pPr>
        <w:pStyle w:val="Header0"/>
        <w:tabs>
          <w:tab w:val="clear" w:pos="4536"/>
          <w:tab w:val="clear" w:pos="9072"/>
        </w:tabs>
        <w:spacing w:line="276" w:lineRule="auto"/>
        <w:rPr>
          <w:rFonts w:ascii="Arial" w:eastAsia="Arial" w:hAnsi="Arial" w:cs="Arial"/>
          <w:b/>
          <w:bCs/>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lastRenderedPageBreak/>
        <w:t>PŘEDMĚT</w:t>
      </w:r>
      <w:r w:rsidRPr="00295F90">
        <w:rPr>
          <w:rFonts w:ascii="Arial" w:hAnsi="Arial" w:cs="Arial"/>
          <w:b/>
          <w:bCs/>
          <w:i/>
          <w:iCs/>
          <w:sz w:val="20"/>
          <w:szCs w:val="20"/>
          <w:u w:val="single"/>
        </w:rPr>
        <w:t xml:space="preserve"> DÍLA</w:t>
      </w:r>
    </w:p>
    <w:p w:rsidR="00EF1C97" w:rsidRPr="00295F90" w:rsidRDefault="00240FF7" w:rsidP="00EF1C97">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3241EE">
        <w:rPr>
          <w:rFonts w:ascii="Arial" w:eastAsia="Arial" w:hAnsi="Arial" w:cs="Arial"/>
          <w:b/>
          <w:bCs/>
          <w:sz w:val="20"/>
          <w:szCs w:val="20"/>
        </w:rPr>
        <w:t>"</w:t>
      </w:r>
      <w:bookmarkStart w:id="3" w:name="Text65"/>
      <w:r w:rsidR="003241EE" w:rsidRPr="003241EE">
        <w:rPr>
          <w:rFonts w:ascii="Arial" w:eastAsia="Arial" w:hAnsi="Arial" w:cs="Arial"/>
          <w:b/>
          <w:bCs/>
          <w:sz w:val="20"/>
          <w:szCs w:val="20"/>
        </w:rPr>
        <w:t>II/1</w:t>
      </w:r>
      <w:r w:rsidR="00EF1C97">
        <w:rPr>
          <w:rFonts w:ascii="Arial" w:eastAsia="Arial" w:hAnsi="Arial" w:cs="Arial"/>
          <w:b/>
          <w:bCs/>
          <w:sz w:val="20"/>
          <w:szCs w:val="20"/>
        </w:rPr>
        <w:t>71</w:t>
      </w:r>
      <w:r w:rsidR="003241EE" w:rsidRPr="003241EE">
        <w:rPr>
          <w:rFonts w:ascii="Arial" w:eastAsia="Arial" w:hAnsi="Arial" w:cs="Arial"/>
          <w:b/>
          <w:bCs/>
          <w:sz w:val="20"/>
          <w:szCs w:val="20"/>
        </w:rPr>
        <w:t xml:space="preserve"> </w:t>
      </w:r>
      <w:r w:rsidR="00EF1C97">
        <w:rPr>
          <w:rFonts w:ascii="Arial" w:eastAsia="Arial" w:hAnsi="Arial" w:cs="Arial"/>
          <w:b/>
          <w:bCs/>
          <w:sz w:val="20"/>
          <w:szCs w:val="20"/>
        </w:rPr>
        <w:t>Dražovice - Strašín</w:t>
      </w:r>
      <w:bookmarkEnd w:id="3"/>
      <w:r w:rsidRPr="003241EE">
        <w:rPr>
          <w:rFonts w:ascii="Arial" w:eastAsia="Arial" w:hAnsi="Arial" w:cs="Arial"/>
          <w:b/>
          <w:bCs/>
          <w:sz w:val="20"/>
          <w:szCs w:val="20"/>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EF1C97" w:rsidRPr="00295F90" w:rsidRDefault="00240FF7" w:rsidP="00EF1C97">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EF1C97" w:rsidRPr="00295F90" w:rsidRDefault="00240FF7" w:rsidP="00EF1C97">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EF1C97" w:rsidRPr="00295F90" w:rsidRDefault="00240FF7" w:rsidP="00EF1C97">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EF1C97" w:rsidRPr="00295F90" w:rsidRDefault="00240FF7" w:rsidP="00EF1C97">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EF1C97" w:rsidRDefault="00240FF7" w:rsidP="00EF1C97">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2 vyhotovení v listinné podobě a v počtu 6 vyhotovení v elektronické podobě (na CD).</w:t>
      </w:r>
    </w:p>
    <w:p w:rsidR="00EF1C97" w:rsidRPr="000865A2" w:rsidRDefault="00240FF7" w:rsidP="00EF1C97">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EF1C97" w:rsidRPr="00295F90" w:rsidRDefault="00240FF7" w:rsidP="00EF1C97">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EF1C97" w:rsidRPr="00295F90" w:rsidRDefault="00240FF7" w:rsidP="00EF1C97">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EF1C97" w:rsidRPr="00295F90" w:rsidRDefault="00240FF7" w:rsidP="00EF1C97">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2 vyhotovení v elektronické podobě na samostatném CD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EF1C97" w:rsidRPr="00295F90" w:rsidRDefault="00240FF7" w:rsidP="00EF1C97">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EF1C97" w:rsidRPr="00295F90" w:rsidRDefault="00240FF7" w:rsidP="00EF1C97">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EF1C97" w:rsidRPr="00295F90" w:rsidRDefault="00240FF7" w:rsidP="00EF1C97">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EF1C97" w:rsidRPr="00295F90" w:rsidRDefault="00240FF7" w:rsidP="00EF1C97">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EF1C97" w:rsidRPr="00295F90" w:rsidRDefault="00240FF7" w:rsidP="00EF1C97">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EF1C97" w:rsidRPr="00295F90" w:rsidRDefault="00240FF7" w:rsidP="00EF1C97">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EF1C97" w:rsidRDefault="00240FF7" w:rsidP="00EF1C97">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84138D" w:rsidRPr="00295F90" w:rsidRDefault="0084138D" w:rsidP="0084138D">
      <w:pPr>
        <w:pStyle w:val="Odstavecseseznamem"/>
        <w:spacing w:after="120" w:line="276" w:lineRule="auto"/>
        <w:ind w:left="567"/>
        <w:rPr>
          <w:rFonts w:ascii="Arial" w:hAnsi="Arial" w:cs="Arial"/>
          <w:sz w:val="20"/>
          <w:szCs w:val="20"/>
        </w:rPr>
      </w:pPr>
    </w:p>
    <w:p w:rsidR="00EF1C97" w:rsidRPr="000865A2" w:rsidRDefault="00240FF7" w:rsidP="00EF1C97">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EF1C97" w:rsidRPr="00185D8D" w:rsidRDefault="00240FF7" w:rsidP="00EF1C97">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Pr="00EF1C97">
        <w:rPr>
          <w:rStyle w:val="Zstupntext1"/>
          <w:rFonts w:ascii="Arial" w:eastAsia="Arial" w:hAnsi="Arial" w:cs="Arial"/>
          <w:b/>
          <w:color w:val="auto"/>
          <w:sz w:val="20"/>
          <w:szCs w:val="20"/>
        </w:rPr>
        <w:fldChar w:fldCharType="begin">
          <w:ffData>
            <w:name w:val="Text42"/>
            <w:enabled/>
            <w:calcOnExit w:val="0"/>
            <w:textInput>
              <w:format w:val="None"/>
            </w:textInput>
          </w:ffData>
        </w:fldChar>
      </w:r>
      <w:r w:rsidRPr="00EF1C97">
        <w:rPr>
          <w:rStyle w:val="Zstupntext1"/>
          <w:rFonts w:ascii="Arial" w:eastAsia="Arial" w:hAnsi="Arial" w:cs="Arial"/>
          <w:b/>
          <w:color w:val="auto"/>
          <w:sz w:val="20"/>
          <w:szCs w:val="20"/>
        </w:rPr>
        <w:instrText>FORMTEXT</w:instrText>
      </w:r>
      <w:r w:rsidRPr="00EF1C97">
        <w:rPr>
          <w:rStyle w:val="Zstupntext1"/>
          <w:rFonts w:ascii="Arial" w:eastAsia="Arial" w:hAnsi="Arial" w:cs="Arial"/>
          <w:b/>
          <w:color w:val="auto"/>
          <w:sz w:val="20"/>
          <w:szCs w:val="20"/>
        </w:rPr>
      </w:r>
      <w:r w:rsidRPr="00EF1C97">
        <w:rPr>
          <w:rStyle w:val="Zstupntext1"/>
          <w:rFonts w:ascii="Arial" w:eastAsia="Arial" w:hAnsi="Arial" w:cs="Arial"/>
          <w:b/>
          <w:color w:val="auto"/>
          <w:sz w:val="20"/>
          <w:szCs w:val="20"/>
        </w:rPr>
        <w:fldChar w:fldCharType="separate"/>
      </w:r>
      <w:r w:rsidR="00A10ABF" w:rsidRPr="00EF1C97">
        <w:rPr>
          <w:rStyle w:val="Zstupntext1"/>
          <w:rFonts w:ascii="Arial" w:eastAsia="Arial" w:hAnsi="Arial" w:cs="Arial"/>
          <w:b/>
          <w:noProof/>
          <w:color w:val="auto"/>
          <w:sz w:val="20"/>
          <w:szCs w:val="20"/>
        </w:rPr>
        <w:t>36</w:t>
      </w:r>
      <w:r w:rsidR="00EF1C97" w:rsidRPr="00EF1C97">
        <w:rPr>
          <w:rStyle w:val="Zstupntext1"/>
          <w:rFonts w:ascii="Arial" w:eastAsia="Arial" w:hAnsi="Arial" w:cs="Arial"/>
          <w:b/>
          <w:noProof/>
          <w:color w:val="auto"/>
          <w:sz w:val="20"/>
          <w:szCs w:val="20"/>
        </w:rPr>
        <w:t>8</w:t>
      </w:r>
      <w:r w:rsidR="00A10ABF" w:rsidRPr="00EF1C97">
        <w:rPr>
          <w:rStyle w:val="Zstupntext1"/>
          <w:rFonts w:ascii="Arial" w:eastAsia="Arial" w:hAnsi="Arial" w:cs="Arial"/>
          <w:b/>
          <w:noProof/>
          <w:color w:val="auto"/>
          <w:sz w:val="20"/>
          <w:szCs w:val="20"/>
        </w:rPr>
        <w:t>.000,-</w:t>
      </w:r>
      <w:r w:rsidRPr="00EF1C97">
        <w:rPr>
          <w:rStyle w:val="Zstupntext1"/>
          <w:rFonts w:ascii="Arial" w:eastAsia="Arial" w:hAnsi="Arial" w:cs="Arial"/>
          <w:b/>
          <w:color w:val="auto"/>
          <w:sz w:val="20"/>
          <w:szCs w:val="20"/>
        </w:rPr>
        <w:fldChar w:fldCharType="end"/>
      </w:r>
      <w:r w:rsidRPr="00185D8D">
        <w:rPr>
          <w:rFonts w:ascii="Arial" w:eastAsia="Arial" w:hAnsi="Arial" w:cs="Arial"/>
          <w:b/>
          <w:sz w:val="20"/>
          <w:szCs w:val="20"/>
        </w:rPr>
        <w:t xml:space="preserve"> 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EF1C97" w:rsidRPr="002021A6" w:rsidRDefault="00240FF7" w:rsidP="00EF1C97">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EF1C97" w:rsidRDefault="00240FF7" w:rsidP="00EF1C97">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EF1C97" w:rsidRPr="00295F90" w:rsidRDefault="00240FF7" w:rsidP="00EF1C97">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EF1C97" w:rsidRDefault="00240FF7" w:rsidP="00EF1C97">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84138D" w:rsidRPr="00295F90" w:rsidRDefault="0084138D" w:rsidP="0084138D">
      <w:pPr>
        <w:pStyle w:val="Odstavecseseznamem"/>
        <w:spacing w:after="120" w:line="276" w:lineRule="auto"/>
        <w:ind w:left="567"/>
        <w:rPr>
          <w:rFonts w:ascii="Arial" w:hAnsi="Arial" w:cs="Arial"/>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EF1C97" w:rsidRPr="00295F90" w:rsidRDefault="00240FF7" w:rsidP="00EF1C97">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r w:rsidR="003241EE">
            <w:rPr>
              <w:rFonts w:ascii="Arial" w:eastAsia="Arial" w:hAnsi="Arial" w:cs="Arial"/>
              <w:b/>
              <w:bCs/>
              <w:sz w:val="20"/>
              <w:szCs w:val="20"/>
            </w:rPr>
            <w:t>3</w:t>
          </w:r>
          <w:r w:rsidR="00EF1C97">
            <w:rPr>
              <w:rFonts w:ascii="Arial" w:eastAsia="Arial" w:hAnsi="Arial" w:cs="Arial"/>
              <w:b/>
              <w:bCs/>
              <w:sz w:val="20"/>
              <w:szCs w:val="20"/>
            </w:rPr>
            <w:t>1</w:t>
          </w:r>
          <w:r>
            <w:rPr>
              <w:rFonts w:ascii="Arial" w:eastAsia="Arial" w:hAnsi="Arial" w:cs="Arial"/>
              <w:b/>
              <w:bCs/>
              <w:sz w:val="20"/>
              <w:szCs w:val="20"/>
            </w:rPr>
            <w:t xml:space="preserve">. </w:t>
          </w:r>
          <w:r w:rsidR="00EF1C97">
            <w:rPr>
              <w:rFonts w:ascii="Arial" w:eastAsia="Arial" w:hAnsi="Arial" w:cs="Arial"/>
              <w:b/>
              <w:bCs/>
              <w:sz w:val="20"/>
              <w:szCs w:val="20"/>
            </w:rPr>
            <w:t>10</w:t>
          </w:r>
          <w:r>
            <w:rPr>
              <w:rFonts w:ascii="Arial" w:eastAsia="Arial" w:hAnsi="Arial" w:cs="Arial"/>
              <w:b/>
              <w:bCs/>
              <w:sz w:val="20"/>
              <w:szCs w:val="20"/>
            </w:rPr>
            <w:t>. 2017</w:t>
          </w:r>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EF1C97" w:rsidRPr="00295F90" w:rsidRDefault="00240FF7" w:rsidP="00EF1C97">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EF1C97" w:rsidRDefault="00240FF7" w:rsidP="00EF1C97">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díla: Koterovská 162, 326 00 Plzeň</w:t>
      </w:r>
      <w:r>
        <w:rPr>
          <w:rFonts w:ascii="Arial" w:hAnsi="Arial" w:cs="Arial"/>
          <w:sz w:val="20"/>
          <w:szCs w:val="20"/>
        </w:rPr>
        <w:t>.</w:t>
      </w:r>
    </w:p>
    <w:p w:rsidR="00EF1C97" w:rsidRDefault="00240FF7" w:rsidP="00EF1C97">
      <w:pPr>
        <w:pStyle w:val="Bezseznamu1"/>
        <w:numPr>
          <w:ilvl w:val="1"/>
          <w:numId w:val="9"/>
        </w:numPr>
        <w:spacing w:after="120"/>
        <w:jc w:val="both"/>
        <w:rPr>
          <w:rFonts w:ascii="Arial" w:eastAsia="Arial" w:hAnsi="Arial" w:cs="Arial"/>
        </w:rPr>
      </w:pPr>
      <w:r w:rsidRPr="002A7DD5">
        <w:rPr>
          <w:rFonts w:ascii="Arial" w:eastAsia="Arial" w:hAnsi="Arial" w:cs="Arial"/>
        </w:rPr>
        <w:t>O předání a převzetí díla bude stranami sepsán předávací protokol.</w:t>
      </w:r>
    </w:p>
    <w:p w:rsidR="0084138D" w:rsidRPr="002A7DD5" w:rsidRDefault="0084138D" w:rsidP="0084138D">
      <w:pPr>
        <w:pStyle w:val="Bezseznamu1"/>
        <w:spacing w:after="120"/>
        <w:ind w:left="360"/>
        <w:jc w:val="both"/>
        <w:rPr>
          <w:rFonts w:ascii="Arial" w:eastAsia="Arial" w:hAnsi="Arial" w:cs="Arial"/>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EF1C97" w:rsidRPr="00295F90" w:rsidRDefault="00240FF7" w:rsidP="00EF1C97">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EF1C97" w:rsidRPr="00295F90" w:rsidRDefault="00240FF7" w:rsidP="00EF1C97">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EF1C97" w:rsidRPr="00295F90" w:rsidRDefault="00240FF7" w:rsidP="00EF1C97">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EF1C97" w:rsidRPr="00295F90" w:rsidRDefault="00240FF7" w:rsidP="00EF1C97">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EF1C97" w:rsidRPr="00295F90" w:rsidRDefault="00240FF7" w:rsidP="00EF1C97">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EF1C97" w:rsidRPr="00295F90" w:rsidRDefault="00240FF7" w:rsidP="00EF1C97">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EF1C97" w:rsidRPr="00295F90" w:rsidRDefault="00240FF7" w:rsidP="00EF1C97">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při provádění díla postupovat v zájmu objednatele s využitím co nejoptimálnějších řešení z hlediska technického, časového i ekonomického.</w:t>
      </w:r>
    </w:p>
    <w:p w:rsidR="00EF1C97" w:rsidRPr="00295F90" w:rsidRDefault="00240FF7" w:rsidP="00EF1C97">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EF1C97" w:rsidRPr="00295F90" w:rsidRDefault="00240FF7" w:rsidP="00EF1C97">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EF1C97" w:rsidRPr="00295F90" w:rsidRDefault="00240FF7" w:rsidP="00EF1C97">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EF1C97" w:rsidRDefault="00240FF7" w:rsidP="00EF1C97">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84138D" w:rsidRPr="00295F90" w:rsidRDefault="0084138D" w:rsidP="0084138D">
      <w:pPr>
        <w:pStyle w:val="Zhlav"/>
        <w:tabs>
          <w:tab w:val="clear" w:pos="4536"/>
          <w:tab w:val="clear" w:pos="9072"/>
          <w:tab w:val="left" w:pos="600"/>
        </w:tabs>
        <w:spacing w:after="120" w:line="276" w:lineRule="auto"/>
        <w:ind w:left="567"/>
        <w:rPr>
          <w:rFonts w:ascii="Arial" w:hAnsi="Arial" w:cs="Arial"/>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EF1C97" w:rsidRPr="00295F90"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EF1C97" w:rsidRPr="00295F90"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EF1C97" w:rsidRPr="00295F90"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EF1C97"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EF1C97"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EF1C97" w:rsidRPr="00F97987"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EF1C97"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EF1C97" w:rsidRDefault="00240FF7" w:rsidP="00EF1C97">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84138D" w:rsidRDefault="0084138D" w:rsidP="0084138D">
      <w:pPr>
        <w:pStyle w:val="Zkladntextodsazen2"/>
        <w:spacing w:line="276" w:lineRule="auto"/>
        <w:ind w:left="567"/>
        <w:jc w:val="both"/>
        <w:rPr>
          <w:rFonts w:ascii="Arial" w:hAnsi="Arial" w:cs="Arial"/>
          <w:color w:val="000000"/>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EF1C97" w:rsidRPr="00295F90" w:rsidRDefault="00240FF7" w:rsidP="00EF1C97">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EF1C97" w:rsidRPr="00295F90" w:rsidRDefault="00240FF7" w:rsidP="00EF1C97">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EF1C97" w:rsidRPr="00295F90" w:rsidRDefault="00240FF7" w:rsidP="00EF1C97">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lastRenderedPageBreak/>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EF1C97" w:rsidRPr="00295F90" w:rsidRDefault="00240FF7" w:rsidP="00EF1C97">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být pojištěn proti škodám způsobeným jeho činností včetně škod způsobených jeho pracovníky, a </w:t>
      </w:r>
      <w:r w:rsidRPr="000F4E61">
        <w:rPr>
          <w:rFonts w:ascii="Arial" w:hAnsi="Arial" w:cs="Arial"/>
          <w:sz w:val="20"/>
          <w:szCs w:val="20"/>
        </w:rPr>
        <w:t xml:space="preserve">to s limitem pojistného plnění nejméně ve výši </w:t>
      </w:r>
      <w:r w:rsidR="000F4E61" w:rsidRPr="000F4E61">
        <w:rPr>
          <w:rFonts w:ascii="Arial" w:hAnsi="Arial" w:cs="Arial"/>
          <w:sz w:val="20"/>
          <w:szCs w:val="20"/>
        </w:rPr>
        <w:t>5 000 000 Euro pro jednu pojistnou událost.</w:t>
      </w:r>
    </w:p>
    <w:p w:rsidR="00EF1C97" w:rsidRDefault="00240FF7" w:rsidP="00EF1C97">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84138D" w:rsidRPr="00295F90" w:rsidRDefault="0084138D" w:rsidP="0084138D">
      <w:pPr>
        <w:pStyle w:val="Odstavecseseznamem"/>
        <w:spacing w:after="120" w:line="276" w:lineRule="auto"/>
        <w:ind w:left="567"/>
        <w:rPr>
          <w:rFonts w:ascii="Arial" w:hAnsi="Arial" w:cs="Arial"/>
          <w:snapToGrid w:val="0"/>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EF1C97" w:rsidRPr="00295F90" w:rsidRDefault="00240FF7" w:rsidP="00EF1C97">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EF1C97" w:rsidRDefault="00240FF7" w:rsidP="00EF1C97">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84138D" w:rsidRPr="00295F90" w:rsidRDefault="0084138D" w:rsidP="0084138D">
      <w:pPr>
        <w:pStyle w:val="Odstavecseseznamem"/>
        <w:spacing w:after="120" w:line="276" w:lineRule="auto"/>
        <w:ind w:left="567"/>
        <w:rPr>
          <w:rFonts w:ascii="Arial" w:hAnsi="Arial" w:cs="Arial"/>
          <w:spacing w:val="-6"/>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EF1C97" w:rsidRPr="00BE6BAF" w:rsidRDefault="00240FF7" w:rsidP="00EF1C97">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EF1C97" w:rsidRPr="00295F90" w:rsidRDefault="00240FF7" w:rsidP="00EF1C97">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EF1C97" w:rsidRPr="00295F90" w:rsidRDefault="00240FF7" w:rsidP="00EF1C97">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EF1C97" w:rsidRPr="006A2EB8" w:rsidRDefault="00240FF7" w:rsidP="00EF1C97">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lastRenderedPageBreak/>
        <w:t xml:space="preserve">Splatnost faktury se stanovuje v délce 30-ti dnů ode dne doručení vystavené faktury mající všechny stanovené náležitosti objednateli. </w:t>
      </w:r>
    </w:p>
    <w:p w:rsidR="00EF1C97" w:rsidRPr="00A975FC" w:rsidRDefault="00240FF7" w:rsidP="00EF1C97">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EF1C97" w:rsidRPr="00295F90" w:rsidRDefault="00240FF7" w:rsidP="00EF1C97">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EF1C97" w:rsidRPr="00295F90" w:rsidRDefault="00240FF7" w:rsidP="00EF1C97">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EF1C97" w:rsidRPr="00295F90" w:rsidRDefault="00240FF7" w:rsidP="00EF1C97">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EF1C97" w:rsidRDefault="00240FF7" w:rsidP="00EF1C97">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84138D" w:rsidRPr="00295F90" w:rsidRDefault="0084138D" w:rsidP="0084138D">
      <w:pPr>
        <w:pStyle w:val="Odstavecseseznamem2"/>
        <w:spacing w:before="120" w:after="120" w:line="276" w:lineRule="auto"/>
        <w:ind w:left="567"/>
        <w:rPr>
          <w:rFonts w:ascii="Arial" w:hAnsi="Arial" w:cs="Arial"/>
          <w:sz w:val="20"/>
          <w:szCs w:val="20"/>
        </w:rPr>
      </w:pPr>
    </w:p>
    <w:p w:rsidR="00EF1C97" w:rsidRPr="00295F90" w:rsidRDefault="00240FF7" w:rsidP="00EF1C97">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EF1C97" w:rsidRPr="00726887" w:rsidRDefault="00240FF7" w:rsidP="00EF1C9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EF1C97" w:rsidRPr="00295F90" w:rsidRDefault="00240FF7" w:rsidP="00EF1C9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EF1C97" w:rsidRPr="003D608A" w:rsidRDefault="00240FF7" w:rsidP="00EF1C97">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EF1C97" w:rsidRPr="003D608A" w:rsidRDefault="00240FF7" w:rsidP="00EF1C97">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EF1C97" w:rsidRDefault="00240FF7" w:rsidP="00EF1C97">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84138D" w:rsidRDefault="0084138D" w:rsidP="0084138D">
      <w:pPr>
        <w:pStyle w:val="Odstavecseseznamem"/>
        <w:spacing w:after="120" w:line="276" w:lineRule="auto"/>
        <w:ind w:left="567"/>
        <w:rPr>
          <w:rFonts w:ascii="Arial" w:eastAsia="Arial" w:hAnsi="Arial" w:cs="Arial"/>
          <w:sz w:val="20"/>
          <w:szCs w:val="20"/>
        </w:rPr>
      </w:pPr>
    </w:p>
    <w:p w:rsidR="0084138D" w:rsidRDefault="0084138D" w:rsidP="0084138D">
      <w:pPr>
        <w:pStyle w:val="Odstavecseseznamem"/>
        <w:spacing w:after="120" w:line="276" w:lineRule="auto"/>
        <w:ind w:left="567"/>
        <w:rPr>
          <w:rFonts w:ascii="Arial" w:eastAsia="Arial" w:hAnsi="Arial" w:cs="Arial"/>
          <w:sz w:val="20"/>
          <w:szCs w:val="20"/>
        </w:rPr>
      </w:pPr>
    </w:p>
    <w:p w:rsidR="0084138D" w:rsidRDefault="0084138D" w:rsidP="0084138D">
      <w:pPr>
        <w:pStyle w:val="Odstavecseseznamem"/>
        <w:spacing w:after="120" w:line="276" w:lineRule="auto"/>
        <w:ind w:left="567"/>
        <w:rPr>
          <w:rFonts w:ascii="Arial" w:eastAsia="Arial" w:hAnsi="Arial" w:cs="Arial"/>
          <w:sz w:val="20"/>
          <w:szCs w:val="20"/>
        </w:rPr>
      </w:pPr>
    </w:p>
    <w:p w:rsidR="00EF1C97" w:rsidRPr="00295F90" w:rsidRDefault="00240FF7" w:rsidP="00EF1C9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ZMĚNA SMLOUVY</w:t>
      </w:r>
    </w:p>
    <w:p w:rsidR="00EF1C97" w:rsidRPr="00726887" w:rsidRDefault="00240FF7" w:rsidP="00EF1C9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EF1C97" w:rsidRDefault="00240FF7" w:rsidP="00EF1C9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84138D" w:rsidRDefault="0084138D" w:rsidP="0084138D">
      <w:pPr>
        <w:pStyle w:val="Odstavecseseznamem"/>
        <w:tabs>
          <w:tab w:val="left" w:pos="567"/>
        </w:tabs>
        <w:spacing w:after="120" w:line="276" w:lineRule="auto"/>
        <w:ind w:left="567"/>
        <w:rPr>
          <w:rFonts w:ascii="Arial" w:hAnsi="Arial" w:cs="Arial"/>
          <w:sz w:val="20"/>
          <w:szCs w:val="20"/>
        </w:rPr>
      </w:pPr>
    </w:p>
    <w:p w:rsidR="00EF1C97" w:rsidRPr="006A2EB8" w:rsidRDefault="00240FF7" w:rsidP="00EF1C97">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EF1C97" w:rsidRPr="00791DD5" w:rsidRDefault="00240FF7" w:rsidP="00EF1C97">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EF1C97" w:rsidRPr="00791DD5" w:rsidRDefault="00240FF7" w:rsidP="00EF1C97">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EF1C97" w:rsidRDefault="00240FF7" w:rsidP="00EF1C97">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EF1C97" w:rsidRPr="0084138D"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84138D" w:rsidRDefault="0084138D" w:rsidP="0084138D">
      <w:pPr>
        <w:pStyle w:val="Odstavecseseznamem2"/>
        <w:tabs>
          <w:tab w:val="left" w:pos="567"/>
        </w:tabs>
        <w:spacing w:after="120" w:line="276" w:lineRule="auto"/>
        <w:ind w:left="567"/>
        <w:rPr>
          <w:rFonts w:ascii="Arial" w:eastAsia="Arial" w:hAnsi="Arial" w:cs="Arial"/>
        </w:rPr>
      </w:pPr>
    </w:p>
    <w:p w:rsidR="00EF1C97" w:rsidRPr="00295F90" w:rsidRDefault="00240FF7" w:rsidP="00EF1C9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EF1C97" w:rsidRPr="00A975FC" w:rsidRDefault="00240FF7" w:rsidP="00EF1C97">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EF1C97" w:rsidRPr="00A975FC" w:rsidRDefault="00240FF7" w:rsidP="00EF1C97">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EF1C97" w:rsidRPr="00A975FC" w:rsidRDefault="00240FF7" w:rsidP="00EF1C97">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EF1C97" w:rsidRDefault="00240FF7" w:rsidP="00EF1C97">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EF1C97" w:rsidRDefault="00240FF7" w:rsidP="00EF1C97">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lastRenderedPageBreak/>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EF1C97" w:rsidRDefault="00240FF7" w:rsidP="00EF1C97">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EF1C97" w:rsidRDefault="00EF1C97" w:rsidP="00EF1C97">
      <w:pPr>
        <w:spacing w:line="276" w:lineRule="auto"/>
        <w:rPr>
          <w:rFonts w:ascii="Arial" w:hAnsi="Arial" w:cs="Arial"/>
          <w:sz w:val="20"/>
          <w:szCs w:val="20"/>
        </w:rPr>
      </w:pPr>
    </w:p>
    <w:p w:rsidR="0084138D" w:rsidRDefault="0084138D" w:rsidP="00EF1C97">
      <w:pPr>
        <w:spacing w:line="276" w:lineRule="auto"/>
        <w:rPr>
          <w:rFonts w:ascii="Arial" w:hAnsi="Arial" w:cs="Arial"/>
          <w:sz w:val="20"/>
          <w:szCs w:val="20"/>
        </w:rPr>
      </w:pPr>
    </w:p>
    <w:p w:rsidR="0084138D" w:rsidRDefault="0084138D" w:rsidP="00EF1C97">
      <w:pPr>
        <w:spacing w:line="276" w:lineRule="auto"/>
        <w:rPr>
          <w:rFonts w:ascii="Arial" w:hAnsi="Arial" w:cs="Arial"/>
          <w:sz w:val="20"/>
          <w:szCs w:val="20"/>
        </w:rPr>
      </w:pPr>
    </w:p>
    <w:p w:rsidR="00EF1C97" w:rsidRPr="00D85621" w:rsidRDefault="00240FF7" w:rsidP="00EF1C97">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EF1C97" w:rsidRPr="00D85621" w:rsidRDefault="00240FF7" w:rsidP="00EF1C97">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Pr>
          <w:rFonts w:ascii="Arial" w:eastAsia="Arial" w:hAnsi="Arial" w:cs="Arial"/>
          <w:sz w:val="20"/>
          <w:szCs w:val="20"/>
        </w:rPr>
        <w:t xml:space="preserve"> </w:t>
      </w:r>
      <w:r w:rsidR="000F4E61">
        <w:rPr>
          <w:rFonts w:ascii="Arial" w:eastAsia="Arial" w:hAnsi="Arial" w:cs="Arial"/>
          <w:sz w:val="20"/>
          <w:szCs w:val="20"/>
        </w:rPr>
        <w:t>Praze</w:t>
      </w:r>
      <w:r w:rsidR="00096CDA">
        <w:rPr>
          <w:rFonts w:ascii="Arial" w:eastAsia="Arial" w:hAnsi="Arial" w:cs="Arial"/>
          <w:sz w:val="20"/>
          <w:szCs w:val="20"/>
        </w:rPr>
        <w:t xml:space="preserve"> </w:t>
      </w:r>
      <w:r w:rsidRPr="00D85621">
        <w:rPr>
          <w:rFonts w:ascii="Arial" w:eastAsia="Arial" w:hAnsi="Arial" w:cs="Arial"/>
          <w:sz w:val="20"/>
          <w:szCs w:val="20"/>
        </w:rPr>
        <w:t xml:space="preserve">dne </w:t>
      </w:r>
      <w:r w:rsidRPr="00D85621">
        <w:rPr>
          <w:rFonts w:ascii="Arial" w:eastAsia="Arial" w:hAnsi="Arial" w:cs="Arial"/>
          <w:sz w:val="20"/>
          <w:szCs w:val="20"/>
        </w:rPr>
        <w:tab/>
      </w:r>
    </w:p>
    <w:p w:rsidR="00240FF7" w:rsidRDefault="00240FF7" w:rsidP="00EF1C97">
      <w:pPr>
        <w:tabs>
          <w:tab w:val="center" w:pos="2268"/>
          <w:tab w:val="center" w:pos="6804"/>
        </w:tabs>
        <w:rPr>
          <w:rFonts w:ascii="Arial" w:eastAsia="Arial" w:hAnsi="Arial" w:cs="Arial"/>
          <w:sz w:val="20"/>
          <w:szCs w:val="20"/>
        </w:rPr>
      </w:pPr>
    </w:p>
    <w:p w:rsidR="0084138D" w:rsidRDefault="0084138D" w:rsidP="00EF1C97">
      <w:pPr>
        <w:tabs>
          <w:tab w:val="center" w:pos="2268"/>
          <w:tab w:val="center" w:pos="6804"/>
        </w:tabs>
        <w:rPr>
          <w:rFonts w:ascii="Arial" w:eastAsia="Arial" w:hAnsi="Arial" w:cs="Arial"/>
          <w:sz w:val="20"/>
          <w:szCs w:val="20"/>
        </w:rPr>
      </w:pPr>
    </w:p>
    <w:p w:rsidR="0084138D" w:rsidRDefault="0084138D" w:rsidP="00EF1C97">
      <w:pPr>
        <w:tabs>
          <w:tab w:val="center" w:pos="2268"/>
          <w:tab w:val="center" w:pos="6804"/>
        </w:tabs>
        <w:rPr>
          <w:rFonts w:ascii="Arial" w:eastAsia="Arial" w:hAnsi="Arial" w:cs="Arial"/>
          <w:sz w:val="20"/>
          <w:szCs w:val="20"/>
        </w:rPr>
      </w:pPr>
    </w:p>
    <w:p w:rsidR="0084138D" w:rsidRDefault="0084138D" w:rsidP="00EF1C97">
      <w:pPr>
        <w:tabs>
          <w:tab w:val="center" w:pos="2268"/>
          <w:tab w:val="center" w:pos="6804"/>
        </w:tabs>
        <w:rPr>
          <w:rFonts w:ascii="Arial" w:eastAsia="Arial" w:hAnsi="Arial" w:cs="Arial"/>
          <w:sz w:val="20"/>
          <w:szCs w:val="20"/>
        </w:rPr>
      </w:pPr>
    </w:p>
    <w:p w:rsidR="0084138D" w:rsidRDefault="0084138D" w:rsidP="00EF1C97">
      <w:pPr>
        <w:tabs>
          <w:tab w:val="center" w:pos="2268"/>
          <w:tab w:val="center" w:pos="6804"/>
        </w:tabs>
        <w:rPr>
          <w:rFonts w:ascii="Arial" w:eastAsia="Arial" w:hAnsi="Arial" w:cs="Arial"/>
          <w:sz w:val="20"/>
          <w:szCs w:val="20"/>
        </w:rPr>
      </w:pPr>
    </w:p>
    <w:p w:rsidR="0084138D" w:rsidRDefault="0084138D" w:rsidP="00EF1C97">
      <w:pPr>
        <w:tabs>
          <w:tab w:val="center" w:pos="2268"/>
          <w:tab w:val="center" w:pos="6804"/>
        </w:tabs>
        <w:rPr>
          <w:rFonts w:ascii="Arial" w:eastAsia="Arial" w:hAnsi="Arial" w:cs="Arial"/>
          <w:sz w:val="20"/>
          <w:szCs w:val="20"/>
        </w:rPr>
      </w:pPr>
    </w:p>
    <w:p w:rsidR="00EF1C97" w:rsidRPr="00D85621" w:rsidRDefault="00240FF7" w:rsidP="00EF1C97">
      <w:pPr>
        <w:rPr>
          <w:rFonts w:ascii="Arial" w:hAnsi="Arial" w:cs="Arial"/>
          <w:sz w:val="20"/>
          <w:szCs w:val="20"/>
        </w:rPr>
      </w:pPr>
      <w:r w:rsidRPr="00D85621">
        <w:rPr>
          <w:rFonts w:ascii="Arial" w:hAnsi="Arial" w:cs="Arial"/>
          <w:sz w:val="20"/>
          <w:szCs w:val="20"/>
        </w:rPr>
        <w:t>___________________________</w:t>
      </w:r>
      <w:r>
        <w:rPr>
          <w:rFonts w:ascii="Arial" w:hAnsi="Arial" w:cs="Arial"/>
          <w:sz w:val="20"/>
          <w:szCs w:val="20"/>
        </w:rPr>
        <w:t>____________</w:t>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w:t>
      </w:r>
      <w:r w:rsidR="0084138D">
        <w:rPr>
          <w:rFonts w:ascii="Arial" w:hAnsi="Arial" w:cs="Arial"/>
          <w:sz w:val="20"/>
          <w:szCs w:val="20"/>
        </w:rPr>
        <w:t>___</w:t>
      </w:r>
      <w:r w:rsidRPr="00D85621">
        <w:rPr>
          <w:rFonts w:ascii="Arial" w:hAnsi="Arial" w:cs="Arial"/>
          <w:sz w:val="20"/>
          <w:szCs w:val="20"/>
        </w:rPr>
        <w:t>_______</w:t>
      </w:r>
    </w:p>
    <w:p w:rsidR="00EF1C97" w:rsidRPr="00D85621" w:rsidRDefault="00240FF7" w:rsidP="00EF1C97">
      <w:pPr>
        <w:tabs>
          <w:tab w:val="center" w:pos="2268"/>
          <w:tab w:val="center" w:pos="6804"/>
        </w:tabs>
        <w:rPr>
          <w:rFonts w:ascii="Arial" w:eastAsia="Arial" w:hAnsi="Arial" w:cs="Arial"/>
          <w:sz w:val="20"/>
          <w:szCs w:val="20"/>
        </w:rPr>
      </w:pPr>
      <w:r w:rsidRPr="00D85621">
        <w:rPr>
          <w:rFonts w:ascii="Arial" w:eastAsia="Arial" w:hAnsi="Arial" w:cs="Arial"/>
          <w:b/>
          <w:sz w:val="20"/>
          <w:szCs w:val="20"/>
        </w:rPr>
        <w:t>Správa a údržba silnic Plzeňského kraje, p.o</w:t>
      </w:r>
      <w:r w:rsidR="000F4E61">
        <w:rPr>
          <w:rFonts w:ascii="Arial" w:eastAsia="Arial" w:hAnsi="Arial" w:cs="Arial"/>
          <w:sz w:val="20"/>
          <w:szCs w:val="20"/>
        </w:rPr>
        <w:t>.</w:t>
      </w:r>
      <w:r w:rsidR="000F4E61">
        <w:rPr>
          <w:rFonts w:ascii="Arial" w:eastAsia="Arial" w:hAnsi="Arial" w:cs="Arial"/>
          <w:sz w:val="20"/>
          <w:szCs w:val="20"/>
        </w:rPr>
        <w:tab/>
      </w:r>
      <w:r w:rsidRPr="00D85621">
        <w:rPr>
          <w:rFonts w:ascii="Arial" w:eastAsia="Arial" w:hAnsi="Arial" w:cs="Arial"/>
          <w:b/>
          <w:sz w:val="20"/>
          <w:szCs w:val="20"/>
        </w:rPr>
        <w:fldChar w:fldCharType="begin">
          <w:ffData>
            <w:name w:val="Text55"/>
            <w:enabled/>
            <w:calcOnExit w:val="0"/>
            <w:textInput>
              <w:default w:val="název zhotovitele"/>
              <w:format w:val="None"/>
            </w:textInput>
          </w:ffData>
        </w:fldChar>
      </w:r>
      <w:bookmarkStart w:id="4" w:name="Text55"/>
      <w:r w:rsidRPr="00D85621">
        <w:rPr>
          <w:rFonts w:ascii="Arial" w:eastAsia="Arial" w:hAnsi="Arial" w:cs="Arial"/>
          <w:b/>
          <w:sz w:val="20"/>
          <w:szCs w:val="20"/>
        </w:rPr>
        <w:instrText xml:space="preserve"> FORMTEXT </w:instrText>
      </w:r>
      <w:r w:rsidRPr="00D85621">
        <w:rPr>
          <w:rFonts w:ascii="Arial" w:eastAsia="Arial" w:hAnsi="Arial" w:cs="Arial"/>
          <w:b/>
          <w:sz w:val="20"/>
          <w:szCs w:val="20"/>
        </w:rPr>
      </w:r>
      <w:r w:rsidRPr="00D85621">
        <w:rPr>
          <w:rFonts w:ascii="Arial" w:eastAsia="Arial" w:hAnsi="Arial" w:cs="Arial"/>
          <w:b/>
          <w:sz w:val="20"/>
          <w:szCs w:val="20"/>
        </w:rPr>
        <w:fldChar w:fldCharType="separate"/>
      </w:r>
      <w:r w:rsidR="00EF1C97">
        <w:rPr>
          <w:rFonts w:ascii="Arial" w:eastAsia="Arial" w:hAnsi="Arial" w:cs="Arial"/>
          <w:b/>
          <w:noProof/>
          <w:sz w:val="20"/>
          <w:szCs w:val="20"/>
        </w:rPr>
        <w:t>SG Geotechnika a.s.</w:t>
      </w:r>
      <w:r w:rsidRPr="00D85621">
        <w:rPr>
          <w:rFonts w:ascii="Arial" w:eastAsia="Arial" w:hAnsi="Arial" w:cs="Arial"/>
          <w:b/>
          <w:sz w:val="20"/>
          <w:szCs w:val="20"/>
        </w:rPr>
        <w:fldChar w:fldCharType="end"/>
      </w:r>
      <w:bookmarkEnd w:id="4"/>
    </w:p>
    <w:p w:rsidR="000F4E61" w:rsidRPr="007071CD" w:rsidRDefault="00240FF7" w:rsidP="000F4E61">
      <w:pPr>
        <w:tabs>
          <w:tab w:val="left" w:pos="2268"/>
        </w:tabs>
        <w:spacing w:line="240" w:lineRule="auto"/>
        <w:rPr>
          <w:rFonts w:ascii="Arial" w:hAnsi="Arial" w:cs="Arial"/>
          <w:b/>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000F4E61">
        <w:rPr>
          <w:rFonts w:ascii="Arial" w:eastAsia="Arial" w:hAnsi="Arial" w:cs="Arial"/>
          <w:sz w:val="20"/>
          <w:szCs w:val="20"/>
        </w:rPr>
        <w:t xml:space="preserve"> </w:t>
      </w:r>
      <w:r w:rsidR="000F4E61">
        <w:rPr>
          <w:rFonts w:ascii="Arial" w:eastAsia="Arial" w:hAnsi="Arial" w:cs="Arial"/>
          <w:sz w:val="20"/>
          <w:szCs w:val="20"/>
        </w:rPr>
        <w:tab/>
      </w:r>
      <w:r w:rsidR="000F4E61">
        <w:rPr>
          <w:rFonts w:ascii="Arial" w:eastAsia="Arial" w:hAnsi="Arial" w:cs="Arial"/>
          <w:sz w:val="20"/>
          <w:szCs w:val="20"/>
        </w:rPr>
        <w:tab/>
      </w:r>
      <w:r w:rsidR="000F4E61">
        <w:rPr>
          <w:rFonts w:ascii="Arial" w:eastAsia="Arial" w:hAnsi="Arial" w:cs="Arial"/>
          <w:sz w:val="20"/>
          <w:szCs w:val="20"/>
        </w:rPr>
        <w:tab/>
      </w:r>
      <w:r w:rsidR="000F4E61">
        <w:rPr>
          <w:rFonts w:ascii="Arial" w:eastAsia="Arial" w:hAnsi="Arial" w:cs="Arial"/>
          <w:sz w:val="20"/>
          <w:szCs w:val="20"/>
        </w:rPr>
        <w:tab/>
      </w:r>
      <w:r w:rsidR="000F4E61">
        <w:rPr>
          <w:rFonts w:ascii="Arial" w:eastAsia="Arial" w:hAnsi="Arial" w:cs="Arial"/>
          <w:sz w:val="20"/>
          <w:szCs w:val="20"/>
        </w:rPr>
        <w:tab/>
        <w:t xml:space="preserve">   Jurgen Boenecke</w:t>
      </w:r>
    </w:p>
    <w:p w:rsidR="000F4E61" w:rsidRDefault="000F4E61" w:rsidP="000F4E61">
      <w:pPr>
        <w:tabs>
          <w:tab w:val="center" w:pos="2268"/>
          <w:tab w:val="center" w:pos="6804"/>
        </w:tabs>
        <w:rPr>
          <w:rFonts w:ascii="Arial" w:eastAsia="Arial" w:hAnsi="Arial" w:cs="Arial"/>
          <w:sz w:val="20"/>
          <w:szCs w:val="20"/>
        </w:rPr>
      </w:pPr>
      <w:r w:rsidRPr="007071CD">
        <w:rPr>
          <w:rFonts w:ascii="Arial" w:eastAsia="Arial" w:hAnsi="Arial" w:cs="Arial"/>
          <w:sz w:val="20"/>
          <w:szCs w:val="20"/>
        </w:rPr>
        <w:t>generální ředitel</w:t>
      </w:r>
      <w:r w:rsidRPr="007071CD">
        <w:rPr>
          <w:rFonts w:ascii="Arial" w:eastAsia="Arial" w:hAnsi="Arial" w:cs="Arial"/>
          <w:sz w:val="20"/>
          <w:szCs w:val="20"/>
        </w:rPr>
        <w:tab/>
      </w:r>
      <w:r w:rsidRPr="007071CD">
        <w:rPr>
          <w:rFonts w:ascii="Arial" w:eastAsia="Arial" w:hAnsi="Arial" w:cs="Arial"/>
          <w:sz w:val="20"/>
          <w:szCs w:val="20"/>
        </w:rPr>
        <w:tab/>
      </w:r>
      <w:bookmarkStart w:id="5" w:name="Text56"/>
      <w:r>
        <w:rPr>
          <w:rFonts w:ascii="Arial" w:eastAsia="Arial" w:hAnsi="Arial" w:cs="Arial"/>
          <w:sz w:val="20"/>
          <w:szCs w:val="20"/>
        </w:rPr>
        <w:t xml:space="preserve">      </w:t>
      </w:r>
      <w:bookmarkEnd w:id="5"/>
      <w:r>
        <w:rPr>
          <w:rFonts w:ascii="Arial" w:eastAsia="Arial" w:hAnsi="Arial" w:cs="Arial"/>
          <w:sz w:val="20"/>
          <w:szCs w:val="20"/>
        </w:rPr>
        <w:t>předseda představenstva</w:t>
      </w:r>
    </w:p>
    <w:p w:rsidR="000F4E61" w:rsidRDefault="000F4E61" w:rsidP="000F4E61">
      <w:pPr>
        <w:tabs>
          <w:tab w:val="num" w:pos="426"/>
        </w:tabs>
        <w:ind w:left="426" w:hanging="42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rsidR="000F4E61" w:rsidRDefault="000F4E61" w:rsidP="000F4E61">
      <w:pPr>
        <w:tabs>
          <w:tab w:val="num" w:pos="426"/>
        </w:tabs>
        <w:ind w:left="426" w:hanging="426"/>
        <w:rPr>
          <w:rFonts w:ascii="Arial" w:eastAsia="Arial" w:hAnsi="Arial" w:cs="Arial"/>
          <w:sz w:val="20"/>
          <w:szCs w:val="20"/>
        </w:rPr>
      </w:pPr>
    </w:p>
    <w:p w:rsidR="0084138D" w:rsidRDefault="0084138D" w:rsidP="000F4E61">
      <w:pPr>
        <w:tabs>
          <w:tab w:val="num" w:pos="426"/>
        </w:tabs>
        <w:ind w:left="426" w:hanging="426"/>
        <w:rPr>
          <w:rFonts w:ascii="Arial" w:eastAsia="Arial" w:hAnsi="Arial" w:cs="Arial"/>
          <w:sz w:val="20"/>
          <w:szCs w:val="20"/>
        </w:rPr>
      </w:pPr>
    </w:p>
    <w:p w:rsidR="00BB4850" w:rsidRDefault="00BB4850" w:rsidP="000F4E61">
      <w:pPr>
        <w:tabs>
          <w:tab w:val="num" w:pos="426"/>
        </w:tabs>
        <w:ind w:left="426" w:hanging="426"/>
        <w:rPr>
          <w:rFonts w:ascii="Arial" w:eastAsia="Arial" w:hAnsi="Arial" w:cs="Arial"/>
          <w:sz w:val="20"/>
          <w:szCs w:val="20"/>
        </w:rPr>
      </w:pPr>
    </w:p>
    <w:p w:rsidR="00BB4850" w:rsidRDefault="00BB4850" w:rsidP="000F4E61">
      <w:pPr>
        <w:tabs>
          <w:tab w:val="num" w:pos="426"/>
        </w:tabs>
        <w:ind w:left="426" w:hanging="426"/>
        <w:rPr>
          <w:rFonts w:ascii="Arial" w:eastAsia="Arial" w:hAnsi="Arial" w:cs="Arial"/>
          <w:sz w:val="20"/>
          <w:szCs w:val="20"/>
        </w:rPr>
      </w:pPr>
    </w:p>
    <w:p w:rsidR="00BB4850" w:rsidRDefault="00BB4850" w:rsidP="000F4E61">
      <w:pPr>
        <w:tabs>
          <w:tab w:val="num" w:pos="426"/>
        </w:tabs>
        <w:ind w:left="426" w:hanging="426"/>
        <w:rPr>
          <w:rFonts w:ascii="Arial" w:eastAsia="Arial" w:hAnsi="Arial" w:cs="Arial"/>
          <w:sz w:val="20"/>
          <w:szCs w:val="20"/>
        </w:rPr>
      </w:pPr>
    </w:p>
    <w:p w:rsidR="00BB4850" w:rsidRDefault="00BB4850" w:rsidP="000F4E61">
      <w:pPr>
        <w:tabs>
          <w:tab w:val="num" w:pos="426"/>
        </w:tabs>
        <w:ind w:left="426" w:hanging="426"/>
        <w:rPr>
          <w:rFonts w:ascii="Arial" w:eastAsia="Arial" w:hAnsi="Arial" w:cs="Arial"/>
          <w:sz w:val="20"/>
          <w:szCs w:val="20"/>
        </w:rPr>
      </w:pPr>
    </w:p>
    <w:p w:rsidR="0084138D" w:rsidRDefault="0084138D" w:rsidP="000F4E61">
      <w:pPr>
        <w:tabs>
          <w:tab w:val="num" w:pos="426"/>
        </w:tabs>
        <w:ind w:left="426" w:hanging="426"/>
        <w:rPr>
          <w:rFonts w:ascii="Arial" w:eastAsia="Arial" w:hAnsi="Arial" w:cs="Arial"/>
          <w:sz w:val="20"/>
          <w:szCs w:val="20"/>
        </w:rPr>
      </w:pPr>
    </w:p>
    <w:p w:rsidR="0084138D" w:rsidRDefault="0084138D" w:rsidP="000F4E61">
      <w:pPr>
        <w:tabs>
          <w:tab w:val="num" w:pos="426"/>
        </w:tabs>
        <w:ind w:left="426" w:hanging="426"/>
        <w:rPr>
          <w:rFonts w:ascii="Arial" w:eastAsia="Arial" w:hAnsi="Arial" w:cs="Arial"/>
          <w:sz w:val="20"/>
          <w:szCs w:val="20"/>
        </w:rPr>
      </w:pPr>
    </w:p>
    <w:p w:rsidR="0084138D" w:rsidRDefault="0084138D" w:rsidP="000F4E61">
      <w:pPr>
        <w:tabs>
          <w:tab w:val="num" w:pos="426"/>
        </w:tabs>
        <w:ind w:left="426" w:hanging="42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w:t>
      </w:r>
    </w:p>
    <w:p w:rsidR="0084138D" w:rsidRDefault="000F4E61" w:rsidP="0084138D">
      <w:pPr>
        <w:tabs>
          <w:tab w:val="num" w:pos="426"/>
        </w:tabs>
        <w:ind w:left="426" w:hanging="42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4138D">
        <w:rPr>
          <w:rFonts w:ascii="Arial" w:eastAsia="Arial" w:hAnsi="Arial" w:cs="Arial"/>
          <w:sz w:val="20"/>
          <w:szCs w:val="20"/>
        </w:rPr>
        <w:t xml:space="preserve">   </w:t>
      </w:r>
      <w:r w:rsidR="0084138D" w:rsidRPr="00D85621">
        <w:rPr>
          <w:rFonts w:ascii="Arial" w:eastAsia="Arial" w:hAnsi="Arial" w:cs="Arial"/>
          <w:b/>
          <w:sz w:val="20"/>
          <w:szCs w:val="20"/>
        </w:rPr>
        <w:fldChar w:fldCharType="begin">
          <w:ffData>
            <w:name w:val="Text55"/>
            <w:enabled/>
            <w:calcOnExit w:val="0"/>
            <w:textInput>
              <w:default w:val="název zhotovitele"/>
              <w:format w:val="None"/>
            </w:textInput>
          </w:ffData>
        </w:fldChar>
      </w:r>
      <w:r w:rsidR="0084138D" w:rsidRPr="00D85621">
        <w:rPr>
          <w:rFonts w:ascii="Arial" w:eastAsia="Arial" w:hAnsi="Arial" w:cs="Arial"/>
          <w:b/>
          <w:sz w:val="20"/>
          <w:szCs w:val="20"/>
        </w:rPr>
        <w:instrText xml:space="preserve"> FORMTEXT </w:instrText>
      </w:r>
      <w:r w:rsidR="0084138D" w:rsidRPr="00D85621">
        <w:rPr>
          <w:rFonts w:ascii="Arial" w:eastAsia="Arial" w:hAnsi="Arial" w:cs="Arial"/>
          <w:b/>
          <w:sz w:val="20"/>
          <w:szCs w:val="20"/>
        </w:rPr>
      </w:r>
      <w:r w:rsidR="0084138D" w:rsidRPr="00D85621">
        <w:rPr>
          <w:rFonts w:ascii="Arial" w:eastAsia="Arial" w:hAnsi="Arial" w:cs="Arial"/>
          <w:b/>
          <w:sz w:val="20"/>
          <w:szCs w:val="20"/>
        </w:rPr>
        <w:fldChar w:fldCharType="separate"/>
      </w:r>
      <w:r w:rsidR="0084138D">
        <w:rPr>
          <w:rFonts w:ascii="Arial" w:eastAsia="Arial" w:hAnsi="Arial" w:cs="Arial"/>
          <w:b/>
          <w:noProof/>
          <w:sz w:val="20"/>
          <w:szCs w:val="20"/>
        </w:rPr>
        <w:t>SG Geotechnika a.s.</w:t>
      </w:r>
      <w:r w:rsidR="0084138D" w:rsidRPr="00D85621">
        <w:rPr>
          <w:rFonts w:ascii="Arial" w:eastAsia="Arial" w:hAnsi="Arial" w:cs="Arial"/>
          <w:b/>
          <w:sz w:val="20"/>
          <w:szCs w:val="20"/>
        </w:rPr>
        <w:fldChar w:fldCharType="end"/>
      </w:r>
    </w:p>
    <w:p w:rsidR="0084138D" w:rsidRDefault="0084138D" w:rsidP="0084138D">
      <w:pPr>
        <w:tabs>
          <w:tab w:val="num" w:pos="426"/>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Ing. Petr Kučera</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p>
    <w:p w:rsidR="000F4E61" w:rsidRDefault="0084138D" w:rsidP="0084138D">
      <w:pPr>
        <w:tabs>
          <w:tab w:val="num" w:pos="426"/>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sidR="000F4E61">
        <w:rPr>
          <w:rFonts w:ascii="Arial" w:eastAsia="Arial" w:hAnsi="Arial" w:cs="Arial"/>
          <w:sz w:val="20"/>
          <w:szCs w:val="20"/>
        </w:rPr>
        <w:t>člen představenstva</w:t>
      </w:r>
    </w:p>
    <w:p w:rsidR="0084138D" w:rsidRDefault="0084138D" w:rsidP="0084138D">
      <w:pPr>
        <w:tabs>
          <w:tab w:val="num" w:pos="426"/>
        </w:tabs>
        <w:ind w:left="6516" w:hanging="426"/>
        <w:rPr>
          <w:rFonts w:ascii="Arial" w:eastAsia="Arial" w:hAnsi="Arial" w:cs="Arial"/>
          <w:sz w:val="20"/>
          <w:szCs w:val="20"/>
        </w:rPr>
      </w:pPr>
    </w:p>
    <w:p w:rsidR="0084138D" w:rsidRDefault="0084138D"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BB4850" w:rsidRDefault="00BB4850" w:rsidP="0084138D">
      <w:pPr>
        <w:tabs>
          <w:tab w:val="num" w:pos="426"/>
        </w:tabs>
        <w:ind w:left="6516" w:hanging="426"/>
        <w:rPr>
          <w:rFonts w:ascii="Arial" w:eastAsia="Arial" w:hAnsi="Arial" w:cs="Arial"/>
          <w:sz w:val="20"/>
          <w:szCs w:val="20"/>
        </w:rPr>
      </w:pPr>
    </w:p>
    <w:p w:rsidR="0084138D" w:rsidRPr="007071CD" w:rsidRDefault="0084138D" w:rsidP="000F4E61">
      <w:pPr>
        <w:tabs>
          <w:tab w:val="num" w:pos="426"/>
        </w:tabs>
        <w:ind w:left="426" w:hanging="426"/>
        <w:rPr>
          <w:rFonts w:ascii="Arial" w:eastAsia="Arial" w:hAnsi="Arial" w:cs="Arial"/>
          <w:sz w:val="20"/>
          <w:szCs w:val="20"/>
        </w:rPr>
      </w:pPr>
    </w:p>
    <w:p w:rsidR="00EF1C97" w:rsidRPr="00240FF7" w:rsidRDefault="00240FF7" w:rsidP="00EF1C97">
      <w:pPr>
        <w:tabs>
          <w:tab w:val="num" w:pos="426"/>
        </w:tabs>
        <w:ind w:left="426" w:hanging="426"/>
        <w:rPr>
          <w:rFonts w:ascii="Arial" w:eastAsia="Arial" w:hAnsi="Arial" w:cs="Arial"/>
          <w:bCs/>
          <w:i/>
          <w:sz w:val="16"/>
          <w:szCs w:val="16"/>
        </w:rPr>
      </w:pPr>
      <w:r w:rsidRPr="00240FF7">
        <w:rPr>
          <w:rFonts w:ascii="Arial" w:eastAsia="Arial" w:hAnsi="Arial" w:cs="Arial"/>
          <w:bCs/>
          <w:i/>
          <w:sz w:val="16"/>
          <w:szCs w:val="16"/>
        </w:rPr>
        <w:t>Návrh smlouvy vyhotovil: Radek Kadlec</w:t>
      </w:r>
      <w:r w:rsidRPr="00240FF7">
        <w:rPr>
          <w:rFonts w:ascii="Arial" w:eastAsia="Arial" w:hAnsi="Arial" w:cs="Arial"/>
          <w:i/>
          <w:sz w:val="16"/>
          <w:szCs w:val="16"/>
        </w:rPr>
        <w:t xml:space="preserve"> dne </w:t>
      </w:r>
      <w:r w:rsidR="00EF1C97">
        <w:rPr>
          <w:rFonts w:ascii="Arial" w:eastAsia="Arial" w:hAnsi="Arial" w:cs="Arial"/>
          <w:i/>
          <w:sz w:val="16"/>
          <w:szCs w:val="16"/>
        </w:rPr>
        <w:t>9</w:t>
      </w:r>
      <w:r w:rsidRPr="00240FF7">
        <w:rPr>
          <w:rFonts w:ascii="Arial" w:eastAsia="Arial" w:hAnsi="Arial" w:cs="Arial"/>
          <w:i/>
          <w:sz w:val="16"/>
          <w:szCs w:val="16"/>
        </w:rPr>
        <w:t xml:space="preserve">. </w:t>
      </w:r>
      <w:r w:rsidR="00EF1C97">
        <w:rPr>
          <w:rFonts w:ascii="Arial" w:eastAsia="Arial" w:hAnsi="Arial" w:cs="Arial"/>
          <w:i/>
          <w:sz w:val="16"/>
          <w:szCs w:val="16"/>
        </w:rPr>
        <w:t>5</w:t>
      </w:r>
      <w:r w:rsidRPr="00240FF7">
        <w:rPr>
          <w:rFonts w:ascii="Arial" w:eastAsia="Arial" w:hAnsi="Arial" w:cs="Arial"/>
          <w:i/>
          <w:sz w:val="16"/>
          <w:szCs w:val="16"/>
        </w:rPr>
        <w:t>. 2017</w:t>
      </w:r>
    </w:p>
    <w:sectPr w:rsidR="00EF1C97" w:rsidRPr="00240FF7" w:rsidSect="00EF1C97">
      <w:footerReference w:type="default" r:id="rId11"/>
      <w:headerReference w:type="first" r:id="rId12"/>
      <w:footerReference w:type="first" r:id="rId13"/>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41" w:rsidRDefault="00C16041">
      <w:pPr>
        <w:spacing w:line="240" w:lineRule="auto"/>
      </w:pPr>
      <w:r>
        <w:separator/>
      </w:r>
    </w:p>
  </w:endnote>
  <w:endnote w:type="continuationSeparator" w:id="0">
    <w:p w:rsidR="00C16041" w:rsidRDefault="00C16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EF1C97" w:rsidRDefault="00EF1C97" w:rsidP="00EF1C9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5932D8">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5932D8">
          <w:rPr>
            <w:rFonts w:ascii="Arial" w:hAnsi="Arial" w:cs="Arial"/>
            <w:noProof/>
            <w:sz w:val="16"/>
            <w:szCs w:val="16"/>
          </w:rPr>
          <w:t>8</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97" w:rsidRDefault="00EF1C97" w:rsidP="00EF1C97">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41" w:rsidRDefault="00C16041">
      <w:pPr>
        <w:spacing w:line="240" w:lineRule="auto"/>
      </w:pPr>
      <w:r>
        <w:separator/>
      </w:r>
    </w:p>
  </w:footnote>
  <w:footnote w:type="continuationSeparator" w:id="0">
    <w:p w:rsidR="00C16041" w:rsidRDefault="00C160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97" w:rsidRPr="004847C0" w:rsidRDefault="00EF1C97" w:rsidP="00EF1C9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F1029802">
      <w:start w:val="1"/>
      <w:numFmt w:val="bullet"/>
      <w:lvlText w:val=""/>
      <w:lvlJc w:val="left"/>
      <w:pPr>
        <w:tabs>
          <w:tab w:val="num" w:pos="720"/>
        </w:tabs>
        <w:ind w:left="720" w:hanging="360"/>
      </w:pPr>
      <w:rPr>
        <w:rFonts w:ascii="Symbol" w:hAnsi="Symbol" w:cs="Symbol" w:hint="default"/>
      </w:rPr>
    </w:lvl>
    <w:lvl w:ilvl="1" w:tplc="2088678C">
      <w:start w:val="1"/>
      <w:numFmt w:val="bullet"/>
      <w:lvlText w:val="o"/>
      <w:lvlJc w:val="left"/>
      <w:pPr>
        <w:tabs>
          <w:tab w:val="num" w:pos="1440"/>
        </w:tabs>
        <w:ind w:left="1440" w:hanging="360"/>
      </w:pPr>
      <w:rPr>
        <w:rFonts w:ascii="Courier New" w:hAnsi="Courier New" w:cs="Courier New" w:hint="default"/>
      </w:rPr>
    </w:lvl>
    <w:lvl w:ilvl="2" w:tplc="C43E0FA6">
      <w:start w:val="1"/>
      <w:numFmt w:val="bullet"/>
      <w:lvlText w:val=""/>
      <w:lvlJc w:val="left"/>
      <w:pPr>
        <w:tabs>
          <w:tab w:val="num" w:pos="2160"/>
        </w:tabs>
        <w:ind w:left="2160" w:hanging="360"/>
      </w:pPr>
      <w:rPr>
        <w:rFonts w:ascii="Wingdings" w:hAnsi="Wingdings" w:cs="Wingdings" w:hint="default"/>
      </w:rPr>
    </w:lvl>
    <w:lvl w:ilvl="3" w:tplc="8FCC1CD6">
      <w:start w:val="1"/>
      <w:numFmt w:val="bullet"/>
      <w:lvlText w:val=""/>
      <w:lvlJc w:val="left"/>
      <w:pPr>
        <w:tabs>
          <w:tab w:val="num" w:pos="2880"/>
        </w:tabs>
        <w:ind w:left="2880" w:hanging="360"/>
      </w:pPr>
      <w:rPr>
        <w:rFonts w:ascii="Symbol" w:hAnsi="Symbol" w:cs="Symbol" w:hint="default"/>
      </w:rPr>
    </w:lvl>
    <w:lvl w:ilvl="4" w:tplc="C496286A">
      <w:start w:val="1"/>
      <w:numFmt w:val="bullet"/>
      <w:lvlText w:val="o"/>
      <w:lvlJc w:val="left"/>
      <w:pPr>
        <w:tabs>
          <w:tab w:val="num" w:pos="3600"/>
        </w:tabs>
        <w:ind w:left="3600" w:hanging="360"/>
      </w:pPr>
      <w:rPr>
        <w:rFonts w:ascii="Courier New" w:hAnsi="Courier New" w:cs="Courier New" w:hint="default"/>
      </w:rPr>
    </w:lvl>
    <w:lvl w:ilvl="5" w:tplc="AE14AA3A">
      <w:start w:val="1"/>
      <w:numFmt w:val="bullet"/>
      <w:lvlText w:val=""/>
      <w:lvlJc w:val="left"/>
      <w:pPr>
        <w:tabs>
          <w:tab w:val="num" w:pos="4320"/>
        </w:tabs>
        <w:ind w:left="4320" w:hanging="360"/>
      </w:pPr>
      <w:rPr>
        <w:rFonts w:ascii="Wingdings" w:hAnsi="Wingdings" w:cs="Wingdings" w:hint="default"/>
      </w:rPr>
    </w:lvl>
    <w:lvl w:ilvl="6" w:tplc="229AAF64">
      <w:start w:val="1"/>
      <w:numFmt w:val="bullet"/>
      <w:lvlText w:val=""/>
      <w:lvlJc w:val="left"/>
      <w:pPr>
        <w:tabs>
          <w:tab w:val="num" w:pos="5040"/>
        </w:tabs>
        <w:ind w:left="5040" w:hanging="360"/>
      </w:pPr>
      <w:rPr>
        <w:rFonts w:ascii="Symbol" w:hAnsi="Symbol" w:cs="Symbol" w:hint="default"/>
      </w:rPr>
    </w:lvl>
    <w:lvl w:ilvl="7" w:tplc="0F44E7BC">
      <w:start w:val="1"/>
      <w:numFmt w:val="bullet"/>
      <w:lvlText w:val="o"/>
      <w:lvlJc w:val="left"/>
      <w:pPr>
        <w:tabs>
          <w:tab w:val="num" w:pos="5760"/>
        </w:tabs>
        <w:ind w:left="5760" w:hanging="360"/>
      </w:pPr>
      <w:rPr>
        <w:rFonts w:ascii="Courier New" w:hAnsi="Courier New" w:cs="Courier New" w:hint="default"/>
      </w:rPr>
    </w:lvl>
    <w:lvl w:ilvl="8" w:tplc="BA280732">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B0AC48DE">
      <w:start w:val="1"/>
      <w:numFmt w:val="bullet"/>
      <w:lvlText w:val=""/>
      <w:lvlJc w:val="left"/>
      <w:pPr>
        <w:tabs>
          <w:tab w:val="num" w:pos="360"/>
        </w:tabs>
        <w:ind w:left="341" w:hanging="341"/>
      </w:pPr>
      <w:rPr>
        <w:rFonts w:ascii="Symbol" w:hAnsi="Symbol" w:cs="Symbol" w:hint="default"/>
        <w:color w:val="auto"/>
      </w:rPr>
    </w:lvl>
    <w:lvl w:ilvl="1" w:tplc="E1E0E34C">
      <w:start w:val="1"/>
      <w:numFmt w:val="bullet"/>
      <w:lvlText w:val="o"/>
      <w:lvlJc w:val="left"/>
      <w:pPr>
        <w:tabs>
          <w:tab w:val="num" w:pos="1440"/>
        </w:tabs>
        <w:ind w:left="1440" w:hanging="360"/>
      </w:pPr>
      <w:rPr>
        <w:rFonts w:ascii="Courier New" w:hAnsi="Courier New" w:cs="Courier New" w:hint="default"/>
      </w:rPr>
    </w:lvl>
    <w:lvl w:ilvl="2" w:tplc="88965300">
      <w:start w:val="1"/>
      <w:numFmt w:val="bullet"/>
      <w:lvlText w:val=""/>
      <w:lvlJc w:val="left"/>
      <w:pPr>
        <w:tabs>
          <w:tab w:val="num" w:pos="2160"/>
        </w:tabs>
        <w:ind w:left="2160" w:hanging="360"/>
      </w:pPr>
      <w:rPr>
        <w:rFonts w:ascii="Wingdings" w:hAnsi="Wingdings" w:cs="Wingdings" w:hint="default"/>
      </w:rPr>
    </w:lvl>
    <w:lvl w:ilvl="3" w:tplc="7A08EE7C">
      <w:start w:val="1"/>
      <w:numFmt w:val="bullet"/>
      <w:lvlText w:val=""/>
      <w:lvlJc w:val="left"/>
      <w:pPr>
        <w:tabs>
          <w:tab w:val="num" w:pos="2880"/>
        </w:tabs>
        <w:ind w:left="2880" w:hanging="360"/>
      </w:pPr>
      <w:rPr>
        <w:rFonts w:ascii="Symbol" w:hAnsi="Symbol" w:cs="Symbol" w:hint="default"/>
      </w:rPr>
    </w:lvl>
    <w:lvl w:ilvl="4" w:tplc="8B7EFEFE">
      <w:start w:val="1"/>
      <w:numFmt w:val="bullet"/>
      <w:lvlText w:val="o"/>
      <w:lvlJc w:val="left"/>
      <w:pPr>
        <w:tabs>
          <w:tab w:val="num" w:pos="3600"/>
        </w:tabs>
        <w:ind w:left="3600" w:hanging="360"/>
      </w:pPr>
      <w:rPr>
        <w:rFonts w:ascii="Courier New" w:hAnsi="Courier New" w:cs="Courier New" w:hint="default"/>
      </w:rPr>
    </w:lvl>
    <w:lvl w:ilvl="5" w:tplc="F200922E">
      <w:start w:val="1"/>
      <w:numFmt w:val="bullet"/>
      <w:lvlText w:val=""/>
      <w:lvlJc w:val="left"/>
      <w:pPr>
        <w:tabs>
          <w:tab w:val="num" w:pos="4320"/>
        </w:tabs>
        <w:ind w:left="4320" w:hanging="360"/>
      </w:pPr>
      <w:rPr>
        <w:rFonts w:ascii="Wingdings" w:hAnsi="Wingdings" w:cs="Wingdings" w:hint="default"/>
      </w:rPr>
    </w:lvl>
    <w:lvl w:ilvl="6" w:tplc="9222B23A">
      <w:start w:val="1"/>
      <w:numFmt w:val="bullet"/>
      <w:lvlText w:val=""/>
      <w:lvlJc w:val="left"/>
      <w:pPr>
        <w:tabs>
          <w:tab w:val="num" w:pos="5040"/>
        </w:tabs>
        <w:ind w:left="5040" w:hanging="360"/>
      </w:pPr>
      <w:rPr>
        <w:rFonts w:ascii="Symbol" w:hAnsi="Symbol" w:cs="Symbol" w:hint="default"/>
      </w:rPr>
    </w:lvl>
    <w:lvl w:ilvl="7" w:tplc="F05C8A60">
      <w:start w:val="1"/>
      <w:numFmt w:val="bullet"/>
      <w:lvlText w:val="o"/>
      <w:lvlJc w:val="left"/>
      <w:pPr>
        <w:tabs>
          <w:tab w:val="num" w:pos="5760"/>
        </w:tabs>
        <w:ind w:left="5760" w:hanging="360"/>
      </w:pPr>
      <w:rPr>
        <w:rFonts w:ascii="Courier New" w:hAnsi="Courier New" w:cs="Courier New" w:hint="default"/>
      </w:rPr>
    </w:lvl>
    <w:lvl w:ilvl="8" w:tplc="1E1A340E">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F7"/>
    <w:rsid w:val="00096CDA"/>
    <w:rsid w:val="000F4E61"/>
    <w:rsid w:val="0014483D"/>
    <w:rsid w:val="00240FF7"/>
    <w:rsid w:val="003241EE"/>
    <w:rsid w:val="005932D8"/>
    <w:rsid w:val="0084138D"/>
    <w:rsid w:val="00A10ABF"/>
    <w:rsid w:val="00A96133"/>
    <w:rsid w:val="00BB4850"/>
    <w:rsid w:val="00C16041"/>
    <w:rsid w:val="00EC53C9"/>
    <w:rsid w:val="00EF1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 w:type="character" w:customStyle="1" w:styleId="Mention">
    <w:name w:val="Mention"/>
    <w:basedOn w:val="Standardnpsmoodstavce"/>
    <w:uiPriority w:val="99"/>
    <w:semiHidden/>
    <w:unhideWhenUsed/>
    <w:rsid w:val="000F4E6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 w:type="character" w:customStyle="1" w:styleId="Mention">
    <w:name w:val="Mention"/>
    <w:basedOn w:val="Standardnpsmoodstavce"/>
    <w:uiPriority w:val="99"/>
    <w:semiHidden/>
    <w:unhideWhenUsed/>
    <w:rsid w:val="000F4E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r.kucera@geotechnika.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FF10F1CF.dotm</Template>
  <TotalTime>0</TotalTime>
  <Pages>8</Pages>
  <Words>3166</Words>
  <Characters>18366</Characters>
  <Application>Microsoft Office Word</Application>
  <DocSecurity>4</DocSecurity>
  <Lines>153</Lines>
  <Paragraphs>42</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2017-05-10T11:32:00Z</cp:lastPrinted>
  <dcterms:created xsi:type="dcterms:W3CDTF">2017-05-10T11:32:00Z</dcterms:created>
  <dcterms:modified xsi:type="dcterms:W3CDTF">2017-05-10T11:32:00Z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