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C7" w:rsidRDefault="008E2665">
      <w:pPr>
        <w:spacing w:after="0" w:line="259" w:lineRule="auto"/>
        <w:ind w:left="258" w:firstLine="0"/>
        <w:jc w:val="left"/>
      </w:pPr>
      <w:r>
        <w:rPr>
          <w:b/>
          <w:sz w:val="36"/>
        </w:rPr>
        <w:t>RÁMCOVÁ KUPNÍ SMLOUVA O DODÁVKÁCH ZBOŽÍ</w:t>
      </w:r>
    </w:p>
    <w:p w:rsidR="001753C7" w:rsidRDefault="008E2665">
      <w:pPr>
        <w:spacing w:after="249" w:line="259" w:lineRule="auto"/>
        <w:ind w:left="7" w:firstLine="0"/>
        <w:jc w:val="center"/>
      </w:pPr>
      <w:r>
        <w:t>uzavřená podle zákona č. 89/2012 Sb., občanského zákoníku</w:t>
      </w:r>
    </w:p>
    <w:p w:rsidR="001753C7" w:rsidRDefault="008E2665">
      <w:pPr>
        <w:spacing w:after="252" w:line="259" w:lineRule="auto"/>
        <w:ind w:left="23" w:right="4" w:hanging="10"/>
        <w:jc w:val="center"/>
      </w:pPr>
      <w:r>
        <w:rPr>
          <w:sz w:val="24"/>
        </w:rPr>
        <w:t>mezi těmito smluvními stranami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0"/>
        </w:rPr>
        <w:t>Základní škola a  Mateřská škola Česká Lípa, Jižní 1903, příspěvková organizace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>se sídlem v </w:t>
      </w:r>
      <w:r w:rsidRPr="007F58F0">
        <w:rPr>
          <w:rFonts w:ascii="Century Gothic" w:eastAsia="Calibri" w:hAnsi="Century Gothic"/>
          <w:color w:val="auto"/>
          <w:sz w:val="20"/>
          <w:szCs w:val="20"/>
        </w:rPr>
        <w:t>České Lípě, Jižní 1903, PSČ 470 01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>IČO: 48283088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Jednající: Mgr. </w:t>
      </w:r>
      <w:r w:rsidR="00B015E5">
        <w:rPr>
          <w:rFonts w:ascii="Century Gothic" w:eastAsia="Calibri" w:hAnsi="Century Gothic"/>
          <w:color w:val="auto"/>
          <w:sz w:val="20"/>
          <w:szCs w:val="24"/>
        </w:rPr>
        <w:t xml:space="preserve">Bc. 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Jan </w:t>
      </w:r>
      <w:proofErr w:type="spellStart"/>
      <w:r w:rsidRPr="007F58F0">
        <w:rPr>
          <w:rFonts w:ascii="Century Gothic" w:eastAsia="Calibri" w:hAnsi="Century Gothic"/>
          <w:color w:val="auto"/>
          <w:sz w:val="20"/>
          <w:szCs w:val="24"/>
        </w:rPr>
        <w:t>Policer</w:t>
      </w:r>
      <w:proofErr w:type="spellEnd"/>
      <w:r w:rsidRPr="007F58F0">
        <w:rPr>
          <w:rFonts w:ascii="Century Gothic" w:eastAsia="Calibri" w:hAnsi="Century Gothic"/>
          <w:color w:val="auto"/>
          <w:sz w:val="20"/>
          <w:szCs w:val="24"/>
        </w:rPr>
        <w:t>, ředitel školy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bankovní spojení: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e-mail:  tel: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color w:val="auto"/>
          <w:sz w:val="20"/>
          <w:szCs w:val="24"/>
        </w:rPr>
        <w:t>(dále jen jako „</w:t>
      </w: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>Objednatel</w:t>
      </w:r>
      <w:r w:rsidRPr="007F58F0">
        <w:rPr>
          <w:rFonts w:ascii="Century Gothic" w:eastAsia="Calibri" w:hAnsi="Century Gothic"/>
          <w:color w:val="auto"/>
          <w:sz w:val="20"/>
          <w:szCs w:val="24"/>
        </w:rPr>
        <w:t xml:space="preserve">“)  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 xml:space="preserve">na straně jedné  </w:t>
      </w:r>
    </w:p>
    <w:p w:rsidR="007F58F0" w:rsidRDefault="007F58F0">
      <w:pPr>
        <w:spacing w:after="20" w:line="456" w:lineRule="auto"/>
        <w:ind w:left="-5" w:right="7537" w:hanging="10"/>
        <w:jc w:val="left"/>
      </w:pPr>
    </w:p>
    <w:p w:rsidR="009C0C0B" w:rsidRPr="009C0C0B" w:rsidRDefault="009C0C0B" w:rsidP="009C0C0B">
      <w:pPr>
        <w:spacing w:after="0" w:line="240" w:lineRule="auto"/>
        <w:ind w:left="0" w:firstLine="0"/>
        <w:rPr>
          <w:color w:val="auto"/>
          <w:sz w:val="24"/>
          <w:szCs w:val="24"/>
          <w:lang w:val="de-DE"/>
        </w:rPr>
      </w:pPr>
      <w:r w:rsidRPr="009C0C0B">
        <w:rPr>
          <w:color w:val="auto"/>
          <w:sz w:val="24"/>
          <w:szCs w:val="24"/>
          <w:lang w:val="de-DE"/>
        </w:rPr>
        <w:t xml:space="preserve">EM </w:t>
      </w:r>
      <w:proofErr w:type="spellStart"/>
      <w:r w:rsidRPr="009C0C0B">
        <w:rPr>
          <w:color w:val="auto"/>
          <w:sz w:val="24"/>
          <w:szCs w:val="24"/>
          <w:lang w:val="de-DE"/>
        </w:rPr>
        <w:t>DistriFood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s.r.o. se </w:t>
      </w:r>
      <w:proofErr w:type="spellStart"/>
      <w:r w:rsidRPr="009C0C0B">
        <w:rPr>
          <w:color w:val="auto"/>
          <w:sz w:val="24"/>
          <w:szCs w:val="24"/>
          <w:lang w:val="de-DE"/>
        </w:rPr>
        <w:t>sídlem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</w:t>
      </w:r>
      <w:proofErr w:type="spellStart"/>
      <w:r w:rsidRPr="009C0C0B">
        <w:rPr>
          <w:color w:val="auto"/>
          <w:sz w:val="24"/>
          <w:szCs w:val="24"/>
          <w:lang w:val="de-DE"/>
        </w:rPr>
        <w:t>Kaprova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42/14, </w:t>
      </w:r>
      <w:proofErr w:type="spellStart"/>
      <w:r w:rsidRPr="009C0C0B">
        <w:rPr>
          <w:color w:val="auto"/>
          <w:sz w:val="24"/>
          <w:szCs w:val="24"/>
          <w:lang w:val="de-DE"/>
        </w:rPr>
        <w:t>Staré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</w:t>
      </w:r>
      <w:proofErr w:type="spellStart"/>
      <w:r w:rsidRPr="009C0C0B">
        <w:rPr>
          <w:color w:val="auto"/>
          <w:sz w:val="24"/>
          <w:szCs w:val="24"/>
          <w:lang w:val="de-DE"/>
        </w:rPr>
        <w:t>Město</w:t>
      </w:r>
      <w:proofErr w:type="spellEnd"/>
      <w:r w:rsidRPr="009C0C0B">
        <w:rPr>
          <w:color w:val="auto"/>
          <w:sz w:val="24"/>
          <w:szCs w:val="24"/>
          <w:lang w:val="de-DE"/>
        </w:rPr>
        <w:t>, 110 00 Praha 1</w:t>
      </w:r>
    </w:p>
    <w:p w:rsidR="009C0C0B" w:rsidRPr="009C0C0B" w:rsidRDefault="009C0C0B" w:rsidP="009C0C0B">
      <w:pPr>
        <w:spacing w:after="0" w:line="240" w:lineRule="auto"/>
        <w:ind w:left="0" w:firstLine="0"/>
        <w:rPr>
          <w:color w:val="auto"/>
          <w:sz w:val="24"/>
          <w:szCs w:val="24"/>
          <w:lang w:val="de-DE"/>
        </w:rPr>
      </w:pPr>
      <w:r w:rsidRPr="009C0C0B">
        <w:rPr>
          <w:color w:val="auto"/>
          <w:sz w:val="24"/>
          <w:szCs w:val="24"/>
        </w:rPr>
        <w:t xml:space="preserve">Zastoupená </w:t>
      </w:r>
      <w:bookmarkStart w:id="0" w:name="_GoBack"/>
      <w:bookmarkEnd w:id="0"/>
    </w:p>
    <w:p w:rsidR="009C0C0B" w:rsidRPr="009C0C0B" w:rsidRDefault="009C0C0B" w:rsidP="009C0C0B">
      <w:pPr>
        <w:spacing w:after="0" w:line="240" w:lineRule="auto"/>
        <w:ind w:left="0" w:firstLine="0"/>
        <w:rPr>
          <w:color w:val="auto"/>
          <w:sz w:val="24"/>
          <w:szCs w:val="24"/>
          <w:lang w:val="de-DE"/>
        </w:rPr>
      </w:pPr>
      <w:r w:rsidRPr="009C0C0B">
        <w:rPr>
          <w:color w:val="auto"/>
          <w:sz w:val="24"/>
          <w:szCs w:val="24"/>
          <w:lang w:val="de-DE"/>
        </w:rPr>
        <w:t>IČO: 03673863, DIČ: CZ03673863</w:t>
      </w:r>
    </w:p>
    <w:p w:rsidR="009C0C0B" w:rsidRPr="009C0C0B" w:rsidRDefault="009C0C0B" w:rsidP="009C0C0B">
      <w:pPr>
        <w:spacing w:after="0" w:line="240" w:lineRule="auto"/>
        <w:ind w:left="0" w:firstLine="0"/>
        <w:rPr>
          <w:color w:val="auto"/>
          <w:sz w:val="24"/>
          <w:szCs w:val="24"/>
          <w:lang w:val="de-DE"/>
        </w:rPr>
      </w:pPr>
      <w:proofErr w:type="spellStart"/>
      <w:r w:rsidRPr="009C0C0B">
        <w:rPr>
          <w:color w:val="auto"/>
          <w:sz w:val="24"/>
          <w:szCs w:val="24"/>
          <w:lang w:val="de-DE"/>
        </w:rPr>
        <w:t>Bankovní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</w:t>
      </w:r>
      <w:proofErr w:type="spellStart"/>
      <w:r w:rsidRPr="009C0C0B">
        <w:rPr>
          <w:color w:val="auto"/>
          <w:sz w:val="24"/>
          <w:szCs w:val="24"/>
          <w:lang w:val="de-DE"/>
        </w:rPr>
        <w:t>spojení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: </w:t>
      </w:r>
    </w:p>
    <w:p w:rsidR="009C0C0B" w:rsidRPr="009C0C0B" w:rsidRDefault="009C0C0B" w:rsidP="009C0C0B">
      <w:pPr>
        <w:spacing w:after="0" w:line="240" w:lineRule="auto"/>
        <w:ind w:left="0" w:firstLine="0"/>
        <w:rPr>
          <w:color w:val="auto"/>
          <w:sz w:val="24"/>
          <w:szCs w:val="24"/>
          <w:lang w:val="de-DE"/>
        </w:rPr>
      </w:pPr>
      <w:proofErr w:type="spellStart"/>
      <w:r w:rsidRPr="009C0C0B">
        <w:rPr>
          <w:color w:val="auto"/>
          <w:sz w:val="24"/>
          <w:szCs w:val="24"/>
          <w:lang w:val="de-DE"/>
        </w:rPr>
        <w:t>Zapsaná</w:t>
      </w:r>
      <w:proofErr w:type="spellEnd"/>
      <w:r w:rsidRPr="009C0C0B">
        <w:rPr>
          <w:color w:val="auto"/>
          <w:sz w:val="24"/>
          <w:szCs w:val="24"/>
          <w:lang w:val="de-DE"/>
        </w:rPr>
        <w:t xml:space="preserve"> </w:t>
      </w:r>
      <w:r w:rsidRPr="009C0C0B">
        <w:rPr>
          <w:color w:val="auto"/>
          <w:sz w:val="24"/>
          <w:szCs w:val="24"/>
        </w:rPr>
        <w:t>u Městského soudu v Praze, oddíl C, vložka 236193</w:t>
      </w: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color w:val="auto"/>
          <w:sz w:val="20"/>
          <w:szCs w:val="24"/>
        </w:rPr>
      </w:pPr>
    </w:p>
    <w:p w:rsidR="007F58F0" w:rsidRPr="007F58F0" w:rsidRDefault="007F58F0" w:rsidP="007F58F0">
      <w:pPr>
        <w:spacing w:after="0" w:line="288" w:lineRule="auto"/>
        <w:ind w:left="0" w:firstLine="0"/>
        <w:rPr>
          <w:rFonts w:ascii="Century Gothic" w:eastAsia="Calibri" w:hAnsi="Century Gothic"/>
          <w:b/>
          <w:color w:val="auto"/>
          <w:sz w:val="20"/>
          <w:szCs w:val="24"/>
        </w:rPr>
      </w:pPr>
      <w:r w:rsidRPr="007F58F0">
        <w:rPr>
          <w:rFonts w:ascii="Century Gothic" w:eastAsia="Calibri" w:hAnsi="Century Gothic"/>
          <w:b/>
          <w:color w:val="auto"/>
          <w:sz w:val="20"/>
          <w:szCs w:val="24"/>
        </w:rPr>
        <w:t>na straně druhé</w:t>
      </w:r>
    </w:p>
    <w:p w:rsidR="007F58F0" w:rsidRDefault="007F58F0" w:rsidP="007F58F0">
      <w:pPr>
        <w:spacing w:after="20" w:line="456" w:lineRule="auto"/>
        <w:ind w:left="0" w:right="7537" w:firstLine="0"/>
        <w:jc w:val="left"/>
      </w:pP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t>I.</w:t>
      </w:r>
    </w:p>
    <w:p w:rsidR="001753C7" w:rsidRDefault="008E2665">
      <w:pPr>
        <w:spacing w:after="231" w:line="259" w:lineRule="auto"/>
        <w:ind w:left="22" w:right="3" w:hanging="10"/>
        <w:jc w:val="center"/>
      </w:pPr>
      <w:r>
        <w:rPr>
          <w:b/>
        </w:rPr>
        <w:t>Předmět smlouvy</w:t>
      </w:r>
    </w:p>
    <w:p w:rsidR="001753C7" w:rsidRDefault="008E2665">
      <w:pPr>
        <w:ind w:left="0" w:firstLine="710"/>
      </w:pPr>
      <w:r>
        <w:t xml:space="preserve">Předmětem této smlouvy je úprava vzájemných práv a povinností mezi smluvními stranami při </w:t>
      </w:r>
      <w:proofErr w:type="gramStart"/>
      <w:r>
        <w:t>dodávkách</w:t>
      </w:r>
      <w:proofErr w:type="gramEnd"/>
      <w:r>
        <w:t xml:space="preserve"> potravin, drogistického zboží a případně dalšího sortimentu.</w:t>
      </w:r>
    </w:p>
    <w:p w:rsidR="001753C7" w:rsidRDefault="008E2665">
      <w:pPr>
        <w:spacing w:after="241"/>
        <w:ind w:left="710" w:firstLine="0"/>
      </w:pPr>
      <w:r>
        <w:t>Dodávky budou uskutečňovány na základě ústní či písemné objednávky kupujícího.</w:t>
      </w:r>
    </w:p>
    <w:p w:rsidR="001753C7" w:rsidRDefault="008E2665">
      <w:pPr>
        <w:spacing w:after="0" w:line="259" w:lineRule="auto"/>
        <w:ind w:left="22" w:right="2" w:hanging="10"/>
        <w:jc w:val="center"/>
      </w:pPr>
      <w:r>
        <w:rPr>
          <w:b/>
        </w:rPr>
        <w:t>II.</w:t>
      </w:r>
    </w:p>
    <w:p w:rsidR="001753C7" w:rsidRDefault="008E2665">
      <w:pPr>
        <w:spacing w:after="258" w:line="259" w:lineRule="auto"/>
        <w:ind w:left="22" w:right="1" w:hanging="10"/>
        <w:jc w:val="center"/>
      </w:pPr>
      <w:r>
        <w:rPr>
          <w:b/>
        </w:rPr>
        <w:t>Práva a povinnosti smluvních stran</w:t>
      </w:r>
    </w:p>
    <w:p w:rsidR="001753C7" w:rsidRDefault="008E2665">
      <w:pPr>
        <w:numPr>
          <w:ilvl w:val="0"/>
          <w:numId w:val="1"/>
        </w:numPr>
        <w:ind w:hanging="360"/>
      </w:pPr>
      <w:r>
        <w:t>Prodávající je povinen dodávat kupujícímu zboží dle objednávky a v požadovaném termínu.</w:t>
      </w:r>
    </w:p>
    <w:p w:rsidR="001753C7" w:rsidRDefault="008E2665">
      <w:pPr>
        <w:numPr>
          <w:ilvl w:val="0"/>
          <w:numId w:val="1"/>
        </w:numPr>
        <w:ind w:hanging="360"/>
      </w:pPr>
      <w:r>
        <w:t>Zboží může být dodáváno ve vratných obalech. Prodávající si nárokuje právo fakturovat kupujícímu vybrané vratné obaly ve smluvních cenách a v případě jejich vrácení je povinen kupujícímu vystavit dobropis.</w:t>
      </w:r>
    </w:p>
    <w:p w:rsidR="001753C7" w:rsidRDefault="008E2665">
      <w:pPr>
        <w:numPr>
          <w:ilvl w:val="0"/>
          <w:numId w:val="1"/>
        </w:numPr>
        <w:ind w:hanging="360"/>
      </w:pPr>
      <w:r>
        <w:t>Převzetí zboží kupující potvrdí razítkem a podpisem na dodacím listě.</w:t>
      </w:r>
    </w:p>
    <w:p w:rsidR="001753C7" w:rsidRDefault="008E2665">
      <w:pPr>
        <w:numPr>
          <w:ilvl w:val="0"/>
          <w:numId w:val="1"/>
        </w:numPr>
        <w:ind w:hanging="360"/>
      </w:pPr>
      <w:r>
        <w:t>Kupující je povinen provádět kvantitativní a kvalitativní přejímku zboží v místě odběru. Zjevné vady budou řešeny zápisem do předávacích protokolů přímo na místě s řidičem rozvážejícího zboží. Skryté vady uplatňuje kupující písemně nebo telefonicky s doložením příslušných dokladů a reklamovaného zboží.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se dohodly, že při reklamaci vadného zboží bude kupujícím přednostně uplatněno právo na výměnu zboží vadného za bezvadné, pokud se smluvní strany nedohodnou jinak. V případě, že nelze uplatnit toto právo, prodávající vystaví opravný daňový doklad.</w:t>
      </w:r>
    </w:p>
    <w:p w:rsidR="001753C7" w:rsidRDefault="008E2665">
      <w:pPr>
        <w:numPr>
          <w:ilvl w:val="0"/>
          <w:numId w:val="1"/>
        </w:numPr>
        <w:spacing w:after="589"/>
        <w:ind w:hanging="360"/>
      </w:pPr>
      <w:r>
        <w:t>Kupující se zavazuje skladovat převzaté zboží podle příslušných norem a pokynů výrobce.</w:t>
      </w:r>
    </w:p>
    <w:p w:rsidR="001753C7" w:rsidRDefault="008E2665">
      <w:pPr>
        <w:spacing w:after="252" w:line="259" w:lineRule="auto"/>
        <w:ind w:left="23" w:hanging="10"/>
        <w:jc w:val="center"/>
      </w:pPr>
      <w:r>
        <w:rPr>
          <w:sz w:val="24"/>
        </w:rPr>
        <w:t>1</w:t>
      </w: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lastRenderedPageBreak/>
        <w:t>III.</w:t>
      </w:r>
    </w:p>
    <w:p w:rsidR="001753C7" w:rsidRDefault="008E2665">
      <w:pPr>
        <w:spacing w:after="258" w:line="259" w:lineRule="auto"/>
        <w:ind w:left="22" w:right="3" w:hanging="10"/>
        <w:jc w:val="center"/>
      </w:pPr>
      <w:r>
        <w:rPr>
          <w:b/>
        </w:rPr>
        <w:t>Cena a platební podmínky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se vzájemně dohodly, v souladu se zák. č. 526/1990Sb. o cenách, v platném znění, že prodávající bude zboží prodávat kupujícímu za ceny dle jeho aktuální nabídky a kupující se zavazuje za dodané zboží zaplatit kupní cenu. Kupní cena zahrnuje veškeré náklady prodávajícího, včetně nákladů na přepravu do odběrného místa, pokud se smluvní strany nedohodnou jinak.</w:t>
      </w:r>
    </w:p>
    <w:p w:rsidR="001753C7" w:rsidRDefault="008E2665">
      <w:pPr>
        <w:numPr>
          <w:ilvl w:val="0"/>
          <w:numId w:val="1"/>
        </w:numPr>
        <w:ind w:hanging="360"/>
      </w:pPr>
      <w:r>
        <w:t>Cena za dodané zboží bude kupujícím zaplacena na základě faktury vystavené prodávajícím, která musí splňovat náležitosti daňového dokladu podle zákona č. 235/2004 Sb. v platném znění.</w:t>
      </w:r>
    </w:p>
    <w:p w:rsidR="001753C7" w:rsidRDefault="008E2665">
      <w:pPr>
        <w:numPr>
          <w:ilvl w:val="0"/>
          <w:numId w:val="1"/>
        </w:numPr>
        <w:ind w:hanging="360"/>
      </w:pPr>
      <w:r>
        <w:rPr>
          <w:b/>
        </w:rPr>
        <w:t>Splatnost faktur</w:t>
      </w:r>
      <w:r>
        <w:t xml:space="preserve"> se stanovuje na </w:t>
      </w:r>
      <w:r>
        <w:rPr>
          <w:b/>
        </w:rPr>
        <w:t>…14. dní</w:t>
      </w:r>
      <w:r>
        <w:t xml:space="preserve">. Kupující se zavazuje dodržet splatnost faktur a v případě nedodržení termínu splatnosti se zavazuje uhradit prodávajícímu prvních 14 dní úrok z prodlení dle občanského zákoníku a dále pak smluvní úrok 0,08% z dlužné částky za každý započatý den prodlení. </w:t>
      </w:r>
    </w:p>
    <w:p w:rsidR="001753C7" w:rsidRDefault="008E2665">
      <w:pPr>
        <w:numPr>
          <w:ilvl w:val="0"/>
          <w:numId w:val="1"/>
        </w:numPr>
        <w:spacing w:after="241"/>
        <w:ind w:hanging="360"/>
      </w:pPr>
      <w:r>
        <w:t>V případě, že kupující neuhradí předchozí dodávku zboží do data splatnosti, prodávající je oprávněn další dodávky zastavit.</w:t>
      </w:r>
    </w:p>
    <w:p w:rsidR="001753C7" w:rsidRDefault="008E2665">
      <w:pPr>
        <w:spacing w:after="0" w:line="259" w:lineRule="auto"/>
        <w:ind w:left="22" w:hanging="10"/>
        <w:jc w:val="center"/>
      </w:pPr>
      <w:r>
        <w:rPr>
          <w:b/>
        </w:rPr>
        <w:t>IV.</w:t>
      </w:r>
    </w:p>
    <w:p w:rsidR="001753C7" w:rsidRDefault="008E2665">
      <w:pPr>
        <w:spacing w:after="258" w:line="259" w:lineRule="auto"/>
        <w:ind w:left="22" w:right="1" w:hanging="10"/>
        <w:jc w:val="center"/>
      </w:pPr>
      <w:r>
        <w:rPr>
          <w:b/>
        </w:rPr>
        <w:t>Závěrečná ujednání</w:t>
      </w:r>
    </w:p>
    <w:p w:rsidR="001753C7" w:rsidRDefault="008E2665">
      <w:pPr>
        <w:numPr>
          <w:ilvl w:val="0"/>
          <w:numId w:val="1"/>
        </w:numPr>
        <w:ind w:hanging="360"/>
      </w:pPr>
      <w:r>
        <w:t>Smlouva se uzavírá na dobu neurčitou, nabývá platnosti a účinnosti dnem, kdy byla smluvními stranami podepsána. Může být měněna nebo doplněna  jen po vzájemné dohodě smluvních stran a to výhradně písemnou formou.</w:t>
      </w:r>
    </w:p>
    <w:p w:rsidR="001753C7" w:rsidRDefault="008E2665">
      <w:pPr>
        <w:numPr>
          <w:ilvl w:val="0"/>
          <w:numId w:val="1"/>
        </w:numPr>
        <w:ind w:hanging="360"/>
      </w:pPr>
      <w:r>
        <w:t>Podpisem této smlouvy se ruší veškeré dřívější mezi smluvními stranami dohodnuté smlouvy a  ujednání.</w:t>
      </w:r>
    </w:p>
    <w:p w:rsidR="001753C7" w:rsidRDefault="008E2665">
      <w:pPr>
        <w:numPr>
          <w:ilvl w:val="0"/>
          <w:numId w:val="1"/>
        </w:numPr>
        <w:ind w:hanging="360"/>
      </w:pPr>
      <w:r>
        <w:t>Právní vztahy smluvních stran neupravené touto smlouvu, jejími přílohami a dodatky, se řídí ustanoveními zákona č. 89/2012 Sb., občanského zákoníku.</w:t>
      </w:r>
    </w:p>
    <w:p w:rsidR="001753C7" w:rsidRDefault="008E2665">
      <w:pPr>
        <w:numPr>
          <w:ilvl w:val="0"/>
          <w:numId w:val="1"/>
        </w:numPr>
        <w:ind w:hanging="360"/>
      </w:pPr>
      <w:r>
        <w:t>Smlouva je vyhotovena ve dvou stejnopisech, z nichž každá smluvní strana obdrží po jednom vyhotovení.</w:t>
      </w:r>
    </w:p>
    <w:p w:rsidR="001753C7" w:rsidRDefault="008E2665">
      <w:pPr>
        <w:numPr>
          <w:ilvl w:val="0"/>
          <w:numId w:val="1"/>
        </w:numPr>
        <w:ind w:hanging="360"/>
      </w:pPr>
      <w:r>
        <w:t>Smlouvu lze zrušit po vzájemné dohodě písemně kdykoli, jinak písemnou výpovědí jedné ze stran se 30 denní výpovědní lhůtou, která počíná běžet prvním dnem měsíce následujícího po doručení výpovědi.</w:t>
      </w:r>
    </w:p>
    <w:p w:rsidR="001753C7" w:rsidRDefault="008E2665">
      <w:pPr>
        <w:numPr>
          <w:ilvl w:val="0"/>
          <w:numId w:val="1"/>
        </w:numPr>
        <w:ind w:hanging="360"/>
      </w:pPr>
      <w:r>
        <w:t>Kupující se zavazuje neprodleně oznámit prodávajícímu veškeré změny, týkající se jeho platebního účtu a bankovního spojení a vzniku prvotní platební neschopnosti, a změny, které by mohly snížit či znemožnit plnění závazků vůči prodávajícímu. V případě neuhrazení nejstarší pohledávky déle jak 30 dní po splatnosti, stávají se všechny pohledávky prodávajícího vůči kupujícímu ihned splatnými.</w:t>
      </w:r>
    </w:p>
    <w:p w:rsidR="001753C7" w:rsidRDefault="008E2665">
      <w:pPr>
        <w:numPr>
          <w:ilvl w:val="0"/>
          <w:numId w:val="1"/>
        </w:numPr>
        <w:ind w:hanging="360"/>
      </w:pPr>
      <w:r>
        <w:t>Smluvní strany prohlašují, že projev vůle byl svobodný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1753C7" w:rsidRDefault="008E2665">
      <w:pPr>
        <w:numPr>
          <w:ilvl w:val="0"/>
          <w:numId w:val="1"/>
        </w:numPr>
        <w:spacing w:after="383"/>
        <w:ind w:hanging="360"/>
      </w:pPr>
      <w:r>
        <w:t>Veškeré uvedené údaje jsou zpracovány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(GDPR), ve znění pozdějších předpisů.</w:t>
      </w:r>
    </w:p>
    <w:p w:rsidR="001753C7" w:rsidRDefault="008E2665">
      <w:pPr>
        <w:spacing w:after="547" w:line="249" w:lineRule="auto"/>
        <w:ind w:left="-5" w:right="1282" w:hanging="10"/>
        <w:jc w:val="left"/>
      </w:pPr>
      <w:r>
        <w:rPr>
          <w:sz w:val="24"/>
        </w:rPr>
        <w:t>V</w:t>
      </w:r>
      <w:r w:rsidR="007F58F0">
        <w:rPr>
          <w:sz w:val="24"/>
        </w:rPr>
        <w:t> České Lípě  dne ..</w:t>
      </w:r>
      <w:r w:rsidR="00D655E9">
        <w:rPr>
          <w:sz w:val="24"/>
        </w:rPr>
        <w:t xml:space="preserve">……         </w:t>
      </w:r>
      <w:r w:rsidR="007F58F0">
        <w:rPr>
          <w:sz w:val="24"/>
        </w:rPr>
        <w:t xml:space="preserve">                              </w:t>
      </w:r>
      <w:r w:rsidR="00D655E9">
        <w:rPr>
          <w:sz w:val="24"/>
        </w:rPr>
        <w:t xml:space="preserve">  V </w:t>
      </w:r>
      <w:r w:rsidR="007F58F0">
        <w:rPr>
          <w:sz w:val="24"/>
        </w:rPr>
        <w:t>……………… dne ………</w:t>
      </w:r>
    </w:p>
    <w:p w:rsidR="001753C7" w:rsidRDefault="007F58F0">
      <w:pPr>
        <w:tabs>
          <w:tab w:val="center" w:pos="5417"/>
        </w:tabs>
        <w:spacing w:after="269" w:line="249" w:lineRule="auto"/>
        <w:ind w:left="-15" w:firstLine="0"/>
        <w:jc w:val="left"/>
      </w:pPr>
      <w:r>
        <w:rPr>
          <w:sz w:val="24"/>
        </w:rPr>
        <w:t>Objednatel:</w:t>
      </w:r>
      <w:r w:rsidR="008E2665">
        <w:rPr>
          <w:sz w:val="24"/>
        </w:rPr>
        <w:tab/>
      </w:r>
      <w:r>
        <w:rPr>
          <w:sz w:val="24"/>
        </w:rPr>
        <w:t>Dodavatel:</w:t>
      </w:r>
    </w:p>
    <w:p w:rsidR="001753C7" w:rsidRDefault="008E2665">
      <w:pPr>
        <w:tabs>
          <w:tab w:val="center" w:pos="2888"/>
          <w:tab w:val="right" w:pos="962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>….............................................</w:t>
      </w:r>
      <w:r>
        <w:rPr>
          <w:sz w:val="24"/>
        </w:rPr>
        <w:tab/>
        <w:t>….................................................</w:t>
      </w:r>
    </w:p>
    <w:p w:rsidR="001753C7" w:rsidRDefault="008E2665">
      <w:pPr>
        <w:tabs>
          <w:tab w:val="center" w:pos="2911"/>
          <w:tab w:val="center" w:pos="7937"/>
        </w:tabs>
        <w:spacing w:after="0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EE72B3">
        <w:rPr>
          <w:rFonts w:ascii="Calibri" w:eastAsia="Calibri" w:hAnsi="Calibri" w:cs="Calibri"/>
        </w:rPr>
        <w:t>(razítko a podpis)</w:t>
      </w:r>
      <w:r>
        <w:rPr>
          <w:sz w:val="24"/>
        </w:rPr>
        <w:tab/>
        <w:t>(razítko a podpis)</w:t>
      </w:r>
    </w:p>
    <w:p w:rsidR="001753C7" w:rsidRDefault="008E2665">
      <w:pPr>
        <w:spacing w:after="532" w:line="249" w:lineRule="auto"/>
        <w:ind w:left="1428" w:hanging="10"/>
        <w:jc w:val="left"/>
      </w:pPr>
      <w:r>
        <w:rPr>
          <w:sz w:val="24"/>
        </w:rPr>
        <w:t xml:space="preserve">           </w:t>
      </w:r>
    </w:p>
    <w:p w:rsidR="001753C7" w:rsidRDefault="008E2665">
      <w:pPr>
        <w:spacing w:after="252" w:line="259" w:lineRule="auto"/>
        <w:ind w:left="23" w:hanging="10"/>
        <w:jc w:val="center"/>
      </w:pPr>
      <w:r>
        <w:rPr>
          <w:sz w:val="24"/>
        </w:rPr>
        <w:t>2</w:t>
      </w:r>
    </w:p>
    <w:sectPr w:rsidR="001753C7">
      <w:pgSz w:w="11900" w:h="16840"/>
      <w:pgMar w:top="1144" w:right="1137" w:bottom="113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51DB4"/>
    <w:multiLevelType w:val="hybridMultilevel"/>
    <w:tmpl w:val="5C8A73F2"/>
    <w:lvl w:ilvl="0" w:tplc="6532BD6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6D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AF3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218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E2E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69A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2E6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0D6F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E589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C7"/>
    <w:rsid w:val="001753C7"/>
    <w:rsid w:val="007F58F0"/>
    <w:rsid w:val="008E2665"/>
    <w:rsid w:val="00933562"/>
    <w:rsid w:val="00971A5D"/>
    <w:rsid w:val="009C0C0B"/>
    <w:rsid w:val="00AF61E3"/>
    <w:rsid w:val="00B015E5"/>
    <w:rsid w:val="00D655E9"/>
    <w:rsid w:val="00E02566"/>
    <w:rsid w:val="00E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7CBBC-CA6E-4552-9BF6-8C251E0C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2566"/>
    <w:pPr>
      <w:spacing w:after="19" w:line="248" w:lineRule="auto"/>
      <w:ind w:left="377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Kozárková</dc:creator>
  <cp:keywords/>
  <cp:lastModifiedBy>Monika Kolbeková</cp:lastModifiedBy>
  <cp:revision>5</cp:revision>
  <cp:lastPrinted>2023-01-26T10:45:00Z</cp:lastPrinted>
  <dcterms:created xsi:type="dcterms:W3CDTF">2023-01-19T06:31:00Z</dcterms:created>
  <dcterms:modified xsi:type="dcterms:W3CDTF">2023-01-26T10:46:00Z</dcterms:modified>
</cp:coreProperties>
</file>