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493520" cy="42037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93520" cy="4203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12" w:right="0" w:firstLine="0"/>
        <w:jc w:val="left"/>
      </w:pPr>
      <w:r>
        <w:rPr>
          <w:rStyle w:val="CharStyle5"/>
          <w:rFonts w:ascii="Times New Roman" w:eastAsia="Times New Roman" w:hAnsi="Times New Roman" w:cs="Times New Roman"/>
        </w:rPr>
        <w:t>2023000679</w:t>
      </w:r>
    </w:p>
    <w:p>
      <w:pPr>
        <w:widowControl w:val="0"/>
        <w:spacing w:after="119" w:line="1" w:lineRule="exact"/>
      </w:pPr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bookmarkStart w:id="5" w:name="bookmark5"/>
      <w:r>
        <w:rPr>
          <w:rStyle w:val="CharStyle28"/>
          <w:b/>
          <w:bCs/>
        </w:rPr>
        <w:t>RÁMCOVÁ KUPNÍ SMLOUVA</w:t>
      </w:r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  <w:rPr>
          <w:sz w:val="20"/>
          <w:szCs w:val="20"/>
        </w:rPr>
      </w:pPr>
      <w:r>
        <w:rPr>
          <w:rStyle w:val="CharStyle3"/>
          <w:sz w:val="20"/>
          <w:szCs w:val="20"/>
        </w:rPr>
        <w:t>uzavřená v souladu s ustanovením § 2079 a násl. zákona č. 89/2012 Sb., občanský</w:t>
        <w:br/>
        <w:t>zákoník, mezi níže uvedenými smluvními stranami</w:t>
      </w:r>
    </w:p>
    <w:tbl>
      <w:tblPr>
        <w:tblOverlap w:val="never"/>
        <w:jc w:val="center"/>
        <w:tblLayout w:type="fixed"/>
      </w:tblPr>
      <w:tblGrid>
        <w:gridCol w:w="2971"/>
        <w:gridCol w:w="5774"/>
      </w:tblGrid>
      <w:tr>
        <w:trPr>
          <w:trHeight w:val="24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33"/>
                <w:b/>
                <w:bCs/>
              </w:rPr>
              <w:t>Zdravotnická záchranná služba Jihomoravského kraje,</w:t>
            </w:r>
          </w:p>
        </w:tc>
      </w:tr>
      <w:tr>
        <w:trPr>
          <w:trHeight w:val="65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Sídlo: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33"/>
                <w:b/>
                <w:bCs/>
              </w:rPr>
              <w:t>příspěvková organizace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40" w:right="0" w:firstLine="0"/>
              <w:jc w:val="left"/>
            </w:pPr>
            <w:r>
              <w:rPr>
                <w:rStyle w:val="CharStyle33"/>
              </w:rPr>
              <w:t>Kamenice 798/1 d, 625 00 Brno MUDr. Hana Albrechtová, ředitelka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33"/>
                <w:spacing w:val="2"/>
                <w:shd w:val="clear" w:color="auto" w:fill="000000"/>
              </w:rPr>
              <w:t>............</w:t>
            </w:r>
            <w:r>
              <w:rPr>
                <w:rStyle w:val="CharStyle33"/>
                <w:spacing w:val="3"/>
                <w:shd w:val="clear" w:color="auto" w:fill="000000"/>
              </w:rPr>
              <w:t>..</w:t>
            </w:r>
            <w:r>
              <w:rPr>
                <w:rStyle w:val="CharStyle33"/>
                <w:shd w:val="clear" w:color="auto" w:fill="000000"/>
              </w:rPr>
              <w:t>​</w:t>
            </w:r>
            <w:r>
              <w:rPr>
                <w:rStyle w:val="CharStyle33"/>
                <w:spacing w:val="3"/>
                <w:shd w:val="clear" w:color="auto" w:fill="000000"/>
              </w:rPr>
              <w:t>........</w:t>
            </w:r>
            <w:r>
              <w:rPr>
                <w:rStyle w:val="CharStyle33"/>
                <w:spacing w:val="4"/>
                <w:shd w:val="clear" w:color="auto" w:fill="000000"/>
              </w:rPr>
              <w:t>....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33"/>
                <w:spacing w:val="1"/>
                <w:shd w:val="clear" w:color="auto" w:fill="000000"/>
                <w:lang w:val="en-US" w:eastAsia="en-US" w:bidi="en-US"/>
              </w:rPr>
              <w:t>..........................</w:t>
            </w:r>
            <w:r>
              <w:rPr>
                <w:rStyle w:val="CharStyle33"/>
                <w:spacing w:val="2"/>
                <w:shd w:val="clear" w:color="auto" w:fill="000000"/>
                <w:lang w:val="en-US" w:eastAsia="en-US" w:bidi="en-US"/>
              </w:rPr>
              <w:t>......</w:t>
            </w:r>
            <w:r>
              <w:rPr>
                <w:rStyle w:val="CharStyle33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33"/>
                <w:shd w:val="clear" w:color="auto" w:fill="000000"/>
              </w:rPr>
              <w:t>..​</w:t>
            </w:r>
            <w:r>
              <w:rPr>
                <w:rStyle w:val="CharStyle33"/>
                <w:spacing w:val="8"/>
                <w:shd w:val="clear" w:color="auto" w:fill="000000"/>
              </w:rPr>
              <w:t>...</w:t>
            </w:r>
            <w:r>
              <w:rPr>
                <w:rStyle w:val="CharStyle33"/>
                <w:spacing w:val="9"/>
                <w:shd w:val="clear" w:color="auto" w:fill="000000"/>
              </w:rPr>
              <w:t>..</w:t>
            </w:r>
            <w:r>
              <w:rPr>
                <w:rStyle w:val="CharStyle33"/>
                <w:shd w:val="clear" w:color="auto" w:fill="000000"/>
              </w:rPr>
              <w:t>​.......​</w:t>
            </w:r>
            <w:r>
              <w:rPr>
                <w:rStyle w:val="CharStyle33"/>
                <w:spacing w:val="6"/>
                <w:shd w:val="clear" w:color="auto" w:fill="000000"/>
              </w:rPr>
              <w:t>...</w:t>
            </w:r>
            <w:r>
              <w:rPr>
                <w:rStyle w:val="CharStyle33"/>
                <w:spacing w:val="7"/>
                <w:shd w:val="clear" w:color="auto" w:fill="000000"/>
              </w:rPr>
              <w:t>...</w:t>
            </w:r>
            <w:r>
              <w:rPr>
                <w:rStyle w:val="CharStyle33"/>
                <w:shd w:val="clear" w:color="auto" w:fill="000000"/>
              </w:rPr>
              <w:t>​......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IČ: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DIČ: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33"/>
              </w:rPr>
              <w:t>00346292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33"/>
              </w:rPr>
              <w:t>CZ00346292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33"/>
              </w:rPr>
              <w:t>Krajský soud v Brně sp. zn. Pr 1245</w:t>
            </w:r>
          </w:p>
        </w:tc>
      </w:tr>
      <w:tr>
        <w:trPr>
          <w:trHeight w:val="35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33"/>
              </w:rPr>
              <w:t>MONETA Money Bank, a.s., č. ú. 117203514/0600</w:t>
            </w:r>
          </w:p>
        </w:tc>
      </w:tr>
    </w:tbl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rStyle w:val="CharStyle31"/>
        </w:rPr>
        <w:t>(dále jen „kupující“</w:t>
      </w:r>
    </w:p>
    <w:p>
      <w:pPr>
        <w:widowControl w:val="0"/>
        <w:spacing w:after="2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971"/>
        <w:gridCol w:w="5770"/>
      </w:tblGrid>
      <w:tr>
        <w:trPr>
          <w:trHeight w:val="58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33"/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33"/>
                <w:b/>
                <w:bCs/>
              </w:rPr>
              <w:t>PROGRES SERVIS SIBŘINA.spol.s r.o.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33"/>
              </w:rPr>
              <w:t>Masojedy 59, 28201 Masojedy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33"/>
              </w:rPr>
              <w:t>Karel Rieger, Jan Hora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33"/>
                <w:spacing w:val="8"/>
                <w:shd w:val="clear" w:color="auto" w:fill="000000"/>
              </w:rPr>
              <w:t>....</w:t>
            </w:r>
            <w:r>
              <w:rPr>
                <w:rStyle w:val="CharStyle33"/>
                <w:spacing w:val="9"/>
                <w:shd w:val="clear" w:color="auto" w:fill="000000"/>
              </w:rPr>
              <w:t>.</w:t>
            </w:r>
            <w:r>
              <w:rPr>
                <w:rStyle w:val="CharStyle33"/>
                <w:shd w:val="clear" w:color="auto" w:fill="000000"/>
              </w:rPr>
              <w:t>​</w:t>
            </w:r>
            <w:r>
              <w:rPr>
                <w:rStyle w:val="CharStyle33"/>
                <w:spacing w:val="2"/>
                <w:shd w:val="clear" w:color="auto" w:fill="000000"/>
              </w:rPr>
              <w:t>.</w:t>
            </w:r>
            <w:r>
              <w:rPr>
                <w:rStyle w:val="CharStyle33"/>
                <w:spacing w:val="3"/>
                <w:shd w:val="clear" w:color="auto" w:fill="000000"/>
              </w:rPr>
              <w:t>.............</w:t>
            </w:r>
          </w:p>
        </w:tc>
      </w:tr>
      <w:tr>
        <w:trPr>
          <w:trHeight w:val="44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IČ: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33"/>
              </w:rPr>
              <w:t>00549142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33"/>
              </w:rPr>
              <w:t>CZ00549142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33"/>
              </w:rPr>
              <w:t>Městský soud v Praze,</w:t>
            </w:r>
          </w:p>
        </w:tc>
      </w:tr>
      <w:tr>
        <w:trPr>
          <w:trHeight w:val="36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33"/>
              </w:rPr>
              <w:t>UniCredit Bank a.s. č.ú. 2110577272/2700</w:t>
            </w:r>
          </w:p>
        </w:tc>
      </w:tr>
    </w:tbl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1"/>
        </w:rPr>
        <w:t>(dále jen „prodávající“</w:t>
      </w:r>
    </w:p>
    <w:p>
      <w:pPr>
        <w:widowControl w:val="0"/>
        <w:spacing w:after="65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Prodávající je oprávněn na základě svého vlastnického práva nakládat s tímto zbožím: schodolez, fixace hlavy, bezpečnostní pacientský pás. Bližší specifikace tohoto zboží a jeho jednotková cena je uvedena v příloze č.1 a příloze č. 2, které jsou nedílnou součástí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Prodávající se zavazuje dodávat zboží podle čl. 1 této smlouvy kupujícímu a převádět na Jihomoravský kraj, jako jeho zřizovatele, vlastnické právo k tomuto zboží, a to ve specifikaci a rozsahu dle jednotlivých dílčích kupních smluv. Jednotlivá dílčí kupní smlouva se přitom považuje za uzavřenou doručením jednotlivé písemné výzvy (objednávky), a to ve znění, daném touto výzvou (objednávkou) a touto rámcovou kupní smlouvou. Výzva (objednávka) kupujícího musí obsahovat vždy údaj o specifikaci a množství objednaného zboží, datum a jméno, příjmení, funkci a podpis osoby jednající za kupujícího. Výzvu (objednávku) kupujícího lze učinit i elektronickou formou (e-mailem).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Součástí dodávky zboží podle čl. 2 této smlouvy je vždy předání veškerých písemných dokladů, které jsou nezbytné k používání tohoto zboží.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 xml:space="preserve">Prodávající se zavazuje plnit svůj závazek k dodání zboží podle čl. 1 této smlouvy vždy nejpozději do </w:t>
      </w:r>
      <w:r>
        <w:rPr>
          <w:rStyle w:val="CharStyle3"/>
          <w:b/>
          <w:bCs/>
        </w:rPr>
        <w:t xml:space="preserve">3 týdnů </w:t>
      </w:r>
      <w:r>
        <w:rPr>
          <w:rStyle w:val="CharStyle3"/>
        </w:rPr>
        <w:t>ode dne účinnosti příslušné dílčí kupní smlouvy. Tento závazek se bude považovat za splněný po předání a převzetí příslušného zboží formou písemného předávacího protokolu, podepsaného oběma stranami. Místem plnění je sídlo zadavatele, Kamenice 798/1 d, Brno, 625 00.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40" w:line="240" w:lineRule="auto"/>
        <w:ind w:left="380" w:right="0" w:hanging="380"/>
        <w:jc w:val="both"/>
      </w:pPr>
      <w:r>
        <w:rPr>
          <w:rStyle w:val="CharStyle3"/>
        </w:rPr>
        <w:t>Kupující se zavazuje převzít objednané zboží podle čl. 1 této smlouvy, prosté všech zjevných vad, ve lhůtě a místě podle této smlouvy. Kupující je oprávněn odmítnout převzetí zboží, bude-li se na něm vyskytovat jakákoliv vada.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440" w:line="240" w:lineRule="auto"/>
        <w:ind w:left="400" w:right="0" w:hanging="400"/>
        <w:jc w:val="both"/>
      </w:pPr>
      <w:r>
        <w:rPr>
          <w:rStyle w:val="CharStyle3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Kupující se zavazuje zaplatit prodávajícímu za předmět koupě a prodeje podle čl. 1 této smlouvy kupní cenu, která bude stanovena jako součin dodaného množství příslušného zboží a jednotkových cen. Jednotkové ceny zboží jsou uvedeny v příloze č. 2 této smlouvy, která je nedílnou součástí této smlouvy. Součástí těchto cen jsou veškeré náklady prodávajícího na splnění jeho závazku k dodání zboží podle této smlouvy. Výše uvedené ceny se prodávající zavazuje garantovat po dobu podle čl. 20 této smlouvy. Změna ceny je možná pouze v případě změny zákonné sazby DPH.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 xml:space="preserve">Kupní cena podle čl. 7 této smlouvy je splatná na účet prodávajícího po splnění závazku prodávajícího k dodání zboží podle čl. 1 této smlouvy způsobem podle čl. 4 této smlouvy ve lhůtě do 30 dnů ode dne doručení jejího písemného vyúčtování (faktury/daňového dokladu). Faktura/daňový doklad bude doručena elektronicky na e-mail: 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  <w:shd w:val="clear" w:color="auto" w:fill="000000"/>
        </w:rPr>
        <w:t>​..</w:t>
      </w:r>
      <w:r>
        <w:rPr>
          <w:rStyle w:val="CharStyle3"/>
        </w:rPr>
        <w:t xml:space="preserve"> 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color w:val="3779B6"/>
          <w:lang w:val="en-US" w:eastAsia="en-US" w:bidi="en-US"/>
        </w:rPr>
        <w:t xml:space="preserve"> </w:t>
      </w:r>
      <w:r>
        <w:rPr>
          <w:rStyle w:val="CharStyle3"/>
        </w:rPr>
        <w:t xml:space="preserve">Na faktuře/daňovém dokladu musí být mimo jiné vždy uvedeno toto číslo veřejné zakázky, ke které se faktura vztahuje: </w:t>
      </w:r>
      <w:r>
        <w:rPr>
          <w:rStyle w:val="CharStyle3"/>
          <w:b/>
          <w:bCs/>
        </w:rPr>
        <w:t xml:space="preserve">P23V00000029. </w:t>
      </w:r>
      <w:r>
        <w:rPr>
          <w:rStyle w:val="CharStyle3"/>
        </w:rPr>
        <w:t>Nebude-li faktura splňovat veškeré náležitosti daňového dokladu podle zákona a další náležitosti podle této smlouvy, je kupující oprávněn vrátit takovou fakturu zhotoviteli k opravě, přičemž doba její splatnosti začne znovu celá běžet ode dne doručení opravené faktury kupujícímu.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S převodem zboží je podle čl. 1 této smlouvy spojena záruka za jeho jakost v trvání 24 měsíců ode dne předání příslušného zboží. V rámci záruky se prodávající zavazuje, že zboží podle čl. 1 této smlouvy bude mít po dobu uvedené záruční lhůty vlastnosti, které jsou stanoveny právními předpisy nebo technickými normami nebo jsou u zboží tohoto druhu obvyklé, a že bude po dobu záruční lhůty bezplatně odstraňovat vady, které se na zboží podle čl. 1 této smlouvy vyskytnou, a to ve lhůtě do 3 týdnů od doručení příslušné písemné nebo e-mailové reklamace kupujícího, pokud nebude dohodnuto jinak. Za odstranění vady v uvedené lhůtě se považuje i zapůjčení náhradního srovnatelného zboží v této lhůtě, a to na dobu nezbytnou k odstranění reklamované vady.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Neodstraní-li prodávající vady zboží ve lhůtě podle čl. 9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440" w:line="240" w:lineRule="auto"/>
        <w:ind w:left="400" w:right="0" w:hanging="400"/>
        <w:jc w:val="both"/>
      </w:pPr>
      <w:r>
        <w:rPr>
          <w:rStyle w:val="CharStyle3"/>
        </w:rPr>
        <w:t>Pro případ prodlení se splněním závazku prodávajícího k dodání zboží ve lhůtě podle čl. 4 této smlouvy se prodávající zavazuje platit kupujícímu smluvní pokutu ve výši 0,1 % z kupní ceny nedodaného zboží podle čl. 7 této smlouvy za každý započatý den tohoto prodlení. Pro případ prodlení s odstraněním vady ve lhůtě podle čl. 9 této smlouvy se prodávající zavazuje platit kupujícímu smluvní pokutu ve výši 500,- Kč za každý den prodlení s odstraněním vady. Obě strany se dohodly, že zaplacením smluvní pokuty podle této smlouvy není nijak dotčeno právo kupujícího na náhradu škody v plné výši. Tímto ujednáním se přitom vylučuje aplikace § 2050 občanského zákoníku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Pro případ prodlení se splněním jeho závazku k dodání zboží ve lhůtě podle čl. 4 této smlouvy o více, než 1 týden nebo pro případ výskytu neodstranitelné vady resp. výskytu 3 a více vad na jednom kusu zboží, a to i postupně, je kupující oprávněn odstoupit od příslušné dílčí kupní smlouvy i od této rámcové smlouvy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3"/>
        </w:rPr>
        <w:t>Pro případ prodlení kupujícího se zaplacením kupní ceny nebo její části ve lhůtě podle čl. 8 této smlouvy o víc, než 2 týdny, je prodávající oprávněn od této smlouvy odstoupit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400" w:right="0" w:hanging="400"/>
        <w:jc w:val="both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450" w:right="1561" w:bottom="1570" w:left="1588" w:header="22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3"/>
        </w:rPr>
        <w:t xml:space="preserve">Není-li touto smlouvou ujednáno jinak, řídí se vzájemný právní vztah mezi kupujícím a prodávajícím při realizaci této smlouvy § 2079 až 2131 násl. občanského zákoníku, přičemž tato 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03" w:val="left"/>
        </w:tabs>
        <w:bidi w:val="0"/>
        <w:spacing w:before="0" w:line="240" w:lineRule="auto"/>
        <w:ind w:left="400" w:right="0" w:firstLine="0"/>
        <w:jc w:val="both"/>
      </w:pPr>
      <w:r>
        <w:rPr>
          <w:rStyle w:val="CharStyle3"/>
        </w:rPr>
        <w:t>právní úprava má přednost před nepsanými obchodními zvyklostmi. Tímto ujednáním se přitom vylučuje aplikaci § 558 občanského zákoníku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Tato smlouva se uzavírá na základě návrhu na její uzavření ze strany kupujícího. Předpokladem uzavření této smlouvy je její písemná forma a dohoda o celém jejím obsahu jak je obsažen v jejích článcích 1 až 21. Kupující přitom předem vylučuje přijetí tohoto návrhu s dodatkem nebo odchylkou ve smyslu § 1740 odst.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320" w:line="240" w:lineRule="auto"/>
        <w:ind w:left="380" w:right="0" w:hanging="380"/>
        <w:jc w:val="both"/>
      </w:pPr>
      <w:r>
        <w:rPr>
          <w:rStyle w:val="CharStyle3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320" w:line="240" w:lineRule="auto"/>
        <w:ind w:left="0" w:right="0" w:firstLine="0"/>
        <w:jc w:val="both"/>
      </w:pPr>
      <w:r>
        <w:rPr>
          <w:rStyle w:val="CharStyle3"/>
        </w:rPr>
        <w:t>Tuto smlouvu lze změnit nebo zrušit pouze jinou písemnou dohodou obou smluvních stran.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Tato smlouva nabývá účinnosti po jejím podpisu oběma smluvními stranami dnem jejího uveřejnění v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0" w:right="0" w:firstLine="0"/>
        <w:jc w:val="both"/>
      </w:pPr>
      <w:r>
        <w:rPr>
          <w:rStyle w:val="CharStyle3"/>
        </w:rPr>
        <w:t xml:space="preserve">Tato smlouva se uzavírá na dobu určitou do </w:t>
      </w:r>
      <w:r>
        <w:rPr>
          <w:rStyle w:val="CharStyle3"/>
          <w:b/>
          <w:bCs/>
        </w:rPr>
        <w:t>31. 12. 2024.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540" w:line="240" w:lineRule="auto"/>
        <w:ind w:left="380" w:right="0" w:hanging="380"/>
        <w:jc w:val="both"/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020" w:firstLine="0"/>
        <w:jc w:val="righ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12700</wp:posOffset>
                </wp:positionV>
                <wp:extent cx="1124585" cy="176530"/>
                <wp:wrapSquare wrapText="bothSides"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4585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167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Brně dne</w:t>
                              <w:tab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79.799999999999997pt;margin-top:1.pt;width:88.549999999999997pt;height:13.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67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</w:t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CharStyle3"/>
        </w:rPr>
        <w:t>V Masojedech. dne 20.1.2023</w:t>
      </w:r>
    </w:p>
    <w:p>
      <w:pPr>
        <w:widowControl w:val="0"/>
        <w:spacing w:line="1" w:lineRule="exact"/>
        <w:sectPr>
          <w:footerReference w:type="default" r:id="rId8"/>
          <w:footnotePr>
            <w:pos w:val="pageBottom"/>
            <w:numFmt w:val="decimal"/>
            <w:numRestart w:val="continuous"/>
          </w:footnotePr>
          <w:pgSz w:w="11900" w:h="16840"/>
          <w:pgMar w:top="450" w:right="1561" w:bottom="1570" w:left="1588" w:header="22" w:footer="3" w:gutter="0"/>
          <w:cols w:space="720"/>
          <w:noEndnote/>
          <w:rtlGutter w:val="0"/>
          <w:docGrid w:linePitch="360"/>
        </w:sectPr>
      </w:pPr>
      <w:r>
        <w:drawing>
          <wp:anchor distT="275590" distB="456565" distL="24130" distR="0" simplePos="0" relativeHeight="125829380" behindDoc="0" locked="0" layoutInCell="1" allowOverlap="1">
            <wp:simplePos x="0" y="0"/>
            <wp:positionH relativeFrom="page">
              <wp:posOffset>1037590</wp:posOffset>
            </wp:positionH>
            <wp:positionV relativeFrom="paragraph">
              <wp:posOffset>275590</wp:posOffset>
            </wp:positionV>
            <wp:extent cx="2115185" cy="603250"/>
            <wp:wrapTopAndBottom/>
            <wp:docPr id="8" name="Shap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115185" cy="6032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897255</wp:posOffset>
                </wp:positionV>
                <wp:extent cx="1383665" cy="435610"/>
                <wp:wrapNone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83665" cy="4356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MUDr. H</w:t>
                            </w:r>
                            <w:r>
                              <w:rPr>
                                <w:rStyle w:val="CharStyle5"/>
                                <w:spacing w:val="7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5"/>
                                <w:spacing w:val="8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"/>
                                <w:spacing w:val="2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5"/>
                                <w:spacing w:val="3"/>
                                <w:shd w:val="clear" w:color="auto" w:fill="000000"/>
                              </w:rPr>
                              <w:t>...............</w:t>
                            </w:r>
                            <w:r>
                              <w:rPr>
                                <w:rStyle w:val="CharStyle5"/>
                              </w:rPr>
                              <w:t xml:space="preserve"> ředitelka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b/>
                                <w:bCs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79.799999999999997pt;margin-top:70.650000000000006pt;width:108.95pt;height:34.300000000000004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MUDr. H</w:t>
                      </w:r>
                      <w:r>
                        <w:rPr>
                          <w:rStyle w:val="CharStyle5"/>
                          <w:spacing w:val="7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5"/>
                          <w:spacing w:val="8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"/>
                          <w:spacing w:val="2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5"/>
                          <w:spacing w:val="3"/>
                          <w:shd w:val="clear" w:color="auto" w:fill="000000"/>
                        </w:rPr>
                        <w:t>...............</w:t>
                      </w:r>
                      <w:r>
                        <w:rPr>
                          <w:rStyle w:val="CharStyle5"/>
                        </w:rPr>
                        <w:t xml:space="preserve"> ředitelka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</w:rPr>
                        <w:t>Kupující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177800" distB="887095" distL="0" distR="0" simplePos="0" relativeHeight="125829381" behindDoc="0" locked="0" layoutInCell="1" allowOverlap="1">
                <wp:simplePos x="0" y="0"/>
                <wp:positionH relativeFrom="page">
                  <wp:posOffset>4265930</wp:posOffset>
                </wp:positionH>
                <wp:positionV relativeFrom="paragraph">
                  <wp:posOffset>177800</wp:posOffset>
                </wp:positionV>
                <wp:extent cx="963295" cy="267970"/>
                <wp:wrapTopAndBottom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3295" cy="2679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27" w:lineRule="auto"/>
                              <w:ind w:left="0" w:right="0" w:firstLine="80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13"/>
                              </w:rPr>
                              <w:t xml:space="preserve">Digitálně </w:t>
                            </w:r>
                            <w:r>
                              <w:rPr>
                                <w:rStyle w:val="CharStyle13"/>
                                <w:sz w:val="22"/>
                                <w:szCs w:val="22"/>
                              </w:rPr>
                              <w:t xml:space="preserve">Karel </w:t>
                            </w:r>
                            <w:r>
                              <w:rPr>
                                <w:rStyle w:val="CharStyle13"/>
                              </w:rPr>
                              <w:t xml:space="preserve">podepsal Karel </w:t>
                            </w:r>
                            <w:r>
                              <w:rPr>
                                <w:rStyle w:val="CharStyle13"/>
                                <w:sz w:val="22"/>
                                <w:szCs w:val="22"/>
                              </w:rPr>
                              <w:t xml:space="preserve">i \a i v-1 </w:t>
                            </w:r>
                            <w:r>
                              <w:rPr>
                                <w:rStyle w:val="CharStyle13"/>
                                <w:sz w:val="22"/>
                                <w:szCs w:val="22"/>
                                <w:vertAlign w:val="subscript"/>
                              </w:rPr>
                              <w:t>Rjeger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335.90000000000003pt;margin-top:14.pt;width:75.850000000000009pt;height:21.100000000000001pt;z-index:-125829372;mso-wrap-distance-left:0;mso-wrap-distance-top:14.pt;mso-wrap-distance-right:0;mso-wrap-distance-bottom:69.850000000000009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27" w:lineRule="auto"/>
                        <w:ind w:left="0" w:right="0" w:firstLine="80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13"/>
                        </w:rPr>
                        <w:t xml:space="preserve">Digitálně </w:t>
                      </w:r>
                      <w:r>
                        <w:rPr>
                          <w:rStyle w:val="CharStyle13"/>
                          <w:sz w:val="22"/>
                          <w:szCs w:val="22"/>
                        </w:rPr>
                        <w:t xml:space="preserve">Karel </w:t>
                      </w:r>
                      <w:r>
                        <w:rPr>
                          <w:rStyle w:val="CharStyle13"/>
                        </w:rPr>
                        <w:t xml:space="preserve">podepsal Karel </w:t>
                      </w:r>
                      <w:r>
                        <w:rPr>
                          <w:rStyle w:val="CharStyle13"/>
                          <w:sz w:val="22"/>
                          <w:szCs w:val="22"/>
                        </w:rPr>
                        <w:t xml:space="preserve">i \a i v-1 </w:t>
                      </w:r>
                      <w:r>
                        <w:rPr>
                          <w:rStyle w:val="CharStyle13"/>
                          <w:sz w:val="22"/>
                          <w:szCs w:val="22"/>
                          <w:vertAlign w:val="subscript"/>
                        </w:rPr>
                        <w:t>Rjeger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61010" distB="670560" distL="0" distR="0" simplePos="0" relativeHeight="125829383" behindDoc="0" locked="0" layoutInCell="1" allowOverlap="1">
                <wp:simplePos x="0" y="0"/>
                <wp:positionH relativeFrom="page">
                  <wp:posOffset>4265930</wp:posOffset>
                </wp:positionH>
                <wp:positionV relativeFrom="paragraph">
                  <wp:posOffset>461010</wp:posOffset>
                </wp:positionV>
                <wp:extent cx="524510" cy="201295"/>
                <wp:wrapTopAndBottom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451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rStyle w:val="CharStyle16"/>
                              </w:rPr>
                              <w:t>Rieger</w:t>
                            </w:r>
                            <w:bookmarkEnd w:id="0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335.90000000000003pt;margin-top:36.300000000000004pt;width:41.300000000000004pt;height:15.85pt;z-index:-125829370;mso-wrap-distance-left:0;mso-wrap-distance-top:36.300000000000004pt;mso-wrap-distance-right:0;mso-wrap-distance-bottom:52.800000000000004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rStyle w:val="CharStyle16"/>
                        </w:rPr>
                        <w:t>Rieger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40055" distB="642620" distL="0" distR="0" simplePos="0" relativeHeight="125829385" behindDoc="0" locked="0" layoutInCell="1" allowOverlap="1">
                <wp:simplePos x="0" y="0"/>
                <wp:positionH relativeFrom="page">
                  <wp:posOffset>4771390</wp:posOffset>
                </wp:positionH>
                <wp:positionV relativeFrom="paragraph">
                  <wp:posOffset>440055</wp:posOffset>
                </wp:positionV>
                <wp:extent cx="494030" cy="250190"/>
                <wp:wrapTopAndBottom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4030" cy="250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Datum: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2023.01.20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11:31:41 +01'00'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375.69999999999999pt;margin-top:34.649999999999999pt;width:38.899999999999999pt;height:19.699999999999999pt;z-index:-125829368;mso-wrap-distance-left:0;mso-wrap-distance-top:34.649999999999999pt;mso-wrap-distance-right:0;mso-wrap-distance-bottom:50.600000000000001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Datum: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2023.01.20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11:31:41 +01'00'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29870" distB="600075" distL="0" distR="0" simplePos="0" relativeHeight="125829387" behindDoc="0" locked="0" layoutInCell="1" allowOverlap="1">
                <wp:simplePos x="0" y="0"/>
                <wp:positionH relativeFrom="page">
                  <wp:posOffset>5368925</wp:posOffset>
                </wp:positionH>
                <wp:positionV relativeFrom="paragraph">
                  <wp:posOffset>229870</wp:posOffset>
                </wp:positionV>
                <wp:extent cx="484505" cy="502920"/>
                <wp:wrapTopAndBottom/>
                <wp:docPr id="18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4505" cy="502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both"/>
                            </w:pPr>
                            <w:bookmarkStart w:id="2" w:name="bookmark2"/>
                            <w:r>
                              <w:rPr>
                                <w:rStyle w:val="CharStyle18"/>
                              </w:rPr>
                              <w:t>Jan</w:t>
                            </w:r>
                            <w:bookmarkEnd w:id="2"/>
                          </w:p>
                          <w:p>
                            <w:pPr>
                              <w:pStyle w:val="Style17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8"/>
                              </w:rPr>
                              <w:t>Hora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422.75pt;margin-top:18.100000000000001pt;width:38.149999999999999pt;height:39.600000000000001pt;z-index:-125829366;mso-wrap-distance-left:0;mso-wrap-distance-top:18.100000000000001pt;mso-wrap-distance-right:0;mso-wrap-distance-bottom:47.25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both"/>
                      </w:pPr>
                      <w:bookmarkStart w:id="2" w:name="bookmark2"/>
                      <w:r>
                        <w:rPr>
                          <w:rStyle w:val="CharStyle18"/>
                        </w:rPr>
                        <w:t>Jan</w:t>
                      </w:r>
                      <w:bookmarkEnd w:id="2"/>
                    </w:p>
                    <w:p>
                      <w:pPr>
                        <w:pStyle w:val="Style1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8"/>
                        </w:rPr>
                        <w:t>Hora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08280" distB="575945" distL="0" distR="0" simplePos="0" relativeHeight="125829389" behindDoc="0" locked="0" layoutInCell="1" allowOverlap="1">
                <wp:simplePos x="0" y="0"/>
                <wp:positionH relativeFrom="page">
                  <wp:posOffset>6069965</wp:posOffset>
                </wp:positionH>
                <wp:positionV relativeFrom="paragraph">
                  <wp:posOffset>208280</wp:posOffset>
                </wp:positionV>
                <wp:extent cx="694690" cy="548640"/>
                <wp:wrapTopAndBottom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4690" cy="548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0"/>
                              </w:rPr>
                              <w:t>Digitálně podepsal Jan Hora Datum: 2023.01.20 11:56:44 +01'00'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477.94999999999999pt;margin-top:16.399999999999999pt;width:54.700000000000003pt;height:43.200000000000003pt;z-index:-125829364;mso-wrap-distance-left:0;mso-wrap-distance-top:16.399999999999999pt;mso-wrap-distance-right:0;mso-wrap-distance-bottom:45.350000000000001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20"/>
                        </w:rPr>
                        <w:t>Digitálně podepsal Jan Hora Datum: 2023.01.20 11:56:44 +01'00'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87730" distB="9525" distL="0" distR="0" simplePos="0" relativeHeight="125829391" behindDoc="0" locked="0" layoutInCell="1" allowOverlap="1">
                <wp:simplePos x="0" y="0"/>
                <wp:positionH relativeFrom="page">
                  <wp:posOffset>4256405</wp:posOffset>
                </wp:positionH>
                <wp:positionV relativeFrom="paragraph">
                  <wp:posOffset>887730</wp:posOffset>
                </wp:positionV>
                <wp:extent cx="1273810" cy="435610"/>
                <wp:wrapTopAndBottom/>
                <wp:docPr id="22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73810" cy="4356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Karel Rieger, Jan Hora jednatelé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335.15000000000003pt;margin-top:69.900000000000006pt;width:100.3pt;height:34.300000000000004pt;z-index:-125829362;mso-wrap-distance-left:0;mso-wrap-distance-top:69.900000000000006pt;mso-wrap-distance-right:0;mso-wrap-distance-bottom:0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Karel Rieger, Jan Hora jednatelé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Prodávající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4" w:after="1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80" w:right="0" w:bottom="158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pos="132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Příloha č. 1</w:t>
        <w:tab/>
        <w:t>Specifikace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320" w:val="left"/>
        </w:tabs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80" w:right="1613" w:bottom="1580" w:left="1551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</w:rPr>
        <w:t>Příloha č. 2</w:t>
        <w:tab/>
        <w:t>Ceník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both"/>
      </w:pPr>
      <w:r>
        <w:rPr>
          <w:rStyle w:val="CharStyle3"/>
          <w:b/>
          <w:bCs/>
        </w:rPr>
        <w:t>Příloha č. 1 Specifikace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7" w:name="bookmark7"/>
      <w:r>
        <w:rPr>
          <w:rStyle w:val="CharStyle28"/>
          <w:b/>
          <w:bCs/>
        </w:rPr>
        <w:t>SCHODOLEZ</w:t>
      </w:r>
      <w:bookmarkEnd w:id="7"/>
    </w:p>
    <w:tbl>
      <w:tblPr>
        <w:tblOverlap w:val="never"/>
        <w:jc w:val="center"/>
        <w:tblLayout w:type="fixed"/>
      </w:tblPr>
      <w:tblGrid>
        <w:gridCol w:w="2515"/>
        <w:gridCol w:w="6245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  <w:b/>
                <w:bCs/>
              </w:rPr>
              <w:t>Model - typové/výrobní označení: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b/>
                <w:bCs/>
                <w:i/>
                <w:iCs/>
                <w:color w:val="E45C68"/>
              </w:rPr>
              <w:t>300H-MK5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  <w:b/>
                <w:bCs/>
              </w:rPr>
              <w:t>Výrobce: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b/>
                <w:bCs/>
                <w:i/>
                <w:iCs/>
                <w:color w:val="E45C68"/>
              </w:rPr>
              <w:t>EVAC CHAIR</w:t>
            </w:r>
          </w:p>
        </w:tc>
      </w:tr>
    </w:tbl>
    <w:p>
      <w:pPr>
        <w:widowControl w:val="0"/>
        <w:spacing w:after="419" w:line="1" w:lineRule="exact"/>
      </w:pPr>
    </w:p>
    <w:tbl>
      <w:tblPr>
        <w:tblOverlap w:val="never"/>
        <w:jc w:val="center"/>
        <w:tblLayout w:type="fixed"/>
      </w:tblPr>
      <w:tblGrid>
        <w:gridCol w:w="466"/>
        <w:gridCol w:w="1781"/>
        <w:gridCol w:w="4200"/>
        <w:gridCol w:w="2314"/>
      </w:tblGrid>
      <w:tr>
        <w:trPr>
          <w:trHeight w:val="47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  <w:b/>
                <w:bCs/>
              </w:rPr>
              <w:t>Požadavky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  <w:b/>
                <w:bCs/>
              </w:rPr>
              <w:t>Zadavatelem požadovaná hodnota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b/>
                <w:bCs/>
              </w:rPr>
              <w:t>Účastníkem nabízená hodnota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3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nosnost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min. 180 kg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color w:val="E45C68"/>
              </w:rPr>
              <w:t>182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3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rozměry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ve složeném stavu max. v 130 x š 60 x d 30 cm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color w:val="E45C68"/>
              </w:rPr>
              <w:t>110x52x21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hmotnost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do 10 kg, lehká hliníková konstrukce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color w:val="E45C68"/>
              </w:rPr>
              <w:t>9,5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3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manipulace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snadná manipulace při nesení, skládání a rozložení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color w:val="E45C68"/>
              </w:rPr>
              <w:t>ANO</w:t>
            </w:r>
          </w:p>
        </w:tc>
      </w:tr>
      <w:tr>
        <w:trPr>
          <w:trHeight w:val="66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3"/>
              </w:rPr>
              <w:t>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schodolez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opatřený pásovým systémem, horním výsuvným madlem, s jednoduchým intuitivním ovládáním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color w:val="E45C68"/>
              </w:rPr>
              <w:t>ANO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přední kolečka: 150 mm se zúženým 30 mm pláštěm, zadní kolečka: 50 mm otočná kolečka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color w:val="E45C68"/>
              </w:rPr>
              <w:t>ANO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alespoň jedny kolečka s brzdou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color w:val="E45C68"/>
              </w:rPr>
              <w:t>ANO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minimálně dva pásy pro připoutání pacienta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color w:val="E45C68"/>
              </w:rPr>
              <w:t>ANO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3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materiál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omyvatelný, desinfikovatelný dle legislativy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color w:val="E45C68"/>
              </w:rPr>
              <w:t>ANO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3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držák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schodolez musí být kompatibilní se stávajícími držáky vozů ZZS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color w:val="E45C68"/>
              </w:rPr>
              <w:t>ANO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3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součástí dodávky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obal (pokud je součástí výrobku)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color w:val="E45C68"/>
              </w:rPr>
              <w:t>ANO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33"/>
              </w:rPr>
              <w:t>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legislativa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certifikace dle směrnice 93/42/EHS, normy EN 1041+A1 a EN 1789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color w:val="E45C68"/>
              </w:rPr>
              <w:t>ANO</w:t>
            </w:r>
          </w:p>
        </w:tc>
      </w:tr>
    </w:tbl>
    <w:p>
      <w:pPr>
        <w:widowControl w:val="0"/>
        <w:spacing w:after="419" w:line="1" w:lineRule="exact"/>
      </w:pPr>
    </w:p>
    <w:p>
      <w:pPr>
        <w:pStyle w:val="Style2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9" w:name="bookmark9"/>
      <w:r>
        <w:rPr>
          <w:rStyle w:val="CharStyle28"/>
          <w:b/>
          <w:bCs/>
        </w:rPr>
        <w:t>FIXACE HLAVY (imobilizér hlavy)</w:t>
      </w:r>
      <w:bookmarkEnd w:id="9"/>
    </w:p>
    <w:tbl>
      <w:tblPr>
        <w:tblOverlap w:val="never"/>
        <w:jc w:val="center"/>
        <w:tblLayout w:type="fixed"/>
      </w:tblPr>
      <w:tblGrid>
        <w:gridCol w:w="2515"/>
        <w:gridCol w:w="6245"/>
      </w:tblGrid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  <w:b/>
                <w:bCs/>
              </w:rPr>
              <w:t>Model - typové/výrobní označení: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b/>
                <w:bCs/>
                <w:i/>
                <w:iCs/>
                <w:color w:val="E45C68"/>
              </w:rPr>
              <w:t>FERNO Model 445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  <w:b/>
                <w:bCs/>
              </w:rPr>
              <w:t>Výrobce: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b/>
                <w:bCs/>
                <w:i/>
                <w:iCs/>
                <w:color w:val="E45C68"/>
              </w:rPr>
              <w:t>Ferno-Washington, lne. | 70 Weil</w:t>
            </w:r>
            <w:r>
              <w:rPr>
                <w:rStyle w:val="CharStyle33"/>
                <w:b/>
                <w:bCs/>
                <w:color w:val="E45C68"/>
              </w:rPr>
              <w:t xml:space="preserve"> Way | </w:t>
            </w:r>
            <w:r>
              <w:rPr>
                <w:rStyle w:val="CharStyle33"/>
                <w:b/>
                <w:bCs/>
                <w:i/>
                <w:iCs/>
                <w:color w:val="E45C68"/>
              </w:rPr>
              <w:t>Wilmington, OH 45177</w:t>
            </w:r>
          </w:p>
        </w:tc>
      </w:tr>
    </w:tbl>
    <w:p>
      <w:pPr>
        <w:widowControl w:val="0"/>
        <w:spacing w:after="259" w:line="1" w:lineRule="exact"/>
      </w:pPr>
    </w:p>
    <w:tbl>
      <w:tblPr>
        <w:tblOverlap w:val="never"/>
        <w:jc w:val="center"/>
        <w:tblLayout w:type="fixed"/>
      </w:tblPr>
      <w:tblGrid>
        <w:gridCol w:w="254"/>
        <w:gridCol w:w="2270"/>
        <w:gridCol w:w="3926"/>
        <w:gridCol w:w="2318"/>
      </w:tblGrid>
      <w:tr>
        <w:trPr>
          <w:trHeight w:val="47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b/>
                <w:bCs/>
              </w:rPr>
              <w:t>Požadavky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b/>
                <w:bCs/>
              </w:rPr>
              <w:t>Zadavatelem požadovaná hodnota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b/>
                <w:bCs/>
              </w:rPr>
              <w:t>Účastníkem nabízená hodnota</w:t>
            </w: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Umístění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Rychlé a snadné umístění na nosítka pomocí pásků se sponami, kompatibilita se scoop rámem a nosítkami FERNO.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color w:val="E45C68"/>
              </w:rPr>
              <w:t>ANO</w:t>
            </w:r>
          </w:p>
        </w:tc>
      </w:tr>
      <w:tr>
        <w:trPr>
          <w:trHeight w:val="109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Požadavky na fixaci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rStyle w:val="CharStyle33"/>
              </w:rPr>
              <w:t>Imobilizér hlavy je charakterizován základní částí s přídržnými pásky, dvěma podpěrnými podložkami a pásky čelní a bradové.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rStyle w:val="CharStyle33"/>
              </w:rPr>
              <w:t>Základní část a pásky mají provlékací zachycovací přezky.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color w:val="E45C68"/>
              </w:rPr>
              <w:t>ANO</w:t>
            </w:r>
          </w:p>
        </w:tc>
      </w:tr>
      <w:tr>
        <w:trPr>
          <w:trHeight w:val="55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Fixace hlavy pomocí pásků na suchý zip, volitelné nastavení dle požadované velikosti.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Rozměr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Kompatibilní dle používaných nosítek typ Ferno 4135, d 30-35 cm x š 35-40 cm.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color w:val="E45C68"/>
              </w:rPr>
              <w:t>ANO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259"/>
        <w:gridCol w:w="2266"/>
        <w:gridCol w:w="3941"/>
        <w:gridCol w:w="2323"/>
      </w:tblGrid>
      <w:tr>
        <w:trPr>
          <w:trHeight w:val="394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Hmotnost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max. 1 kg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color w:val="E45C68"/>
              </w:rPr>
              <w:t>1kg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Opakované použití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ANO, pomůcka k opakovanému použití.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color w:val="E45C68"/>
              </w:rPr>
              <w:t>ANO</w:t>
            </w:r>
          </w:p>
        </w:tc>
      </w:tr>
      <w:tr>
        <w:trPr>
          <w:trHeight w:val="11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Materiál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Omyvatelný a dezinfikovatelný běžnými schválenými biocidními prostředky v souladu s platnou legislativou. Imobilizér hlavy je potažen vinylovým povrchem a je vodotěsný.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color w:val="E45C68"/>
              </w:rPr>
              <w:t>ANO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Legislativa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rStyle w:val="CharStyle33"/>
              </w:rPr>
              <w:t>EN 1041+A1, Certifikace dle směrnice 93/42/EHS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color w:val="E45C68"/>
              </w:rPr>
              <w:t>ANO</w:t>
            </w:r>
          </w:p>
        </w:tc>
      </w:tr>
    </w:tbl>
    <w:p>
      <w:pPr>
        <w:widowControl w:val="0"/>
        <w:spacing w:after="639" w:line="1" w:lineRule="exact"/>
      </w:pPr>
    </w:p>
    <w:p>
      <w:pPr>
        <w:pStyle w:val="Style2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1" w:name="bookmark11"/>
      <w:r>
        <w:rPr>
          <w:rStyle w:val="CharStyle28"/>
          <w:b/>
          <w:bCs/>
        </w:rPr>
        <w:t>BEZPEČNOSTNÍ PACIENTSKÝ PÁS</w:t>
      </w:r>
      <w:bookmarkEnd w:id="11"/>
    </w:p>
    <w:tbl>
      <w:tblPr>
        <w:tblOverlap w:val="never"/>
        <w:jc w:val="center"/>
        <w:tblLayout w:type="fixed"/>
      </w:tblPr>
      <w:tblGrid>
        <w:gridCol w:w="2381"/>
        <w:gridCol w:w="6398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  <w:b/>
                <w:bCs/>
              </w:rPr>
              <w:t>Model - typové/výrobní označení: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b/>
                <w:bCs/>
                <w:i/>
                <w:iCs/>
                <w:color w:val="E45C68"/>
              </w:rPr>
              <w:t>FERNO Model 430-PA-2-N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  <w:b/>
                <w:bCs/>
              </w:rPr>
              <w:t>Výrobce: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b/>
                <w:bCs/>
                <w:i/>
                <w:iCs/>
                <w:color w:val="E45C68"/>
              </w:rPr>
              <w:t>FERNO ITALY</w:t>
            </w:r>
          </w:p>
        </w:tc>
      </w:tr>
    </w:tbl>
    <w:p>
      <w:pPr>
        <w:widowControl w:val="0"/>
        <w:spacing w:after="259" w:line="1" w:lineRule="exact"/>
      </w:pPr>
    </w:p>
    <w:tbl>
      <w:tblPr>
        <w:tblOverlap w:val="never"/>
        <w:jc w:val="center"/>
        <w:tblLayout w:type="fixed"/>
      </w:tblPr>
      <w:tblGrid>
        <w:gridCol w:w="254"/>
        <w:gridCol w:w="2131"/>
        <w:gridCol w:w="3811"/>
        <w:gridCol w:w="2587"/>
      </w:tblGrid>
      <w:tr>
        <w:trPr>
          <w:trHeight w:val="47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b/>
                <w:bCs/>
              </w:rPr>
              <w:t>Požadavky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b/>
                <w:bCs/>
              </w:rPr>
              <w:t>Zadavatelem požadovaná hodnota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b/>
                <w:bCs/>
              </w:rPr>
              <w:t>Účastníkem nabízená hodnota</w:t>
            </w:r>
          </w:p>
        </w:tc>
      </w:tr>
      <w:tr>
        <w:trPr>
          <w:trHeight w:val="11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Pás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Dvoudílný pás s plastovou rychloupínací přezkou.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Nemagnetický pás.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5 cm široký nylonový popruh.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Upevnění na rám stažením.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color w:val="E45C68"/>
              </w:rPr>
              <w:t>ANO</w:t>
            </w:r>
          </w:p>
        </w:tc>
      </w:tr>
      <w:tr>
        <w:trPr>
          <w:trHeight w:val="13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Materiál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Nylonový materiál.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Plastová přezka.</w:t>
            </w:r>
          </w:p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Omyvatelný a dezinfikovatelný běžnými schválenými biocidními prostředky v souladu s platnou legislativou.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color w:val="E45C68"/>
              </w:rPr>
              <w:t>ANO</w:t>
            </w:r>
          </w:p>
        </w:tc>
      </w:tr>
      <w:tr>
        <w:trPr>
          <w:trHeight w:val="8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Legislativa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certifikace dle směrnice 93/42/EHS. Normy -EN 1789 +A2, EN 1041+A1.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color w:val="E45C68"/>
              </w:rPr>
              <w:t>ANO</w:t>
            </w:r>
          </w:p>
        </w:tc>
      </w:tr>
    </w:tbl>
    <w:p>
      <w:pPr>
        <w:widowControl w:val="0"/>
        <w:spacing w:after="859" w:line="1" w:lineRule="exact"/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2" w:right="0" w:firstLine="0"/>
        <w:jc w:val="left"/>
      </w:pPr>
      <w:r>
        <w:rPr>
          <w:rStyle w:val="CharStyle31"/>
          <w:b/>
          <w:bCs/>
        </w:rPr>
        <w:t>Příloha č. 2 Ceník</w:t>
      </w:r>
    </w:p>
    <w:tbl>
      <w:tblPr>
        <w:tblOverlap w:val="never"/>
        <w:jc w:val="center"/>
        <w:tblLayout w:type="fixed"/>
      </w:tblPr>
      <w:tblGrid>
        <w:gridCol w:w="619"/>
        <w:gridCol w:w="4210"/>
        <w:gridCol w:w="2035"/>
        <w:gridCol w:w="1978"/>
      </w:tblGrid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b/>
                <w:bCs/>
              </w:rPr>
              <w:t>P.č.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b/>
                <w:bCs/>
              </w:rPr>
              <w:t>Název zboží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b/>
                <w:bCs/>
              </w:rPr>
              <w:t>Jednotková cena (bez DPH)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3"/>
                <w:b/>
                <w:bCs/>
              </w:rPr>
              <w:t>Jednotková cena (včetně DPH)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33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Schodolez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3"/>
                <w:i/>
                <w:iCs/>
                <w:color w:val="E45C68"/>
              </w:rPr>
              <w:t>22 900,-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3"/>
                <w:i/>
                <w:iCs/>
                <w:color w:val="E45C68"/>
              </w:rPr>
              <w:t>27 709,00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33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Fixace hlavy (imobilizér hlavy)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3"/>
                <w:color w:val="E45C68"/>
              </w:rPr>
              <w:t xml:space="preserve">5 </w:t>
            </w:r>
            <w:r>
              <w:rPr>
                <w:rStyle w:val="CharStyle33"/>
                <w:i/>
                <w:iCs/>
                <w:color w:val="E45C68"/>
              </w:rPr>
              <w:t>170,-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3"/>
                <w:i/>
                <w:iCs/>
                <w:color w:val="E45C68"/>
              </w:rPr>
              <w:t>6 255,70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33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3"/>
              </w:rPr>
              <w:t>Bezpečnostní pacientský pás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3"/>
                <w:i/>
                <w:iCs/>
                <w:color w:val="E45C68"/>
              </w:rPr>
              <w:t>990,-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33"/>
                <w:i/>
                <w:iCs/>
                <w:color w:val="E45C68"/>
              </w:rPr>
              <w:t>1 197,90</w:t>
            </w:r>
          </w:p>
        </w:tc>
      </w:tr>
    </w:tbl>
    <w:sectPr>
      <w:footerReference w:type="default" r:id="rId11"/>
      <w:footnotePr>
        <w:pos w:val="pageBottom"/>
        <w:numFmt w:val="decimal"/>
        <w:numRestart w:val="continuous"/>
      </w:footnotePr>
      <w:pgSz w:w="11900" w:h="16840"/>
      <w:pgMar w:top="1533" w:right="1447" w:bottom="1533" w:left="1607" w:header="1105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1029970</wp:posOffset>
              </wp:positionH>
              <wp:positionV relativeFrom="page">
                <wp:posOffset>9883775</wp:posOffset>
              </wp:positionV>
              <wp:extent cx="2081530" cy="100330"/>
              <wp:wrapNone/>
              <wp:docPr id="2" name="Shape 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8153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24"/>
                              <w:sz w:val="19"/>
                              <w:szCs w:val="19"/>
                            </w:rPr>
                            <w:t xml:space="preserve">VZ </w:t>
                          </w:r>
                          <w:r>
                            <w:rPr>
                              <w:rStyle w:val="CharStyle24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03-23 Transportní technika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1.100000000000009pt;margin-top:778.25pt;width:163.90000000000001pt;height:7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24"/>
                        <w:sz w:val="19"/>
                        <w:szCs w:val="19"/>
                      </w:rPr>
                      <w:t xml:space="preserve">VZ </w:t>
                    </w:r>
                    <w:r>
                      <w:rPr>
                        <w:rStyle w:val="CharStyle24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03-23 Transportní technika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1043940</wp:posOffset>
              </wp:positionH>
              <wp:positionV relativeFrom="page">
                <wp:posOffset>9759950</wp:posOffset>
              </wp:positionV>
              <wp:extent cx="2084705" cy="109855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8470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24"/>
                              <w:sz w:val="19"/>
                              <w:szCs w:val="19"/>
                            </w:rPr>
                            <w:t xml:space="preserve">VZ </w:t>
                          </w:r>
                          <w:r>
                            <w:rPr>
                              <w:rStyle w:val="CharStyle24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03-23 Transportní technika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82.200000000000003pt;margin-top:768.5pt;width:164.15000000000001pt;height:8.65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24"/>
                        <w:sz w:val="19"/>
                        <w:szCs w:val="19"/>
                      </w:rPr>
                      <w:t xml:space="preserve">VZ </w:t>
                    </w:r>
                    <w:r>
                      <w:rPr>
                        <w:rStyle w:val="CharStyle24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03-23 Transportní technika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1029970</wp:posOffset>
              </wp:positionH>
              <wp:positionV relativeFrom="page">
                <wp:posOffset>9883775</wp:posOffset>
              </wp:positionV>
              <wp:extent cx="2081530" cy="100330"/>
              <wp:wrapNone/>
              <wp:docPr id="24" name="Shape 2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8153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24"/>
                              <w:sz w:val="19"/>
                              <w:szCs w:val="19"/>
                            </w:rPr>
                            <w:t xml:space="preserve">VZ </w:t>
                          </w:r>
                          <w:r>
                            <w:rPr>
                              <w:rStyle w:val="CharStyle24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03-23 Transportní technika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81.100000000000009pt;margin-top:778.25pt;width:163.90000000000001pt;height:7.90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24"/>
                        <w:sz w:val="19"/>
                        <w:szCs w:val="19"/>
                      </w:rPr>
                      <w:t xml:space="preserve">VZ </w:t>
                    </w:r>
                    <w:r>
                      <w:rPr>
                        <w:rStyle w:val="CharStyle24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03-23 Transportní technika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Titulek obrázku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3">
    <w:name w:val="Základní text (2)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6">
    <w:name w:val="Nadpis #2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8">
    <w:name w:val="Nadpis #1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20">
    <w:name w:val="Základní text (3)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24">
    <w:name w:val="Záhlaví nebo zápatí (2)_"/>
    <w:basedOn w:val="DefaultParagraphFont"/>
    <w:link w:val="Styl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8">
    <w:name w:val="Nadpis #3_"/>
    <w:basedOn w:val="DefaultParagraphFont"/>
    <w:link w:val="Style2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1">
    <w:name w:val="Titulek tabulky_"/>
    <w:basedOn w:val="DefaultParagraphFont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3">
    <w:name w:val="Jiné_"/>
    <w:basedOn w:val="DefaultParagraphFont"/>
    <w:link w:val="Style3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Titulek obrázku"/>
    <w:basedOn w:val="Normal"/>
    <w:link w:val="CharStyle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2">
    <w:name w:val="Základní text (2)"/>
    <w:basedOn w:val="Normal"/>
    <w:link w:val="CharStyle13"/>
    <w:pPr>
      <w:widowControl w:val="0"/>
      <w:shd w:val="clear" w:color="auto" w:fill="auto"/>
      <w:spacing w:line="182" w:lineRule="auto"/>
      <w:ind w:firstLine="4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Style15">
    <w:name w:val="Nadpis #2"/>
    <w:basedOn w:val="Normal"/>
    <w:link w:val="CharStyle16"/>
    <w:pPr>
      <w:widowControl w:val="0"/>
      <w:shd w:val="clear" w:color="auto" w:fill="auto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7">
    <w:name w:val="Nadpis #1"/>
    <w:basedOn w:val="Normal"/>
    <w:link w:val="CharStyle18"/>
    <w:pPr>
      <w:widowControl w:val="0"/>
      <w:shd w:val="clear" w:color="auto" w:fill="auto"/>
      <w:spacing w:after="40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Style19">
    <w:name w:val="Základní text (3)"/>
    <w:basedOn w:val="Normal"/>
    <w:link w:val="CharStyle20"/>
    <w:pPr>
      <w:widowControl w:val="0"/>
      <w:shd w:val="clear" w:color="auto" w:fill="auto"/>
      <w:spacing w:line="288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23">
    <w:name w:val="Záhlaví nebo zápatí (2)"/>
    <w:basedOn w:val="Normal"/>
    <w:link w:val="CharStyle24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7">
    <w:name w:val="Nadpis #3"/>
    <w:basedOn w:val="Normal"/>
    <w:link w:val="CharStyle28"/>
    <w:pPr>
      <w:widowControl w:val="0"/>
      <w:shd w:val="clear" w:color="auto" w:fill="auto"/>
      <w:spacing w:after="200"/>
      <w:jc w:val="center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30">
    <w:name w:val="Titulek tabulky"/>
    <w:basedOn w:val="Normal"/>
    <w:link w:val="CharStyle3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2">
    <w:name w:val="Jiné"/>
    <w:basedOn w:val="Normal"/>
    <w:link w:val="CharStyle33"/>
    <w:pPr>
      <w:widowControl w:val="0"/>
      <w:shd w:val="clear" w:color="auto" w:fill="auto"/>
      <w:spacing w:after="2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Relationship Id="rId11" Type="http://schemas.openxmlformats.org/officeDocument/2006/relationships/footer" Target="footer3.xml"/></Relationships>
</file>