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55376" w14:textId="77777777" w:rsidR="00450CD8" w:rsidRPr="00A306BD" w:rsidRDefault="00E43F26" w:rsidP="00E43F26">
      <w:pPr>
        <w:tabs>
          <w:tab w:val="left" w:pos="-3544"/>
        </w:tabs>
        <w:jc w:val="center"/>
        <w:rPr>
          <w:rFonts w:cstheme="minorHAnsi"/>
          <w:b/>
          <w:sz w:val="40"/>
          <w:szCs w:val="40"/>
        </w:rPr>
      </w:pPr>
      <w:r w:rsidRPr="00A306BD">
        <w:rPr>
          <w:rFonts w:cstheme="minorHAnsi"/>
          <w:b/>
          <w:sz w:val="40"/>
          <w:szCs w:val="40"/>
        </w:rPr>
        <w:t>PŘÍKAZNÍ SMLOUVA</w:t>
      </w:r>
    </w:p>
    <w:p w14:paraId="1F6FD52C" w14:textId="77777777" w:rsidR="00ED18A5" w:rsidRPr="00A306BD" w:rsidRDefault="00E43F26" w:rsidP="00E43F26">
      <w:pPr>
        <w:tabs>
          <w:tab w:val="left" w:pos="-3544"/>
        </w:tabs>
        <w:jc w:val="center"/>
        <w:rPr>
          <w:rFonts w:cstheme="minorHAnsi"/>
          <w:sz w:val="18"/>
          <w:szCs w:val="18"/>
        </w:rPr>
      </w:pPr>
      <w:r w:rsidRPr="00A306BD">
        <w:rPr>
          <w:rFonts w:cstheme="minorHAnsi"/>
          <w:sz w:val="18"/>
          <w:szCs w:val="18"/>
        </w:rPr>
        <w:t xml:space="preserve">k výkonu zadavatelské činnosti podle ust. § </w:t>
      </w:r>
      <w:r w:rsidR="0070227E" w:rsidRPr="00A306BD">
        <w:rPr>
          <w:rFonts w:cstheme="minorHAnsi"/>
          <w:sz w:val="18"/>
          <w:szCs w:val="18"/>
        </w:rPr>
        <w:t>43</w:t>
      </w:r>
      <w:r w:rsidRPr="00A306BD">
        <w:rPr>
          <w:rFonts w:cstheme="minorHAnsi"/>
          <w:sz w:val="18"/>
          <w:szCs w:val="18"/>
        </w:rPr>
        <w:t xml:space="preserve"> zákona č. 13</w:t>
      </w:r>
      <w:r w:rsidR="0070227E" w:rsidRPr="00A306BD">
        <w:rPr>
          <w:rFonts w:cstheme="minorHAnsi"/>
          <w:sz w:val="18"/>
          <w:szCs w:val="18"/>
        </w:rPr>
        <w:t>4</w:t>
      </w:r>
      <w:r w:rsidRPr="00A306BD">
        <w:rPr>
          <w:rFonts w:cstheme="minorHAnsi"/>
          <w:sz w:val="18"/>
          <w:szCs w:val="18"/>
        </w:rPr>
        <w:t>/20</w:t>
      </w:r>
      <w:r w:rsidR="0070227E" w:rsidRPr="00A306BD">
        <w:rPr>
          <w:rFonts w:cstheme="minorHAnsi"/>
          <w:sz w:val="18"/>
          <w:szCs w:val="18"/>
        </w:rPr>
        <w:t>1</w:t>
      </w:r>
      <w:r w:rsidRPr="00A306BD">
        <w:rPr>
          <w:rFonts w:cstheme="minorHAnsi"/>
          <w:sz w:val="18"/>
          <w:szCs w:val="18"/>
        </w:rPr>
        <w:t xml:space="preserve">6 Sb., o </w:t>
      </w:r>
      <w:r w:rsidR="0070227E" w:rsidRPr="00A306BD">
        <w:rPr>
          <w:rFonts w:cstheme="minorHAnsi"/>
          <w:sz w:val="18"/>
          <w:szCs w:val="18"/>
        </w:rPr>
        <w:t xml:space="preserve">zadávání </w:t>
      </w:r>
      <w:r w:rsidRPr="00A306BD">
        <w:rPr>
          <w:rFonts w:cstheme="minorHAnsi"/>
          <w:sz w:val="18"/>
          <w:szCs w:val="18"/>
        </w:rPr>
        <w:t>veřejných zakáz</w:t>
      </w:r>
      <w:r w:rsidR="00C97E78" w:rsidRPr="00A306BD">
        <w:rPr>
          <w:rFonts w:cstheme="minorHAnsi"/>
          <w:sz w:val="18"/>
          <w:szCs w:val="18"/>
        </w:rPr>
        <w:t>e</w:t>
      </w:r>
      <w:r w:rsidRPr="00A306BD">
        <w:rPr>
          <w:rFonts w:cstheme="minorHAnsi"/>
          <w:sz w:val="18"/>
          <w:szCs w:val="18"/>
        </w:rPr>
        <w:t>k</w:t>
      </w:r>
      <w:r w:rsidR="00ED18A5" w:rsidRPr="00A306BD">
        <w:rPr>
          <w:rFonts w:cstheme="minorHAnsi"/>
          <w:sz w:val="18"/>
          <w:szCs w:val="18"/>
        </w:rPr>
        <w:t xml:space="preserve">, v platném znění, </w:t>
      </w:r>
    </w:p>
    <w:p w14:paraId="2051C3D7" w14:textId="77777777" w:rsidR="00E43F26" w:rsidRPr="00A306BD" w:rsidRDefault="00E43F26" w:rsidP="00E43F26">
      <w:pPr>
        <w:tabs>
          <w:tab w:val="left" w:pos="-3544"/>
        </w:tabs>
        <w:jc w:val="center"/>
        <w:rPr>
          <w:rFonts w:cstheme="minorHAnsi"/>
          <w:sz w:val="18"/>
          <w:szCs w:val="18"/>
        </w:rPr>
      </w:pPr>
      <w:r w:rsidRPr="00A306BD">
        <w:rPr>
          <w:rFonts w:cstheme="minorHAnsi"/>
          <w:sz w:val="18"/>
          <w:szCs w:val="18"/>
        </w:rPr>
        <w:t>uzavřená v</w:t>
      </w:r>
      <w:r w:rsidR="0093550B" w:rsidRPr="00A306BD">
        <w:rPr>
          <w:rFonts w:cstheme="minorHAnsi"/>
          <w:sz w:val="18"/>
          <w:szCs w:val="18"/>
        </w:rPr>
        <w:t> </w:t>
      </w:r>
      <w:r w:rsidRPr="00A306BD">
        <w:rPr>
          <w:rFonts w:cstheme="minorHAnsi"/>
          <w:sz w:val="18"/>
          <w:szCs w:val="18"/>
        </w:rPr>
        <w:t>souladu s</w:t>
      </w:r>
      <w:r w:rsidR="0093550B" w:rsidRPr="00A306BD">
        <w:rPr>
          <w:rFonts w:cstheme="minorHAnsi"/>
          <w:sz w:val="18"/>
          <w:szCs w:val="18"/>
        </w:rPr>
        <w:t> </w:t>
      </w:r>
      <w:r w:rsidRPr="00A306BD">
        <w:rPr>
          <w:rFonts w:cstheme="minorHAnsi"/>
          <w:sz w:val="18"/>
          <w:szCs w:val="18"/>
        </w:rPr>
        <w:t>ust. § 2430 a násl. zákona č. 89/2012 Sb., občanský zákoník</w:t>
      </w:r>
    </w:p>
    <w:p w14:paraId="7BD2D430" w14:textId="77777777" w:rsidR="00E43F26" w:rsidRPr="00A306BD" w:rsidRDefault="00E43F26" w:rsidP="00E43F26">
      <w:pPr>
        <w:tabs>
          <w:tab w:val="left" w:pos="-3544"/>
        </w:tabs>
        <w:rPr>
          <w:rFonts w:cstheme="minorHAnsi"/>
        </w:rPr>
      </w:pPr>
    </w:p>
    <w:p w14:paraId="78C5893D" w14:textId="77777777" w:rsidR="00E43F26" w:rsidRPr="00A306BD" w:rsidRDefault="0093550B" w:rsidP="0093550B">
      <w:pPr>
        <w:tabs>
          <w:tab w:val="left" w:pos="-3544"/>
        </w:tabs>
        <w:jc w:val="center"/>
        <w:rPr>
          <w:rFonts w:cstheme="minorHAnsi"/>
          <w:b/>
        </w:rPr>
      </w:pPr>
      <w:r w:rsidRPr="00A306BD">
        <w:rPr>
          <w:rFonts w:cstheme="minorHAnsi"/>
          <w:b/>
        </w:rPr>
        <w:t>článek I</w:t>
      </w:r>
    </w:p>
    <w:p w14:paraId="4D2EF008" w14:textId="77777777" w:rsidR="0093550B" w:rsidRPr="00A306BD" w:rsidRDefault="0093550B" w:rsidP="008E5ECE">
      <w:pPr>
        <w:shd w:val="clear" w:color="auto" w:fill="C6D9F1" w:themeFill="text2" w:themeFillTint="33"/>
        <w:tabs>
          <w:tab w:val="left" w:pos="-3544"/>
        </w:tabs>
        <w:jc w:val="center"/>
        <w:rPr>
          <w:rFonts w:cstheme="minorHAnsi"/>
          <w:b/>
        </w:rPr>
      </w:pPr>
      <w:r w:rsidRPr="00A306BD">
        <w:rPr>
          <w:rFonts w:cstheme="minorHAnsi"/>
          <w:b/>
        </w:rPr>
        <w:t>Smluvní strany</w:t>
      </w:r>
    </w:p>
    <w:p w14:paraId="55D14029" w14:textId="77777777" w:rsidR="00247793" w:rsidRPr="00A306BD" w:rsidRDefault="00247793" w:rsidP="00247793">
      <w:pPr>
        <w:tabs>
          <w:tab w:val="left" w:pos="-3544"/>
          <w:tab w:val="left" w:pos="284"/>
        </w:tabs>
        <w:rPr>
          <w:rFonts w:cstheme="minorHAnsi"/>
        </w:rPr>
      </w:pPr>
      <w:r w:rsidRPr="00A306BD">
        <w:rPr>
          <w:rFonts w:cstheme="minorHAnsi"/>
          <w:b/>
        </w:rPr>
        <w:t>1.</w:t>
      </w:r>
      <w:r w:rsidRPr="00A306BD">
        <w:rPr>
          <w:rFonts w:cstheme="minorHAnsi"/>
          <w:b/>
        </w:rPr>
        <w:tab/>
      </w:r>
      <w:r w:rsidR="00F10FD7" w:rsidRPr="00A306BD">
        <w:rPr>
          <w:rFonts w:cstheme="minorHAnsi"/>
          <w:b/>
        </w:rPr>
        <w:t>recte consulting s.r.o.</w:t>
      </w:r>
    </w:p>
    <w:p w14:paraId="57975476" w14:textId="77777777" w:rsidR="00247793" w:rsidRPr="00A306BD" w:rsidRDefault="00247793" w:rsidP="000152C1">
      <w:pPr>
        <w:tabs>
          <w:tab w:val="left" w:pos="-3544"/>
          <w:tab w:val="left" w:pos="284"/>
          <w:tab w:val="left" w:pos="3402"/>
        </w:tabs>
        <w:rPr>
          <w:rFonts w:cstheme="minorHAnsi"/>
        </w:rPr>
      </w:pPr>
      <w:r w:rsidRPr="00A306BD">
        <w:rPr>
          <w:rFonts w:cstheme="minorHAnsi"/>
        </w:rPr>
        <w:tab/>
        <w:t>se sídlem:</w:t>
      </w:r>
      <w:r w:rsidRPr="00A306BD">
        <w:rPr>
          <w:rFonts w:cstheme="minorHAnsi"/>
        </w:rPr>
        <w:tab/>
        <w:t>Nádražní 612/36, Moravská Ostrava, 702 00 Ostrava</w:t>
      </w:r>
    </w:p>
    <w:p w14:paraId="63901E76" w14:textId="77777777" w:rsidR="00247793" w:rsidRPr="00A306BD" w:rsidRDefault="00247793" w:rsidP="00247793">
      <w:pPr>
        <w:tabs>
          <w:tab w:val="left" w:pos="-3544"/>
          <w:tab w:val="left" w:pos="284"/>
          <w:tab w:val="left" w:pos="3402"/>
        </w:tabs>
        <w:rPr>
          <w:rFonts w:cstheme="minorHAnsi"/>
        </w:rPr>
      </w:pPr>
      <w:r w:rsidRPr="00A306BD">
        <w:rPr>
          <w:rFonts w:cstheme="minorHAnsi"/>
        </w:rPr>
        <w:tab/>
        <w:t>zastoupená:</w:t>
      </w:r>
      <w:r w:rsidRPr="00A306BD">
        <w:rPr>
          <w:rFonts w:cstheme="minorHAnsi"/>
        </w:rPr>
        <w:tab/>
        <w:t>Petrem Hnízdou, jednatelem</w:t>
      </w:r>
    </w:p>
    <w:p w14:paraId="2AED8EC7" w14:textId="77777777" w:rsidR="00247793" w:rsidRPr="00A306BD" w:rsidRDefault="00247793" w:rsidP="00247793">
      <w:pPr>
        <w:tabs>
          <w:tab w:val="left" w:pos="-3544"/>
          <w:tab w:val="left" w:pos="284"/>
          <w:tab w:val="left" w:pos="3402"/>
        </w:tabs>
        <w:rPr>
          <w:rFonts w:cstheme="minorHAnsi"/>
        </w:rPr>
      </w:pPr>
      <w:r w:rsidRPr="00A306BD">
        <w:rPr>
          <w:rFonts w:cstheme="minorHAnsi"/>
        </w:rPr>
        <w:tab/>
        <w:t>IČO:</w:t>
      </w:r>
      <w:r w:rsidRPr="00A306BD">
        <w:rPr>
          <w:rFonts w:cstheme="minorHAnsi"/>
          <w:b/>
        </w:rPr>
        <w:tab/>
      </w:r>
      <w:r w:rsidR="00D771AC" w:rsidRPr="00A306BD">
        <w:rPr>
          <w:rFonts w:cstheme="minorHAnsi"/>
        </w:rPr>
        <w:t>072 54 644</w:t>
      </w:r>
    </w:p>
    <w:p w14:paraId="768B3012" w14:textId="77777777" w:rsidR="00633DB8" w:rsidRPr="00A306BD" w:rsidRDefault="00633DB8" w:rsidP="00247793">
      <w:pPr>
        <w:tabs>
          <w:tab w:val="left" w:pos="-3544"/>
          <w:tab w:val="left" w:pos="284"/>
          <w:tab w:val="left" w:pos="3402"/>
        </w:tabs>
        <w:rPr>
          <w:rFonts w:cstheme="minorHAnsi"/>
          <w:b/>
        </w:rPr>
      </w:pPr>
      <w:r w:rsidRPr="00A306BD">
        <w:rPr>
          <w:rFonts w:cstheme="minorHAnsi"/>
        </w:rPr>
        <w:tab/>
        <w:t>DIČ:</w:t>
      </w:r>
      <w:r w:rsidRPr="00A306BD">
        <w:rPr>
          <w:rFonts w:cstheme="minorHAnsi"/>
        </w:rPr>
        <w:tab/>
        <w:t xml:space="preserve">CZ </w:t>
      </w:r>
      <w:r w:rsidR="00D771AC" w:rsidRPr="00A306BD">
        <w:rPr>
          <w:rFonts w:cstheme="minorHAnsi"/>
        </w:rPr>
        <w:t>072 54</w:t>
      </w:r>
      <w:r w:rsidR="009D16A3" w:rsidRPr="00A306BD">
        <w:rPr>
          <w:rFonts w:cstheme="minorHAnsi"/>
        </w:rPr>
        <w:t> </w:t>
      </w:r>
      <w:r w:rsidR="00D771AC" w:rsidRPr="00A306BD">
        <w:rPr>
          <w:rFonts w:cstheme="minorHAnsi"/>
        </w:rPr>
        <w:t>644</w:t>
      </w:r>
      <w:r w:rsidR="009D16A3" w:rsidRPr="00A306BD">
        <w:rPr>
          <w:rFonts w:cstheme="minorHAnsi"/>
        </w:rPr>
        <w:t xml:space="preserve"> – neplátce DPH</w:t>
      </w:r>
    </w:p>
    <w:p w14:paraId="54C02331" w14:textId="0F48DB24" w:rsidR="00247793" w:rsidRPr="00A306BD" w:rsidRDefault="00247793" w:rsidP="00247793">
      <w:pPr>
        <w:tabs>
          <w:tab w:val="left" w:pos="-3544"/>
          <w:tab w:val="left" w:pos="284"/>
          <w:tab w:val="left" w:pos="3402"/>
        </w:tabs>
        <w:rPr>
          <w:rFonts w:cstheme="minorHAnsi"/>
        </w:rPr>
      </w:pPr>
      <w:r w:rsidRPr="00A306BD">
        <w:rPr>
          <w:rFonts w:cstheme="minorHAnsi"/>
        </w:rPr>
        <w:tab/>
        <w:t>kontaktní osoby:</w:t>
      </w:r>
      <w:r w:rsidRPr="00A306BD">
        <w:rPr>
          <w:rFonts w:cstheme="minorHAnsi"/>
        </w:rPr>
        <w:tab/>
      </w:r>
      <w:r w:rsidR="00793ADD">
        <w:rPr>
          <w:rFonts w:cstheme="minorHAnsi"/>
        </w:rPr>
        <w:t>……………………..</w:t>
      </w:r>
    </w:p>
    <w:p w14:paraId="6A12E3FE" w14:textId="4329DD0B" w:rsidR="00247793" w:rsidRPr="00A306BD" w:rsidRDefault="00247793" w:rsidP="00247793">
      <w:pPr>
        <w:tabs>
          <w:tab w:val="left" w:pos="-3544"/>
          <w:tab w:val="left" w:pos="284"/>
          <w:tab w:val="left" w:pos="3402"/>
        </w:tabs>
        <w:rPr>
          <w:rFonts w:cstheme="minorHAnsi"/>
        </w:rPr>
      </w:pPr>
      <w:r w:rsidRPr="00A306BD">
        <w:rPr>
          <w:rFonts w:cstheme="minorHAnsi"/>
        </w:rPr>
        <w:tab/>
        <w:t>telefon, e</w:t>
      </w:r>
      <w:r w:rsidR="00AC3AE7">
        <w:rPr>
          <w:rFonts w:cstheme="minorHAnsi"/>
        </w:rPr>
        <w:t>-</w:t>
      </w:r>
      <w:r w:rsidRPr="00A306BD">
        <w:rPr>
          <w:rFonts w:cstheme="minorHAnsi"/>
        </w:rPr>
        <w:t>mail:</w:t>
      </w:r>
      <w:r w:rsidRPr="00A306BD">
        <w:rPr>
          <w:rFonts w:cstheme="minorHAnsi"/>
        </w:rPr>
        <w:tab/>
        <w:t>+420 734 260 410, recte@recte.cz</w:t>
      </w:r>
    </w:p>
    <w:p w14:paraId="71C17544" w14:textId="77777777" w:rsidR="00B86640" w:rsidRPr="00A306BD" w:rsidRDefault="00B86640" w:rsidP="00B86640">
      <w:pPr>
        <w:tabs>
          <w:tab w:val="left" w:pos="-3544"/>
          <w:tab w:val="left" w:pos="284"/>
          <w:tab w:val="left" w:pos="3402"/>
        </w:tabs>
        <w:rPr>
          <w:rFonts w:cstheme="minorHAnsi"/>
          <w:i/>
        </w:rPr>
      </w:pPr>
      <w:r w:rsidRPr="00A306BD">
        <w:rPr>
          <w:rFonts w:cstheme="minorHAnsi"/>
        </w:rPr>
        <w:tab/>
      </w:r>
    </w:p>
    <w:p w14:paraId="25BCA46C" w14:textId="2830D442" w:rsidR="0093550B" w:rsidRPr="00A306BD" w:rsidRDefault="0093550B" w:rsidP="0093550B">
      <w:pPr>
        <w:tabs>
          <w:tab w:val="left" w:pos="-3544"/>
          <w:tab w:val="left" w:pos="284"/>
          <w:tab w:val="left" w:pos="3402"/>
        </w:tabs>
        <w:rPr>
          <w:rFonts w:cstheme="minorHAnsi"/>
        </w:rPr>
      </w:pPr>
      <w:r w:rsidRPr="00A306BD">
        <w:rPr>
          <w:rFonts w:cstheme="minorHAnsi"/>
          <w:i/>
        </w:rPr>
        <w:tab/>
        <w:t>dále ve smlouvě jen „příkazník</w:t>
      </w:r>
      <w:r w:rsidR="00533A18" w:rsidRPr="00A306BD">
        <w:rPr>
          <w:rFonts w:cstheme="minorHAnsi"/>
          <w:i/>
        </w:rPr>
        <w:t xml:space="preserve"> nebo </w:t>
      </w:r>
      <w:r w:rsidR="0070227E" w:rsidRPr="00A306BD">
        <w:rPr>
          <w:rFonts w:cstheme="minorHAnsi"/>
          <w:i/>
        </w:rPr>
        <w:t>zastupující</w:t>
      </w:r>
      <w:r w:rsidR="00533A18" w:rsidRPr="00A306BD">
        <w:rPr>
          <w:rFonts w:cstheme="minorHAnsi"/>
          <w:i/>
        </w:rPr>
        <w:t xml:space="preserve"> </w:t>
      </w:r>
      <w:r w:rsidR="000C6B6E">
        <w:rPr>
          <w:rFonts w:cstheme="minorHAnsi"/>
          <w:i/>
        </w:rPr>
        <w:t xml:space="preserve">pověřená </w:t>
      </w:r>
      <w:r w:rsidR="00533A18" w:rsidRPr="00A306BD">
        <w:rPr>
          <w:rFonts w:cstheme="minorHAnsi"/>
          <w:i/>
        </w:rPr>
        <w:t>osoba</w:t>
      </w:r>
      <w:r w:rsidRPr="00A306BD">
        <w:rPr>
          <w:rFonts w:cstheme="minorHAnsi"/>
          <w:i/>
        </w:rPr>
        <w:t>“</w:t>
      </w:r>
    </w:p>
    <w:p w14:paraId="50FC7A4E" w14:textId="77777777" w:rsidR="0093550B" w:rsidRPr="00A306BD" w:rsidRDefault="0093550B" w:rsidP="0093550B">
      <w:pPr>
        <w:tabs>
          <w:tab w:val="left" w:pos="-3544"/>
          <w:tab w:val="left" w:pos="284"/>
          <w:tab w:val="left" w:pos="3402"/>
        </w:tabs>
        <w:rPr>
          <w:rFonts w:cstheme="minorHAnsi"/>
        </w:rPr>
      </w:pPr>
    </w:p>
    <w:p w14:paraId="00ECEF96" w14:textId="33039219" w:rsidR="00321624" w:rsidRPr="00A306BD" w:rsidRDefault="0093550B" w:rsidP="003B1D8C">
      <w:pPr>
        <w:tabs>
          <w:tab w:val="left" w:pos="-3544"/>
          <w:tab w:val="left" w:pos="284"/>
        </w:tabs>
        <w:rPr>
          <w:rStyle w:val="tsubjname"/>
          <w:rFonts w:cstheme="minorHAnsi"/>
          <w:b/>
        </w:rPr>
      </w:pPr>
      <w:r w:rsidRPr="00A306BD">
        <w:rPr>
          <w:rFonts w:cstheme="minorHAnsi"/>
          <w:b/>
        </w:rPr>
        <w:t>2.</w:t>
      </w:r>
      <w:r w:rsidRPr="00A306BD">
        <w:rPr>
          <w:rFonts w:cstheme="minorHAnsi"/>
          <w:b/>
        </w:rPr>
        <w:tab/>
      </w:r>
      <w:r w:rsidR="00315CEF">
        <w:rPr>
          <w:rFonts w:cstheme="minorHAnsi"/>
          <w:b/>
        </w:rPr>
        <w:t>Sportovní a rekreační zařízení města Ostravy, s.r.o.</w:t>
      </w:r>
    </w:p>
    <w:p w14:paraId="44C94888" w14:textId="77777777" w:rsidR="00315CEF" w:rsidRPr="00DD2F9A" w:rsidRDefault="00315CEF" w:rsidP="00315CEF">
      <w:pPr>
        <w:tabs>
          <w:tab w:val="left" w:pos="-3544"/>
          <w:tab w:val="left" w:pos="284"/>
          <w:tab w:val="left" w:pos="3402"/>
        </w:tabs>
        <w:rPr>
          <w:rFonts w:cstheme="minorHAnsi"/>
        </w:rPr>
      </w:pPr>
      <w:r w:rsidRPr="00DD2F9A">
        <w:rPr>
          <w:rFonts w:cstheme="minorHAnsi"/>
        </w:rPr>
        <w:tab/>
        <w:t>se sídlem:</w:t>
      </w:r>
      <w:r w:rsidRPr="00DD2F9A">
        <w:rPr>
          <w:rFonts w:cstheme="minorHAnsi"/>
        </w:rPr>
        <w:tab/>
        <w:t>Čkalovova 6144/20, Poruba, 708 00 Ostrava</w:t>
      </w:r>
    </w:p>
    <w:p w14:paraId="78F067AA" w14:textId="77777777" w:rsidR="00315CEF" w:rsidRPr="00DD2F9A" w:rsidRDefault="00315CEF" w:rsidP="00315CEF">
      <w:pPr>
        <w:tabs>
          <w:tab w:val="left" w:pos="-3544"/>
          <w:tab w:val="left" w:pos="284"/>
          <w:tab w:val="left" w:pos="3402"/>
        </w:tabs>
        <w:rPr>
          <w:rFonts w:cstheme="minorHAnsi"/>
        </w:rPr>
      </w:pPr>
      <w:r w:rsidRPr="00DD2F9A">
        <w:rPr>
          <w:rFonts w:cstheme="minorHAnsi"/>
        </w:rPr>
        <w:tab/>
        <w:t>zastoupená:</w:t>
      </w:r>
      <w:r w:rsidRPr="00DD2F9A">
        <w:rPr>
          <w:rFonts w:cstheme="minorHAnsi"/>
        </w:rPr>
        <w:tab/>
        <w:t>Ing. Jaroslavem Kovářem, jednatelem</w:t>
      </w:r>
    </w:p>
    <w:p w14:paraId="39C5D1EE" w14:textId="77777777" w:rsidR="00315CEF" w:rsidRPr="00DD2F9A" w:rsidRDefault="00315CEF" w:rsidP="00315CEF">
      <w:pPr>
        <w:tabs>
          <w:tab w:val="left" w:pos="-3544"/>
          <w:tab w:val="left" w:pos="284"/>
          <w:tab w:val="left" w:pos="3402"/>
        </w:tabs>
        <w:rPr>
          <w:rFonts w:cstheme="minorHAnsi"/>
        </w:rPr>
      </w:pPr>
      <w:r w:rsidRPr="00DD2F9A">
        <w:rPr>
          <w:rFonts w:cstheme="minorHAnsi"/>
        </w:rPr>
        <w:tab/>
        <w:t>IČO:</w:t>
      </w:r>
      <w:r w:rsidRPr="00DD2F9A">
        <w:rPr>
          <w:rFonts w:cstheme="minorHAnsi"/>
          <w:b/>
        </w:rPr>
        <w:tab/>
      </w:r>
      <w:r w:rsidRPr="00DD2F9A">
        <w:rPr>
          <w:rStyle w:val="nowrap"/>
          <w:rFonts w:cstheme="minorHAnsi"/>
          <w:bCs/>
        </w:rPr>
        <w:t>253 85 691</w:t>
      </w:r>
    </w:p>
    <w:p w14:paraId="751363F6" w14:textId="77777777" w:rsidR="00315CEF" w:rsidRPr="00DD2F9A" w:rsidRDefault="00315CEF" w:rsidP="00315CEF">
      <w:pPr>
        <w:tabs>
          <w:tab w:val="left" w:pos="-3544"/>
          <w:tab w:val="left" w:pos="284"/>
          <w:tab w:val="left" w:pos="3402"/>
        </w:tabs>
        <w:rPr>
          <w:rFonts w:cstheme="minorHAnsi"/>
        </w:rPr>
      </w:pPr>
      <w:r w:rsidRPr="00DD2F9A">
        <w:rPr>
          <w:rFonts w:cstheme="minorHAnsi"/>
        </w:rPr>
        <w:tab/>
        <w:t>DIČ:</w:t>
      </w:r>
      <w:r w:rsidRPr="00DD2F9A">
        <w:rPr>
          <w:rFonts w:cstheme="minorHAnsi"/>
        </w:rPr>
        <w:tab/>
        <w:t xml:space="preserve">CZ </w:t>
      </w:r>
      <w:r w:rsidRPr="00DD2F9A">
        <w:rPr>
          <w:rStyle w:val="nowrap"/>
          <w:rFonts w:cstheme="minorHAnsi"/>
          <w:bCs/>
        </w:rPr>
        <w:t>253 85 691</w:t>
      </w:r>
    </w:p>
    <w:p w14:paraId="03EEBFAB" w14:textId="77777777" w:rsidR="00315CEF" w:rsidRPr="00DD2F9A" w:rsidRDefault="00315CEF" w:rsidP="00315CEF">
      <w:pPr>
        <w:tabs>
          <w:tab w:val="left" w:pos="-3544"/>
          <w:tab w:val="left" w:pos="284"/>
          <w:tab w:val="left" w:pos="3402"/>
        </w:tabs>
        <w:rPr>
          <w:rFonts w:cstheme="minorHAnsi"/>
        </w:rPr>
      </w:pPr>
      <w:r w:rsidRPr="00DD2F9A">
        <w:rPr>
          <w:rFonts w:cstheme="minorHAnsi"/>
        </w:rPr>
        <w:tab/>
        <w:t>kontaktní osoby:</w:t>
      </w:r>
      <w:r w:rsidRPr="00DD2F9A">
        <w:rPr>
          <w:rFonts w:cstheme="minorHAnsi"/>
        </w:rPr>
        <w:tab/>
        <w:t>Ing. Jaroslav Kovář</w:t>
      </w:r>
    </w:p>
    <w:p w14:paraId="793BBACA" w14:textId="77777777" w:rsidR="00315CEF" w:rsidRPr="00DD2F9A" w:rsidRDefault="00315CEF" w:rsidP="00315CEF">
      <w:pPr>
        <w:tabs>
          <w:tab w:val="left" w:pos="-3544"/>
          <w:tab w:val="left" w:pos="284"/>
          <w:tab w:val="left" w:pos="3402"/>
        </w:tabs>
        <w:rPr>
          <w:rFonts w:cstheme="minorHAnsi"/>
        </w:rPr>
      </w:pPr>
      <w:r w:rsidRPr="00DD2F9A">
        <w:rPr>
          <w:rFonts w:cstheme="minorHAnsi"/>
        </w:rPr>
        <w:tab/>
        <w:t>telefon, email:</w:t>
      </w:r>
      <w:r w:rsidRPr="00DD2F9A">
        <w:rPr>
          <w:rFonts w:cstheme="minorHAnsi"/>
        </w:rPr>
        <w:tab/>
        <w:t>+420 596 977 220, jkovar@sareza.cz</w:t>
      </w:r>
    </w:p>
    <w:p w14:paraId="357927D6" w14:textId="77777777" w:rsidR="00533A18" w:rsidRPr="00A306BD" w:rsidRDefault="008D2841" w:rsidP="0093550B">
      <w:pPr>
        <w:tabs>
          <w:tab w:val="left" w:pos="-3544"/>
          <w:tab w:val="left" w:pos="284"/>
          <w:tab w:val="left" w:pos="3402"/>
        </w:tabs>
        <w:rPr>
          <w:rFonts w:cstheme="minorHAnsi"/>
        </w:rPr>
      </w:pPr>
      <w:r w:rsidRPr="00A306BD">
        <w:rPr>
          <w:rFonts w:cstheme="minorHAnsi"/>
          <w:i/>
        </w:rPr>
        <w:tab/>
      </w:r>
      <w:r w:rsidR="00533A18" w:rsidRPr="00A306BD">
        <w:rPr>
          <w:rFonts w:cstheme="minorHAnsi"/>
          <w:i/>
        </w:rPr>
        <w:t>dále ve smlouvě jen „příkazce nebo zadavatel“</w:t>
      </w:r>
    </w:p>
    <w:p w14:paraId="03FA0161" w14:textId="77777777" w:rsidR="0093550B" w:rsidRPr="00A306BD" w:rsidRDefault="0093550B" w:rsidP="0093550B">
      <w:pPr>
        <w:tabs>
          <w:tab w:val="left" w:pos="-3544"/>
          <w:tab w:val="left" w:pos="284"/>
          <w:tab w:val="left" w:pos="3402"/>
        </w:tabs>
        <w:rPr>
          <w:rFonts w:cstheme="minorHAnsi"/>
          <w:b/>
        </w:rPr>
      </w:pPr>
    </w:p>
    <w:p w14:paraId="2913A867" w14:textId="77777777" w:rsidR="00055002" w:rsidRPr="00A306BD" w:rsidRDefault="00055002" w:rsidP="0093550B">
      <w:pPr>
        <w:tabs>
          <w:tab w:val="left" w:pos="-3544"/>
          <w:tab w:val="left" w:pos="284"/>
          <w:tab w:val="left" w:pos="3402"/>
        </w:tabs>
        <w:rPr>
          <w:rFonts w:cstheme="minorHAnsi"/>
        </w:rPr>
      </w:pPr>
      <w:r w:rsidRPr="00A306BD">
        <w:rPr>
          <w:rFonts w:cstheme="minorHAnsi"/>
        </w:rPr>
        <w:tab/>
        <w:t>společně dále též označovány jako „Smluvní strany“</w:t>
      </w:r>
    </w:p>
    <w:p w14:paraId="723039CD" w14:textId="77777777" w:rsidR="00055002" w:rsidRPr="00A306BD" w:rsidRDefault="00055002" w:rsidP="0093550B">
      <w:pPr>
        <w:tabs>
          <w:tab w:val="left" w:pos="-3544"/>
          <w:tab w:val="left" w:pos="284"/>
          <w:tab w:val="left" w:pos="3402"/>
        </w:tabs>
        <w:rPr>
          <w:rFonts w:cstheme="minorHAnsi"/>
        </w:rPr>
      </w:pPr>
    </w:p>
    <w:p w14:paraId="3F266B21" w14:textId="77777777" w:rsidR="00ED18A5" w:rsidRPr="00A306BD" w:rsidRDefault="00ED18A5" w:rsidP="0093550B">
      <w:pPr>
        <w:tabs>
          <w:tab w:val="left" w:pos="-3544"/>
          <w:tab w:val="left" w:pos="284"/>
          <w:tab w:val="left" w:pos="3402"/>
        </w:tabs>
        <w:rPr>
          <w:rFonts w:cstheme="minorHAnsi"/>
        </w:rPr>
      </w:pPr>
    </w:p>
    <w:p w14:paraId="3FE89BFE" w14:textId="77777777" w:rsidR="009D7A01" w:rsidRPr="00A306BD" w:rsidRDefault="009D7A01" w:rsidP="009D7A01">
      <w:pPr>
        <w:tabs>
          <w:tab w:val="left" w:pos="-3544"/>
        </w:tabs>
        <w:jc w:val="center"/>
        <w:rPr>
          <w:rFonts w:cstheme="minorHAnsi"/>
          <w:b/>
        </w:rPr>
      </w:pPr>
      <w:r w:rsidRPr="00A306BD">
        <w:rPr>
          <w:rFonts w:cstheme="minorHAnsi"/>
          <w:b/>
        </w:rPr>
        <w:t>článek II</w:t>
      </w:r>
    </w:p>
    <w:p w14:paraId="59B5324B" w14:textId="77777777" w:rsidR="009D7A01" w:rsidRPr="00A306BD" w:rsidRDefault="009D7A01" w:rsidP="009D7A01">
      <w:pPr>
        <w:shd w:val="clear" w:color="auto" w:fill="C6D9F1" w:themeFill="text2" w:themeFillTint="33"/>
        <w:tabs>
          <w:tab w:val="left" w:pos="-3544"/>
        </w:tabs>
        <w:jc w:val="center"/>
        <w:rPr>
          <w:rFonts w:cstheme="minorHAnsi"/>
          <w:b/>
        </w:rPr>
      </w:pPr>
      <w:r w:rsidRPr="00A306BD">
        <w:rPr>
          <w:rFonts w:cstheme="minorHAnsi"/>
          <w:b/>
        </w:rPr>
        <w:t>Základní ustanovení</w:t>
      </w:r>
    </w:p>
    <w:p w14:paraId="0AE42999" w14:textId="3A3A5751" w:rsidR="009D7A01" w:rsidRPr="00A306BD" w:rsidRDefault="009D7A01" w:rsidP="009D7A01">
      <w:pPr>
        <w:tabs>
          <w:tab w:val="left" w:pos="-3544"/>
          <w:tab w:val="left" w:pos="284"/>
        </w:tabs>
        <w:ind w:left="284" w:hanging="284"/>
        <w:rPr>
          <w:rFonts w:cstheme="minorHAnsi"/>
        </w:rPr>
      </w:pPr>
      <w:r w:rsidRPr="00A306BD">
        <w:rPr>
          <w:rFonts w:cstheme="minorHAnsi"/>
        </w:rPr>
        <w:t>1.</w:t>
      </w:r>
      <w:r w:rsidRPr="00A306BD">
        <w:rPr>
          <w:rFonts w:cstheme="minorHAnsi"/>
        </w:rPr>
        <w:tab/>
        <w:t xml:space="preserve">Smluvní strany uzavírají tuto smlouvu podle zákona č. 89/2012 Sb., občanského zákoníku jako smlouvu příkazní podle § 2430 a násl. </w:t>
      </w:r>
      <w:r w:rsidR="00055002" w:rsidRPr="00A306BD">
        <w:rPr>
          <w:rFonts w:cstheme="minorHAnsi"/>
        </w:rPr>
        <w:t>o</w:t>
      </w:r>
      <w:r w:rsidRPr="00A306BD">
        <w:rPr>
          <w:rFonts w:cstheme="minorHAnsi"/>
        </w:rPr>
        <w:t>bčanského zákoníku, v platném znění.</w:t>
      </w:r>
    </w:p>
    <w:p w14:paraId="6E1C7EB6" w14:textId="77777777" w:rsidR="009D7A01" w:rsidRPr="00A306BD" w:rsidRDefault="009D7A01" w:rsidP="009D7A01">
      <w:pPr>
        <w:tabs>
          <w:tab w:val="left" w:pos="-3544"/>
          <w:tab w:val="left" w:pos="284"/>
        </w:tabs>
        <w:ind w:left="284" w:hanging="284"/>
        <w:rPr>
          <w:rFonts w:cstheme="minorHAnsi"/>
        </w:rPr>
      </w:pPr>
      <w:r w:rsidRPr="00A306BD">
        <w:rPr>
          <w:rFonts w:cstheme="minorHAnsi"/>
        </w:rPr>
        <w:t>2.</w:t>
      </w:r>
      <w:r w:rsidRPr="00A306BD">
        <w:rPr>
          <w:rFonts w:cstheme="minorHAnsi"/>
        </w:rPr>
        <w:tab/>
        <w:t>Smluvní strany prohlašují, že údaje uvedené v čl. I této smlouvy jsou v souladu s právní skutečností v době uzavření smlouvy.</w:t>
      </w:r>
    </w:p>
    <w:p w14:paraId="56360BCB" w14:textId="10BB3FF2" w:rsidR="009D7A01" w:rsidRPr="00A306BD" w:rsidRDefault="009D7A01" w:rsidP="009D7A01">
      <w:pPr>
        <w:tabs>
          <w:tab w:val="left" w:pos="-3544"/>
          <w:tab w:val="left" w:pos="284"/>
        </w:tabs>
        <w:ind w:left="284" w:hanging="284"/>
        <w:rPr>
          <w:rFonts w:cstheme="minorHAnsi"/>
        </w:rPr>
      </w:pPr>
      <w:r w:rsidRPr="00A306BD">
        <w:rPr>
          <w:rFonts w:cstheme="minorHAnsi"/>
        </w:rPr>
        <w:t>3.</w:t>
      </w:r>
      <w:r w:rsidRPr="00A306BD">
        <w:rPr>
          <w:rFonts w:cstheme="minorHAnsi"/>
        </w:rPr>
        <w:tab/>
        <w:t xml:space="preserve">Příkazník prohlašuje, že je držitelem platného oprávnění k podnikání „služby v oblasti administrativní správy a služby organizačně hospodářské povahy – poskytování služeb při výkonu zadavatelských činností“, které jej opravňuje k realizaci </w:t>
      </w:r>
      <w:r w:rsidR="00A306BD">
        <w:rPr>
          <w:rFonts w:cstheme="minorHAnsi"/>
        </w:rPr>
        <w:t xml:space="preserve">plnění </w:t>
      </w:r>
      <w:r w:rsidRPr="00A306BD">
        <w:rPr>
          <w:rFonts w:cstheme="minorHAnsi"/>
        </w:rPr>
        <w:t>předmětu smlouvy</w:t>
      </w:r>
      <w:r w:rsidR="00A306BD">
        <w:rPr>
          <w:rFonts w:cstheme="minorHAnsi"/>
        </w:rPr>
        <w:t xml:space="preserve">. Příkazní v této souvislosti prohlašuje, že skutečnosti tvrzené v předchozí větě jsou ověřitelné z veřejně dostupných zdrojů. </w:t>
      </w:r>
    </w:p>
    <w:p w14:paraId="726F585D" w14:textId="77777777" w:rsidR="009D7A01" w:rsidRPr="00A306BD" w:rsidRDefault="009D7A01" w:rsidP="009D7A01">
      <w:pPr>
        <w:tabs>
          <w:tab w:val="left" w:pos="-3544"/>
          <w:tab w:val="left" w:pos="284"/>
        </w:tabs>
        <w:ind w:left="284" w:hanging="284"/>
        <w:rPr>
          <w:rFonts w:cstheme="minorHAnsi"/>
        </w:rPr>
      </w:pPr>
      <w:r w:rsidRPr="00A306BD">
        <w:rPr>
          <w:rFonts w:cstheme="minorHAnsi"/>
        </w:rPr>
        <w:t>4.</w:t>
      </w:r>
      <w:r w:rsidRPr="00A306BD">
        <w:rPr>
          <w:rFonts w:cstheme="minorHAnsi"/>
        </w:rPr>
        <w:tab/>
        <w:t>Smluvní strany se zavazují, že změny údajů uvedených v čl. I této smlouvy bez prodlení oznámí druhé smluvní straně.</w:t>
      </w:r>
    </w:p>
    <w:p w14:paraId="349DDE06" w14:textId="77777777" w:rsidR="009D7A01" w:rsidRPr="00A306BD" w:rsidRDefault="009D7A01" w:rsidP="009D7A01">
      <w:pPr>
        <w:tabs>
          <w:tab w:val="left" w:pos="-3544"/>
        </w:tabs>
        <w:jc w:val="center"/>
        <w:rPr>
          <w:rFonts w:cstheme="minorHAnsi"/>
          <w:b/>
        </w:rPr>
      </w:pPr>
    </w:p>
    <w:p w14:paraId="275B57EF" w14:textId="77777777" w:rsidR="009D7A01" w:rsidRPr="00A306BD" w:rsidRDefault="009D7A01" w:rsidP="009D7A01">
      <w:pPr>
        <w:tabs>
          <w:tab w:val="left" w:pos="-3544"/>
        </w:tabs>
        <w:jc w:val="center"/>
        <w:rPr>
          <w:rFonts w:cstheme="minorHAnsi"/>
          <w:b/>
        </w:rPr>
      </w:pPr>
      <w:r w:rsidRPr="00A306BD">
        <w:rPr>
          <w:rFonts w:cstheme="minorHAnsi"/>
          <w:b/>
        </w:rPr>
        <w:t>článek III</w:t>
      </w:r>
    </w:p>
    <w:p w14:paraId="764937CC" w14:textId="77777777" w:rsidR="009D7A01" w:rsidRPr="00A306BD" w:rsidRDefault="009D7A01" w:rsidP="009D7A01">
      <w:pPr>
        <w:shd w:val="clear" w:color="auto" w:fill="C6D9F1" w:themeFill="text2" w:themeFillTint="33"/>
        <w:tabs>
          <w:tab w:val="left" w:pos="-3544"/>
        </w:tabs>
        <w:jc w:val="center"/>
        <w:rPr>
          <w:rFonts w:cstheme="minorHAnsi"/>
          <w:b/>
        </w:rPr>
      </w:pPr>
      <w:r w:rsidRPr="00A306BD">
        <w:rPr>
          <w:rFonts w:cstheme="minorHAnsi"/>
          <w:b/>
        </w:rPr>
        <w:t>Předmět smlouvy</w:t>
      </w:r>
    </w:p>
    <w:p w14:paraId="68BE3BA7" w14:textId="77777777" w:rsidR="009D7A01" w:rsidRPr="00A306BD" w:rsidRDefault="009D7A01" w:rsidP="009D7A01">
      <w:pPr>
        <w:tabs>
          <w:tab w:val="left" w:pos="-3544"/>
          <w:tab w:val="left" w:pos="284"/>
        </w:tabs>
        <w:ind w:left="284" w:hanging="284"/>
        <w:rPr>
          <w:rFonts w:cstheme="minorHAnsi"/>
        </w:rPr>
      </w:pPr>
      <w:r w:rsidRPr="00A306BD">
        <w:rPr>
          <w:rFonts w:cstheme="minorHAnsi"/>
        </w:rPr>
        <w:t>1.</w:t>
      </w:r>
      <w:r w:rsidRPr="00A306BD">
        <w:rPr>
          <w:rFonts w:cstheme="minorHAnsi"/>
        </w:rPr>
        <w:tab/>
      </w:r>
      <w:r w:rsidR="00272E49" w:rsidRPr="00A306BD">
        <w:rPr>
          <w:rFonts w:cstheme="minorHAnsi"/>
        </w:rPr>
        <w:t xml:space="preserve">Příkazník se touto smlouvou zavazuje, že pro Příkazce na jeho účet zařídí za úplatu úkony a činnosti vyjmenované </w:t>
      </w:r>
      <w:r w:rsidR="004F6F47" w:rsidRPr="00A306BD">
        <w:rPr>
          <w:rFonts w:cstheme="minorHAnsi"/>
        </w:rPr>
        <w:t>v zákoně pro daný druh zadávacího řízení</w:t>
      </w:r>
      <w:r w:rsidR="00272E49" w:rsidRPr="00A306BD">
        <w:rPr>
          <w:rFonts w:cstheme="minorHAnsi"/>
        </w:rPr>
        <w:t xml:space="preserve"> a Příkazce se zavazuje zaplatit mu za to dohodnutou úplatu.</w:t>
      </w:r>
    </w:p>
    <w:p w14:paraId="6503525A" w14:textId="616CA6FD" w:rsidR="00ED18A5" w:rsidRPr="00A306BD" w:rsidRDefault="00272E49" w:rsidP="009D7A01">
      <w:pPr>
        <w:tabs>
          <w:tab w:val="left" w:pos="-3544"/>
          <w:tab w:val="left" w:pos="284"/>
        </w:tabs>
        <w:ind w:left="284" w:hanging="284"/>
        <w:rPr>
          <w:rFonts w:cstheme="minorHAnsi"/>
        </w:rPr>
      </w:pPr>
      <w:r w:rsidRPr="00A306BD">
        <w:rPr>
          <w:rFonts w:cstheme="minorHAnsi"/>
        </w:rPr>
        <w:t>2.</w:t>
      </w:r>
      <w:r w:rsidRPr="00A306BD">
        <w:rPr>
          <w:rFonts w:cstheme="minorHAnsi"/>
        </w:rPr>
        <w:tab/>
        <w:t xml:space="preserve">Příkazník v rámci své obchodní činnosti provede a zajistí přípravu, průběh a ukončení </w:t>
      </w:r>
      <w:r w:rsidR="0097048D">
        <w:rPr>
          <w:rFonts w:cstheme="minorHAnsi"/>
        </w:rPr>
        <w:t xml:space="preserve">zadávacího řízení citovaného </w:t>
      </w:r>
      <w:r w:rsidRPr="00A306BD">
        <w:rPr>
          <w:rFonts w:cstheme="minorHAnsi"/>
        </w:rPr>
        <w:t>v čl. IV této smlouvy zadávané Příkazcem jako jejím zadavatelem, a to podle zákona č. 13</w:t>
      </w:r>
      <w:r w:rsidR="00C97E78" w:rsidRPr="00A306BD">
        <w:rPr>
          <w:rFonts w:cstheme="minorHAnsi"/>
        </w:rPr>
        <w:t>4</w:t>
      </w:r>
      <w:r w:rsidRPr="00A306BD">
        <w:rPr>
          <w:rFonts w:cstheme="minorHAnsi"/>
        </w:rPr>
        <w:t>/20</w:t>
      </w:r>
      <w:r w:rsidR="00C97E78" w:rsidRPr="00A306BD">
        <w:rPr>
          <w:rFonts w:cstheme="minorHAnsi"/>
        </w:rPr>
        <w:t>1</w:t>
      </w:r>
      <w:r w:rsidRPr="00A306BD">
        <w:rPr>
          <w:rFonts w:cstheme="minorHAnsi"/>
        </w:rPr>
        <w:t xml:space="preserve">6 Sb., o </w:t>
      </w:r>
      <w:r w:rsidR="00C97E78" w:rsidRPr="00A306BD">
        <w:rPr>
          <w:rFonts w:cstheme="minorHAnsi"/>
        </w:rPr>
        <w:t xml:space="preserve">zadávání </w:t>
      </w:r>
      <w:r w:rsidRPr="00A306BD">
        <w:rPr>
          <w:rFonts w:cstheme="minorHAnsi"/>
        </w:rPr>
        <w:t>veřejných zakáz</w:t>
      </w:r>
      <w:r w:rsidR="00C97E78" w:rsidRPr="00A306BD">
        <w:rPr>
          <w:rFonts w:cstheme="minorHAnsi"/>
        </w:rPr>
        <w:t>e</w:t>
      </w:r>
      <w:r w:rsidRPr="00A306BD">
        <w:rPr>
          <w:rFonts w:cstheme="minorHAnsi"/>
        </w:rPr>
        <w:t>k</w:t>
      </w:r>
      <w:r w:rsidR="00ED18A5" w:rsidRPr="00A306BD">
        <w:rPr>
          <w:rFonts w:cstheme="minorHAnsi"/>
        </w:rPr>
        <w:t xml:space="preserve">, </w:t>
      </w:r>
      <w:r w:rsidR="0097048D">
        <w:rPr>
          <w:rFonts w:cstheme="minorHAnsi"/>
        </w:rPr>
        <w:t>ve znění změn a doplňků</w:t>
      </w:r>
      <w:r w:rsidRPr="00A306BD">
        <w:rPr>
          <w:rFonts w:cstheme="minorHAnsi"/>
        </w:rPr>
        <w:t xml:space="preserve"> (dále jen „zákon“). Dále je Příkazník povinen se při plnění předmětu této smlouvy řídit vnitřním předpisem nebo organizační směrnicí Příkazce, jehož platnou a účinnou verzi předal prokazatelně Příkazce Příkazníkovi při podpisu </w:t>
      </w:r>
      <w:r w:rsidRPr="00A306BD">
        <w:rPr>
          <w:rFonts w:cstheme="minorHAnsi"/>
        </w:rPr>
        <w:lastRenderedPageBreak/>
        <w:t>této smlouvy</w:t>
      </w:r>
      <w:r w:rsidR="0097048D">
        <w:rPr>
          <w:rFonts w:cstheme="minorHAnsi"/>
        </w:rPr>
        <w:t>, pokud takový vnitřní předpis nebo organizační směrnice existuje</w:t>
      </w:r>
      <w:r w:rsidRPr="00A306BD">
        <w:rPr>
          <w:rFonts w:cstheme="minorHAnsi"/>
        </w:rPr>
        <w:t>. Příkazce se v této souvislosti zavazuje v případě změny uvedených dokumentů o takových změnách Příkazníka informovat, předat Příkazníkovi aktuální verzi dokumentů, a to neprodleně po nabytí jeho platnosti a účinnosti.</w:t>
      </w:r>
    </w:p>
    <w:p w14:paraId="5192ABCA" w14:textId="65C79B45" w:rsidR="00272E49" w:rsidRPr="00A306BD" w:rsidRDefault="00272E49" w:rsidP="009D7A01">
      <w:pPr>
        <w:tabs>
          <w:tab w:val="left" w:pos="-3544"/>
          <w:tab w:val="left" w:pos="284"/>
        </w:tabs>
        <w:ind w:left="284" w:hanging="284"/>
        <w:rPr>
          <w:rFonts w:cstheme="minorHAnsi"/>
        </w:rPr>
      </w:pPr>
      <w:r w:rsidRPr="00A306BD">
        <w:rPr>
          <w:rFonts w:cstheme="minorHAnsi"/>
        </w:rPr>
        <w:t>3.</w:t>
      </w:r>
      <w:r w:rsidRPr="00A306BD">
        <w:rPr>
          <w:rFonts w:cstheme="minorHAnsi"/>
        </w:rPr>
        <w:tab/>
      </w:r>
      <w:r w:rsidR="0046438B" w:rsidRPr="00A306BD">
        <w:rPr>
          <w:rFonts w:cstheme="minorHAnsi"/>
        </w:rPr>
        <w:t xml:space="preserve">Příkazník </w:t>
      </w:r>
      <w:r w:rsidR="00FA35CF" w:rsidRPr="00A306BD">
        <w:rPr>
          <w:rFonts w:cstheme="minorHAnsi"/>
        </w:rPr>
        <w:t xml:space="preserve">čestně </w:t>
      </w:r>
      <w:r w:rsidR="0046438B" w:rsidRPr="00A306BD">
        <w:rPr>
          <w:rFonts w:cstheme="minorHAnsi"/>
        </w:rPr>
        <w:t xml:space="preserve">prohlašuje, že </w:t>
      </w:r>
      <w:r w:rsidR="00FA35CF" w:rsidRPr="00A306BD">
        <w:rPr>
          <w:rFonts w:cstheme="minorHAnsi"/>
        </w:rPr>
        <w:t xml:space="preserve">v době podpisu této smlouvy není podjatý ve smyslu ust. § </w:t>
      </w:r>
      <w:r w:rsidR="00C97E78" w:rsidRPr="00A306BD">
        <w:rPr>
          <w:rFonts w:cstheme="minorHAnsi"/>
        </w:rPr>
        <w:t>4</w:t>
      </w:r>
      <w:r w:rsidR="00FA35CF" w:rsidRPr="00A306BD">
        <w:rPr>
          <w:rFonts w:cstheme="minorHAnsi"/>
        </w:rPr>
        <w:t xml:space="preserve">4 zákona v návaznosti na § </w:t>
      </w:r>
      <w:r w:rsidR="00C97E78" w:rsidRPr="00A306BD">
        <w:rPr>
          <w:rFonts w:cstheme="minorHAnsi"/>
        </w:rPr>
        <w:t>43</w:t>
      </w:r>
      <w:r w:rsidR="00FA35CF" w:rsidRPr="00A306BD">
        <w:rPr>
          <w:rFonts w:cstheme="minorHAnsi"/>
        </w:rPr>
        <w:t xml:space="preserve"> </w:t>
      </w:r>
      <w:r w:rsidR="00055002" w:rsidRPr="00A306BD">
        <w:rPr>
          <w:rFonts w:cstheme="minorHAnsi"/>
        </w:rPr>
        <w:t>odst. 1</w:t>
      </w:r>
      <w:r w:rsidR="00FA35CF" w:rsidRPr="00A306BD">
        <w:rPr>
          <w:rFonts w:cstheme="minorHAnsi"/>
        </w:rPr>
        <w:t xml:space="preserve"> zákona. Čestné prohlášení o nepodjatosti a objektivnosti tvoří </w:t>
      </w:r>
      <w:r w:rsidR="00FA35CF" w:rsidRPr="00A306BD">
        <w:rPr>
          <w:rFonts w:cstheme="minorHAnsi"/>
          <w:b/>
        </w:rPr>
        <w:t xml:space="preserve">přílohu č. </w:t>
      </w:r>
      <w:r w:rsidR="004F6F47" w:rsidRPr="00A306BD">
        <w:rPr>
          <w:rFonts w:cstheme="minorHAnsi"/>
          <w:b/>
        </w:rPr>
        <w:t>1</w:t>
      </w:r>
      <w:r w:rsidR="00C97E78" w:rsidRPr="00A306BD">
        <w:rPr>
          <w:rFonts w:cstheme="minorHAnsi"/>
          <w:b/>
        </w:rPr>
        <w:t xml:space="preserve"> </w:t>
      </w:r>
      <w:r w:rsidR="00FA35CF" w:rsidRPr="00A306BD">
        <w:rPr>
          <w:rFonts w:cstheme="minorHAnsi"/>
        </w:rPr>
        <w:t>této smlouvy. Příkazník se zavazuje, že pokud by v průběhu plnění předmětu smlouvy nastaly nové skutečnosti ve vztahu k podjatosti nebo objektivnosti, je Příkazník povinen je bezodkladně oznámit Příkazci. Pokud tak neučiní, má se za to, že žádné změny nenastaly.</w:t>
      </w:r>
    </w:p>
    <w:p w14:paraId="02D540D9" w14:textId="054DA88A" w:rsidR="00FA35CF" w:rsidRPr="0097048D" w:rsidRDefault="00FA35CF" w:rsidP="009D7A01">
      <w:pPr>
        <w:tabs>
          <w:tab w:val="left" w:pos="-3544"/>
          <w:tab w:val="left" w:pos="284"/>
        </w:tabs>
        <w:ind w:left="284" w:hanging="284"/>
        <w:rPr>
          <w:rFonts w:cstheme="minorHAnsi"/>
        </w:rPr>
      </w:pPr>
      <w:r w:rsidRPr="00A306BD">
        <w:rPr>
          <w:rFonts w:cstheme="minorHAnsi"/>
        </w:rPr>
        <w:t>4.</w:t>
      </w:r>
      <w:r w:rsidRPr="00A306BD">
        <w:rPr>
          <w:rFonts w:cstheme="minorHAnsi"/>
        </w:rPr>
        <w:tab/>
        <w:t xml:space="preserve">Příkazník nebude zastupovat Příkazce v řízení před soudy a jinými orgány, s výjimkou zastupování Příkazce v řízení před Úřadem pro ochranu hospodářské soutěže, a to pouze v případě, že o to Příkazce požádá. </w:t>
      </w:r>
    </w:p>
    <w:p w14:paraId="4A257DDA" w14:textId="77777777" w:rsidR="00FA35CF" w:rsidRPr="00A306BD" w:rsidRDefault="00FA35CF" w:rsidP="009D7A01">
      <w:pPr>
        <w:tabs>
          <w:tab w:val="left" w:pos="-3544"/>
          <w:tab w:val="left" w:pos="284"/>
        </w:tabs>
        <w:ind w:left="284" w:hanging="284"/>
        <w:rPr>
          <w:rFonts w:cstheme="minorHAnsi"/>
        </w:rPr>
      </w:pPr>
    </w:p>
    <w:p w14:paraId="1B59F6CE" w14:textId="77777777" w:rsidR="00DE5DCA" w:rsidRPr="00A306BD" w:rsidRDefault="00DE5DCA" w:rsidP="00DE5DCA">
      <w:pPr>
        <w:tabs>
          <w:tab w:val="left" w:pos="-3544"/>
        </w:tabs>
        <w:jc w:val="center"/>
        <w:rPr>
          <w:rFonts w:cstheme="minorHAnsi"/>
          <w:b/>
        </w:rPr>
      </w:pPr>
      <w:r w:rsidRPr="00A306BD">
        <w:rPr>
          <w:rFonts w:cstheme="minorHAnsi"/>
          <w:b/>
        </w:rPr>
        <w:t>článek IV</w:t>
      </w:r>
    </w:p>
    <w:p w14:paraId="655E08D0" w14:textId="7D0674B8" w:rsidR="00DE5DCA" w:rsidRPr="00A306BD" w:rsidRDefault="00DE5EC0" w:rsidP="00DE5DCA">
      <w:pPr>
        <w:shd w:val="clear" w:color="auto" w:fill="C6D9F1" w:themeFill="text2" w:themeFillTint="33"/>
        <w:tabs>
          <w:tab w:val="left" w:pos="-3544"/>
        </w:tabs>
        <w:jc w:val="center"/>
        <w:rPr>
          <w:rFonts w:cstheme="minorHAnsi"/>
          <w:b/>
        </w:rPr>
      </w:pPr>
      <w:r>
        <w:rPr>
          <w:rFonts w:cstheme="minorHAnsi"/>
          <w:b/>
        </w:rPr>
        <w:t>Název veřejné zakázky</w:t>
      </w:r>
    </w:p>
    <w:p w14:paraId="7EA28DEE" w14:textId="0D16B38C" w:rsidR="004A3030" w:rsidRDefault="004A3030" w:rsidP="00663A1E">
      <w:pPr>
        <w:tabs>
          <w:tab w:val="left" w:pos="-3544"/>
          <w:tab w:val="left" w:pos="284"/>
          <w:tab w:val="left" w:pos="3686"/>
        </w:tabs>
        <w:ind w:left="4245" w:hanging="4245"/>
        <w:rPr>
          <w:rFonts w:eastAsia="Times New Roman" w:cstheme="minorHAnsi"/>
          <w:bCs/>
          <w:lang w:eastAsia="ar-SA"/>
        </w:rPr>
      </w:pPr>
      <w:r w:rsidRPr="00A306BD">
        <w:rPr>
          <w:rFonts w:cstheme="minorHAnsi"/>
        </w:rPr>
        <w:t>Název přidělený veřejné zakázce:</w:t>
      </w:r>
      <w:r w:rsidRPr="00A306BD">
        <w:rPr>
          <w:rFonts w:cstheme="minorHAnsi"/>
        </w:rPr>
        <w:tab/>
      </w:r>
      <w:r w:rsidR="00B412A9">
        <w:rPr>
          <w:rFonts w:cstheme="minorHAnsi"/>
        </w:rPr>
        <w:tab/>
      </w:r>
      <w:r w:rsidR="00663A1E">
        <w:rPr>
          <w:rFonts w:eastAsia="Times New Roman" w:cstheme="minorHAnsi"/>
          <w:bCs/>
          <w:lang w:eastAsia="ar-SA"/>
        </w:rPr>
        <w:t>Rekonstrukce chladícího zařízení a ledových ploch –      Multifunční areál</w:t>
      </w:r>
    </w:p>
    <w:p w14:paraId="3D2BDF78" w14:textId="2A04F129" w:rsidR="004A3030" w:rsidRPr="00A306BD" w:rsidRDefault="004A3030" w:rsidP="004A3030">
      <w:pPr>
        <w:tabs>
          <w:tab w:val="left" w:pos="-3544"/>
          <w:tab w:val="left" w:pos="284"/>
          <w:tab w:val="left" w:pos="3686"/>
        </w:tabs>
        <w:ind w:left="284" w:hanging="284"/>
        <w:rPr>
          <w:rFonts w:cstheme="minorHAnsi"/>
        </w:rPr>
      </w:pPr>
      <w:r w:rsidRPr="00A306BD">
        <w:rPr>
          <w:rFonts w:cstheme="minorHAnsi"/>
        </w:rPr>
        <w:t>Veřejná zakázka podle předmětu:</w:t>
      </w:r>
      <w:r w:rsidRPr="00A306BD">
        <w:rPr>
          <w:rFonts w:cstheme="minorHAnsi"/>
        </w:rPr>
        <w:tab/>
      </w:r>
      <w:r w:rsidR="00B412A9">
        <w:rPr>
          <w:rFonts w:cstheme="minorHAnsi"/>
        </w:rPr>
        <w:tab/>
      </w:r>
      <w:r w:rsidR="00511A73" w:rsidRPr="00A306BD">
        <w:rPr>
          <w:rFonts w:cstheme="minorHAnsi"/>
        </w:rPr>
        <w:t xml:space="preserve">veřejná zakázka na </w:t>
      </w:r>
      <w:r w:rsidR="00315CEF">
        <w:rPr>
          <w:rFonts w:cstheme="minorHAnsi"/>
        </w:rPr>
        <w:t>stavební práce</w:t>
      </w:r>
    </w:p>
    <w:p w14:paraId="5728C9BF" w14:textId="0D9A8C73" w:rsidR="004A3030" w:rsidRPr="00A306BD" w:rsidRDefault="004A3030" w:rsidP="004A3030">
      <w:pPr>
        <w:tabs>
          <w:tab w:val="left" w:pos="-3544"/>
          <w:tab w:val="left" w:pos="284"/>
          <w:tab w:val="left" w:pos="3686"/>
        </w:tabs>
        <w:ind w:left="284" w:hanging="284"/>
        <w:rPr>
          <w:rFonts w:cstheme="minorHAnsi"/>
        </w:rPr>
      </w:pPr>
      <w:r w:rsidRPr="00F26EC0">
        <w:rPr>
          <w:rFonts w:cstheme="minorHAnsi"/>
        </w:rPr>
        <w:t>Druh zadávacího řízení:</w:t>
      </w:r>
      <w:r w:rsidRPr="00F26EC0">
        <w:rPr>
          <w:rFonts w:cstheme="minorHAnsi"/>
        </w:rPr>
        <w:tab/>
      </w:r>
      <w:r w:rsidR="00B412A9" w:rsidRPr="00F26EC0">
        <w:rPr>
          <w:rFonts w:cstheme="minorHAnsi"/>
        </w:rPr>
        <w:tab/>
      </w:r>
      <w:r w:rsidR="00F26EC0" w:rsidRPr="00F26EC0">
        <w:rPr>
          <w:rFonts w:cstheme="minorHAnsi"/>
        </w:rPr>
        <w:t xml:space="preserve">otevřené </w:t>
      </w:r>
      <w:r w:rsidR="00315CEF" w:rsidRPr="00F26EC0">
        <w:rPr>
          <w:rFonts w:cstheme="minorHAnsi"/>
        </w:rPr>
        <w:t>zadávací řízení</w:t>
      </w:r>
    </w:p>
    <w:p w14:paraId="52D08558" w14:textId="1B91F900" w:rsidR="004A3030" w:rsidRDefault="004A3030" w:rsidP="004A3030">
      <w:pPr>
        <w:tabs>
          <w:tab w:val="left" w:pos="-3544"/>
          <w:tab w:val="left" w:pos="284"/>
          <w:tab w:val="left" w:pos="3686"/>
        </w:tabs>
        <w:ind w:left="284" w:hanging="284"/>
        <w:rPr>
          <w:rFonts w:cstheme="minorHAnsi"/>
        </w:rPr>
      </w:pPr>
      <w:r w:rsidRPr="00A306BD">
        <w:rPr>
          <w:rFonts w:cstheme="minorHAnsi"/>
        </w:rPr>
        <w:t>Předpokládaná hodnota veřejné zakázky:</w:t>
      </w:r>
      <w:r w:rsidRPr="00A306BD">
        <w:rPr>
          <w:rFonts w:cstheme="minorHAnsi"/>
        </w:rPr>
        <w:tab/>
      </w:r>
      <w:r w:rsidR="00B412A9">
        <w:rPr>
          <w:rFonts w:cstheme="minorHAnsi"/>
        </w:rPr>
        <w:tab/>
      </w:r>
      <w:r w:rsidR="007F5334">
        <w:rPr>
          <w:rFonts w:cstheme="minorHAnsi"/>
        </w:rPr>
        <w:t>115</w:t>
      </w:r>
      <w:r w:rsidR="000152C1" w:rsidRPr="00A306BD">
        <w:rPr>
          <w:rFonts w:cstheme="minorHAnsi"/>
        </w:rPr>
        <w:t xml:space="preserve"> mil. Kč bez DPH</w:t>
      </w:r>
    </w:p>
    <w:p w14:paraId="24985C75" w14:textId="77777777" w:rsidR="00E43F26" w:rsidRPr="00A306BD" w:rsidRDefault="00E43F26" w:rsidP="00E43F26">
      <w:pPr>
        <w:tabs>
          <w:tab w:val="left" w:pos="-3544"/>
        </w:tabs>
        <w:rPr>
          <w:rFonts w:cstheme="minorHAnsi"/>
        </w:rPr>
      </w:pPr>
    </w:p>
    <w:p w14:paraId="041FC608" w14:textId="77777777" w:rsidR="00BB5C2F" w:rsidRPr="00A306BD" w:rsidRDefault="00BB5C2F" w:rsidP="00BB5C2F">
      <w:pPr>
        <w:tabs>
          <w:tab w:val="left" w:pos="-3544"/>
        </w:tabs>
        <w:jc w:val="center"/>
        <w:rPr>
          <w:rFonts w:cstheme="minorHAnsi"/>
          <w:b/>
        </w:rPr>
      </w:pPr>
      <w:r w:rsidRPr="00A306BD">
        <w:rPr>
          <w:rFonts w:cstheme="minorHAnsi"/>
          <w:b/>
        </w:rPr>
        <w:t>článek V</w:t>
      </w:r>
    </w:p>
    <w:p w14:paraId="51FCC5FF" w14:textId="77777777" w:rsidR="00BB5C2F" w:rsidRPr="00A306BD" w:rsidRDefault="00CE04C7" w:rsidP="00BB5C2F">
      <w:pPr>
        <w:shd w:val="clear" w:color="auto" w:fill="C6D9F1" w:themeFill="text2" w:themeFillTint="33"/>
        <w:tabs>
          <w:tab w:val="left" w:pos="-3544"/>
        </w:tabs>
        <w:jc w:val="center"/>
        <w:rPr>
          <w:rFonts w:cstheme="minorHAnsi"/>
          <w:b/>
        </w:rPr>
      </w:pPr>
      <w:r w:rsidRPr="00A306BD">
        <w:rPr>
          <w:rFonts w:cstheme="minorHAnsi"/>
          <w:b/>
        </w:rPr>
        <w:t>Provádění předmětu smlouvy</w:t>
      </w:r>
    </w:p>
    <w:p w14:paraId="08723CD1" w14:textId="3FD043A8" w:rsidR="003C0F56" w:rsidRPr="00A306BD" w:rsidRDefault="003C0F56" w:rsidP="003C0F56">
      <w:pPr>
        <w:tabs>
          <w:tab w:val="left" w:pos="284"/>
        </w:tabs>
        <w:suppressAutoHyphens/>
        <w:ind w:left="284" w:hanging="284"/>
        <w:rPr>
          <w:rFonts w:cstheme="minorHAnsi"/>
        </w:rPr>
      </w:pPr>
      <w:r w:rsidRPr="00A306BD">
        <w:rPr>
          <w:rFonts w:cstheme="minorHAnsi"/>
        </w:rPr>
        <w:t>1.</w:t>
      </w:r>
      <w:r w:rsidRPr="00A306BD">
        <w:rPr>
          <w:rFonts w:cstheme="minorHAnsi"/>
        </w:rPr>
        <w:tab/>
        <w:t xml:space="preserve">Příkazce se zavazuje předat příkazníkovi neprodleně </w:t>
      </w:r>
      <w:r w:rsidR="00413377">
        <w:rPr>
          <w:rFonts w:cstheme="minorHAnsi"/>
        </w:rPr>
        <w:t xml:space="preserve">nejpozději </w:t>
      </w:r>
      <w:r w:rsidRPr="00A306BD">
        <w:rPr>
          <w:rFonts w:cstheme="minorHAnsi"/>
        </w:rPr>
        <w:t xml:space="preserve">v den podpisu </w:t>
      </w:r>
      <w:r w:rsidR="00413377">
        <w:rPr>
          <w:rFonts w:cstheme="minorHAnsi"/>
        </w:rPr>
        <w:t xml:space="preserve">této </w:t>
      </w:r>
      <w:r w:rsidRPr="00A306BD">
        <w:rPr>
          <w:rFonts w:cstheme="minorHAnsi"/>
        </w:rPr>
        <w:t xml:space="preserve">smlouvy technickou specifikaci </w:t>
      </w:r>
      <w:r w:rsidR="00413377">
        <w:rPr>
          <w:rFonts w:cstheme="minorHAnsi"/>
        </w:rPr>
        <w:t xml:space="preserve">plnění </w:t>
      </w:r>
      <w:r w:rsidRPr="00A306BD">
        <w:rPr>
          <w:rFonts w:cstheme="minorHAnsi"/>
        </w:rPr>
        <w:t>veřejné zakázky</w:t>
      </w:r>
      <w:r w:rsidR="00413377">
        <w:rPr>
          <w:rFonts w:cstheme="minorHAnsi"/>
        </w:rPr>
        <w:t xml:space="preserve">, tj. </w:t>
      </w:r>
      <w:r w:rsidRPr="00A306BD">
        <w:rPr>
          <w:rFonts w:cstheme="minorHAnsi"/>
        </w:rPr>
        <w:t>podrobné vymezení předmětu plnění veřejné zakázky</w:t>
      </w:r>
      <w:r w:rsidR="00413377">
        <w:rPr>
          <w:rFonts w:cstheme="minorHAnsi"/>
        </w:rPr>
        <w:t xml:space="preserve"> (např. projektovou dokumentaci stavby, technickou specifikaci dodávky apod.)</w:t>
      </w:r>
      <w:r w:rsidRPr="00A306BD">
        <w:rPr>
          <w:rFonts w:cstheme="minorHAnsi"/>
        </w:rPr>
        <w:t xml:space="preserve"> v rozsahu dle požadavků stanovených </w:t>
      </w:r>
      <w:r w:rsidR="0015228D" w:rsidRPr="00A306BD">
        <w:rPr>
          <w:rFonts w:cstheme="minorHAnsi"/>
        </w:rPr>
        <w:t>zákonem</w:t>
      </w:r>
      <w:r w:rsidR="00055002" w:rsidRPr="00A306BD">
        <w:rPr>
          <w:rFonts w:cstheme="minorHAnsi"/>
        </w:rPr>
        <w:t>.</w:t>
      </w:r>
      <w:r w:rsidR="004F0F79" w:rsidRPr="00A306BD">
        <w:rPr>
          <w:rFonts w:cstheme="minorHAnsi"/>
        </w:rPr>
        <w:t xml:space="preserve"> </w:t>
      </w:r>
      <w:r w:rsidRPr="00A306BD">
        <w:rPr>
          <w:rFonts w:cstheme="minorHAnsi"/>
        </w:rPr>
        <w:t xml:space="preserve">V případě, že se jedná o veřejnou zakázku na stavební práce, pak je povinností příkazce předat </w:t>
      </w:r>
      <w:r w:rsidR="00CA3FD2" w:rsidRPr="00A306BD">
        <w:rPr>
          <w:rFonts w:cstheme="minorHAnsi"/>
        </w:rPr>
        <w:t>P</w:t>
      </w:r>
      <w:r w:rsidRPr="00A306BD">
        <w:rPr>
          <w:rFonts w:cstheme="minorHAnsi"/>
        </w:rPr>
        <w:t xml:space="preserve">říkazníkovi </w:t>
      </w:r>
      <w:r w:rsidR="00413377">
        <w:rPr>
          <w:rFonts w:cstheme="minorHAnsi"/>
        </w:rPr>
        <w:t xml:space="preserve">kromě </w:t>
      </w:r>
      <w:r w:rsidRPr="00A306BD">
        <w:rPr>
          <w:rFonts w:cstheme="minorHAnsi"/>
        </w:rPr>
        <w:t>projektov</w:t>
      </w:r>
      <w:r w:rsidR="00413377">
        <w:rPr>
          <w:rFonts w:cstheme="minorHAnsi"/>
        </w:rPr>
        <w:t>é</w:t>
      </w:r>
      <w:r w:rsidRPr="00A306BD">
        <w:rPr>
          <w:rFonts w:cstheme="minorHAnsi"/>
        </w:rPr>
        <w:t xml:space="preserve"> dokumentac</w:t>
      </w:r>
      <w:r w:rsidR="00413377">
        <w:rPr>
          <w:rFonts w:cstheme="minorHAnsi"/>
        </w:rPr>
        <w:t>e</w:t>
      </w:r>
      <w:r w:rsidR="0015228D" w:rsidRPr="00A306BD">
        <w:rPr>
          <w:rFonts w:cstheme="minorHAnsi"/>
        </w:rPr>
        <w:t xml:space="preserve"> </w:t>
      </w:r>
      <w:r w:rsidR="00413377">
        <w:rPr>
          <w:rFonts w:cstheme="minorHAnsi"/>
        </w:rPr>
        <w:t>rovněž i</w:t>
      </w:r>
      <w:r w:rsidR="0015228D" w:rsidRPr="00A306BD">
        <w:rPr>
          <w:rFonts w:cstheme="minorHAnsi"/>
        </w:rPr>
        <w:t xml:space="preserve"> výkaz výměr v elektronické podobě</w:t>
      </w:r>
      <w:r w:rsidRPr="00A306BD">
        <w:rPr>
          <w:rFonts w:cstheme="minorHAnsi"/>
        </w:rPr>
        <w:t>, je</w:t>
      </w:r>
      <w:r w:rsidR="00413377">
        <w:rPr>
          <w:rFonts w:cstheme="minorHAnsi"/>
        </w:rPr>
        <w:t>hož</w:t>
      </w:r>
      <w:r w:rsidRPr="00A306BD">
        <w:rPr>
          <w:rFonts w:cstheme="minorHAnsi"/>
        </w:rPr>
        <w:t xml:space="preserve"> obsah odpovídá zákonu</w:t>
      </w:r>
      <w:r w:rsidR="0015228D" w:rsidRPr="00A306BD">
        <w:rPr>
          <w:rFonts w:cstheme="minorHAnsi"/>
        </w:rPr>
        <w:t>.</w:t>
      </w:r>
    </w:p>
    <w:p w14:paraId="2193CA96" w14:textId="63A72C99" w:rsidR="003C0F56" w:rsidRPr="00A306BD" w:rsidRDefault="003C0F56" w:rsidP="003C0F56">
      <w:pPr>
        <w:tabs>
          <w:tab w:val="left" w:pos="284"/>
        </w:tabs>
        <w:suppressAutoHyphens/>
        <w:ind w:left="284" w:hanging="284"/>
        <w:rPr>
          <w:rFonts w:cstheme="minorHAnsi"/>
        </w:rPr>
      </w:pPr>
      <w:r w:rsidRPr="00A306BD">
        <w:rPr>
          <w:rFonts w:cstheme="minorHAnsi"/>
        </w:rPr>
        <w:t>2.</w:t>
      </w:r>
      <w:r w:rsidRPr="00A306BD">
        <w:rPr>
          <w:rFonts w:cstheme="minorHAnsi"/>
        </w:rPr>
        <w:tab/>
        <w:t>Za správnost a úplnost zadávací dokumentace a ostatních listin a dokumentů vymezující předmět veřejné zakázky odpovídá</w:t>
      </w:r>
      <w:r w:rsidR="0083755C">
        <w:rPr>
          <w:rFonts w:cstheme="minorHAnsi"/>
        </w:rPr>
        <w:t xml:space="preserve"> vždy</w:t>
      </w:r>
      <w:r w:rsidRPr="00A306BD">
        <w:rPr>
          <w:rFonts w:cstheme="minorHAnsi"/>
        </w:rPr>
        <w:t xml:space="preserve"> v plném rozsahu </w:t>
      </w:r>
      <w:r w:rsidR="00CA3FD2" w:rsidRPr="00A306BD">
        <w:rPr>
          <w:rFonts w:cstheme="minorHAnsi"/>
        </w:rPr>
        <w:t>P</w:t>
      </w:r>
      <w:r w:rsidRPr="00A306BD">
        <w:rPr>
          <w:rFonts w:cstheme="minorHAnsi"/>
        </w:rPr>
        <w:t xml:space="preserve">říkazce. </w:t>
      </w:r>
    </w:p>
    <w:p w14:paraId="3DCF99DC" w14:textId="6A7D77B4" w:rsidR="00374928" w:rsidRPr="00A306BD" w:rsidRDefault="003C0F56" w:rsidP="00723D4B">
      <w:pPr>
        <w:tabs>
          <w:tab w:val="left" w:pos="284"/>
        </w:tabs>
        <w:suppressAutoHyphens/>
        <w:ind w:left="284" w:hanging="284"/>
        <w:rPr>
          <w:rFonts w:cstheme="minorHAnsi"/>
        </w:rPr>
      </w:pPr>
      <w:r w:rsidRPr="00A306BD">
        <w:rPr>
          <w:rFonts w:cstheme="minorHAnsi"/>
        </w:rPr>
        <w:t>3.</w:t>
      </w:r>
      <w:r w:rsidRPr="00A306BD">
        <w:rPr>
          <w:rFonts w:cstheme="minorHAnsi"/>
        </w:rPr>
        <w:tab/>
        <w:t>Pokud v průběhu zadávacího řízení budou dodavatelé vyžadovat jakékoliv doplnění nebo upřesnění týkající se vymezení předmětu plnění nebo jiných informací vztahujících se k zadávacímu řízení</w:t>
      </w:r>
      <w:r w:rsidR="008D2841" w:rsidRPr="00A306BD">
        <w:rPr>
          <w:rFonts w:cstheme="minorHAnsi"/>
        </w:rPr>
        <w:t>, včetně projektové dokumentaci</w:t>
      </w:r>
      <w:r w:rsidR="00AB4877" w:rsidRPr="00A306BD">
        <w:rPr>
          <w:rFonts w:cstheme="minorHAnsi"/>
        </w:rPr>
        <w:t xml:space="preserve"> (dále jen „dodatečné informace“)</w:t>
      </w:r>
      <w:r w:rsidRPr="00A306BD">
        <w:rPr>
          <w:rFonts w:cstheme="minorHAnsi"/>
        </w:rPr>
        <w:t xml:space="preserve">, je </w:t>
      </w:r>
      <w:r w:rsidR="00374928" w:rsidRPr="00A306BD">
        <w:rPr>
          <w:rFonts w:cstheme="minorHAnsi"/>
        </w:rPr>
        <w:t>P</w:t>
      </w:r>
      <w:r w:rsidRPr="00A306BD">
        <w:rPr>
          <w:rFonts w:cstheme="minorHAnsi"/>
        </w:rPr>
        <w:t xml:space="preserve">říkazce povinen zajistit </w:t>
      </w:r>
      <w:r w:rsidR="0083755C">
        <w:rPr>
          <w:rFonts w:cstheme="minorHAnsi"/>
        </w:rPr>
        <w:t>součinnost s jejich vyřízením</w:t>
      </w:r>
      <w:r w:rsidRPr="00A306BD">
        <w:rPr>
          <w:rFonts w:cstheme="minorHAnsi"/>
        </w:rPr>
        <w:t xml:space="preserve"> tak, aby byly prostřednictvím </w:t>
      </w:r>
      <w:r w:rsidR="00374928" w:rsidRPr="00A306BD">
        <w:rPr>
          <w:rFonts w:cstheme="minorHAnsi"/>
        </w:rPr>
        <w:t>P</w:t>
      </w:r>
      <w:r w:rsidRPr="00A306BD">
        <w:rPr>
          <w:rFonts w:cstheme="minorHAnsi"/>
        </w:rPr>
        <w:t xml:space="preserve">říkazníka </w:t>
      </w:r>
      <w:r w:rsidR="008D2841" w:rsidRPr="00A306BD">
        <w:rPr>
          <w:rFonts w:cstheme="minorHAnsi"/>
        </w:rPr>
        <w:t>zveřejněny na profilu zadavatele</w:t>
      </w:r>
      <w:r w:rsidRPr="00A306BD">
        <w:rPr>
          <w:rFonts w:cstheme="minorHAnsi"/>
        </w:rPr>
        <w:t xml:space="preserve"> ve lhůtách uvedených v zákoně</w:t>
      </w:r>
      <w:r w:rsidR="00723D4B" w:rsidRPr="00A306BD">
        <w:rPr>
          <w:rFonts w:cstheme="minorHAnsi"/>
        </w:rPr>
        <w:t xml:space="preserve">. Pro tyto účely se Příkazce </w:t>
      </w:r>
      <w:r w:rsidR="0083755C">
        <w:rPr>
          <w:rFonts w:cstheme="minorHAnsi"/>
        </w:rPr>
        <w:t xml:space="preserve">v rámci právní opatrnosti </w:t>
      </w:r>
      <w:r w:rsidR="00723D4B" w:rsidRPr="00A306BD">
        <w:rPr>
          <w:rFonts w:cstheme="minorHAnsi"/>
        </w:rPr>
        <w:t xml:space="preserve">zavazuje, že </w:t>
      </w:r>
      <w:r w:rsidR="00AB4877" w:rsidRPr="00A306BD">
        <w:rPr>
          <w:rFonts w:cstheme="minorHAnsi"/>
        </w:rPr>
        <w:t xml:space="preserve">dodatečné informace </w:t>
      </w:r>
      <w:r w:rsidR="00723D4B" w:rsidRPr="00A306BD">
        <w:rPr>
          <w:rFonts w:cstheme="minorHAnsi"/>
        </w:rPr>
        <w:t xml:space="preserve">poskytne Příkazníkovi nejpozději den předcházejícímu </w:t>
      </w:r>
      <w:r w:rsidR="00374928" w:rsidRPr="00A306BD">
        <w:rPr>
          <w:rFonts w:cstheme="minorHAnsi"/>
        </w:rPr>
        <w:t xml:space="preserve">poslednímu </w:t>
      </w:r>
      <w:r w:rsidR="00723D4B" w:rsidRPr="00A306BD">
        <w:rPr>
          <w:rFonts w:cstheme="minorHAnsi"/>
        </w:rPr>
        <w:t xml:space="preserve">dni zákonné lhůty. </w:t>
      </w:r>
      <w:r w:rsidR="00374928" w:rsidRPr="00A306BD">
        <w:rPr>
          <w:rFonts w:cstheme="minorHAnsi"/>
        </w:rPr>
        <w:t xml:space="preserve">Nesplnění této povinnosti, která bude mít za následek zmeškání </w:t>
      </w:r>
      <w:r w:rsidR="008D2841" w:rsidRPr="00A306BD">
        <w:rPr>
          <w:rFonts w:cstheme="minorHAnsi"/>
        </w:rPr>
        <w:t>běhu lhůty pro podání elektronických nabídek</w:t>
      </w:r>
      <w:r w:rsidR="0083755C">
        <w:rPr>
          <w:rFonts w:cstheme="minorHAnsi"/>
        </w:rPr>
        <w:t xml:space="preserve"> nebo jejich změnu (prodloužení)</w:t>
      </w:r>
      <w:r w:rsidR="00374928" w:rsidRPr="00A306BD">
        <w:rPr>
          <w:rFonts w:cstheme="minorHAnsi"/>
        </w:rPr>
        <w:t xml:space="preserve">, jde k tíži Příkazce. </w:t>
      </w:r>
    </w:p>
    <w:p w14:paraId="604E5DB1" w14:textId="6A07F344" w:rsidR="003C0F56" w:rsidRPr="00A306BD" w:rsidRDefault="003C0F56" w:rsidP="003C0F56">
      <w:pPr>
        <w:tabs>
          <w:tab w:val="left" w:pos="284"/>
        </w:tabs>
        <w:suppressAutoHyphens/>
        <w:ind w:left="284" w:hanging="284"/>
        <w:rPr>
          <w:rFonts w:cstheme="minorHAnsi"/>
        </w:rPr>
      </w:pPr>
      <w:r w:rsidRPr="00A306BD">
        <w:rPr>
          <w:rFonts w:cstheme="minorHAnsi"/>
        </w:rPr>
        <w:t>4.</w:t>
      </w:r>
      <w:r w:rsidRPr="00A306BD">
        <w:rPr>
          <w:rFonts w:cstheme="minorHAnsi"/>
        </w:rPr>
        <w:tab/>
        <w:t xml:space="preserve">Příkazce se zavazuje </w:t>
      </w:r>
      <w:r w:rsidR="000F52A0" w:rsidRPr="00A306BD">
        <w:rPr>
          <w:rFonts w:cstheme="minorHAnsi"/>
        </w:rPr>
        <w:t xml:space="preserve">zaslat </w:t>
      </w:r>
      <w:r w:rsidR="00C349B4">
        <w:rPr>
          <w:rFonts w:cstheme="minorHAnsi"/>
        </w:rPr>
        <w:t xml:space="preserve">elektronicky (e-mailem, datovou zprávou) </w:t>
      </w:r>
      <w:r w:rsidRPr="00A306BD">
        <w:rPr>
          <w:rFonts w:cstheme="minorHAnsi"/>
        </w:rPr>
        <w:t>příkazníkovi seznam členů</w:t>
      </w:r>
      <w:r w:rsidR="000F52A0" w:rsidRPr="00A306BD">
        <w:rPr>
          <w:rFonts w:cstheme="minorHAnsi"/>
        </w:rPr>
        <w:t xml:space="preserve"> (a jejich náhradníků)</w:t>
      </w:r>
      <w:r w:rsidRPr="00A306BD">
        <w:rPr>
          <w:rFonts w:cstheme="minorHAnsi"/>
        </w:rPr>
        <w:t xml:space="preserve"> komise pro </w:t>
      </w:r>
      <w:r w:rsidR="000F52A0" w:rsidRPr="00A306BD">
        <w:rPr>
          <w:rFonts w:cstheme="minorHAnsi"/>
        </w:rPr>
        <w:t xml:space="preserve">posouzení a </w:t>
      </w:r>
      <w:r w:rsidR="004F0F79" w:rsidRPr="00A306BD">
        <w:rPr>
          <w:rFonts w:cstheme="minorHAnsi"/>
        </w:rPr>
        <w:t>hodnocení nabídek, v případě, že bude příkazcem jmenovaná</w:t>
      </w:r>
      <w:r w:rsidRPr="00A306BD">
        <w:rPr>
          <w:rFonts w:cstheme="minorHAnsi"/>
        </w:rPr>
        <w:t>.</w:t>
      </w:r>
      <w:r w:rsidR="000F52A0" w:rsidRPr="00A306BD">
        <w:rPr>
          <w:rFonts w:cstheme="minorHAnsi"/>
        </w:rPr>
        <w:t xml:space="preserve"> V opačném případě se má za to, že</w:t>
      </w:r>
      <w:r w:rsidR="00C349B4">
        <w:rPr>
          <w:rFonts w:cstheme="minorHAnsi"/>
        </w:rPr>
        <w:t xml:space="preserve"> podklady (rozbor doručených nabídek) pro rozhodnutí zadavatele připraví Příkazník a </w:t>
      </w:r>
      <w:r w:rsidR="000F52A0" w:rsidRPr="00A306BD">
        <w:rPr>
          <w:rFonts w:cstheme="minorHAnsi"/>
        </w:rPr>
        <w:t xml:space="preserve">o výběru </w:t>
      </w:r>
      <w:r w:rsidR="00C349B4">
        <w:rPr>
          <w:rFonts w:cstheme="minorHAnsi"/>
        </w:rPr>
        <w:t>nejvhodnější nabídky (</w:t>
      </w:r>
      <w:r w:rsidR="000F52A0" w:rsidRPr="00A306BD">
        <w:rPr>
          <w:rFonts w:cstheme="minorHAnsi"/>
        </w:rPr>
        <w:t>dodavatele</w:t>
      </w:r>
      <w:r w:rsidR="00C349B4">
        <w:rPr>
          <w:rFonts w:cstheme="minorHAnsi"/>
        </w:rPr>
        <w:t>)</w:t>
      </w:r>
      <w:r w:rsidR="000F52A0" w:rsidRPr="00A306BD">
        <w:rPr>
          <w:rFonts w:cstheme="minorHAnsi"/>
        </w:rPr>
        <w:t xml:space="preserve"> rozhoduje přímo oprávněná osoba zadavatele</w:t>
      </w:r>
      <w:r w:rsidR="00C349B4">
        <w:rPr>
          <w:rFonts w:cstheme="minorHAnsi"/>
        </w:rPr>
        <w:t xml:space="preserve"> (např. Rada města, obce, starost</w:t>
      </w:r>
      <w:r w:rsidR="00306945">
        <w:rPr>
          <w:rFonts w:cstheme="minorHAnsi"/>
        </w:rPr>
        <w:t>a</w:t>
      </w:r>
      <w:r w:rsidR="00C349B4">
        <w:rPr>
          <w:rFonts w:cstheme="minorHAnsi"/>
        </w:rPr>
        <w:t xml:space="preserve">). </w:t>
      </w:r>
    </w:p>
    <w:p w14:paraId="396D4829" w14:textId="5D18F593" w:rsidR="003C0F56" w:rsidRPr="00A306BD" w:rsidRDefault="004F0F79" w:rsidP="003C0F56">
      <w:pPr>
        <w:tabs>
          <w:tab w:val="left" w:pos="284"/>
        </w:tabs>
        <w:suppressAutoHyphens/>
        <w:ind w:left="284" w:hanging="284"/>
        <w:rPr>
          <w:rFonts w:cstheme="minorHAnsi"/>
        </w:rPr>
      </w:pPr>
      <w:r w:rsidRPr="00A306BD">
        <w:rPr>
          <w:rFonts w:cstheme="minorHAnsi"/>
        </w:rPr>
        <w:t>5</w:t>
      </w:r>
      <w:r w:rsidR="003C0F56" w:rsidRPr="00A306BD">
        <w:rPr>
          <w:rFonts w:cstheme="minorHAnsi"/>
        </w:rPr>
        <w:t>.</w:t>
      </w:r>
      <w:r w:rsidR="003C0F56" w:rsidRPr="00A306BD">
        <w:rPr>
          <w:rFonts w:cstheme="minorHAnsi"/>
        </w:rPr>
        <w:tab/>
        <w:t xml:space="preserve">Příkazník je povinen po ukončení zadávacího řízení předat </w:t>
      </w:r>
      <w:r w:rsidR="00CA3FD2" w:rsidRPr="00A306BD">
        <w:rPr>
          <w:rFonts w:cstheme="minorHAnsi"/>
        </w:rPr>
        <w:t>P</w:t>
      </w:r>
      <w:r w:rsidR="003C0F56" w:rsidRPr="00A306BD">
        <w:rPr>
          <w:rFonts w:cstheme="minorHAnsi"/>
        </w:rPr>
        <w:t xml:space="preserve">říkazci </w:t>
      </w:r>
      <w:r w:rsidR="00306945">
        <w:rPr>
          <w:rFonts w:cstheme="minorHAnsi"/>
        </w:rPr>
        <w:t xml:space="preserve">v tištěné podobě spisovou </w:t>
      </w:r>
      <w:r w:rsidR="003C0F56" w:rsidRPr="00A306BD">
        <w:rPr>
          <w:rFonts w:cstheme="minorHAnsi"/>
        </w:rPr>
        <w:t xml:space="preserve">dokumentaci o </w:t>
      </w:r>
      <w:r w:rsidR="00306945">
        <w:rPr>
          <w:rFonts w:cstheme="minorHAnsi"/>
        </w:rPr>
        <w:t xml:space="preserve">průběhu </w:t>
      </w:r>
      <w:r w:rsidR="003C0F56" w:rsidRPr="00A306BD">
        <w:rPr>
          <w:rFonts w:cstheme="minorHAnsi"/>
        </w:rPr>
        <w:t>veřejné zakáz</w:t>
      </w:r>
      <w:r w:rsidR="00306945">
        <w:rPr>
          <w:rFonts w:cstheme="minorHAnsi"/>
        </w:rPr>
        <w:t>ky</w:t>
      </w:r>
      <w:r w:rsidR="003C0F56" w:rsidRPr="00A306BD">
        <w:rPr>
          <w:rFonts w:cstheme="minorHAnsi"/>
        </w:rPr>
        <w:t>, a to nejpozději do 30 dní po podpisu smlouvy s</w:t>
      </w:r>
      <w:r w:rsidR="00ED18A5" w:rsidRPr="00A306BD">
        <w:rPr>
          <w:rFonts w:cstheme="minorHAnsi"/>
        </w:rPr>
        <w:t> vybraným dodavatelem</w:t>
      </w:r>
      <w:r w:rsidR="003C0F56" w:rsidRPr="00A306BD">
        <w:rPr>
          <w:rFonts w:cstheme="minorHAnsi"/>
        </w:rPr>
        <w:t xml:space="preserve">, kterému byla přidělena veřejná zakázka nebo </w:t>
      </w:r>
      <w:r w:rsidR="00306945">
        <w:rPr>
          <w:rFonts w:cstheme="minorHAnsi"/>
        </w:rPr>
        <w:t xml:space="preserve">do 30 dní </w:t>
      </w:r>
      <w:r w:rsidR="003C0F56" w:rsidRPr="00A306BD">
        <w:rPr>
          <w:rFonts w:cstheme="minorHAnsi"/>
        </w:rPr>
        <w:t>po zrušení zadávacího řízení na základě rozhodnutí příkazce</w:t>
      </w:r>
      <w:r w:rsidR="00306945">
        <w:rPr>
          <w:rFonts w:cstheme="minorHAnsi"/>
        </w:rPr>
        <w:t>.</w:t>
      </w:r>
    </w:p>
    <w:p w14:paraId="30762636" w14:textId="77777777" w:rsidR="003C0F56" w:rsidRPr="00A306BD" w:rsidRDefault="004F0F79" w:rsidP="003C0F56">
      <w:pPr>
        <w:tabs>
          <w:tab w:val="left" w:pos="284"/>
        </w:tabs>
        <w:suppressAutoHyphens/>
        <w:ind w:left="284" w:hanging="284"/>
        <w:rPr>
          <w:rFonts w:cstheme="minorHAnsi"/>
        </w:rPr>
      </w:pPr>
      <w:r w:rsidRPr="00A306BD">
        <w:rPr>
          <w:rFonts w:cstheme="minorHAnsi"/>
        </w:rPr>
        <w:t>6</w:t>
      </w:r>
      <w:r w:rsidR="003C0F56" w:rsidRPr="00A306BD">
        <w:rPr>
          <w:rFonts w:cstheme="minorHAnsi"/>
        </w:rPr>
        <w:t>.</w:t>
      </w:r>
      <w:r w:rsidR="003C0F56" w:rsidRPr="00A306BD">
        <w:rPr>
          <w:rFonts w:cstheme="minorHAnsi"/>
        </w:rPr>
        <w:tab/>
        <w:t>Příkazník je povinen dokumentaci o veřejné zakázce</w:t>
      </w:r>
      <w:r w:rsidR="00E03E2D" w:rsidRPr="00A306BD">
        <w:rPr>
          <w:rFonts w:cstheme="minorHAnsi"/>
        </w:rPr>
        <w:t xml:space="preserve"> </w:t>
      </w:r>
      <w:r w:rsidR="00ED18A5" w:rsidRPr="00A306BD">
        <w:rPr>
          <w:rFonts w:cstheme="minorHAnsi"/>
        </w:rPr>
        <w:t xml:space="preserve">v </w:t>
      </w:r>
      <w:r w:rsidR="00E03E2D" w:rsidRPr="00A306BD">
        <w:rPr>
          <w:rFonts w:cstheme="minorHAnsi"/>
        </w:rPr>
        <w:t>listinn</w:t>
      </w:r>
      <w:r w:rsidR="00ED18A5" w:rsidRPr="00A306BD">
        <w:rPr>
          <w:rFonts w:cstheme="minorHAnsi"/>
        </w:rPr>
        <w:t>ém</w:t>
      </w:r>
      <w:r w:rsidR="00E03E2D" w:rsidRPr="00A306BD">
        <w:rPr>
          <w:rFonts w:cstheme="minorHAnsi"/>
        </w:rPr>
        <w:t xml:space="preserve"> vyhotovení</w:t>
      </w:r>
      <w:r w:rsidR="003C0F56" w:rsidRPr="00A306BD">
        <w:rPr>
          <w:rFonts w:cstheme="minorHAnsi"/>
        </w:rPr>
        <w:t xml:space="preserve"> předat příkazci osobně nebo prostřednictvím doporučené pošty na doručenku, pokud se smluvní strany nedohodnou jinak. Příkazce je povinen písemně potvrdit převzetí dokumentace o veřejné zakázce. </w:t>
      </w:r>
    </w:p>
    <w:p w14:paraId="3FA4ACE0" w14:textId="77777777" w:rsidR="003C0F56" w:rsidRPr="00A306BD" w:rsidRDefault="004F0F79" w:rsidP="003C0F56">
      <w:pPr>
        <w:tabs>
          <w:tab w:val="left" w:pos="284"/>
        </w:tabs>
        <w:suppressAutoHyphens/>
        <w:ind w:left="284" w:hanging="284"/>
        <w:rPr>
          <w:rFonts w:cstheme="minorHAnsi"/>
        </w:rPr>
      </w:pPr>
      <w:r w:rsidRPr="00A306BD">
        <w:rPr>
          <w:rFonts w:cstheme="minorHAnsi"/>
        </w:rPr>
        <w:t>7</w:t>
      </w:r>
      <w:r w:rsidR="003C0F56" w:rsidRPr="00A306BD">
        <w:rPr>
          <w:rFonts w:cstheme="minorHAnsi"/>
        </w:rPr>
        <w:t>.</w:t>
      </w:r>
      <w:r w:rsidR="003C0F56" w:rsidRPr="00A306BD">
        <w:rPr>
          <w:rFonts w:cstheme="minorHAnsi"/>
        </w:rPr>
        <w:tab/>
        <w:t>Zadávací řízení se považuje za ukončené uzavřením smlouvy s</w:t>
      </w:r>
      <w:r w:rsidR="00ED18A5" w:rsidRPr="00A306BD">
        <w:rPr>
          <w:rFonts w:cstheme="minorHAnsi"/>
        </w:rPr>
        <w:t> vybraným dodavatelem</w:t>
      </w:r>
      <w:r w:rsidR="003C0F56" w:rsidRPr="00A306BD">
        <w:rPr>
          <w:rFonts w:cstheme="minorHAnsi"/>
        </w:rPr>
        <w:t xml:space="preserve">, kterému byla přidělena veřejná zakázka nebo rozhodnutím příkazce o zrušení zadávacího řízení. </w:t>
      </w:r>
    </w:p>
    <w:p w14:paraId="2B88DD40" w14:textId="77777777" w:rsidR="003C0F56" w:rsidRPr="00A306BD" w:rsidRDefault="004F0F79" w:rsidP="003C0F56">
      <w:pPr>
        <w:tabs>
          <w:tab w:val="left" w:pos="284"/>
        </w:tabs>
        <w:suppressAutoHyphens/>
        <w:ind w:left="284" w:hanging="284"/>
        <w:rPr>
          <w:rFonts w:cstheme="minorHAnsi"/>
        </w:rPr>
      </w:pPr>
      <w:r w:rsidRPr="00A306BD">
        <w:rPr>
          <w:rFonts w:cstheme="minorHAnsi"/>
        </w:rPr>
        <w:t>8</w:t>
      </w:r>
      <w:r w:rsidR="003C0F56" w:rsidRPr="00A306BD">
        <w:rPr>
          <w:rFonts w:cstheme="minorHAnsi"/>
        </w:rPr>
        <w:t>.</w:t>
      </w:r>
      <w:r w:rsidR="003C0F56" w:rsidRPr="00A306BD">
        <w:rPr>
          <w:rFonts w:cstheme="minorHAnsi"/>
        </w:rPr>
        <w:tab/>
        <w:t xml:space="preserve">Příkazník je povinen se řídit pokyny </w:t>
      </w:r>
      <w:r w:rsidR="00CA3FD2" w:rsidRPr="00A306BD">
        <w:rPr>
          <w:rFonts w:cstheme="minorHAnsi"/>
        </w:rPr>
        <w:t>P</w:t>
      </w:r>
      <w:r w:rsidR="003C0F56" w:rsidRPr="00A306BD">
        <w:rPr>
          <w:rFonts w:cstheme="minorHAnsi"/>
        </w:rPr>
        <w:t>říkazce a postupovat s odbornou péčí a v souladu se zájmy příkazce.</w:t>
      </w:r>
    </w:p>
    <w:p w14:paraId="3C9CABDA" w14:textId="77777777" w:rsidR="003C0F56" w:rsidRPr="00A306BD" w:rsidRDefault="004F0F79" w:rsidP="003C0F56">
      <w:pPr>
        <w:tabs>
          <w:tab w:val="left" w:pos="284"/>
        </w:tabs>
        <w:suppressAutoHyphens/>
        <w:ind w:left="284" w:hanging="284"/>
        <w:rPr>
          <w:rFonts w:cstheme="minorHAnsi"/>
        </w:rPr>
      </w:pPr>
      <w:r w:rsidRPr="00A306BD">
        <w:rPr>
          <w:rFonts w:cstheme="minorHAnsi"/>
        </w:rPr>
        <w:t>9</w:t>
      </w:r>
      <w:r w:rsidR="003C0F56" w:rsidRPr="00A306BD">
        <w:rPr>
          <w:rFonts w:cstheme="minorHAnsi"/>
        </w:rPr>
        <w:t>.</w:t>
      </w:r>
      <w:r w:rsidR="003C0F56" w:rsidRPr="00A306BD">
        <w:rPr>
          <w:rFonts w:cstheme="minorHAnsi"/>
        </w:rPr>
        <w:tab/>
        <w:t xml:space="preserve">Příkazník je povinen oznámit </w:t>
      </w:r>
      <w:r w:rsidR="00CA3FD2" w:rsidRPr="00A306BD">
        <w:rPr>
          <w:rFonts w:cstheme="minorHAnsi"/>
        </w:rPr>
        <w:t>P</w:t>
      </w:r>
      <w:r w:rsidR="003C0F56" w:rsidRPr="00A306BD">
        <w:rPr>
          <w:rFonts w:cstheme="minorHAnsi"/>
        </w:rPr>
        <w:t xml:space="preserve">říkazci všechny okolnosti, které zjistil při plnění předmětu této smlouvy a které mohou mít vliv na změnu pokynu </w:t>
      </w:r>
      <w:r w:rsidR="00AE1942" w:rsidRPr="00A306BD">
        <w:rPr>
          <w:rFonts w:cstheme="minorHAnsi"/>
        </w:rPr>
        <w:t>P</w:t>
      </w:r>
      <w:r w:rsidR="003C0F56" w:rsidRPr="00A306BD">
        <w:rPr>
          <w:rFonts w:cstheme="minorHAnsi"/>
        </w:rPr>
        <w:t xml:space="preserve">říkazce. Tato povinnost platí pro </w:t>
      </w:r>
      <w:r w:rsidR="00AE1942" w:rsidRPr="00A306BD">
        <w:rPr>
          <w:rFonts w:cstheme="minorHAnsi"/>
        </w:rPr>
        <w:t>P</w:t>
      </w:r>
      <w:r w:rsidR="003C0F56" w:rsidRPr="00A306BD">
        <w:rPr>
          <w:rFonts w:cstheme="minorHAnsi"/>
        </w:rPr>
        <w:t xml:space="preserve">říkazníka i v případě jednání komise pro otevírání obálek nebo jednání komise pro posouzení a hodnocení nabídek, jehož se jako zástupce zadavatele příkazce účastní. </w:t>
      </w:r>
    </w:p>
    <w:p w14:paraId="142C0CB6" w14:textId="356A6DA7" w:rsidR="00633DB8" w:rsidRPr="00A306BD" w:rsidRDefault="003C0F56" w:rsidP="009B3F37">
      <w:pPr>
        <w:tabs>
          <w:tab w:val="left" w:pos="284"/>
        </w:tabs>
        <w:suppressAutoHyphens/>
        <w:ind w:left="284" w:hanging="426"/>
        <w:rPr>
          <w:rFonts w:cstheme="minorHAnsi"/>
        </w:rPr>
      </w:pPr>
      <w:r w:rsidRPr="00A306BD">
        <w:rPr>
          <w:rFonts w:cstheme="minorHAnsi"/>
        </w:rPr>
        <w:t>1</w:t>
      </w:r>
      <w:r w:rsidR="009B3F37">
        <w:rPr>
          <w:rFonts w:cstheme="minorHAnsi"/>
        </w:rPr>
        <w:t>0</w:t>
      </w:r>
      <w:r w:rsidRPr="00A306BD">
        <w:rPr>
          <w:rFonts w:cstheme="minorHAnsi"/>
        </w:rPr>
        <w:t>.</w:t>
      </w:r>
      <w:r w:rsidRPr="00A306BD">
        <w:rPr>
          <w:rFonts w:cstheme="minorHAnsi"/>
        </w:rPr>
        <w:tab/>
        <w:t xml:space="preserve">V případě, že pokyny nebo zájmy </w:t>
      </w:r>
      <w:r w:rsidR="00AE1942" w:rsidRPr="00A306BD">
        <w:rPr>
          <w:rFonts w:cstheme="minorHAnsi"/>
        </w:rPr>
        <w:t>P</w:t>
      </w:r>
      <w:r w:rsidRPr="00A306BD">
        <w:rPr>
          <w:rFonts w:cstheme="minorHAnsi"/>
        </w:rPr>
        <w:t>říkazce budou v rozpor</w:t>
      </w:r>
      <w:r w:rsidR="004F0F79" w:rsidRPr="00A306BD">
        <w:rPr>
          <w:rFonts w:cstheme="minorHAnsi"/>
        </w:rPr>
        <w:t>u s touto smlouvou nebo zákonem</w:t>
      </w:r>
      <w:r w:rsidRPr="00A306BD">
        <w:rPr>
          <w:rFonts w:cstheme="minorHAnsi"/>
        </w:rPr>
        <w:t xml:space="preserve">, je </w:t>
      </w:r>
      <w:r w:rsidR="00AE1942" w:rsidRPr="00A306BD">
        <w:rPr>
          <w:rFonts w:cstheme="minorHAnsi"/>
        </w:rPr>
        <w:t>P</w:t>
      </w:r>
      <w:r w:rsidRPr="00A306BD">
        <w:rPr>
          <w:rFonts w:cstheme="minorHAnsi"/>
        </w:rPr>
        <w:t xml:space="preserve">říkazník povinen </w:t>
      </w:r>
      <w:r w:rsidR="00CA3FD2" w:rsidRPr="00A306BD">
        <w:rPr>
          <w:rFonts w:cstheme="minorHAnsi"/>
        </w:rPr>
        <w:t>P</w:t>
      </w:r>
      <w:r w:rsidRPr="00A306BD">
        <w:rPr>
          <w:rFonts w:cstheme="minorHAnsi"/>
        </w:rPr>
        <w:t>říkazce na tuto skutečnost upozornit, a to buď osobně</w:t>
      </w:r>
      <w:r w:rsidR="009B3F37">
        <w:rPr>
          <w:rFonts w:cstheme="minorHAnsi"/>
        </w:rPr>
        <w:t xml:space="preserve">, </w:t>
      </w:r>
      <w:r w:rsidRPr="00A306BD">
        <w:rPr>
          <w:rFonts w:cstheme="minorHAnsi"/>
        </w:rPr>
        <w:t xml:space="preserve">písemně prostřednictvím elektronické pošty </w:t>
      </w:r>
      <w:r w:rsidR="009B3F37">
        <w:rPr>
          <w:rFonts w:cstheme="minorHAnsi"/>
        </w:rPr>
        <w:t xml:space="preserve">nebo datové zprávy, </w:t>
      </w:r>
      <w:r w:rsidRPr="00A306BD">
        <w:rPr>
          <w:rFonts w:cstheme="minorHAnsi"/>
        </w:rPr>
        <w:t>nebo doporučenou poštou na doručenku.</w:t>
      </w:r>
    </w:p>
    <w:p w14:paraId="78F04F85" w14:textId="6D987CFB" w:rsidR="003C0F56" w:rsidRPr="00A306BD" w:rsidRDefault="003C0F56" w:rsidP="009B3F37">
      <w:pPr>
        <w:tabs>
          <w:tab w:val="left" w:pos="284"/>
        </w:tabs>
        <w:suppressAutoHyphens/>
        <w:ind w:left="284" w:hanging="426"/>
        <w:rPr>
          <w:rFonts w:cstheme="minorHAnsi"/>
        </w:rPr>
      </w:pPr>
      <w:r w:rsidRPr="00A306BD">
        <w:rPr>
          <w:rFonts w:cstheme="minorHAnsi"/>
        </w:rPr>
        <w:t>1</w:t>
      </w:r>
      <w:r w:rsidR="007976C0">
        <w:rPr>
          <w:rFonts w:cstheme="minorHAnsi"/>
        </w:rPr>
        <w:t>1</w:t>
      </w:r>
      <w:r w:rsidRPr="00A306BD">
        <w:rPr>
          <w:rFonts w:cstheme="minorHAnsi"/>
        </w:rPr>
        <w:t>.</w:t>
      </w:r>
      <w:r w:rsidRPr="00A306BD">
        <w:rPr>
          <w:rFonts w:cstheme="minorHAnsi"/>
        </w:rPr>
        <w:tab/>
        <w:t xml:space="preserve">Příkazník je povinen předat </w:t>
      </w:r>
      <w:r w:rsidR="00CA3FD2" w:rsidRPr="00A306BD">
        <w:rPr>
          <w:rFonts w:cstheme="minorHAnsi"/>
        </w:rPr>
        <w:t>P</w:t>
      </w:r>
      <w:r w:rsidRPr="00A306BD">
        <w:rPr>
          <w:rFonts w:cstheme="minorHAnsi"/>
        </w:rPr>
        <w:t xml:space="preserve">říkazci všechny věci, které za něho převzal při plnění předmětu této smlouvy, pokud se tato smlouva nestanoví jinak. </w:t>
      </w:r>
    </w:p>
    <w:p w14:paraId="3627A45E" w14:textId="77777777" w:rsidR="00723D4B" w:rsidRPr="00A306BD" w:rsidRDefault="00723D4B" w:rsidP="00862068">
      <w:pPr>
        <w:tabs>
          <w:tab w:val="left" w:pos="-3544"/>
        </w:tabs>
        <w:jc w:val="center"/>
        <w:rPr>
          <w:rFonts w:cstheme="minorHAnsi"/>
          <w:b/>
        </w:rPr>
      </w:pPr>
    </w:p>
    <w:p w14:paraId="29D97827" w14:textId="77777777" w:rsidR="00862068" w:rsidRPr="00A306BD" w:rsidRDefault="00862068" w:rsidP="00862068">
      <w:pPr>
        <w:tabs>
          <w:tab w:val="left" w:pos="-3544"/>
        </w:tabs>
        <w:jc w:val="center"/>
        <w:rPr>
          <w:rFonts w:cstheme="minorHAnsi"/>
          <w:b/>
        </w:rPr>
      </w:pPr>
      <w:r w:rsidRPr="00A306BD">
        <w:rPr>
          <w:rFonts w:cstheme="minorHAnsi"/>
          <w:b/>
        </w:rPr>
        <w:t>článek VI</w:t>
      </w:r>
    </w:p>
    <w:p w14:paraId="16E32705" w14:textId="77777777" w:rsidR="00862068" w:rsidRPr="00A306BD" w:rsidRDefault="00862068" w:rsidP="00862068">
      <w:pPr>
        <w:shd w:val="clear" w:color="auto" w:fill="C6D9F1" w:themeFill="text2" w:themeFillTint="33"/>
        <w:tabs>
          <w:tab w:val="left" w:pos="-3544"/>
        </w:tabs>
        <w:jc w:val="center"/>
        <w:rPr>
          <w:rFonts w:cstheme="minorHAnsi"/>
          <w:b/>
        </w:rPr>
      </w:pPr>
      <w:r w:rsidRPr="00A306BD">
        <w:rPr>
          <w:rFonts w:cstheme="minorHAnsi"/>
          <w:b/>
        </w:rPr>
        <w:t>Práva a povinnosti smluvních stran</w:t>
      </w:r>
    </w:p>
    <w:p w14:paraId="32F7F781" w14:textId="77777777" w:rsidR="007F60D7" w:rsidRPr="00A306BD" w:rsidRDefault="007F60D7" w:rsidP="007F60D7">
      <w:pPr>
        <w:tabs>
          <w:tab w:val="left" w:pos="284"/>
        </w:tabs>
        <w:rPr>
          <w:rFonts w:cstheme="minorHAnsi"/>
        </w:rPr>
      </w:pPr>
      <w:r w:rsidRPr="00A306BD">
        <w:rPr>
          <w:rFonts w:cstheme="minorHAnsi"/>
        </w:rPr>
        <w:t>1.</w:t>
      </w:r>
      <w:r w:rsidRPr="00A306BD">
        <w:rPr>
          <w:rFonts w:cstheme="minorHAnsi"/>
        </w:rPr>
        <w:tab/>
        <w:t>Příkazník je povinen při provádění objednaných činností postupovat s odbornou péčí a v zájmu Příkazce.</w:t>
      </w:r>
    </w:p>
    <w:p w14:paraId="6DDEEEF2" w14:textId="77777777" w:rsidR="007F60D7" w:rsidRPr="00A306BD" w:rsidRDefault="007F60D7" w:rsidP="007F60D7">
      <w:pPr>
        <w:tabs>
          <w:tab w:val="left" w:pos="284"/>
        </w:tabs>
        <w:ind w:left="284" w:hanging="284"/>
        <w:rPr>
          <w:rFonts w:cstheme="minorHAnsi"/>
        </w:rPr>
      </w:pPr>
      <w:r w:rsidRPr="00A306BD">
        <w:rPr>
          <w:rFonts w:cstheme="minorHAnsi"/>
        </w:rPr>
        <w:t>2.</w:t>
      </w:r>
      <w:r w:rsidRPr="00A306BD">
        <w:rPr>
          <w:rFonts w:cstheme="minorHAnsi"/>
        </w:rPr>
        <w:tab/>
        <w:t>Příkazník je povinen bez zbytečného odkladu oznámit Příkazci všechny okolnosti, které zjistil při zařizování záležitostí, a které mohou mít vliv na změnu pokynů nebo zájmů Příkazce.</w:t>
      </w:r>
    </w:p>
    <w:p w14:paraId="29BF4CEA" w14:textId="180CF835" w:rsidR="00B25E94" w:rsidRDefault="007F60D7" w:rsidP="00B25E94">
      <w:pPr>
        <w:tabs>
          <w:tab w:val="left" w:pos="284"/>
        </w:tabs>
        <w:ind w:left="284" w:hanging="284"/>
        <w:rPr>
          <w:rFonts w:cstheme="minorHAnsi"/>
        </w:rPr>
      </w:pPr>
      <w:r w:rsidRPr="00A306BD">
        <w:rPr>
          <w:rFonts w:cstheme="minorHAnsi"/>
        </w:rPr>
        <w:t>3.</w:t>
      </w:r>
      <w:r w:rsidR="0001724B" w:rsidRPr="00A306BD">
        <w:rPr>
          <w:rFonts w:cstheme="minorHAnsi"/>
        </w:rPr>
        <w:tab/>
      </w:r>
      <w:r w:rsidRPr="00A306BD">
        <w:rPr>
          <w:rFonts w:cstheme="minorHAnsi"/>
        </w:rPr>
        <w:t>Příkazník je povinen zachovávat mlčenlivost o všech záležitostech, o nichž se dozvěděl v souvislosti s prováděním předmětných činností. Příkazník použije všechny materiály, které obdrží od Příkazce v souvislosti s</w:t>
      </w:r>
      <w:r w:rsidR="007976C0">
        <w:rPr>
          <w:rFonts w:cstheme="minorHAnsi"/>
        </w:rPr>
        <w:t> </w:t>
      </w:r>
      <w:r w:rsidRPr="00A306BD">
        <w:rPr>
          <w:rFonts w:cstheme="minorHAnsi"/>
        </w:rPr>
        <w:t>plnění</w:t>
      </w:r>
      <w:r w:rsidR="007976C0">
        <w:rPr>
          <w:rFonts w:cstheme="minorHAnsi"/>
        </w:rPr>
        <w:t xml:space="preserve"> předmětu této</w:t>
      </w:r>
      <w:r w:rsidRPr="00A306BD">
        <w:rPr>
          <w:rFonts w:cstheme="minorHAnsi"/>
        </w:rPr>
        <w:t xml:space="preserve"> smlouvy. Po skončení plnění, popř. dílčího plnění ze smlouvy, předá Příkazník Příkazci všechny materiály, které od Příkazce v souvislosti s plněním převzal, a to nejpozději do </w:t>
      </w:r>
      <w:r w:rsidR="007976C0">
        <w:rPr>
          <w:rFonts w:cstheme="minorHAnsi"/>
        </w:rPr>
        <w:t>30</w:t>
      </w:r>
      <w:r w:rsidRPr="00A306BD">
        <w:rPr>
          <w:rFonts w:cstheme="minorHAnsi"/>
        </w:rPr>
        <w:t xml:space="preserve"> kalendářních dnů, když běh této </w:t>
      </w:r>
      <w:r w:rsidRPr="00B25E94">
        <w:rPr>
          <w:rFonts w:cstheme="minorHAnsi"/>
        </w:rPr>
        <w:t xml:space="preserve">lhůty začíná plynout dnem následujícím po dni zveřejnění </w:t>
      </w:r>
      <w:r w:rsidR="000F52A0" w:rsidRPr="00B25E94">
        <w:rPr>
          <w:rFonts w:cstheme="minorHAnsi"/>
        </w:rPr>
        <w:t>výsledků zadávacího řízení ve Věstníku veřejných zakázek</w:t>
      </w:r>
      <w:r w:rsidRPr="00B25E94">
        <w:rPr>
          <w:rFonts w:cstheme="minorHAnsi"/>
        </w:rPr>
        <w:t>.</w:t>
      </w:r>
      <w:r w:rsidR="00B25E94" w:rsidRPr="00B25E94">
        <w:rPr>
          <w:rFonts w:cstheme="minorHAnsi"/>
        </w:rPr>
        <w:t xml:space="preserve"> Smluvní strany jsou rovněž povinny zachovávat mlčenlivost i o všech údajích, které jsou obsaženy v projektových, technických a realizačních podkladech, nebo o jiných skutečnostech, se kterými přišly při plnění ze smlouvy do styku.</w:t>
      </w:r>
    </w:p>
    <w:p w14:paraId="34F0E38D" w14:textId="0AF9D304" w:rsidR="007F60D7" w:rsidRPr="00A306BD" w:rsidRDefault="0001724B" w:rsidP="0001724B">
      <w:pPr>
        <w:tabs>
          <w:tab w:val="left" w:pos="284"/>
        </w:tabs>
        <w:ind w:left="284" w:hanging="284"/>
        <w:rPr>
          <w:rFonts w:cstheme="minorHAnsi"/>
        </w:rPr>
      </w:pPr>
      <w:r w:rsidRPr="00A306BD">
        <w:rPr>
          <w:rFonts w:cstheme="minorHAnsi"/>
        </w:rPr>
        <w:t>4.</w:t>
      </w:r>
      <w:bookmarkStart w:id="0" w:name="_Ref211904146"/>
      <w:r w:rsidRPr="00A306BD">
        <w:rPr>
          <w:rFonts w:cstheme="minorHAnsi"/>
        </w:rPr>
        <w:tab/>
      </w:r>
      <w:r w:rsidR="007F60D7" w:rsidRPr="00A306BD">
        <w:rPr>
          <w:rFonts w:cstheme="minorHAnsi"/>
        </w:rPr>
        <w:t xml:space="preserve">Příkazce je povinen vytvořit řádné podmínky pro činnost Příkazníka a poskytnout mu během plnění předmětu této smlouvy nezbytnou součinnost, zejména předat Příkazníku včas všechny dokumenty nezbytně nutné k provedení předmětu plnění této smlouvy, pokud z jejich povahy nebo z této smlouvy nevyplývá, že je má obstarat Příkazník nebo by měly být Příkazníku známy. </w:t>
      </w:r>
      <w:bookmarkEnd w:id="0"/>
      <w:r w:rsidR="007F60D7" w:rsidRPr="00A306BD">
        <w:rPr>
          <w:rFonts w:cstheme="minorHAnsi"/>
        </w:rPr>
        <w:t>Při předávání dokumentů Příkazníku je Příkazce povinen brát ohled na lhůty vyplývající ze zákona.</w:t>
      </w:r>
    </w:p>
    <w:p w14:paraId="18565A50" w14:textId="210C9002" w:rsidR="00AB4877" w:rsidRPr="00A306BD" w:rsidRDefault="008418BB" w:rsidP="00B25E94">
      <w:pPr>
        <w:tabs>
          <w:tab w:val="left" w:pos="284"/>
        </w:tabs>
        <w:ind w:left="284" w:hanging="284"/>
        <w:rPr>
          <w:rFonts w:cstheme="minorHAnsi"/>
        </w:rPr>
      </w:pPr>
      <w:r w:rsidRPr="00A306BD">
        <w:rPr>
          <w:rFonts w:cstheme="minorHAnsi"/>
        </w:rPr>
        <w:t>5.</w:t>
      </w:r>
      <w:r w:rsidRPr="00A306BD">
        <w:rPr>
          <w:rFonts w:cstheme="minorHAnsi"/>
        </w:rPr>
        <w:tab/>
        <w:t xml:space="preserve">Příkazce je povinen </w:t>
      </w:r>
      <w:r w:rsidR="00AB4877" w:rsidRPr="00A306BD">
        <w:rPr>
          <w:rFonts w:cstheme="minorHAnsi"/>
        </w:rPr>
        <w:t xml:space="preserve">dát </w:t>
      </w:r>
      <w:r w:rsidR="00A00970">
        <w:rPr>
          <w:rFonts w:cstheme="minorHAnsi"/>
        </w:rPr>
        <w:t xml:space="preserve">Příkazníkovi </w:t>
      </w:r>
      <w:r w:rsidR="00AB4877" w:rsidRPr="00A306BD">
        <w:rPr>
          <w:rFonts w:cstheme="minorHAnsi"/>
        </w:rPr>
        <w:t>pokyn k zahájení příslušného zadávacího řízení, a to minimálně jeden pracovní den před jeho vyhlášením</w:t>
      </w:r>
      <w:r w:rsidR="00B25E94">
        <w:rPr>
          <w:rFonts w:cstheme="minorHAnsi"/>
        </w:rPr>
        <w:t xml:space="preserve">, když se vyhlášení příslušného zadávacího řízení uskuteční způsobem stanoveným zákonem. </w:t>
      </w:r>
      <w:r w:rsidR="00AB4877" w:rsidRPr="00A306BD">
        <w:rPr>
          <w:rFonts w:cstheme="minorHAnsi"/>
        </w:rPr>
        <w:t xml:space="preserve">Současně s tímto pokynem poskytne Příkazce Příkazníkovi aktuální (schválenou) verzi zadávacích podmínek příslušného zadávacího řízení. </w:t>
      </w:r>
    </w:p>
    <w:p w14:paraId="43D36A7B" w14:textId="64AA4977" w:rsidR="007F60D7" w:rsidRPr="00A306BD" w:rsidRDefault="008418BB" w:rsidP="0001724B">
      <w:pPr>
        <w:tabs>
          <w:tab w:val="left" w:pos="284"/>
        </w:tabs>
        <w:ind w:left="284" w:hanging="284"/>
        <w:rPr>
          <w:rFonts w:cstheme="minorHAnsi"/>
        </w:rPr>
      </w:pPr>
      <w:r w:rsidRPr="00A306BD">
        <w:rPr>
          <w:rFonts w:cstheme="minorHAnsi"/>
        </w:rPr>
        <w:t>6</w:t>
      </w:r>
      <w:r w:rsidR="0001724B" w:rsidRPr="00A306BD">
        <w:rPr>
          <w:rFonts w:cstheme="minorHAnsi"/>
        </w:rPr>
        <w:t>.</w:t>
      </w:r>
      <w:r w:rsidR="0001724B" w:rsidRPr="00A306BD">
        <w:rPr>
          <w:rFonts w:cstheme="minorHAnsi"/>
        </w:rPr>
        <w:tab/>
      </w:r>
      <w:r w:rsidR="007F60D7" w:rsidRPr="00A306BD">
        <w:rPr>
          <w:rFonts w:cstheme="minorHAnsi"/>
        </w:rPr>
        <w:t xml:space="preserve">Příkazce je dále povinen předat Příkazníku na jeho žádost včas všechny dokumenty nezbytně nutné k provedení předmětu plnění dle této smlouvy (dodatečné informace k zadávacím podmínkám, námitky, návrhy, rozhodnutí o zahájení správního řízení atd.). Při žádosti a předávání dokumentů jsou Příkazník i Příkazce povinni brát </w:t>
      </w:r>
      <w:r w:rsidR="00B25E94">
        <w:rPr>
          <w:rFonts w:cstheme="minorHAnsi"/>
        </w:rPr>
        <w:t xml:space="preserve">vždy </w:t>
      </w:r>
      <w:r w:rsidR="007F60D7" w:rsidRPr="00A306BD">
        <w:rPr>
          <w:rFonts w:cstheme="minorHAnsi"/>
        </w:rPr>
        <w:t>ohled na lhůty vyplývající ze zákona.</w:t>
      </w:r>
    </w:p>
    <w:p w14:paraId="20A8CC19" w14:textId="73D13A49" w:rsidR="007F60D7" w:rsidRPr="00A306BD" w:rsidRDefault="00474E11" w:rsidP="0001724B">
      <w:pPr>
        <w:tabs>
          <w:tab w:val="left" w:pos="284"/>
        </w:tabs>
        <w:ind w:left="284" w:hanging="284"/>
        <w:rPr>
          <w:rFonts w:cstheme="minorHAnsi"/>
          <w:iCs/>
        </w:rPr>
      </w:pPr>
      <w:r w:rsidRPr="00A306BD">
        <w:rPr>
          <w:rFonts w:cstheme="minorHAnsi"/>
        </w:rPr>
        <w:t>7</w:t>
      </w:r>
      <w:r w:rsidR="0001724B" w:rsidRPr="00A306BD">
        <w:rPr>
          <w:rFonts w:cstheme="minorHAnsi"/>
        </w:rPr>
        <w:t>.</w:t>
      </w:r>
      <w:r w:rsidR="0001724B" w:rsidRPr="00A306BD">
        <w:rPr>
          <w:rFonts w:cstheme="minorHAnsi"/>
        </w:rPr>
        <w:tab/>
      </w:r>
      <w:r w:rsidR="007F60D7" w:rsidRPr="00A306BD">
        <w:rPr>
          <w:rFonts w:cstheme="minorHAnsi"/>
          <w:iCs/>
        </w:rPr>
        <w:t xml:space="preserve">Příkazce je povinen zaplatit Příkazníku včas a ve stanovené výši odměnu stanovenou touto smlouvou, a to na základě daňového dokladu vystaveného a zaslaného dle </w:t>
      </w:r>
      <w:r w:rsidR="0001724B" w:rsidRPr="00A306BD">
        <w:rPr>
          <w:rFonts w:cstheme="minorHAnsi"/>
          <w:iCs/>
        </w:rPr>
        <w:t>čl. VII odst. 2</w:t>
      </w:r>
      <w:r w:rsidR="00AE1942" w:rsidRPr="00A306BD">
        <w:rPr>
          <w:rFonts w:cstheme="minorHAnsi"/>
          <w:iCs/>
        </w:rPr>
        <w:t xml:space="preserve"> </w:t>
      </w:r>
      <w:r w:rsidR="007F60D7" w:rsidRPr="00A306BD">
        <w:rPr>
          <w:rFonts w:cstheme="minorHAnsi"/>
          <w:iCs/>
        </w:rPr>
        <w:t>této smlouvy.</w:t>
      </w:r>
    </w:p>
    <w:p w14:paraId="5BA12DCA" w14:textId="2D753011" w:rsidR="007F60D7" w:rsidRPr="00A306BD" w:rsidRDefault="00474E11" w:rsidP="00B25E94">
      <w:pPr>
        <w:tabs>
          <w:tab w:val="left" w:pos="284"/>
        </w:tabs>
        <w:ind w:left="284" w:hanging="284"/>
        <w:rPr>
          <w:rFonts w:cstheme="minorHAnsi"/>
        </w:rPr>
      </w:pPr>
      <w:r w:rsidRPr="00A306BD">
        <w:rPr>
          <w:rFonts w:cstheme="minorHAnsi"/>
          <w:iCs/>
        </w:rPr>
        <w:t>8</w:t>
      </w:r>
      <w:r w:rsidR="0001724B" w:rsidRPr="00A306BD">
        <w:rPr>
          <w:rFonts w:cstheme="minorHAnsi"/>
          <w:iCs/>
        </w:rPr>
        <w:t>.</w:t>
      </w:r>
      <w:r w:rsidR="0001724B" w:rsidRPr="00A306BD">
        <w:rPr>
          <w:rFonts w:cstheme="minorHAnsi"/>
        </w:rPr>
        <w:tab/>
      </w:r>
      <w:r w:rsidR="007F60D7" w:rsidRPr="00A306BD">
        <w:rPr>
          <w:rFonts w:cstheme="minorHAnsi"/>
        </w:rPr>
        <w:t>Příkazník je povinen vždy před vlastním provedením jednotlivých úkonů tyto elektronickou poštou na e</w:t>
      </w:r>
      <w:r w:rsidR="00B25E94">
        <w:rPr>
          <w:rFonts w:cstheme="minorHAnsi"/>
        </w:rPr>
        <w:t>-</w:t>
      </w:r>
      <w:r w:rsidR="007F60D7" w:rsidRPr="00A306BD">
        <w:rPr>
          <w:rFonts w:cstheme="minorHAnsi"/>
        </w:rPr>
        <w:t xml:space="preserve">mailovou adresu s dostatečným předstihem odeslat Příkazci k posouzení a schválení, případně k podpisu osobou oprávněnou za Příkazce jednat. Příkazce je povinen posoudit a schválit úkony bez průtahů, případně zajistit případný podpis osoby oprávněné za Příkazce jednat a písemně (opět elektronickou poštou) je potvrdit Příkazníku. V případě pozdního zaslání podkladů ze strany Příkazce nutných pro vypracování dle činností Příkazníka </w:t>
      </w:r>
      <w:r w:rsidR="0001724B" w:rsidRPr="00A306BD">
        <w:rPr>
          <w:rFonts w:cstheme="minorHAnsi"/>
        </w:rPr>
        <w:t>po</w:t>
      </w:r>
      <w:r w:rsidR="007F60D7" w:rsidRPr="00A306BD">
        <w:rPr>
          <w:rFonts w:cstheme="minorHAnsi"/>
        </w:rPr>
        <w:t xml:space="preserve">dle </w:t>
      </w:r>
      <w:r w:rsidR="0001724B" w:rsidRPr="00A306BD">
        <w:rPr>
          <w:rFonts w:cstheme="minorHAnsi"/>
        </w:rPr>
        <w:t xml:space="preserve">čl. III odst. 1 </w:t>
      </w:r>
      <w:r w:rsidR="007F60D7" w:rsidRPr="00A306BD">
        <w:rPr>
          <w:rFonts w:cstheme="minorHAnsi"/>
        </w:rPr>
        <w:t>této smlouvy nenese Příkazník odpovědnost za případné sankce udělené ze strany Úřadu pro ochranu hospodářské soutěže, případně ze strany jiných orgánů pro nesplnění příslušných zákonných lhůt, ledaže by sankce byla udělena v důsledku porušení povinností Příkazníka.</w:t>
      </w:r>
    </w:p>
    <w:p w14:paraId="5166747A" w14:textId="6FE5563D" w:rsidR="007F60D7" w:rsidRPr="00A306BD" w:rsidRDefault="00B25E94" w:rsidP="0001724B">
      <w:pPr>
        <w:tabs>
          <w:tab w:val="left" w:pos="284"/>
          <w:tab w:val="num" w:pos="540"/>
        </w:tabs>
        <w:ind w:left="284" w:hanging="284"/>
        <w:rPr>
          <w:rFonts w:cstheme="minorHAnsi"/>
        </w:rPr>
      </w:pPr>
      <w:r>
        <w:rPr>
          <w:rFonts w:cstheme="minorHAnsi"/>
        </w:rPr>
        <w:t>9</w:t>
      </w:r>
      <w:r w:rsidR="0001724B" w:rsidRPr="00A306BD">
        <w:rPr>
          <w:rFonts w:cstheme="minorHAnsi"/>
        </w:rPr>
        <w:t>.</w:t>
      </w:r>
      <w:r w:rsidR="0001724B" w:rsidRPr="00A306BD">
        <w:rPr>
          <w:rFonts w:cstheme="minorHAnsi"/>
        </w:rPr>
        <w:tab/>
      </w:r>
      <w:r w:rsidR="007F60D7" w:rsidRPr="00A306BD">
        <w:rPr>
          <w:rFonts w:cstheme="minorHAnsi"/>
        </w:rPr>
        <w:t>Příkazce se zavazuje poskytnout Příkazníkovi při podpisu této smlouvy přístupové heslo na jeho profil zadavatele z důvodu zveřejňování všech dokumentů a listin sou</w:t>
      </w:r>
      <w:r w:rsidR="0001724B" w:rsidRPr="00A306BD">
        <w:rPr>
          <w:rFonts w:cstheme="minorHAnsi"/>
        </w:rPr>
        <w:t xml:space="preserve">visejících s veřejnou zakázkou </w:t>
      </w:r>
      <w:r w:rsidR="00CA3FD2" w:rsidRPr="00A306BD">
        <w:rPr>
          <w:rFonts w:cstheme="minorHAnsi"/>
        </w:rPr>
        <w:t>citovanou v čl. IV této smlouvy, pokud se smluvní strany nedohodnou jinak.</w:t>
      </w:r>
    </w:p>
    <w:p w14:paraId="628F3AD8" w14:textId="77777777" w:rsidR="003157A3" w:rsidRPr="00A306BD" w:rsidRDefault="003157A3" w:rsidP="0001724B">
      <w:pPr>
        <w:tabs>
          <w:tab w:val="left" w:pos="284"/>
          <w:tab w:val="num" w:pos="540"/>
        </w:tabs>
        <w:ind w:left="284" w:hanging="284"/>
        <w:rPr>
          <w:rFonts w:cstheme="minorHAnsi"/>
        </w:rPr>
      </w:pPr>
    </w:p>
    <w:p w14:paraId="2BD15819" w14:textId="77777777" w:rsidR="00AC00BC" w:rsidRPr="00A306BD" w:rsidRDefault="00AC00BC" w:rsidP="00AC00BC">
      <w:pPr>
        <w:tabs>
          <w:tab w:val="left" w:pos="-3544"/>
        </w:tabs>
        <w:jc w:val="center"/>
        <w:rPr>
          <w:rFonts w:cstheme="minorHAnsi"/>
          <w:b/>
        </w:rPr>
      </w:pPr>
      <w:r w:rsidRPr="00A306BD">
        <w:rPr>
          <w:rFonts w:cstheme="minorHAnsi"/>
          <w:b/>
        </w:rPr>
        <w:t>článek VI</w:t>
      </w:r>
      <w:r w:rsidR="00862068" w:rsidRPr="00A306BD">
        <w:rPr>
          <w:rFonts w:cstheme="minorHAnsi"/>
          <w:b/>
        </w:rPr>
        <w:t>I</w:t>
      </w:r>
    </w:p>
    <w:p w14:paraId="192D7294" w14:textId="77777777" w:rsidR="00AC00BC" w:rsidRPr="00A306BD" w:rsidRDefault="00AC00BC" w:rsidP="00AC00BC">
      <w:pPr>
        <w:shd w:val="clear" w:color="auto" w:fill="C6D9F1" w:themeFill="text2" w:themeFillTint="33"/>
        <w:tabs>
          <w:tab w:val="left" w:pos="-3544"/>
        </w:tabs>
        <w:jc w:val="center"/>
        <w:rPr>
          <w:rFonts w:cstheme="minorHAnsi"/>
          <w:b/>
        </w:rPr>
      </w:pPr>
      <w:r w:rsidRPr="00A306BD">
        <w:rPr>
          <w:rFonts w:cstheme="minorHAnsi"/>
          <w:b/>
        </w:rPr>
        <w:t>Odměna a platební podmínky</w:t>
      </w:r>
    </w:p>
    <w:p w14:paraId="05480C75" w14:textId="5CB335CD" w:rsidR="004C2696" w:rsidRPr="00A306BD" w:rsidRDefault="00AC00BC" w:rsidP="000B6A01">
      <w:pPr>
        <w:tabs>
          <w:tab w:val="left" w:pos="-3544"/>
          <w:tab w:val="left" w:pos="284"/>
          <w:tab w:val="right" w:pos="6521"/>
        </w:tabs>
        <w:ind w:left="284" w:hanging="284"/>
        <w:rPr>
          <w:rFonts w:cstheme="minorHAnsi"/>
        </w:rPr>
      </w:pPr>
      <w:r w:rsidRPr="00A306BD">
        <w:rPr>
          <w:rFonts w:cstheme="minorHAnsi"/>
        </w:rPr>
        <w:t>1.</w:t>
      </w:r>
      <w:r w:rsidRPr="00A306BD">
        <w:rPr>
          <w:rFonts w:cstheme="minorHAnsi"/>
        </w:rPr>
        <w:tab/>
        <w:t>Odměna za splnění předmětu smlouvy je stanovena dohodou smluvních stran jako odměna nejvýše přípustná</w:t>
      </w:r>
      <w:r w:rsidR="004B1D8F" w:rsidRPr="00A306BD">
        <w:rPr>
          <w:rFonts w:cstheme="minorHAnsi"/>
        </w:rPr>
        <w:t xml:space="preserve"> a</w:t>
      </w:r>
      <w:r w:rsidR="00321624" w:rsidRPr="00A306BD">
        <w:rPr>
          <w:rFonts w:cstheme="minorHAnsi"/>
        </w:rPr>
        <w:t xml:space="preserve"> </w:t>
      </w:r>
      <w:r w:rsidR="000B6A01" w:rsidRPr="00A306BD">
        <w:rPr>
          <w:rFonts w:cstheme="minorHAnsi"/>
        </w:rPr>
        <w:t xml:space="preserve">činí celkem </w:t>
      </w:r>
      <w:r w:rsidR="00793ADD">
        <w:rPr>
          <w:rFonts w:cstheme="minorHAnsi"/>
        </w:rPr>
        <w:t>…………………….</w:t>
      </w:r>
      <w:bookmarkStart w:id="1" w:name="_GoBack"/>
      <w:bookmarkEnd w:id="1"/>
      <w:r w:rsidR="000152C1" w:rsidRPr="00A306BD">
        <w:rPr>
          <w:rFonts w:cstheme="minorHAnsi"/>
        </w:rPr>
        <w:t xml:space="preserve"> Kč</w:t>
      </w:r>
      <w:r w:rsidR="001673DD" w:rsidRPr="00A306BD">
        <w:rPr>
          <w:rFonts w:cstheme="minorHAnsi"/>
        </w:rPr>
        <w:t xml:space="preserve"> </w:t>
      </w:r>
      <w:r w:rsidR="00D771AC" w:rsidRPr="00A306BD">
        <w:rPr>
          <w:rFonts w:cstheme="minorHAnsi"/>
        </w:rPr>
        <w:t>(neplátce DPH).</w:t>
      </w:r>
    </w:p>
    <w:p w14:paraId="38128E17" w14:textId="10BC7143" w:rsidR="00AC00BC" w:rsidRPr="00A306BD" w:rsidRDefault="00AC00BC" w:rsidP="004C6F75">
      <w:pPr>
        <w:tabs>
          <w:tab w:val="left" w:pos="-3544"/>
          <w:tab w:val="left" w:pos="284"/>
        </w:tabs>
        <w:ind w:left="284" w:hanging="284"/>
        <w:rPr>
          <w:rFonts w:cstheme="minorHAnsi"/>
        </w:rPr>
      </w:pPr>
      <w:r w:rsidRPr="00A306BD">
        <w:rPr>
          <w:rFonts w:cstheme="minorHAnsi"/>
        </w:rPr>
        <w:t>2.</w:t>
      </w:r>
      <w:r w:rsidRPr="00A306BD">
        <w:rPr>
          <w:rFonts w:cstheme="minorHAnsi"/>
        </w:rPr>
        <w:tab/>
      </w:r>
      <w:r w:rsidR="004C6F75" w:rsidRPr="00A306BD">
        <w:rPr>
          <w:rFonts w:cstheme="minorHAnsi"/>
        </w:rPr>
        <w:t xml:space="preserve">Cena za splnění předmětu smlouvy je pro účely fakturace rozdělena </w:t>
      </w:r>
      <w:r w:rsidR="004C2696" w:rsidRPr="00A306BD">
        <w:rPr>
          <w:rFonts w:cstheme="minorHAnsi"/>
        </w:rPr>
        <w:t xml:space="preserve">vždy na </w:t>
      </w:r>
      <w:r w:rsidR="004C6F75" w:rsidRPr="00A306BD">
        <w:rPr>
          <w:rFonts w:cstheme="minorHAnsi"/>
        </w:rPr>
        <w:t xml:space="preserve">dvě části. Příkazník je </w:t>
      </w:r>
      <w:r w:rsidR="00C9635C" w:rsidRPr="00A306BD">
        <w:rPr>
          <w:rFonts w:cstheme="minorHAnsi"/>
        </w:rPr>
        <w:t xml:space="preserve">oprávněn </w:t>
      </w:r>
      <w:r w:rsidR="004C6F75" w:rsidRPr="00A306BD">
        <w:rPr>
          <w:rFonts w:cstheme="minorHAnsi"/>
        </w:rPr>
        <w:t xml:space="preserve">první část odměny ve výši odpovídající 50% </w:t>
      </w:r>
      <w:r w:rsidR="00C9635C" w:rsidRPr="00A306BD">
        <w:rPr>
          <w:rFonts w:cstheme="minorHAnsi"/>
        </w:rPr>
        <w:t xml:space="preserve">celkové </w:t>
      </w:r>
      <w:r w:rsidR="004C6F75" w:rsidRPr="00A306BD">
        <w:rPr>
          <w:rFonts w:cstheme="minorHAnsi"/>
        </w:rPr>
        <w:t xml:space="preserve">odměny vyúčtovat </w:t>
      </w:r>
      <w:r w:rsidR="00AE2282" w:rsidRPr="00A306BD">
        <w:rPr>
          <w:rFonts w:cstheme="minorHAnsi"/>
        </w:rPr>
        <w:t xml:space="preserve">po odsouhlasení zadávacích podmínek </w:t>
      </w:r>
      <w:r w:rsidR="00AE2282">
        <w:rPr>
          <w:rFonts w:cstheme="minorHAnsi"/>
        </w:rPr>
        <w:t xml:space="preserve">předmětné </w:t>
      </w:r>
      <w:r w:rsidR="00AE2282" w:rsidRPr="00A306BD">
        <w:rPr>
          <w:rFonts w:cstheme="minorHAnsi"/>
        </w:rPr>
        <w:t>veřejn</w:t>
      </w:r>
      <w:r w:rsidR="00AE2282">
        <w:rPr>
          <w:rFonts w:cstheme="minorHAnsi"/>
        </w:rPr>
        <w:t>é</w:t>
      </w:r>
      <w:r w:rsidR="00AE2282" w:rsidRPr="00A306BD">
        <w:rPr>
          <w:rFonts w:cstheme="minorHAnsi"/>
        </w:rPr>
        <w:t xml:space="preserve"> zakázky citované v čl. IV této smlouvy</w:t>
      </w:r>
      <w:r w:rsidR="00AE2282">
        <w:rPr>
          <w:rFonts w:cstheme="minorHAnsi"/>
        </w:rPr>
        <w:t xml:space="preserve"> a </w:t>
      </w:r>
      <w:r w:rsidR="00DA251E" w:rsidRPr="00A306BD">
        <w:rPr>
          <w:rFonts w:cstheme="minorHAnsi"/>
        </w:rPr>
        <w:t xml:space="preserve">zahájení </w:t>
      </w:r>
      <w:r w:rsidR="00AE2282">
        <w:rPr>
          <w:rFonts w:cstheme="minorHAnsi"/>
        </w:rPr>
        <w:t xml:space="preserve">prvního </w:t>
      </w:r>
      <w:r w:rsidR="00DA251E" w:rsidRPr="00A306BD">
        <w:rPr>
          <w:rFonts w:cstheme="minorHAnsi"/>
        </w:rPr>
        <w:t>zadávacího řízení</w:t>
      </w:r>
      <w:r w:rsidR="004C6F75" w:rsidRPr="00A306BD">
        <w:rPr>
          <w:rFonts w:cstheme="minorHAnsi"/>
        </w:rPr>
        <w:t>.</w:t>
      </w:r>
      <w:r w:rsidR="00581158" w:rsidRPr="00A306BD">
        <w:rPr>
          <w:rFonts w:cstheme="minorHAnsi"/>
        </w:rPr>
        <w:t xml:space="preserve"> </w:t>
      </w:r>
      <w:r w:rsidR="00C9635C" w:rsidRPr="00A306BD">
        <w:rPr>
          <w:rFonts w:cstheme="minorHAnsi"/>
        </w:rPr>
        <w:t>Z</w:t>
      </w:r>
      <w:r w:rsidR="004C6F75" w:rsidRPr="00A306BD">
        <w:rPr>
          <w:rFonts w:cstheme="minorHAnsi"/>
        </w:rPr>
        <w:t xml:space="preserve">bývající část odměny je Příkazník oprávněn vyúčtovat Příkazci po uzavření smlouvy s vybraným </w:t>
      </w:r>
      <w:r w:rsidR="00ED18A5" w:rsidRPr="00A306BD">
        <w:rPr>
          <w:rFonts w:cstheme="minorHAnsi"/>
        </w:rPr>
        <w:t>dodavatelem</w:t>
      </w:r>
      <w:r w:rsidR="004C6F75" w:rsidRPr="00A306BD">
        <w:rPr>
          <w:rFonts w:cstheme="minorHAnsi"/>
        </w:rPr>
        <w:t xml:space="preserve"> nebo po zrušení </w:t>
      </w:r>
      <w:r w:rsidR="00FD27A1" w:rsidRPr="00A306BD">
        <w:rPr>
          <w:rFonts w:cstheme="minorHAnsi"/>
        </w:rPr>
        <w:t>zadávacího řízení</w:t>
      </w:r>
      <w:r w:rsidR="004C6F75" w:rsidRPr="00A306BD">
        <w:rPr>
          <w:rFonts w:cstheme="minorHAnsi"/>
        </w:rPr>
        <w:t xml:space="preserve"> na základě rozhodnutí Příkazce</w:t>
      </w:r>
      <w:r w:rsidR="00C9635C" w:rsidRPr="00A306BD">
        <w:rPr>
          <w:rFonts w:cstheme="minorHAnsi"/>
        </w:rPr>
        <w:t>.</w:t>
      </w:r>
      <w:r w:rsidR="00CF5D8D" w:rsidRPr="00A306BD">
        <w:rPr>
          <w:rFonts w:cstheme="minorHAnsi"/>
        </w:rPr>
        <w:t xml:space="preserve"> Příkazce má v této souvislosti povinnost nejpozději do dvou kalendářních dnů od podpisu smlouvy mezi Příkazcem </w:t>
      </w:r>
      <w:r w:rsidR="00AE2282">
        <w:rPr>
          <w:rFonts w:cstheme="minorHAnsi"/>
        </w:rPr>
        <w:t xml:space="preserve">/ zadavatelem </w:t>
      </w:r>
      <w:r w:rsidR="00CF5D8D" w:rsidRPr="00A306BD">
        <w:rPr>
          <w:rFonts w:cstheme="minorHAnsi"/>
        </w:rPr>
        <w:t xml:space="preserve">a vybraným </w:t>
      </w:r>
      <w:r w:rsidR="00ED18A5" w:rsidRPr="00A306BD">
        <w:rPr>
          <w:rFonts w:cstheme="minorHAnsi"/>
        </w:rPr>
        <w:t>dodavatelem</w:t>
      </w:r>
      <w:r w:rsidR="00CF5D8D" w:rsidRPr="00A306BD">
        <w:rPr>
          <w:rFonts w:cstheme="minorHAnsi"/>
        </w:rPr>
        <w:t xml:space="preserve"> písemně oznámit Příkazníkovi den podpisu smlouvy</w:t>
      </w:r>
      <w:r w:rsidR="00AE2282">
        <w:rPr>
          <w:rFonts w:cstheme="minorHAnsi"/>
        </w:rPr>
        <w:t xml:space="preserve">, a to z důvodů splnění informačních povinností dle zákona. </w:t>
      </w:r>
    </w:p>
    <w:p w14:paraId="3AE1DAED" w14:textId="77777777" w:rsidR="00C9635C" w:rsidRPr="00A306BD" w:rsidRDefault="00C9635C" w:rsidP="004C6F75">
      <w:pPr>
        <w:tabs>
          <w:tab w:val="left" w:pos="-3544"/>
          <w:tab w:val="left" w:pos="284"/>
        </w:tabs>
        <w:ind w:left="284" w:hanging="284"/>
        <w:rPr>
          <w:rFonts w:cstheme="minorHAnsi"/>
        </w:rPr>
      </w:pPr>
      <w:r w:rsidRPr="00A306BD">
        <w:rPr>
          <w:rFonts w:cstheme="minorHAnsi"/>
        </w:rPr>
        <w:t>3.</w:t>
      </w:r>
      <w:r w:rsidRPr="00A306BD">
        <w:rPr>
          <w:rFonts w:cstheme="minorHAnsi"/>
        </w:rPr>
        <w:tab/>
      </w:r>
      <w:r w:rsidR="002D0CF0" w:rsidRPr="00A306BD">
        <w:rPr>
          <w:rFonts w:cstheme="minorHAnsi"/>
        </w:rPr>
        <w:t>Odměna Příkazníka zahrnuje veškeré náklady spojené s řádným plněním předmětu smlouvy</w:t>
      </w:r>
      <w:r w:rsidR="0056209C" w:rsidRPr="00A306BD">
        <w:rPr>
          <w:rFonts w:cstheme="minorHAnsi"/>
        </w:rPr>
        <w:t>.</w:t>
      </w:r>
      <w:r w:rsidR="00DA251E" w:rsidRPr="00A306BD">
        <w:rPr>
          <w:rFonts w:cstheme="minorHAnsi"/>
        </w:rPr>
        <w:t xml:space="preserve"> </w:t>
      </w:r>
    </w:p>
    <w:p w14:paraId="05989662" w14:textId="77777777" w:rsidR="00EC67FA" w:rsidRPr="00A306BD" w:rsidRDefault="00EC67FA" w:rsidP="004C6F75">
      <w:pPr>
        <w:tabs>
          <w:tab w:val="left" w:pos="-3544"/>
          <w:tab w:val="left" w:pos="284"/>
        </w:tabs>
        <w:ind w:left="284" w:hanging="284"/>
        <w:rPr>
          <w:rFonts w:cstheme="minorHAnsi"/>
        </w:rPr>
      </w:pPr>
      <w:r w:rsidRPr="00A306BD">
        <w:rPr>
          <w:rFonts w:cstheme="minorHAnsi"/>
        </w:rPr>
        <w:t>4.</w:t>
      </w:r>
      <w:r w:rsidRPr="00A306BD">
        <w:rPr>
          <w:rFonts w:cstheme="minorHAnsi"/>
        </w:rPr>
        <w:tab/>
        <w:t>Podkladem pro úhradu je daňový doklad (dále jen „faktura“), který musí mít náležitosti daňového dokladu podle příslušné právní úpravy.</w:t>
      </w:r>
    </w:p>
    <w:p w14:paraId="49CDF0BD" w14:textId="5ADDDA00" w:rsidR="00EC67FA" w:rsidRPr="00A306BD" w:rsidRDefault="00EC67FA" w:rsidP="004C6F75">
      <w:pPr>
        <w:tabs>
          <w:tab w:val="left" w:pos="-3544"/>
          <w:tab w:val="left" w:pos="284"/>
        </w:tabs>
        <w:ind w:left="284" w:hanging="284"/>
        <w:rPr>
          <w:rFonts w:cstheme="minorHAnsi"/>
        </w:rPr>
      </w:pPr>
      <w:r w:rsidRPr="00A306BD">
        <w:rPr>
          <w:rFonts w:cstheme="minorHAnsi"/>
        </w:rPr>
        <w:t>5.</w:t>
      </w:r>
      <w:r w:rsidRPr="00A306BD">
        <w:rPr>
          <w:rFonts w:cstheme="minorHAnsi"/>
        </w:rPr>
        <w:tab/>
        <w:t>Lhůta splatnosti jednotlivých faktur činí 15 kalendářních dní, když běh této lhůty začíná plynout dnem následujícím po dni převzetí příslušné faktury Příkazcem</w:t>
      </w:r>
      <w:r w:rsidR="00AC3AE7">
        <w:rPr>
          <w:rFonts w:cstheme="minorHAnsi"/>
        </w:rPr>
        <w:t xml:space="preserve"> odeslané prostřednictvím datové zprávy, e-mailem, osobně na podatelnu Příkazce, případně prostřednictvím držitele poštovní licence</w:t>
      </w:r>
      <w:r w:rsidRPr="00A306BD">
        <w:rPr>
          <w:rFonts w:cstheme="minorHAnsi"/>
        </w:rPr>
        <w:t xml:space="preserve">. Faktura musí být doručena na adresu uvedenou v čl. I této smlouvy. Stejný termín splatnosti platí pro smluvní strany i v případech jiných plateb (např. smluvní pokuta, náhrada </w:t>
      </w:r>
      <w:r w:rsidRPr="00DE5EC0">
        <w:rPr>
          <w:rFonts w:cstheme="minorHAnsi"/>
        </w:rPr>
        <w:t>škody ad.).</w:t>
      </w:r>
    </w:p>
    <w:p w14:paraId="7C9952E8" w14:textId="77777777" w:rsidR="00EC67FA" w:rsidRPr="00A306BD" w:rsidRDefault="00EC67FA" w:rsidP="004C6F75">
      <w:pPr>
        <w:tabs>
          <w:tab w:val="left" w:pos="-3544"/>
          <w:tab w:val="left" w:pos="284"/>
        </w:tabs>
        <w:ind w:left="284" w:hanging="284"/>
        <w:rPr>
          <w:rFonts w:cstheme="minorHAnsi"/>
        </w:rPr>
      </w:pPr>
      <w:r w:rsidRPr="00A306BD">
        <w:rPr>
          <w:rFonts w:cstheme="minorHAnsi"/>
        </w:rPr>
        <w:t>6.</w:t>
      </w:r>
      <w:r w:rsidRPr="00A306BD">
        <w:rPr>
          <w:rFonts w:cstheme="minorHAnsi"/>
        </w:rPr>
        <w:tab/>
        <w:t>Nebude-li faktura obsahovat některou povinnou náležitost nebo bude chybně vyúčtována odměna, je Příkazce oprávněn fakturu před uplynutím splatnosti vrátit druhé smluvní straně k provedení opravy s vyznačením důvodu vrácení. Příkazník provede opravu vystavením nové faktury.</w:t>
      </w:r>
    </w:p>
    <w:p w14:paraId="210E7CBA" w14:textId="77777777" w:rsidR="00EC67FA" w:rsidRPr="00A306BD" w:rsidRDefault="00EC67FA" w:rsidP="004C6F75">
      <w:pPr>
        <w:tabs>
          <w:tab w:val="left" w:pos="-3544"/>
          <w:tab w:val="left" w:pos="284"/>
        </w:tabs>
        <w:ind w:left="284" w:hanging="284"/>
        <w:rPr>
          <w:rFonts w:cstheme="minorHAnsi"/>
        </w:rPr>
      </w:pPr>
      <w:r w:rsidRPr="00A306BD">
        <w:rPr>
          <w:rFonts w:cstheme="minorHAnsi"/>
        </w:rPr>
        <w:t>7.</w:t>
      </w:r>
      <w:r w:rsidRPr="00A306BD">
        <w:rPr>
          <w:rFonts w:cstheme="minorHAnsi"/>
        </w:rPr>
        <w:tab/>
        <w:t>Vrátí-li Příkazce vadnou fakturu Příkazníkovi, přestává běžet původní lhůta splatnosti. Celá lhůta splatnosti začíná běžet opět ode dne doručení nově vyhotovené faktury.</w:t>
      </w:r>
    </w:p>
    <w:p w14:paraId="43D3BB85" w14:textId="77777777" w:rsidR="00CF5D8D" w:rsidRPr="00A306BD" w:rsidRDefault="00CF5D8D" w:rsidP="004C6F75">
      <w:pPr>
        <w:tabs>
          <w:tab w:val="left" w:pos="-3544"/>
          <w:tab w:val="left" w:pos="284"/>
        </w:tabs>
        <w:ind w:left="284" w:hanging="284"/>
        <w:rPr>
          <w:rFonts w:cstheme="minorHAnsi"/>
        </w:rPr>
      </w:pPr>
      <w:r w:rsidRPr="00A306BD">
        <w:rPr>
          <w:rFonts w:cstheme="minorHAnsi"/>
        </w:rPr>
        <w:t>8.</w:t>
      </w:r>
      <w:r w:rsidRPr="00A306BD">
        <w:rPr>
          <w:rFonts w:cstheme="minorHAnsi"/>
        </w:rPr>
        <w:tab/>
        <w:t>Povinnost zaplatit je splněna dnem odepsání příslušné částky z účtu Příkazce ve prospěch účtu Příkazníka.</w:t>
      </w:r>
    </w:p>
    <w:p w14:paraId="2CCDAFE4" w14:textId="77777777" w:rsidR="00862068" w:rsidRPr="00A306BD" w:rsidRDefault="00862068" w:rsidP="00931EB8">
      <w:pPr>
        <w:tabs>
          <w:tab w:val="left" w:pos="-3544"/>
        </w:tabs>
        <w:jc w:val="center"/>
        <w:rPr>
          <w:rFonts w:cstheme="minorHAnsi"/>
          <w:b/>
        </w:rPr>
      </w:pPr>
    </w:p>
    <w:p w14:paraId="69E177BF" w14:textId="77777777" w:rsidR="00931EB8" w:rsidRPr="00A306BD" w:rsidRDefault="00931EB8" w:rsidP="00931EB8">
      <w:pPr>
        <w:tabs>
          <w:tab w:val="left" w:pos="-3544"/>
        </w:tabs>
        <w:jc w:val="center"/>
        <w:rPr>
          <w:rFonts w:cstheme="minorHAnsi"/>
          <w:b/>
        </w:rPr>
      </w:pPr>
      <w:r w:rsidRPr="00A306BD">
        <w:rPr>
          <w:rFonts w:cstheme="minorHAnsi"/>
          <w:b/>
        </w:rPr>
        <w:t>článek VII</w:t>
      </w:r>
      <w:r w:rsidR="00862068" w:rsidRPr="00A306BD">
        <w:rPr>
          <w:rFonts w:cstheme="minorHAnsi"/>
          <w:b/>
        </w:rPr>
        <w:t>I</w:t>
      </w:r>
    </w:p>
    <w:p w14:paraId="09BBC3E4" w14:textId="77777777" w:rsidR="00931EB8" w:rsidRPr="00A306BD" w:rsidRDefault="006E469B" w:rsidP="00931EB8">
      <w:pPr>
        <w:shd w:val="clear" w:color="auto" w:fill="C6D9F1" w:themeFill="text2" w:themeFillTint="33"/>
        <w:tabs>
          <w:tab w:val="left" w:pos="-3544"/>
        </w:tabs>
        <w:jc w:val="center"/>
        <w:rPr>
          <w:rFonts w:cstheme="minorHAnsi"/>
          <w:b/>
        </w:rPr>
      </w:pPr>
      <w:r w:rsidRPr="00A306BD">
        <w:rPr>
          <w:rFonts w:cstheme="minorHAnsi"/>
          <w:b/>
        </w:rPr>
        <w:t>Záruka</w:t>
      </w:r>
    </w:p>
    <w:p w14:paraId="2F065390" w14:textId="77777777" w:rsidR="00931EB8" w:rsidRPr="00A306BD" w:rsidRDefault="00931EB8" w:rsidP="00931EB8">
      <w:pPr>
        <w:tabs>
          <w:tab w:val="left" w:pos="-3544"/>
          <w:tab w:val="left" w:pos="284"/>
        </w:tabs>
        <w:ind w:left="284" w:hanging="284"/>
        <w:rPr>
          <w:rFonts w:cstheme="minorHAnsi"/>
        </w:rPr>
      </w:pPr>
      <w:r w:rsidRPr="00A306BD">
        <w:rPr>
          <w:rFonts w:cstheme="minorHAnsi"/>
        </w:rPr>
        <w:t>1.</w:t>
      </w:r>
      <w:r w:rsidRPr="00A306BD">
        <w:rPr>
          <w:rFonts w:cstheme="minorHAnsi"/>
        </w:rPr>
        <w:tab/>
        <w:t>Příkazník ručí za bezchybné provedení plnění předmětu smlouvy v následujícím rozsahu:</w:t>
      </w:r>
    </w:p>
    <w:p w14:paraId="20C08B1D" w14:textId="77777777" w:rsidR="00931EB8" w:rsidRPr="00A306BD" w:rsidRDefault="00521EDB" w:rsidP="00931EB8">
      <w:pPr>
        <w:tabs>
          <w:tab w:val="left" w:pos="-3544"/>
          <w:tab w:val="left" w:pos="709"/>
        </w:tabs>
        <w:ind w:left="709" w:hanging="425"/>
        <w:rPr>
          <w:rFonts w:cstheme="minorHAnsi"/>
        </w:rPr>
      </w:pPr>
      <w:r w:rsidRPr="00A306BD">
        <w:rPr>
          <w:rFonts w:cstheme="minorHAnsi"/>
        </w:rPr>
        <w:t>1</w:t>
      </w:r>
      <w:r w:rsidR="00931EB8" w:rsidRPr="00A306BD">
        <w:rPr>
          <w:rFonts w:cstheme="minorHAnsi"/>
        </w:rPr>
        <w:t>.1</w:t>
      </w:r>
      <w:r w:rsidR="00931EB8" w:rsidRPr="00A306BD">
        <w:rPr>
          <w:rFonts w:cstheme="minorHAnsi"/>
        </w:rPr>
        <w:tab/>
        <w:t>Příkazník odpovídá za způsobené škody prokazatelně vzniklé v důsledku nesplnění smluvních podmínek,</w:t>
      </w:r>
    </w:p>
    <w:p w14:paraId="0D650626" w14:textId="283279A8" w:rsidR="00931EB8" w:rsidRPr="00A306BD" w:rsidRDefault="00521EDB" w:rsidP="00931EB8">
      <w:pPr>
        <w:tabs>
          <w:tab w:val="left" w:pos="-3544"/>
          <w:tab w:val="left" w:pos="709"/>
        </w:tabs>
        <w:ind w:left="709" w:hanging="425"/>
        <w:rPr>
          <w:rFonts w:cstheme="minorHAnsi"/>
        </w:rPr>
      </w:pPr>
      <w:r w:rsidRPr="00A306BD">
        <w:rPr>
          <w:rFonts w:cstheme="minorHAnsi"/>
        </w:rPr>
        <w:t>1</w:t>
      </w:r>
      <w:r w:rsidR="00931EB8" w:rsidRPr="00A306BD">
        <w:rPr>
          <w:rFonts w:cstheme="minorHAnsi"/>
        </w:rPr>
        <w:t>.2</w:t>
      </w:r>
      <w:r w:rsidR="00931EB8" w:rsidRPr="00A306BD">
        <w:rPr>
          <w:rFonts w:cstheme="minorHAnsi"/>
        </w:rPr>
        <w:tab/>
        <w:t xml:space="preserve">Příkazník je povinen být po celou dobu plnění předmětu smlouvy pojištěn pro případ škody způsobené při výkonu své činnosti třetí osobě, </w:t>
      </w:r>
    </w:p>
    <w:p w14:paraId="77A9A230" w14:textId="2D9AD85F" w:rsidR="00DA251E" w:rsidRPr="00A306BD" w:rsidRDefault="00521EDB" w:rsidP="00931EB8">
      <w:pPr>
        <w:tabs>
          <w:tab w:val="left" w:pos="-3544"/>
          <w:tab w:val="left" w:pos="709"/>
          <w:tab w:val="num" w:pos="1260"/>
        </w:tabs>
        <w:ind w:left="709" w:hanging="425"/>
        <w:rPr>
          <w:rFonts w:cstheme="minorHAnsi"/>
        </w:rPr>
      </w:pPr>
      <w:r w:rsidRPr="00A306BD">
        <w:rPr>
          <w:rFonts w:cstheme="minorHAnsi"/>
        </w:rPr>
        <w:t>1</w:t>
      </w:r>
      <w:r w:rsidR="00931EB8" w:rsidRPr="00A306BD">
        <w:rPr>
          <w:rFonts w:cstheme="minorHAnsi"/>
        </w:rPr>
        <w:t>.</w:t>
      </w:r>
      <w:r w:rsidR="00DE5EC0">
        <w:rPr>
          <w:rFonts w:cstheme="minorHAnsi"/>
        </w:rPr>
        <w:t>3</w:t>
      </w:r>
      <w:r w:rsidR="00931EB8" w:rsidRPr="00A306BD">
        <w:rPr>
          <w:rFonts w:cstheme="minorHAnsi"/>
        </w:rPr>
        <w:tab/>
        <w:t>Příkazník poskytuje záruky za bezvadné plnění předmětu smlouvy, a to v případě zrušení zadávacího řízení Úřadem pro ochranu hospodářské soutěže, vyjma zrušení na základě oprávněného rozhodnutí zadavatele, se Příkazník zavazuje provést následné organizační zajištění zadávacího řízení bezplatně. Výjimka ve věci zrušení na základě oprávněného rozhodnutí zadavatele se nepoužije v případě, kdy bylo rozhodnutí o zrušení zadávacího řízení učiněno v důsledku pochybení Příkazníka, v případě uznání návrhu stěžovatele za důvodn</w:t>
      </w:r>
      <w:r w:rsidR="00F104C6" w:rsidRPr="00A306BD">
        <w:rPr>
          <w:rFonts w:cstheme="minorHAnsi"/>
        </w:rPr>
        <w:t>ý</w:t>
      </w:r>
      <w:r w:rsidR="00931EB8" w:rsidRPr="00A306BD">
        <w:rPr>
          <w:rFonts w:cstheme="minorHAnsi"/>
        </w:rPr>
        <w:t xml:space="preserve"> Úřadem pro ochranu hospodářské soutěže a následné nařízení nového úkonu v rámci zadávacího řízení nebo provedení nápravných opatření, tato Příkazník provede na vlastní náklady a v případě udělení majetkové sankce Úřadem pro ochranu hospodářské soutěže jde tato sankce v plné výši k tíži </w:t>
      </w:r>
      <w:r w:rsidR="006867D4" w:rsidRPr="00A306BD">
        <w:rPr>
          <w:rFonts w:cstheme="minorHAnsi"/>
        </w:rPr>
        <w:t>P</w:t>
      </w:r>
      <w:r w:rsidR="00931EB8" w:rsidRPr="00A306BD">
        <w:rPr>
          <w:rFonts w:cstheme="minorHAnsi"/>
        </w:rPr>
        <w:t>říkazníka.</w:t>
      </w:r>
    </w:p>
    <w:p w14:paraId="41C00918" w14:textId="4AA22683" w:rsidR="00E57BDB" w:rsidRPr="00A306BD" w:rsidRDefault="00521EDB" w:rsidP="00F104C6">
      <w:pPr>
        <w:tabs>
          <w:tab w:val="left" w:pos="-3544"/>
          <w:tab w:val="left" w:pos="284"/>
        </w:tabs>
        <w:ind w:left="284" w:hanging="284"/>
        <w:rPr>
          <w:rFonts w:cstheme="minorHAnsi"/>
        </w:rPr>
      </w:pPr>
      <w:r w:rsidRPr="00A306BD">
        <w:rPr>
          <w:rFonts w:cstheme="minorHAnsi"/>
        </w:rPr>
        <w:t>2</w:t>
      </w:r>
      <w:r w:rsidR="00931EB8" w:rsidRPr="00A306BD">
        <w:rPr>
          <w:rFonts w:cstheme="minorHAnsi"/>
        </w:rPr>
        <w:t>.</w:t>
      </w:r>
      <w:r w:rsidR="006E469B" w:rsidRPr="00A306BD">
        <w:rPr>
          <w:rFonts w:cstheme="minorHAnsi"/>
        </w:rPr>
        <w:tab/>
        <w:t xml:space="preserve">Příkazník ručí za zákonný průběh zadávacího řízení a nese veškeré náklady vzniklé </w:t>
      </w:r>
      <w:r w:rsidR="00DE5EC0">
        <w:rPr>
          <w:rFonts w:cstheme="minorHAnsi"/>
        </w:rPr>
        <w:t xml:space="preserve">s </w:t>
      </w:r>
      <w:r w:rsidR="006E469B" w:rsidRPr="00A306BD">
        <w:rPr>
          <w:rFonts w:cstheme="minorHAnsi"/>
        </w:rPr>
        <w:t>porušením zákon</w:t>
      </w:r>
      <w:r w:rsidR="00E57BDB" w:rsidRPr="00A306BD">
        <w:rPr>
          <w:rFonts w:cstheme="minorHAnsi"/>
        </w:rPr>
        <w:t>a, nebo jeho povinností vyplývajících z této smlouvy (zejména náklady na zabezpečení nápravných opatření) a je povinen uhradit Příkazci prostřednictvím svého pojistitele vzniklou finanční škodu, pokud vznikla porušením povinností Příkazníka.</w:t>
      </w:r>
    </w:p>
    <w:p w14:paraId="7F29A8B8" w14:textId="77777777" w:rsidR="006E469B" w:rsidRPr="00A306BD" w:rsidRDefault="00521EDB" w:rsidP="00F104C6">
      <w:pPr>
        <w:tabs>
          <w:tab w:val="left" w:pos="-3544"/>
          <w:tab w:val="left" w:pos="284"/>
        </w:tabs>
        <w:ind w:left="284" w:hanging="284"/>
        <w:rPr>
          <w:rFonts w:cstheme="minorHAnsi"/>
        </w:rPr>
      </w:pPr>
      <w:r w:rsidRPr="00A306BD">
        <w:rPr>
          <w:rFonts w:cstheme="minorHAnsi"/>
        </w:rPr>
        <w:t>3</w:t>
      </w:r>
      <w:r w:rsidR="00E57BDB" w:rsidRPr="00A306BD">
        <w:rPr>
          <w:rFonts w:cstheme="minorHAnsi"/>
        </w:rPr>
        <w:t>.</w:t>
      </w:r>
      <w:r w:rsidR="00E57BDB" w:rsidRPr="00A306BD">
        <w:rPr>
          <w:rFonts w:cstheme="minorHAnsi"/>
        </w:rPr>
        <w:tab/>
        <w:t>Smluvní strany tímto výslovně ujednávají, že Příkazník neodpovídá za chybné vymezení předmětu veřejné zakázky a za chybné vymezení technické specifikace předmětu plnění konkrétního zadávacího řízení (dále jen „chybné vymezení předmětu“). Za chybné vymezení předmětu odpovídá plně Příkazce, který je tak povinen nést případné sankce ze strany Úřadu pro ochranu hospodářské soutěže</w:t>
      </w:r>
      <w:r w:rsidR="00D855F4" w:rsidRPr="00A306BD">
        <w:rPr>
          <w:rFonts w:cstheme="minorHAnsi"/>
        </w:rPr>
        <w:t>, případně jiných orgánů.</w:t>
      </w:r>
    </w:p>
    <w:p w14:paraId="7C3A9439" w14:textId="722ACB63" w:rsidR="00931EB8" w:rsidRPr="00A306BD" w:rsidRDefault="00521EDB" w:rsidP="00F104C6">
      <w:pPr>
        <w:tabs>
          <w:tab w:val="left" w:pos="-3544"/>
          <w:tab w:val="left" w:pos="284"/>
        </w:tabs>
        <w:ind w:left="284" w:hanging="284"/>
        <w:rPr>
          <w:rFonts w:cstheme="minorHAnsi"/>
        </w:rPr>
      </w:pPr>
      <w:r w:rsidRPr="00A306BD">
        <w:rPr>
          <w:rFonts w:cstheme="minorHAnsi"/>
        </w:rPr>
        <w:t>4</w:t>
      </w:r>
      <w:r w:rsidR="006E469B" w:rsidRPr="00A306BD">
        <w:rPr>
          <w:rFonts w:cstheme="minorHAnsi"/>
        </w:rPr>
        <w:t>.</w:t>
      </w:r>
      <w:r w:rsidR="006E469B" w:rsidRPr="00A306BD">
        <w:rPr>
          <w:rFonts w:cstheme="minorHAnsi"/>
        </w:rPr>
        <w:tab/>
      </w:r>
      <w:r w:rsidR="00F104C6" w:rsidRPr="00A306BD">
        <w:rPr>
          <w:rFonts w:cstheme="minorHAnsi"/>
        </w:rPr>
        <w:t xml:space="preserve">Příkazník neodpovídá za vady, které byly způsobeny použitím podkladů převzatých od Příkazce (např. projektová dokumentace stavby a výkazy výměr), u kterých Příkazník nemohl zjistit jejich nevhodnost, případně na ni Příkazce upozornil, ale ten na jejich použití trval. Pokud by tyto vadné podklady byly důvodem pro námitky, zrušení zadávacího řízení nebo udělení sankce ze strany Úřadu pro ochranu hospodářské soutěže, ustanovení dle bodu 2 tohoto článku se neaplikuje a Příkazce je povinen v takovém případě Příkazníkovi uhradit odměnu v plné výši. </w:t>
      </w:r>
    </w:p>
    <w:p w14:paraId="6E5558CC" w14:textId="409E16BD" w:rsidR="00521EDB" w:rsidRPr="00A306BD" w:rsidRDefault="00521EDB" w:rsidP="00F104C6">
      <w:pPr>
        <w:tabs>
          <w:tab w:val="left" w:pos="-3544"/>
          <w:tab w:val="left" w:pos="284"/>
        </w:tabs>
        <w:ind w:left="284" w:hanging="284"/>
        <w:rPr>
          <w:rFonts w:cstheme="minorHAnsi"/>
        </w:rPr>
      </w:pPr>
      <w:r w:rsidRPr="00A306BD">
        <w:rPr>
          <w:rFonts w:cstheme="minorHAnsi"/>
        </w:rPr>
        <w:t>5.</w:t>
      </w:r>
      <w:r w:rsidRPr="00A306BD">
        <w:rPr>
          <w:rFonts w:cstheme="minorHAnsi"/>
        </w:rPr>
        <w:tab/>
        <w:t xml:space="preserve">Odpovědnost Příkazníka za způsobenou škodu při plnění předmětu smlouvy se řídí právními předpisy České republiky. Příkazce je oprávněn způsobenou škodu uplatnit u Příkazníka </w:t>
      </w:r>
      <w:r w:rsidR="00DE5EC0">
        <w:rPr>
          <w:rFonts w:cstheme="minorHAnsi"/>
        </w:rPr>
        <w:t xml:space="preserve">teprve až </w:t>
      </w:r>
      <w:r w:rsidRPr="00A306BD">
        <w:rPr>
          <w:rFonts w:cstheme="minorHAnsi"/>
        </w:rPr>
        <w:t xml:space="preserve">na základě pravomocného rozhodnutí příslušného soudu o tom, že postup Příkazce byl v rozporu se zákonem. </w:t>
      </w:r>
    </w:p>
    <w:p w14:paraId="5B3C8152" w14:textId="77777777" w:rsidR="004F0F79" w:rsidRPr="00A306BD" w:rsidRDefault="004F0F79" w:rsidP="006867D4">
      <w:pPr>
        <w:tabs>
          <w:tab w:val="left" w:pos="-3544"/>
          <w:tab w:val="left" w:pos="284"/>
        </w:tabs>
        <w:rPr>
          <w:rFonts w:cstheme="minorHAnsi"/>
        </w:rPr>
      </w:pPr>
    </w:p>
    <w:p w14:paraId="3B2B72AE" w14:textId="77777777" w:rsidR="00D855F4" w:rsidRPr="00A306BD" w:rsidRDefault="006867D4" w:rsidP="00D855F4">
      <w:pPr>
        <w:tabs>
          <w:tab w:val="left" w:pos="-3544"/>
        </w:tabs>
        <w:jc w:val="center"/>
        <w:rPr>
          <w:rFonts w:cstheme="minorHAnsi"/>
          <w:b/>
        </w:rPr>
      </w:pPr>
      <w:r w:rsidRPr="00A306BD">
        <w:rPr>
          <w:rFonts w:cstheme="minorHAnsi"/>
          <w:b/>
        </w:rPr>
        <w:t>č</w:t>
      </w:r>
      <w:r w:rsidR="00862068" w:rsidRPr="00A306BD">
        <w:rPr>
          <w:rFonts w:cstheme="minorHAnsi"/>
          <w:b/>
        </w:rPr>
        <w:t>lánek IX</w:t>
      </w:r>
    </w:p>
    <w:p w14:paraId="0CDB40BA" w14:textId="77777777" w:rsidR="00D855F4" w:rsidRPr="00A306BD" w:rsidRDefault="00D855F4" w:rsidP="00D855F4">
      <w:pPr>
        <w:shd w:val="clear" w:color="auto" w:fill="C6D9F1" w:themeFill="text2" w:themeFillTint="33"/>
        <w:tabs>
          <w:tab w:val="left" w:pos="-3544"/>
        </w:tabs>
        <w:jc w:val="center"/>
        <w:rPr>
          <w:rFonts w:cstheme="minorHAnsi"/>
          <w:b/>
        </w:rPr>
      </w:pPr>
      <w:r w:rsidRPr="00A306BD">
        <w:rPr>
          <w:rFonts w:cstheme="minorHAnsi"/>
          <w:b/>
        </w:rPr>
        <w:t>Smluvní sankce</w:t>
      </w:r>
    </w:p>
    <w:p w14:paraId="330C3BAA" w14:textId="490F9023" w:rsidR="006867D4" w:rsidRPr="00A306BD" w:rsidRDefault="00D855F4" w:rsidP="006867D4">
      <w:pPr>
        <w:tabs>
          <w:tab w:val="left" w:pos="-3544"/>
          <w:tab w:val="left" w:pos="284"/>
        </w:tabs>
        <w:ind w:left="284" w:hanging="284"/>
        <w:rPr>
          <w:rFonts w:cstheme="minorHAnsi"/>
        </w:rPr>
      </w:pPr>
      <w:r w:rsidRPr="00A306BD">
        <w:rPr>
          <w:rFonts w:cstheme="minorHAnsi"/>
        </w:rPr>
        <w:t>1.</w:t>
      </w:r>
      <w:r w:rsidRPr="00A306BD">
        <w:rPr>
          <w:rFonts w:cstheme="minorHAnsi"/>
        </w:rPr>
        <w:tab/>
        <w:t>Nezaplatí-li Příkazce Příkazníkovi včas a řádně fakturu, je povinen mu ve sjednané lhůtě uhradit na výzvu úrok z prodlení ve sjednané výši 0,5 % z ceny jednotlivého plnění</w:t>
      </w:r>
      <w:r w:rsidR="00DE5EC0">
        <w:rPr>
          <w:rFonts w:cstheme="minorHAnsi"/>
        </w:rPr>
        <w:t>.</w:t>
      </w:r>
    </w:p>
    <w:p w14:paraId="7759BA6D" w14:textId="751974C4" w:rsidR="003B3F0F" w:rsidRPr="00A306BD" w:rsidRDefault="006867D4" w:rsidP="006867D4">
      <w:pPr>
        <w:tabs>
          <w:tab w:val="left" w:pos="-3544"/>
          <w:tab w:val="left" w:pos="284"/>
        </w:tabs>
        <w:ind w:left="284" w:hanging="284"/>
        <w:rPr>
          <w:rFonts w:cstheme="minorHAnsi"/>
        </w:rPr>
      </w:pPr>
      <w:r w:rsidRPr="00A306BD">
        <w:rPr>
          <w:rFonts w:cstheme="minorHAnsi"/>
        </w:rPr>
        <w:t xml:space="preserve">2. </w:t>
      </w:r>
      <w:r w:rsidR="003B3F0F" w:rsidRPr="00A306BD">
        <w:rPr>
          <w:rFonts w:cstheme="minorHAnsi"/>
        </w:rPr>
        <w:t>Pro každý jednotlivý případ porušení povinností Příkazníka, vyplývajících z této smlouvy, sjednávají smluvní strany smluvní pokutu ve výši 1.000,</w:t>
      </w:r>
      <w:r w:rsidR="0056209C" w:rsidRPr="00A306BD">
        <w:rPr>
          <w:rFonts w:cstheme="minorHAnsi"/>
        </w:rPr>
        <w:t>00</w:t>
      </w:r>
      <w:r w:rsidR="003B3F0F" w:rsidRPr="00A306BD">
        <w:rPr>
          <w:rFonts w:cstheme="minorHAnsi"/>
        </w:rPr>
        <w:t xml:space="preserve"> Kč. V případě, že Příkazník nesplní sjednaný termín plnění pro předání podkladů pro</w:t>
      </w:r>
      <w:r w:rsidR="0056209C" w:rsidRPr="00A306BD">
        <w:rPr>
          <w:rFonts w:cstheme="minorHAnsi"/>
        </w:rPr>
        <w:t xml:space="preserve"> </w:t>
      </w:r>
      <w:r w:rsidR="003B3F0F" w:rsidRPr="00A306BD">
        <w:rPr>
          <w:rFonts w:cstheme="minorHAnsi"/>
        </w:rPr>
        <w:t>rozhodnutí Příkazce z důvodu zanedbání svých povinností, je povinen uhradit Příkazci smluvní pokutu ve výši 2.000,</w:t>
      </w:r>
      <w:r w:rsidR="0056209C" w:rsidRPr="00A306BD">
        <w:rPr>
          <w:rFonts w:cstheme="minorHAnsi"/>
        </w:rPr>
        <w:t>00</w:t>
      </w:r>
      <w:r w:rsidR="003B3F0F" w:rsidRPr="00A306BD">
        <w:rPr>
          <w:rFonts w:cstheme="minorHAnsi"/>
        </w:rPr>
        <w:t xml:space="preserve"> Kč.</w:t>
      </w:r>
      <w:r w:rsidR="00321624" w:rsidRPr="00A306BD">
        <w:rPr>
          <w:rFonts w:cstheme="minorHAnsi"/>
        </w:rPr>
        <w:t xml:space="preserve"> </w:t>
      </w:r>
      <w:r w:rsidR="003B3F0F" w:rsidRPr="00A306BD">
        <w:rPr>
          <w:rFonts w:cstheme="minorHAnsi"/>
        </w:rPr>
        <w:t>Smluvní strany výslovně vylučují užití § 2050 občanského zákoníku s tím, že Příkazce je oprávněn požadovat za porušení povinnosti Příkazníka, ke kterému se vztahuje smluvní pokuta, vedle této smluvní pokuty rovněž náhradu škod</w:t>
      </w:r>
      <w:r w:rsidR="00E54D6A" w:rsidRPr="00A306BD">
        <w:rPr>
          <w:rFonts w:cstheme="minorHAnsi"/>
        </w:rPr>
        <w:t>y</w:t>
      </w:r>
      <w:r w:rsidR="003B3F0F" w:rsidRPr="00A306BD">
        <w:rPr>
          <w:rFonts w:cstheme="minorHAnsi"/>
        </w:rPr>
        <w:t xml:space="preserve"> v plné výši.  </w:t>
      </w:r>
    </w:p>
    <w:p w14:paraId="4851E75A" w14:textId="77777777" w:rsidR="00ED18A5" w:rsidRPr="00A306BD" w:rsidRDefault="00ED18A5" w:rsidP="00F6574F">
      <w:pPr>
        <w:tabs>
          <w:tab w:val="left" w:pos="-3544"/>
        </w:tabs>
        <w:jc w:val="center"/>
        <w:rPr>
          <w:rFonts w:cstheme="minorHAnsi"/>
          <w:b/>
        </w:rPr>
      </w:pPr>
    </w:p>
    <w:p w14:paraId="09253600" w14:textId="77777777" w:rsidR="00F6574F" w:rsidRPr="00A306BD" w:rsidRDefault="00D855F4" w:rsidP="00F6574F">
      <w:pPr>
        <w:tabs>
          <w:tab w:val="left" w:pos="-3544"/>
        </w:tabs>
        <w:jc w:val="center"/>
        <w:rPr>
          <w:rFonts w:cstheme="minorHAnsi"/>
          <w:b/>
        </w:rPr>
      </w:pPr>
      <w:r w:rsidRPr="00A306BD">
        <w:rPr>
          <w:rFonts w:cstheme="minorHAnsi"/>
          <w:b/>
        </w:rPr>
        <w:t>článek X</w:t>
      </w:r>
    </w:p>
    <w:p w14:paraId="73954A5B" w14:textId="77777777" w:rsidR="00F6574F" w:rsidRPr="00A306BD" w:rsidRDefault="00F6574F" w:rsidP="00F6574F">
      <w:pPr>
        <w:shd w:val="clear" w:color="auto" w:fill="C6D9F1" w:themeFill="text2" w:themeFillTint="33"/>
        <w:tabs>
          <w:tab w:val="left" w:pos="-3544"/>
        </w:tabs>
        <w:jc w:val="center"/>
        <w:rPr>
          <w:rFonts w:cstheme="minorHAnsi"/>
          <w:b/>
        </w:rPr>
      </w:pPr>
      <w:r w:rsidRPr="00A306BD">
        <w:rPr>
          <w:rFonts w:cstheme="minorHAnsi"/>
          <w:b/>
        </w:rPr>
        <w:t>Odstoupení od smlouvy</w:t>
      </w:r>
    </w:p>
    <w:p w14:paraId="131D4C21" w14:textId="77777777" w:rsidR="00F6574F" w:rsidRPr="00A306BD" w:rsidRDefault="00F6574F" w:rsidP="00F6574F">
      <w:pPr>
        <w:tabs>
          <w:tab w:val="left" w:pos="-3544"/>
          <w:tab w:val="left" w:pos="284"/>
        </w:tabs>
        <w:ind w:left="284" w:hanging="284"/>
        <w:rPr>
          <w:rFonts w:eastAsia="Arial Unicode MS" w:cstheme="minorHAnsi"/>
          <w:iCs/>
        </w:rPr>
      </w:pPr>
      <w:r w:rsidRPr="00A306BD">
        <w:rPr>
          <w:rFonts w:cstheme="minorHAnsi"/>
        </w:rPr>
        <w:t>1.</w:t>
      </w:r>
      <w:r w:rsidRPr="00A306BD">
        <w:rPr>
          <w:rFonts w:cstheme="minorHAnsi"/>
        </w:rPr>
        <w:tab/>
      </w:r>
      <w:r w:rsidRPr="00A306BD">
        <w:rPr>
          <w:rFonts w:eastAsia="Arial Unicode MS" w:cstheme="minorHAnsi"/>
          <w:iCs/>
        </w:rPr>
        <w:t>Příkazce je oprávněn odstoupit od této smlouvy, jestliže Příkazník poruší smlouvu podstatným způsobem, tj. nevykonává-li činnosti podle této smlouvy a nesjedná nápravu ani po písemném upozornění Příkazce na možnost odstoupení od smlouvy a dále v případě, že rozhodne o zrušení zadávacího řízení.</w:t>
      </w:r>
    </w:p>
    <w:p w14:paraId="65FE3F97" w14:textId="77777777" w:rsidR="00F6574F" w:rsidRPr="00A306BD" w:rsidRDefault="00F6574F" w:rsidP="00F6574F">
      <w:pPr>
        <w:tabs>
          <w:tab w:val="left" w:pos="-3544"/>
          <w:tab w:val="left" w:pos="284"/>
        </w:tabs>
        <w:ind w:left="284" w:hanging="284"/>
        <w:rPr>
          <w:rFonts w:eastAsia="Arial Unicode MS" w:cstheme="minorHAnsi"/>
          <w:iCs/>
        </w:rPr>
      </w:pPr>
      <w:r w:rsidRPr="00A306BD">
        <w:rPr>
          <w:rFonts w:eastAsia="Arial Unicode MS" w:cstheme="minorHAnsi"/>
          <w:iCs/>
        </w:rPr>
        <w:t>2.</w:t>
      </w:r>
      <w:r w:rsidRPr="00A306BD">
        <w:rPr>
          <w:rFonts w:eastAsia="Arial Unicode MS" w:cstheme="minorHAnsi"/>
          <w:iCs/>
        </w:rPr>
        <w:tab/>
        <w:t xml:space="preserve">Vedle možnosti odstoupení vyplývající ze zákona je Příkazník oprávněn odstoupit od smlouvy v následujících případech: </w:t>
      </w:r>
    </w:p>
    <w:p w14:paraId="65DA6722" w14:textId="77777777" w:rsidR="00F6574F" w:rsidRPr="00A306BD" w:rsidRDefault="00F6574F" w:rsidP="00F6574F">
      <w:pPr>
        <w:tabs>
          <w:tab w:val="left" w:pos="284"/>
          <w:tab w:val="num" w:pos="709"/>
        </w:tabs>
        <w:ind w:left="705" w:hanging="705"/>
        <w:rPr>
          <w:rFonts w:eastAsia="Arial Unicode MS" w:cstheme="minorHAnsi"/>
          <w:iCs/>
        </w:rPr>
      </w:pPr>
      <w:r w:rsidRPr="00A306BD">
        <w:rPr>
          <w:rFonts w:eastAsia="Arial Unicode MS" w:cstheme="minorHAnsi"/>
          <w:iCs/>
        </w:rPr>
        <w:tab/>
        <w:t>2.1</w:t>
      </w:r>
      <w:r w:rsidRPr="00A306BD">
        <w:rPr>
          <w:rFonts w:eastAsia="Arial Unicode MS" w:cstheme="minorHAnsi"/>
          <w:iCs/>
        </w:rPr>
        <w:tab/>
        <w:t>kdy Příkazce odepře Příkazníkovi poskytnout dohodnuté spolupůsobení, bez něhož nelze řádně vykonat dohodnuté obstarání záležitostí, přestože byl na možnost odstoupení písemně upozorněn nebo</w:t>
      </w:r>
    </w:p>
    <w:p w14:paraId="06B3770B" w14:textId="77777777" w:rsidR="00F6574F" w:rsidRPr="00A306BD" w:rsidRDefault="00F6574F" w:rsidP="00F6574F">
      <w:pPr>
        <w:tabs>
          <w:tab w:val="left" w:pos="284"/>
          <w:tab w:val="num" w:pos="709"/>
        </w:tabs>
        <w:ind w:left="705" w:hanging="705"/>
        <w:rPr>
          <w:rFonts w:eastAsia="Arial Unicode MS" w:cstheme="minorHAnsi"/>
          <w:iCs/>
        </w:rPr>
      </w:pPr>
      <w:r w:rsidRPr="00A306BD">
        <w:rPr>
          <w:rFonts w:eastAsia="Arial Unicode MS" w:cstheme="minorHAnsi"/>
          <w:iCs/>
        </w:rPr>
        <w:tab/>
        <w:t>2.2</w:t>
      </w:r>
      <w:r w:rsidRPr="00A306BD">
        <w:rPr>
          <w:rFonts w:eastAsia="Arial Unicode MS" w:cstheme="minorHAnsi"/>
          <w:iCs/>
        </w:rPr>
        <w:tab/>
        <w:t>kdy přerušení činností na základě rozhodnutí Příkazce trvá déle než 1 měsíc.</w:t>
      </w:r>
    </w:p>
    <w:p w14:paraId="2DEAA5DB" w14:textId="77777777" w:rsidR="00F6574F" w:rsidRPr="00A306BD" w:rsidRDefault="00F6574F" w:rsidP="00F6574F">
      <w:pPr>
        <w:tabs>
          <w:tab w:val="num" w:pos="-3544"/>
          <w:tab w:val="left" w:pos="284"/>
        </w:tabs>
        <w:ind w:left="284" w:hanging="284"/>
        <w:rPr>
          <w:rFonts w:eastAsia="Arial Unicode MS" w:cstheme="minorHAnsi"/>
          <w:iCs/>
        </w:rPr>
      </w:pPr>
      <w:r w:rsidRPr="00A306BD">
        <w:rPr>
          <w:rFonts w:eastAsia="Arial Unicode MS" w:cstheme="minorHAnsi"/>
          <w:iCs/>
        </w:rPr>
        <w:t>3.</w:t>
      </w:r>
      <w:r w:rsidRPr="00A306BD">
        <w:rPr>
          <w:rFonts w:eastAsia="Arial Unicode MS" w:cstheme="minorHAnsi"/>
          <w:iCs/>
        </w:rPr>
        <w:tab/>
        <w:t>Odstoupení je platné a účinné ke dni doručení oznámení o odstoupení. Příkazník je však povinen uskutečnit, resp. dokončit všechny nezbytné úkony, jejíž neuskutečnění by mohlo znamenat porušení zákona. Odstoupením smlouva zaniká ke dni účinnosti odstoupení, nikoliv od počátku.</w:t>
      </w:r>
    </w:p>
    <w:p w14:paraId="1DE999A1" w14:textId="77777777" w:rsidR="00F6574F" w:rsidRPr="00A306BD" w:rsidRDefault="00F6574F" w:rsidP="00F6574F">
      <w:pPr>
        <w:tabs>
          <w:tab w:val="num" w:pos="-3544"/>
          <w:tab w:val="left" w:pos="284"/>
        </w:tabs>
        <w:ind w:left="284" w:hanging="284"/>
        <w:rPr>
          <w:rFonts w:eastAsia="Arial Unicode MS" w:cstheme="minorHAnsi"/>
          <w:iCs/>
        </w:rPr>
      </w:pPr>
      <w:r w:rsidRPr="00A306BD">
        <w:rPr>
          <w:rFonts w:eastAsia="Arial Unicode MS" w:cstheme="minorHAnsi"/>
          <w:iCs/>
        </w:rPr>
        <w:t>4.</w:t>
      </w:r>
      <w:r w:rsidRPr="00A306BD">
        <w:rPr>
          <w:rFonts w:eastAsia="Arial Unicode MS" w:cstheme="minorHAnsi"/>
          <w:iCs/>
        </w:rPr>
        <w:tab/>
        <w:t xml:space="preserve">Příkazník má </w:t>
      </w:r>
      <w:r w:rsidR="00CE04C7" w:rsidRPr="00A306BD">
        <w:rPr>
          <w:rFonts w:eastAsia="Arial Unicode MS" w:cstheme="minorHAnsi"/>
          <w:iCs/>
        </w:rPr>
        <w:t xml:space="preserve">v případě odstoupení od smlouvy </w:t>
      </w:r>
      <w:r w:rsidRPr="00A306BD">
        <w:rPr>
          <w:rFonts w:eastAsia="Arial Unicode MS" w:cstheme="minorHAnsi"/>
          <w:iCs/>
        </w:rPr>
        <w:t>nárok na odpovídající část sjednané odměny.</w:t>
      </w:r>
    </w:p>
    <w:p w14:paraId="25B76B83" w14:textId="5C68D2DC" w:rsidR="00F6574F" w:rsidRPr="00A306BD" w:rsidRDefault="00CE04C7" w:rsidP="00CE04C7">
      <w:pPr>
        <w:tabs>
          <w:tab w:val="num" w:pos="-3544"/>
          <w:tab w:val="left" w:pos="284"/>
        </w:tabs>
        <w:ind w:left="284" w:hanging="284"/>
        <w:rPr>
          <w:rFonts w:eastAsia="Arial Unicode MS" w:cstheme="minorHAnsi"/>
          <w:iCs/>
        </w:rPr>
      </w:pPr>
      <w:r w:rsidRPr="00A306BD">
        <w:rPr>
          <w:rFonts w:eastAsia="Arial Unicode MS" w:cstheme="minorHAnsi"/>
          <w:iCs/>
        </w:rPr>
        <w:t>5.</w:t>
      </w:r>
      <w:r w:rsidRPr="00A306BD">
        <w:rPr>
          <w:rFonts w:eastAsia="Arial Unicode MS" w:cstheme="minorHAnsi"/>
          <w:iCs/>
        </w:rPr>
        <w:tab/>
      </w:r>
      <w:r w:rsidR="00F6574F" w:rsidRPr="00A306BD">
        <w:rPr>
          <w:rFonts w:eastAsia="Arial Unicode MS" w:cstheme="minorHAnsi"/>
          <w:iCs/>
        </w:rPr>
        <w:t xml:space="preserve">V případě odstoupení od této smlouvy dle odst. 1 a 2 </w:t>
      </w:r>
      <w:r w:rsidRPr="00A306BD">
        <w:rPr>
          <w:rFonts w:eastAsia="Arial Unicode MS" w:cstheme="minorHAnsi"/>
          <w:iCs/>
        </w:rPr>
        <w:t xml:space="preserve">tohoto článku </w:t>
      </w:r>
      <w:r w:rsidR="00F6574F" w:rsidRPr="00A306BD">
        <w:rPr>
          <w:rFonts w:eastAsia="Arial Unicode MS" w:cstheme="minorHAnsi"/>
          <w:iCs/>
        </w:rPr>
        <w:t xml:space="preserve">připraví Příkazník nejpozději do 10 </w:t>
      </w:r>
      <w:r w:rsidR="00DE5EC0">
        <w:rPr>
          <w:rFonts w:eastAsia="Arial Unicode MS" w:cstheme="minorHAnsi"/>
          <w:iCs/>
        </w:rPr>
        <w:t xml:space="preserve">kalendářní </w:t>
      </w:r>
      <w:r w:rsidR="00F6574F" w:rsidRPr="00A306BD">
        <w:rPr>
          <w:rFonts w:eastAsia="Arial Unicode MS" w:cstheme="minorHAnsi"/>
          <w:iCs/>
        </w:rPr>
        <w:t xml:space="preserve">dnů ode dne účinnosti odstoupení celkové vyúčtování příkazní činností, včetně všech dokladů, které pro Příkazce získal. Všechny tyto doklady předá Příkazci. </w:t>
      </w:r>
    </w:p>
    <w:p w14:paraId="40F35F9F" w14:textId="65CB615C" w:rsidR="00A83B79" w:rsidRDefault="00A83B79">
      <w:pPr>
        <w:rPr>
          <w:rFonts w:cstheme="minorHAnsi"/>
          <w:b/>
        </w:rPr>
      </w:pPr>
    </w:p>
    <w:p w14:paraId="23F76218" w14:textId="0F4764D1" w:rsidR="00CE04C7" w:rsidRPr="00A306BD" w:rsidRDefault="00CE04C7" w:rsidP="00CE04C7">
      <w:pPr>
        <w:tabs>
          <w:tab w:val="left" w:pos="-3544"/>
        </w:tabs>
        <w:jc w:val="center"/>
        <w:rPr>
          <w:rFonts w:cstheme="minorHAnsi"/>
          <w:b/>
        </w:rPr>
      </w:pPr>
      <w:r w:rsidRPr="00A306BD">
        <w:rPr>
          <w:rFonts w:cstheme="minorHAnsi"/>
          <w:b/>
        </w:rPr>
        <w:t>článek X</w:t>
      </w:r>
      <w:r w:rsidR="00862068" w:rsidRPr="00A306BD">
        <w:rPr>
          <w:rFonts w:cstheme="minorHAnsi"/>
          <w:b/>
        </w:rPr>
        <w:t>I</w:t>
      </w:r>
    </w:p>
    <w:p w14:paraId="647AE751" w14:textId="77777777" w:rsidR="00CE04C7" w:rsidRPr="00A306BD" w:rsidRDefault="00CE04C7" w:rsidP="00CE04C7">
      <w:pPr>
        <w:shd w:val="clear" w:color="auto" w:fill="C6D9F1" w:themeFill="text2" w:themeFillTint="33"/>
        <w:tabs>
          <w:tab w:val="left" w:pos="-3544"/>
        </w:tabs>
        <w:jc w:val="center"/>
        <w:rPr>
          <w:rFonts w:cstheme="minorHAnsi"/>
          <w:b/>
        </w:rPr>
      </w:pPr>
      <w:r w:rsidRPr="00A306BD">
        <w:rPr>
          <w:rFonts w:cstheme="minorHAnsi"/>
          <w:b/>
        </w:rPr>
        <w:t>Závěrečná ustanovení</w:t>
      </w:r>
    </w:p>
    <w:p w14:paraId="25B4687E" w14:textId="77777777" w:rsidR="00CE04C7" w:rsidRPr="00A306BD" w:rsidRDefault="00CE04C7" w:rsidP="00CE04C7">
      <w:pPr>
        <w:tabs>
          <w:tab w:val="left" w:pos="-3544"/>
          <w:tab w:val="left" w:pos="284"/>
        </w:tabs>
        <w:ind w:left="284" w:hanging="284"/>
        <w:rPr>
          <w:rFonts w:cstheme="minorHAnsi"/>
        </w:rPr>
      </w:pPr>
      <w:r w:rsidRPr="00A306BD">
        <w:rPr>
          <w:rFonts w:cstheme="minorHAnsi"/>
        </w:rPr>
        <w:t>1.</w:t>
      </w:r>
      <w:r w:rsidRPr="00A306BD">
        <w:rPr>
          <w:rFonts w:cstheme="minorHAnsi"/>
        </w:rPr>
        <w:tab/>
        <w:t>Tato smlouva nabývá platnosti a účinnosti dnem připojení podpisu obou smluvních stran.</w:t>
      </w:r>
    </w:p>
    <w:p w14:paraId="15197D9F" w14:textId="2A347BDF" w:rsidR="00CE04C7" w:rsidRPr="00A306BD" w:rsidRDefault="00185283" w:rsidP="00CE04C7">
      <w:pPr>
        <w:tabs>
          <w:tab w:val="left" w:pos="-3544"/>
          <w:tab w:val="left" w:pos="284"/>
        </w:tabs>
        <w:ind w:left="284" w:hanging="284"/>
        <w:rPr>
          <w:rFonts w:cstheme="minorHAnsi"/>
        </w:rPr>
      </w:pPr>
      <w:r w:rsidRPr="00A306BD">
        <w:rPr>
          <w:rFonts w:cstheme="minorHAnsi"/>
        </w:rPr>
        <w:t>2</w:t>
      </w:r>
      <w:r w:rsidR="00CE04C7" w:rsidRPr="00A306BD">
        <w:rPr>
          <w:rFonts w:cstheme="minorHAnsi"/>
        </w:rPr>
        <w:t>.</w:t>
      </w:r>
      <w:r w:rsidR="00CE04C7" w:rsidRPr="00A306BD">
        <w:rPr>
          <w:rFonts w:cstheme="minorHAnsi"/>
        </w:rPr>
        <w:tab/>
        <w:t xml:space="preserve">Účastníci této smlouvy se zavazují řešit všechny spory, které by v budoucnu mohly vzniknout z plnění na základě této smlouvy, zásadně </w:t>
      </w:r>
      <w:r w:rsidR="00DE5EC0">
        <w:rPr>
          <w:rFonts w:cstheme="minorHAnsi"/>
        </w:rPr>
        <w:t xml:space="preserve">vždy </w:t>
      </w:r>
      <w:r w:rsidR="00CE04C7" w:rsidRPr="00A306BD">
        <w:rPr>
          <w:rFonts w:cstheme="minorHAnsi"/>
        </w:rPr>
        <w:t>smírnou cestou.</w:t>
      </w:r>
    </w:p>
    <w:p w14:paraId="0DF4FA0E" w14:textId="77777777" w:rsidR="00CE04C7" w:rsidRPr="00A306BD" w:rsidRDefault="00185283" w:rsidP="00CE04C7">
      <w:pPr>
        <w:tabs>
          <w:tab w:val="left" w:pos="-3544"/>
          <w:tab w:val="left" w:pos="284"/>
        </w:tabs>
        <w:ind w:left="284" w:hanging="284"/>
        <w:rPr>
          <w:rFonts w:cstheme="minorHAnsi"/>
          <w:lang w:val="lv-LV"/>
        </w:rPr>
      </w:pPr>
      <w:r w:rsidRPr="00A306BD">
        <w:rPr>
          <w:rFonts w:cstheme="minorHAnsi"/>
        </w:rPr>
        <w:t>3</w:t>
      </w:r>
      <w:r w:rsidR="00CE04C7" w:rsidRPr="00A306BD">
        <w:rPr>
          <w:rFonts w:cstheme="minorHAnsi"/>
        </w:rPr>
        <w:t>.</w:t>
      </w:r>
      <w:r w:rsidR="00CE04C7" w:rsidRPr="00A306BD">
        <w:rPr>
          <w:rFonts w:cstheme="minorHAnsi"/>
        </w:rPr>
        <w:tab/>
        <w:t xml:space="preserve">Účastnící této smlouvy prohlašují, že </w:t>
      </w:r>
      <w:r w:rsidR="00CE04C7" w:rsidRPr="00A306BD">
        <w:rPr>
          <w:rFonts w:cstheme="minorHAnsi"/>
          <w:lang w:val="lv-LV"/>
        </w:rPr>
        <w:t>neplatnost některého ujednání této smlouvy nezakládá neplatnost ostatních ujednání či této smlouvy jako celku. Pro tento případ se obě smluvní strany bez výhrad zavazují, že neplatné ustanovení bude upraveno do rozsahu nezbytného k odstranění neplatnosti či bude vymazáno  a nahrazeno ustanovením novým, aby účel a cíl této smlouvy mohl být řádně prováděn a aby platnost a účinnost této smlouvy nebyla tímto nijak dotčena.</w:t>
      </w:r>
    </w:p>
    <w:p w14:paraId="0A29B4E5" w14:textId="77777777" w:rsidR="00CE04C7" w:rsidRPr="00A306BD" w:rsidRDefault="00185283" w:rsidP="00CE04C7">
      <w:pPr>
        <w:tabs>
          <w:tab w:val="left" w:pos="-3544"/>
          <w:tab w:val="left" w:pos="284"/>
        </w:tabs>
        <w:ind w:left="284" w:hanging="284"/>
        <w:rPr>
          <w:rFonts w:cstheme="minorHAnsi"/>
        </w:rPr>
      </w:pPr>
      <w:r w:rsidRPr="00A306BD">
        <w:rPr>
          <w:rFonts w:cstheme="minorHAnsi"/>
          <w:lang w:val="lv-LV"/>
        </w:rPr>
        <w:t>4</w:t>
      </w:r>
      <w:r w:rsidR="00CE04C7" w:rsidRPr="00A306BD">
        <w:rPr>
          <w:rFonts w:cstheme="minorHAnsi"/>
          <w:lang w:val="lv-LV"/>
        </w:rPr>
        <w:t>.</w:t>
      </w:r>
      <w:r w:rsidR="00CE04C7" w:rsidRPr="00A306BD">
        <w:rPr>
          <w:rFonts w:cstheme="minorHAnsi"/>
          <w:lang w:val="lv-LV"/>
        </w:rPr>
        <w:tab/>
      </w:r>
      <w:r w:rsidR="00CE04C7" w:rsidRPr="00A306BD">
        <w:rPr>
          <w:rFonts w:cstheme="minorHAnsi"/>
        </w:rPr>
        <w:t>Účastníci této smlouvy prohlašují, že si smlouvu přečetli, s jejím obsahem souhlasí, tato je důkazem jejich pravé a svobodné vůle a na důkaz toho připojují své vlastnoruční podpisy.</w:t>
      </w:r>
    </w:p>
    <w:p w14:paraId="7D0D6571" w14:textId="4F368391" w:rsidR="00CE04C7" w:rsidRPr="00A306BD" w:rsidRDefault="00185283" w:rsidP="00CE04C7">
      <w:pPr>
        <w:tabs>
          <w:tab w:val="left" w:pos="-3544"/>
          <w:tab w:val="left" w:pos="284"/>
        </w:tabs>
        <w:ind w:left="284" w:hanging="284"/>
        <w:rPr>
          <w:rFonts w:cstheme="minorHAnsi"/>
        </w:rPr>
      </w:pPr>
      <w:r w:rsidRPr="00A306BD">
        <w:rPr>
          <w:rFonts w:cstheme="minorHAnsi"/>
        </w:rPr>
        <w:t>5</w:t>
      </w:r>
      <w:r w:rsidR="00CE04C7" w:rsidRPr="00A306BD">
        <w:rPr>
          <w:rFonts w:cstheme="minorHAnsi"/>
        </w:rPr>
        <w:t>.</w:t>
      </w:r>
      <w:r w:rsidR="00CE04C7" w:rsidRPr="00A306BD">
        <w:rPr>
          <w:rFonts w:cstheme="minorHAnsi"/>
        </w:rPr>
        <w:tab/>
        <w:t>Příkazce může tuto smlouvu kdykoli bez udání důvodu v celém rozsahu nebo částečně vypovědět s účinky podle 2443 občanského zákoníku v platném znění, a to písemně doporučeným dopisem</w:t>
      </w:r>
      <w:r w:rsidR="00DE5EC0">
        <w:rPr>
          <w:rFonts w:cstheme="minorHAnsi"/>
        </w:rPr>
        <w:t xml:space="preserve"> nebo elektronicky se zaručeným elektronickým podpisem</w:t>
      </w:r>
      <w:r w:rsidR="00CE04C7" w:rsidRPr="00A306BD">
        <w:rPr>
          <w:rFonts w:cstheme="minorHAnsi"/>
        </w:rPr>
        <w:t>. Výpověď nabývá účinnosti dnem, kdy se o ní Příkazník dověděl nebo dovědět</w:t>
      </w:r>
      <w:r w:rsidR="00DE5EC0">
        <w:rPr>
          <w:rFonts w:cstheme="minorHAnsi"/>
        </w:rPr>
        <w:t xml:space="preserve"> mohl</w:t>
      </w:r>
      <w:r w:rsidR="00CE04C7" w:rsidRPr="00A306BD">
        <w:rPr>
          <w:rFonts w:cstheme="minorHAnsi"/>
        </w:rPr>
        <w:t>. Od účinnosti výpovědi je Příkazník povinen nepokračovat v činnosti, na kterou se výpověď vztahuje. Je však povinen Příkazce upozornit na opatření potřebná k tomu, aby se zabránilo vzniku škody bezprostředně hrozící Příkazci nedokončením činnosti související se zařizováním záležitosti.</w:t>
      </w:r>
    </w:p>
    <w:p w14:paraId="05F99F5C" w14:textId="77777777" w:rsidR="00CE04C7" w:rsidRPr="00A306BD" w:rsidRDefault="00185283" w:rsidP="00CE04C7">
      <w:pPr>
        <w:tabs>
          <w:tab w:val="left" w:pos="-3544"/>
          <w:tab w:val="left" w:pos="284"/>
        </w:tabs>
        <w:ind w:left="284" w:hanging="284"/>
        <w:rPr>
          <w:rFonts w:cstheme="minorHAnsi"/>
        </w:rPr>
      </w:pPr>
      <w:r w:rsidRPr="00A306BD">
        <w:rPr>
          <w:rFonts w:cstheme="minorHAnsi"/>
        </w:rPr>
        <w:t>6</w:t>
      </w:r>
      <w:r w:rsidR="00CE04C7" w:rsidRPr="00A306BD">
        <w:rPr>
          <w:rFonts w:cstheme="minorHAnsi"/>
        </w:rPr>
        <w:t>.</w:t>
      </w:r>
      <w:r w:rsidR="00CE04C7" w:rsidRPr="00A306BD">
        <w:rPr>
          <w:rFonts w:cstheme="minorHAnsi"/>
        </w:rPr>
        <w:tab/>
        <w:t>Příkazník může v souladu s § 2440 občanského zákoníku v platném znění smlouvu vypovědět písemně doporučeným dopisem s účinností ke konci kalendářního měsíce následujícího po měsíci, v němž byla výpověď doručena Příkazci. Ke dni účinnosti výpovědi zaniká závazek Příkazníka uskutečňovat činnost, ke které se v této smlouvě zavázal. Ode dne doručení výpovědi do doby účinnosti výpovědi má Příkazník nárok na zaplacení činností uskutečněných pouze na písemnou žádost Příkazce a dále na náhradu prokazatelně doložených výloh a nákladů účelně nebo nutně vynaložených v souvislosti s těmito činnostmi, a to pouze nejsou-li tyto nároky již obsaženy v ceně předmětu smlouvy.</w:t>
      </w:r>
    </w:p>
    <w:p w14:paraId="546330E9" w14:textId="77777777" w:rsidR="00A31EF7" w:rsidRPr="00A306BD" w:rsidRDefault="00185283">
      <w:pPr>
        <w:tabs>
          <w:tab w:val="num" w:pos="-3544"/>
          <w:tab w:val="left" w:pos="284"/>
        </w:tabs>
        <w:ind w:left="284" w:hanging="284"/>
        <w:rPr>
          <w:rFonts w:eastAsia="Arial Unicode MS" w:cstheme="minorHAnsi"/>
          <w:iCs/>
        </w:rPr>
      </w:pPr>
      <w:r w:rsidRPr="00A306BD">
        <w:rPr>
          <w:rFonts w:eastAsia="Arial Unicode MS" w:cstheme="minorHAnsi"/>
          <w:iCs/>
        </w:rPr>
        <w:t>7</w:t>
      </w:r>
      <w:r w:rsidR="003B3F0F" w:rsidRPr="00A306BD">
        <w:rPr>
          <w:rFonts w:eastAsia="Arial Unicode MS" w:cstheme="minorHAnsi"/>
          <w:iCs/>
        </w:rPr>
        <w:t>.</w:t>
      </w:r>
      <w:r w:rsidR="00321624" w:rsidRPr="00A306BD">
        <w:rPr>
          <w:rFonts w:eastAsia="Arial Unicode MS" w:cstheme="minorHAnsi"/>
          <w:iCs/>
        </w:rPr>
        <w:tab/>
      </w:r>
      <w:r w:rsidR="003B3F0F" w:rsidRPr="00A306BD">
        <w:rPr>
          <w:rFonts w:eastAsia="Arial Unicode MS" w:cstheme="minorHAnsi"/>
          <w:iCs/>
        </w:rPr>
        <w:t xml:space="preserve">Příkazník má v případě ukončení smlouvy výpovědí nárok na odpovídající část sjednané odměny. Článek </w:t>
      </w:r>
      <w:r w:rsidR="00E54D6A" w:rsidRPr="00A306BD">
        <w:rPr>
          <w:rFonts w:eastAsia="Arial Unicode MS" w:cstheme="minorHAnsi"/>
          <w:iCs/>
        </w:rPr>
        <w:t xml:space="preserve">X. odst. 5 </w:t>
      </w:r>
      <w:r w:rsidR="003B3F0F" w:rsidRPr="00A306BD">
        <w:rPr>
          <w:rFonts w:eastAsia="Arial Unicode MS" w:cstheme="minorHAnsi"/>
          <w:iCs/>
        </w:rPr>
        <w:t xml:space="preserve">platí </w:t>
      </w:r>
      <w:r w:rsidR="00E54D6A" w:rsidRPr="00A306BD">
        <w:rPr>
          <w:rFonts w:eastAsia="Arial Unicode MS" w:cstheme="minorHAnsi"/>
          <w:iCs/>
        </w:rPr>
        <w:t xml:space="preserve">v tomto případě </w:t>
      </w:r>
      <w:r w:rsidR="003B3F0F" w:rsidRPr="00A306BD">
        <w:rPr>
          <w:rFonts w:eastAsia="Arial Unicode MS" w:cstheme="minorHAnsi"/>
          <w:iCs/>
        </w:rPr>
        <w:t>obdobně.</w:t>
      </w:r>
    </w:p>
    <w:p w14:paraId="7C584617" w14:textId="6DA04F44" w:rsidR="00CE04C7" w:rsidRPr="00A306BD" w:rsidRDefault="00185283" w:rsidP="00CE04C7">
      <w:pPr>
        <w:tabs>
          <w:tab w:val="left" w:pos="-3544"/>
          <w:tab w:val="left" w:pos="284"/>
        </w:tabs>
        <w:ind w:left="284" w:hanging="284"/>
        <w:rPr>
          <w:rFonts w:cstheme="minorHAnsi"/>
        </w:rPr>
      </w:pPr>
      <w:r w:rsidRPr="00A306BD">
        <w:rPr>
          <w:rFonts w:cstheme="minorHAnsi"/>
        </w:rPr>
        <w:t>8</w:t>
      </w:r>
      <w:r w:rsidR="00CE04C7" w:rsidRPr="00A306BD">
        <w:rPr>
          <w:rFonts w:cstheme="minorHAnsi"/>
        </w:rPr>
        <w:t>.</w:t>
      </w:r>
      <w:r w:rsidR="00CE04C7" w:rsidRPr="00A306BD">
        <w:rPr>
          <w:rFonts w:cstheme="minorHAnsi"/>
        </w:rPr>
        <w:tab/>
        <w:t xml:space="preserve">Tato smlouva je vyhotovena ve </w:t>
      </w:r>
      <w:r w:rsidR="00946BC8" w:rsidRPr="00A306BD">
        <w:rPr>
          <w:rFonts w:cstheme="minorHAnsi"/>
        </w:rPr>
        <w:t>dvou</w:t>
      </w:r>
      <w:r w:rsidR="00CE04C7" w:rsidRPr="00A306BD">
        <w:rPr>
          <w:rFonts w:cstheme="minorHAnsi"/>
        </w:rPr>
        <w:t xml:space="preserve"> stejnopisech, z nichž každá strana obdrží </w:t>
      </w:r>
      <w:r w:rsidR="00465C32" w:rsidRPr="00A306BD">
        <w:rPr>
          <w:rFonts w:cstheme="minorHAnsi"/>
        </w:rPr>
        <w:t>jedno paré</w:t>
      </w:r>
      <w:r w:rsidR="00CE04C7" w:rsidRPr="00A306BD">
        <w:rPr>
          <w:rFonts w:cstheme="minorHAnsi"/>
        </w:rPr>
        <w:t>.</w:t>
      </w:r>
      <w:r w:rsidR="00E90BDB">
        <w:rPr>
          <w:rFonts w:cstheme="minorHAnsi"/>
        </w:rPr>
        <w:t xml:space="preserve"> </w:t>
      </w:r>
      <w:r w:rsidR="00652454">
        <w:rPr>
          <w:rFonts w:cstheme="minorHAnsi"/>
        </w:rPr>
        <w:t>Smluvní strany se dohodly, že uveřejnění smlouvy v registru smluv zajistí společnost Sportovní a rekreační zařízení města Ostravy s.r.o.</w:t>
      </w:r>
    </w:p>
    <w:p w14:paraId="38F43A00" w14:textId="79C8E60E" w:rsidR="00F26EC0" w:rsidRPr="00A306BD" w:rsidRDefault="00185283" w:rsidP="00F26EC0">
      <w:pPr>
        <w:tabs>
          <w:tab w:val="left" w:pos="-3544"/>
          <w:tab w:val="left" w:pos="284"/>
        </w:tabs>
        <w:ind w:left="284" w:hanging="284"/>
        <w:rPr>
          <w:rFonts w:cstheme="minorHAnsi"/>
        </w:rPr>
      </w:pPr>
      <w:r w:rsidRPr="00A306BD">
        <w:rPr>
          <w:rFonts w:cstheme="minorHAnsi"/>
        </w:rPr>
        <w:t>9</w:t>
      </w:r>
      <w:r w:rsidR="003C0F56" w:rsidRPr="00A306BD">
        <w:rPr>
          <w:rFonts w:cstheme="minorHAnsi"/>
        </w:rPr>
        <w:t>.</w:t>
      </w:r>
      <w:r w:rsidR="003C0F56" w:rsidRPr="00A306BD">
        <w:rPr>
          <w:rFonts w:cstheme="minorHAnsi"/>
        </w:rPr>
        <w:tab/>
        <w:t>Příkazce udělí příkazníkovi</w:t>
      </w:r>
      <w:r w:rsidR="00EB511D" w:rsidRPr="00A306BD">
        <w:rPr>
          <w:rFonts w:cstheme="minorHAnsi"/>
        </w:rPr>
        <w:t xml:space="preserve"> </w:t>
      </w:r>
      <w:r w:rsidR="003C0F56" w:rsidRPr="00A306BD">
        <w:rPr>
          <w:rFonts w:cstheme="minorHAnsi"/>
        </w:rPr>
        <w:t xml:space="preserve">plnou moc k provádění úkonů nezbytných pro výkon práv a povinností podle zákona s výjimkou rozhodnutí o vyloučení dodavatele z účasti v zadávacím řízení, rozhodnutí o zrušení zadávacího řízení, rozhodnutí o výběru nejvhodnější nabídky a uzavření smlouvy s vybraným </w:t>
      </w:r>
      <w:r w:rsidR="00ED18A5" w:rsidRPr="00A306BD">
        <w:rPr>
          <w:rFonts w:cstheme="minorHAnsi"/>
        </w:rPr>
        <w:t xml:space="preserve">dodavatelem </w:t>
      </w:r>
      <w:r w:rsidR="003C0F56" w:rsidRPr="00A306BD">
        <w:rPr>
          <w:rFonts w:cstheme="minorHAnsi"/>
        </w:rPr>
        <w:t xml:space="preserve">a způsobu vyřízení námitek, přičemž však je Příkazník oprávněn taková rozhodnutí Příkazce účastníkům (dodavatelům) zadávacího řízení oznamovat. Plná moc tvoří </w:t>
      </w:r>
      <w:r w:rsidR="003C0F56" w:rsidRPr="00A306BD">
        <w:rPr>
          <w:rFonts w:cstheme="minorHAnsi"/>
          <w:b/>
        </w:rPr>
        <w:t xml:space="preserve">přílohu č. </w:t>
      </w:r>
      <w:r w:rsidR="004F6F47" w:rsidRPr="00A306BD">
        <w:rPr>
          <w:rFonts w:cstheme="minorHAnsi"/>
          <w:b/>
        </w:rPr>
        <w:t xml:space="preserve">2 </w:t>
      </w:r>
      <w:r w:rsidR="003C0F56" w:rsidRPr="00A306BD">
        <w:rPr>
          <w:rFonts w:cstheme="minorHAnsi"/>
        </w:rPr>
        <w:t>této smlouvy.</w:t>
      </w:r>
    </w:p>
    <w:p w14:paraId="64FC829D" w14:textId="79C8E60E" w:rsidR="003C0F56" w:rsidRPr="00A306BD" w:rsidRDefault="00633DB8" w:rsidP="00185283">
      <w:pPr>
        <w:tabs>
          <w:tab w:val="left" w:pos="-3544"/>
          <w:tab w:val="left" w:pos="284"/>
        </w:tabs>
        <w:ind w:left="284" w:hanging="426"/>
        <w:rPr>
          <w:rFonts w:cstheme="minorHAnsi"/>
        </w:rPr>
      </w:pPr>
      <w:r w:rsidRPr="00A306BD">
        <w:rPr>
          <w:rFonts w:cstheme="minorHAnsi"/>
        </w:rPr>
        <w:t>1</w:t>
      </w:r>
      <w:r w:rsidR="00185283" w:rsidRPr="00A306BD">
        <w:rPr>
          <w:rFonts w:cstheme="minorHAnsi"/>
        </w:rPr>
        <w:t>0</w:t>
      </w:r>
      <w:r w:rsidR="003C0F56" w:rsidRPr="00A306BD">
        <w:rPr>
          <w:rFonts w:cstheme="minorHAnsi"/>
        </w:rPr>
        <w:t>.</w:t>
      </w:r>
      <w:r w:rsidR="003C0F56" w:rsidRPr="00A306BD">
        <w:rPr>
          <w:rFonts w:cstheme="minorHAnsi"/>
        </w:rPr>
        <w:tab/>
      </w:r>
      <w:r w:rsidR="00B42538" w:rsidRPr="00A306BD">
        <w:rPr>
          <w:rFonts w:cstheme="minorHAnsi"/>
        </w:rPr>
        <w:t>Přílohy, které jsou nedílnou součástí této příkazní smlouvy:</w:t>
      </w:r>
    </w:p>
    <w:p w14:paraId="462BA18B" w14:textId="77777777" w:rsidR="003C0F56" w:rsidRPr="00A306BD" w:rsidRDefault="003C0F56" w:rsidP="003C0F56">
      <w:pPr>
        <w:tabs>
          <w:tab w:val="left" w:pos="-3544"/>
          <w:tab w:val="left" w:pos="284"/>
        </w:tabs>
        <w:ind w:left="284" w:hanging="284"/>
        <w:rPr>
          <w:rFonts w:cstheme="minorHAnsi"/>
        </w:rPr>
      </w:pPr>
      <w:r w:rsidRPr="00A306BD">
        <w:rPr>
          <w:rFonts w:cstheme="minorHAnsi"/>
        </w:rPr>
        <w:tab/>
        <w:t>Příloha č. 1 - Čestné prohlášení o nepodjatosti a objektivnosti Příkazníka</w:t>
      </w:r>
    </w:p>
    <w:p w14:paraId="12E1298A" w14:textId="77777777" w:rsidR="003C0F56" w:rsidRPr="00A306BD" w:rsidRDefault="003C0F56" w:rsidP="003C0F56">
      <w:pPr>
        <w:tabs>
          <w:tab w:val="left" w:pos="-3544"/>
          <w:tab w:val="left" w:pos="284"/>
        </w:tabs>
        <w:ind w:left="284" w:hanging="284"/>
        <w:rPr>
          <w:rFonts w:cstheme="minorHAnsi"/>
        </w:rPr>
      </w:pPr>
      <w:r w:rsidRPr="00A306BD">
        <w:rPr>
          <w:rFonts w:cstheme="minorHAnsi"/>
        </w:rPr>
        <w:tab/>
        <w:t xml:space="preserve">Příloha č. </w:t>
      </w:r>
      <w:r w:rsidR="004F6F47" w:rsidRPr="00A306BD">
        <w:rPr>
          <w:rFonts w:cstheme="minorHAnsi"/>
        </w:rPr>
        <w:t>2</w:t>
      </w:r>
      <w:r w:rsidRPr="00A306BD">
        <w:rPr>
          <w:rFonts w:cstheme="minorHAnsi"/>
        </w:rPr>
        <w:t xml:space="preserve"> – Plná moc Příkazce</w:t>
      </w:r>
    </w:p>
    <w:p w14:paraId="122E2406" w14:textId="77777777" w:rsidR="000B6A01" w:rsidRPr="00A306BD" w:rsidRDefault="000B6A01" w:rsidP="00962DE3">
      <w:pPr>
        <w:rPr>
          <w:rFonts w:cstheme="minorHAnsi"/>
          <w:sz w:val="20"/>
          <w:szCs w:val="20"/>
        </w:rPr>
      </w:pPr>
    </w:p>
    <w:p w14:paraId="0F28BF6B" w14:textId="5D0E9032" w:rsidR="00185283" w:rsidRDefault="00185283" w:rsidP="00962DE3">
      <w:pPr>
        <w:rPr>
          <w:rFonts w:cstheme="minorHAnsi"/>
          <w:sz w:val="20"/>
          <w:szCs w:val="20"/>
        </w:rPr>
      </w:pPr>
    </w:p>
    <w:p w14:paraId="12BEB99D" w14:textId="3307EB45" w:rsidR="00652454" w:rsidRDefault="00652454" w:rsidP="00962DE3">
      <w:pPr>
        <w:rPr>
          <w:rFonts w:cstheme="minorHAnsi"/>
          <w:sz w:val="20"/>
          <w:szCs w:val="20"/>
        </w:rPr>
      </w:pPr>
    </w:p>
    <w:p w14:paraId="51D9923A" w14:textId="77777777" w:rsidR="00652454" w:rsidRPr="00A306BD" w:rsidRDefault="00652454" w:rsidP="00962DE3">
      <w:pPr>
        <w:rPr>
          <w:rFonts w:cstheme="minorHAnsi"/>
          <w:sz w:val="20"/>
          <w:szCs w:val="20"/>
        </w:rPr>
      </w:pPr>
    </w:p>
    <w:p w14:paraId="2944190E" w14:textId="44A6AAEB" w:rsidR="00962DE3" w:rsidRPr="00A306BD" w:rsidRDefault="0097612A" w:rsidP="00962DE3">
      <w:pPr>
        <w:tabs>
          <w:tab w:val="left" w:pos="284"/>
        </w:tabs>
        <w:rPr>
          <w:rFonts w:cstheme="minorHAnsi"/>
        </w:rPr>
      </w:pPr>
      <w:r>
        <w:rPr>
          <w:rFonts w:cstheme="minorHAnsi"/>
        </w:rPr>
        <w:tab/>
      </w:r>
      <w:r w:rsidR="00962DE3" w:rsidRPr="00A306BD">
        <w:rPr>
          <w:rFonts w:cstheme="minorHAnsi"/>
        </w:rPr>
        <w:t xml:space="preserve">V </w:t>
      </w:r>
      <w:r w:rsidR="004E4B95" w:rsidRPr="00A306BD">
        <w:rPr>
          <w:rFonts w:cstheme="minorHAnsi"/>
        </w:rPr>
        <w:t>Ostravě dne:</w:t>
      </w:r>
      <w:r w:rsidR="00FD27A1" w:rsidRPr="00A306BD">
        <w:rPr>
          <w:rFonts w:cstheme="minorHAnsi"/>
        </w:rPr>
        <w:tab/>
      </w:r>
      <w:r w:rsidR="00FD27A1" w:rsidRPr="00A306BD">
        <w:rPr>
          <w:rFonts w:cstheme="minorHAnsi"/>
        </w:rPr>
        <w:tab/>
      </w:r>
      <w:r w:rsidR="00FD27A1" w:rsidRPr="00A306BD">
        <w:rPr>
          <w:rFonts w:cstheme="minorHAnsi"/>
        </w:rPr>
        <w:tab/>
      </w:r>
      <w:r w:rsidR="00FD27A1" w:rsidRPr="00A306BD">
        <w:rPr>
          <w:rFonts w:cstheme="minorHAnsi"/>
        </w:rPr>
        <w:tab/>
      </w:r>
      <w:r w:rsidR="00FD27A1" w:rsidRPr="00A306BD">
        <w:rPr>
          <w:rFonts w:cstheme="minorHAnsi"/>
        </w:rPr>
        <w:tab/>
      </w:r>
      <w:r w:rsidR="00FD27A1" w:rsidRPr="00A306BD">
        <w:rPr>
          <w:rFonts w:cstheme="minorHAnsi"/>
        </w:rPr>
        <w:tab/>
        <w:t>V</w:t>
      </w:r>
      <w:r w:rsidR="00D771AC" w:rsidRPr="00A306BD">
        <w:rPr>
          <w:rFonts w:cstheme="minorHAnsi"/>
        </w:rPr>
        <w:t> </w:t>
      </w:r>
      <w:r w:rsidR="0064744C">
        <w:rPr>
          <w:rFonts w:cstheme="minorHAnsi"/>
        </w:rPr>
        <w:t>Ostravě</w:t>
      </w:r>
      <w:r w:rsidR="00633DB8" w:rsidRPr="00A306BD">
        <w:rPr>
          <w:rFonts w:cstheme="minorHAnsi"/>
        </w:rPr>
        <w:t xml:space="preserve"> </w:t>
      </w:r>
      <w:r w:rsidR="00FD27A1" w:rsidRPr="00A306BD">
        <w:rPr>
          <w:rFonts w:cstheme="minorHAnsi"/>
        </w:rPr>
        <w:t xml:space="preserve">dne: </w:t>
      </w:r>
    </w:p>
    <w:p w14:paraId="7C680A5C" w14:textId="53A82B5B" w:rsidR="00962DE3" w:rsidRDefault="00962DE3" w:rsidP="00962DE3">
      <w:pPr>
        <w:tabs>
          <w:tab w:val="left" w:pos="284"/>
        </w:tabs>
        <w:rPr>
          <w:rFonts w:cstheme="minorHAnsi"/>
        </w:rPr>
      </w:pPr>
    </w:p>
    <w:p w14:paraId="75941EAB" w14:textId="4E697371" w:rsidR="00A83B79" w:rsidRDefault="00A83B79" w:rsidP="00962DE3">
      <w:pPr>
        <w:tabs>
          <w:tab w:val="left" w:pos="284"/>
        </w:tabs>
        <w:rPr>
          <w:rFonts w:cstheme="minorHAnsi"/>
        </w:rPr>
      </w:pPr>
    </w:p>
    <w:p w14:paraId="3E7E907D" w14:textId="08924D0A" w:rsidR="00A83B79" w:rsidRDefault="00A83B79" w:rsidP="00962DE3">
      <w:pPr>
        <w:tabs>
          <w:tab w:val="left" w:pos="284"/>
        </w:tabs>
        <w:rPr>
          <w:rFonts w:cstheme="minorHAnsi"/>
        </w:rPr>
      </w:pPr>
    </w:p>
    <w:p w14:paraId="6FA22058" w14:textId="77777777" w:rsidR="00D72448" w:rsidRDefault="00D72448" w:rsidP="00962DE3">
      <w:pPr>
        <w:tabs>
          <w:tab w:val="left" w:pos="284"/>
        </w:tabs>
        <w:rPr>
          <w:rFonts w:cstheme="minorHAnsi"/>
        </w:rPr>
      </w:pPr>
    </w:p>
    <w:p w14:paraId="18BE2A04" w14:textId="77777777" w:rsidR="00A83B79" w:rsidRPr="00A306BD" w:rsidRDefault="00A83B79" w:rsidP="00962DE3">
      <w:pPr>
        <w:tabs>
          <w:tab w:val="left" w:pos="284"/>
        </w:tabs>
        <w:rPr>
          <w:rFonts w:cstheme="minorHAnsi"/>
        </w:rPr>
      </w:pPr>
    </w:p>
    <w:p w14:paraId="3E626242" w14:textId="0B9E4B7B" w:rsidR="00962DE3" w:rsidRPr="00A306BD" w:rsidRDefault="0097612A" w:rsidP="00962DE3">
      <w:pPr>
        <w:tabs>
          <w:tab w:val="left" w:pos="284"/>
        </w:tabs>
        <w:rPr>
          <w:rFonts w:cstheme="minorHAnsi"/>
        </w:rPr>
      </w:pPr>
      <w:r>
        <w:rPr>
          <w:rFonts w:cstheme="minorHAnsi"/>
        </w:rPr>
        <w:tab/>
      </w:r>
      <w:r w:rsidR="00962DE3" w:rsidRPr="00A306BD">
        <w:rPr>
          <w:rFonts w:cstheme="minorHAnsi"/>
        </w:rPr>
        <w:t>……………………………………</w:t>
      </w:r>
      <w:r w:rsidR="00962DE3" w:rsidRPr="00A306BD">
        <w:rPr>
          <w:rFonts w:cstheme="minorHAnsi"/>
        </w:rPr>
        <w:tab/>
      </w:r>
      <w:r w:rsidR="00962DE3" w:rsidRPr="00A306BD">
        <w:rPr>
          <w:rFonts w:cstheme="minorHAnsi"/>
        </w:rPr>
        <w:tab/>
      </w:r>
      <w:r w:rsidR="00962DE3" w:rsidRPr="00A306BD">
        <w:rPr>
          <w:rFonts w:cstheme="minorHAnsi"/>
        </w:rPr>
        <w:tab/>
      </w:r>
      <w:r w:rsidR="00962DE3" w:rsidRPr="00A306BD">
        <w:rPr>
          <w:rFonts w:cstheme="minorHAnsi"/>
        </w:rPr>
        <w:tab/>
      </w:r>
      <w:r w:rsidR="00962DE3" w:rsidRPr="00A306BD">
        <w:rPr>
          <w:rFonts w:cstheme="minorHAnsi"/>
        </w:rPr>
        <w:tab/>
        <w:t>……………………………………</w:t>
      </w:r>
    </w:p>
    <w:p w14:paraId="5F605B1C" w14:textId="7CFB43DF" w:rsidR="00962DE3" w:rsidRPr="00A306BD" w:rsidRDefault="0097612A" w:rsidP="00962DE3">
      <w:pPr>
        <w:tabs>
          <w:tab w:val="left" w:pos="284"/>
        </w:tabs>
        <w:rPr>
          <w:rFonts w:cstheme="minorHAnsi"/>
        </w:rPr>
      </w:pPr>
      <w:r>
        <w:rPr>
          <w:rFonts w:cstheme="minorHAnsi"/>
        </w:rPr>
        <w:tab/>
      </w:r>
      <w:r w:rsidR="006867D4" w:rsidRPr="00A306BD">
        <w:rPr>
          <w:rFonts w:cstheme="minorHAnsi"/>
        </w:rPr>
        <w:t>Petr Hnízda</w:t>
      </w:r>
      <w:r w:rsidR="006867D4" w:rsidRPr="00A306BD">
        <w:rPr>
          <w:rFonts w:cstheme="minorHAnsi"/>
        </w:rPr>
        <w:tab/>
      </w:r>
      <w:r w:rsidR="006867D4" w:rsidRPr="00A306BD">
        <w:rPr>
          <w:rFonts w:cstheme="minorHAnsi"/>
        </w:rPr>
        <w:tab/>
      </w:r>
      <w:r w:rsidR="006867D4" w:rsidRPr="00A306BD">
        <w:rPr>
          <w:rFonts w:cstheme="minorHAnsi"/>
        </w:rPr>
        <w:tab/>
      </w:r>
      <w:r w:rsidR="006867D4" w:rsidRPr="00A306BD">
        <w:rPr>
          <w:rFonts w:cstheme="minorHAnsi"/>
        </w:rPr>
        <w:tab/>
      </w:r>
      <w:r w:rsidR="006867D4" w:rsidRPr="00A306BD">
        <w:rPr>
          <w:rFonts w:cstheme="minorHAnsi"/>
        </w:rPr>
        <w:tab/>
      </w:r>
      <w:r w:rsidR="006867D4" w:rsidRPr="00A306BD">
        <w:rPr>
          <w:rFonts w:cstheme="minorHAnsi"/>
        </w:rPr>
        <w:tab/>
      </w:r>
      <w:r w:rsidR="006867D4" w:rsidRPr="00A306BD">
        <w:rPr>
          <w:rFonts w:cstheme="minorHAnsi"/>
        </w:rPr>
        <w:tab/>
      </w:r>
      <w:r w:rsidR="0064744C">
        <w:rPr>
          <w:rFonts w:cstheme="minorHAnsi"/>
        </w:rPr>
        <w:t>Ing. Jaroslav Kovář</w:t>
      </w:r>
    </w:p>
    <w:p w14:paraId="0E9438E9" w14:textId="64F0AAFC" w:rsidR="006867D4" w:rsidRDefault="0097612A" w:rsidP="00962DE3">
      <w:pPr>
        <w:tabs>
          <w:tab w:val="left" w:pos="284"/>
        </w:tabs>
        <w:rPr>
          <w:rFonts w:cstheme="minorHAnsi"/>
        </w:rPr>
      </w:pPr>
      <w:r>
        <w:rPr>
          <w:rFonts w:cstheme="minorHAnsi"/>
        </w:rPr>
        <w:tab/>
      </w:r>
      <w:r w:rsidR="00A83B79">
        <w:rPr>
          <w:rFonts w:cstheme="minorHAnsi"/>
        </w:rPr>
        <w:t>j</w:t>
      </w:r>
      <w:r w:rsidR="006867D4" w:rsidRPr="00A306BD">
        <w:rPr>
          <w:rFonts w:cstheme="minorHAnsi"/>
        </w:rPr>
        <w:t>ednatel</w:t>
      </w:r>
      <w:r w:rsidR="00A83B79">
        <w:rPr>
          <w:rFonts w:cstheme="minorHAnsi"/>
        </w:rPr>
        <w:t xml:space="preserve"> společnosti</w:t>
      </w:r>
      <w:r w:rsidR="006867D4" w:rsidRPr="00A306BD">
        <w:rPr>
          <w:rFonts w:cstheme="minorHAnsi"/>
        </w:rPr>
        <w:tab/>
      </w:r>
      <w:r w:rsidR="006867D4" w:rsidRPr="00A306BD">
        <w:rPr>
          <w:rFonts w:cstheme="minorHAnsi"/>
        </w:rPr>
        <w:tab/>
      </w:r>
      <w:r w:rsidR="006867D4" w:rsidRPr="00A306BD">
        <w:rPr>
          <w:rFonts w:cstheme="minorHAnsi"/>
        </w:rPr>
        <w:tab/>
      </w:r>
      <w:r w:rsidR="006867D4" w:rsidRPr="00A306BD">
        <w:rPr>
          <w:rFonts w:cstheme="minorHAnsi"/>
        </w:rPr>
        <w:tab/>
      </w:r>
      <w:r w:rsidR="006867D4" w:rsidRPr="00A306BD">
        <w:rPr>
          <w:rFonts w:cstheme="minorHAnsi"/>
        </w:rPr>
        <w:tab/>
      </w:r>
      <w:r w:rsidR="006867D4" w:rsidRPr="00A306BD">
        <w:rPr>
          <w:rFonts w:cstheme="minorHAnsi"/>
        </w:rPr>
        <w:tab/>
      </w:r>
      <w:r w:rsidR="00E90BDB">
        <w:rPr>
          <w:rFonts w:cstheme="minorHAnsi"/>
        </w:rPr>
        <w:t>jednatel</w:t>
      </w:r>
    </w:p>
    <w:p w14:paraId="7FDC812D" w14:textId="120D9BDB" w:rsidR="00E90BDB" w:rsidRDefault="00E90BDB" w:rsidP="00962DE3">
      <w:pPr>
        <w:tabs>
          <w:tab w:val="left" w:pos="284"/>
        </w:tabs>
        <w:rPr>
          <w:rFonts w:cstheme="minorHAnsi"/>
        </w:rPr>
      </w:pPr>
    </w:p>
    <w:p w14:paraId="2F20D8D5" w14:textId="1E4C2D9E" w:rsidR="00E90BDB" w:rsidRDefault="00E90BDB" w:rsidP="00962DE3">
      <w:pPr>
        <w:tabs>
          <w:tab w:val="left" w:pos="284"/>
        </w:tabs>
        <w:rPr>
          <w:rFonts w:cstheme="minorHAnsi"/>
          <w:sz w:val="20"/>
          <w:szCs w:val="20"/>
        </w:rPr>
      </w:pPr>
    </w:p>
    <w:sectPr w:rsidR="00E90BDB" w:rsidSect="00ED18A5">
      <w:footerReference w:type="default" r:id="rId7"/>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6F34E" w14:textId="77777777" w:rsidR="00F26EC0" w:rsidRDefault="00F26EC0" w:rsidP="00B1431E">
      <w:r>
        <w:separator/>
      </w:r>
    </w:p>
  </w:endnote>
  <w:endnote w:type="continuationSeparator" w:id="0">
    <w:p w14:paraId="6A64C8FA" w14:textId="77777777" w:rsidR="00F26EC0" w:rsidRDefault="00F26EC0" w:rsidP="00B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Univers Com 45 Light">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3276"/>
      <w:docPartObj>
        <w:docPartGallery w:val="Page Numbers (Bottom of Page)"/>
        <w:docPartUnique/>
      </w:docPartObj>
    </w:sdtPr>
    <w:sdtEndPr>
      <w:rPr>
        <w:color w:val="7F7F7F" w:themeColor="background1" w:themeShade="7F"/>
        <w:spacing w:val="60"/>
      </w:rPr>
    </w:sdtEndPr>
    <w:sdtContent>
      <w:p w14:paraId="366DFED5" w14:textId="53692117" w:rsidR="00F26EC0" w:rsidRDefault="00F26EC0">
        <w:pPr>
          <w:pStyle w:val="Zpat"/>
          <w:pBdr>
            <w:top w:val="single" w:sz="4" w:space="1" w:color="D9D9D9" w:themeColor="background1" w:themeShade="D9"/>
          </w:pBdr>
          <w:jc w:val="right"/>
        </w:pPr>
        <w:r w:rsidRPr="00B1431E">
          <w:rPr>
            <w:rFonts w:ascii="Arial Narrow" w:hAnsi="Arial Narrow"/>
            <w:b/>
            <w:sz w:val="16"/>
            <w:szCs w:val="16"/>
          </w:rPr>
          <w:fldChar w:fldCharType="begin"/>
        </w:r>
        <w:r w:rsidRPr="00B1431E">
          <w:rPr>
            <w:rFonts w:ascii="Arial Narrow" w:hAnsi="Arial Narrow"/>
            <w:b/>
            <w:sz w:val="16"/>
            <w:szCs w:val="16"/>
          </w:rPr>
          <w:instrText xml:space="preserve"> PAGE   \* MERGEFORMAT </w:instrText>
        </w:r>
        <w:r w:rsidRPr="00B1431E">
          <w:rPr>
            <w:rFonts w:ascii="Arial Narrow" w:hAnsi="Arial Narrow"/>
            <w:b/>
            <w:sz w:val="16"/>
            <w:szCs w:val="16"/>
          </w:rPr>
          <w:fldChar w:fldCharType="separate"/>
        </w:r>
        <w:r w:rsidR="00793ADD">
          <w:rPr>
            <w:rFonts w:ascii="Arial Narrow" w:hAnsi="Arial Narrow"/>
            <w:b/>
            <w:noProof/>
            <w:sz w:val="16"/>
            <w:szCs w:val="16"/>
          </w:rPr>
          <w:t>3</w:t>
        </w:r>
        <w:r w:rsidRPr="00B1431E">
          <w:rPr>
            <w:rFonts w:ascii="Arial Narrow" w:hAnsi="Arial Narrow"/>
            <w:b/>
            <w:sz w:val="16"/>
            <w:szCs w:val="16"/>
          </w:rPr>
          <w:fldChar w:fldCharType="end"/>
        </w:r>
        <w:r w:rsidRPr="00B1431E">
          <w:rPr>
            <w:rFonts w:ascii="Arial Narrow" w:hAnsi="Arial Narrow"/>
            <w:b/>
            <w:sz w:val="16"/>
            <w:szCs w:val="16"/>
          </w:rPr>
          <w:t xml:space="preserve"> | </w:t>
        </w:r>
        <w:r w:rsidRPr="00B1431E">
          <w:rPr>
            <w:rFonts w:ascii="Arial Narrow" w:hAnsi="Arial Narrow"/>
            <w:b/>
            <w:color w:val="7F7F7F" w:themeColor="background1" w:themeShade="7F"/>
            <w:spacing w:val="60"/>
            <w:sz w:val="16"/>
            <w:szCs w:val="16"/>
          </w:rPr>
          <w:t>Stránka</w:t>
        </w:r>
      </w:p>
    </w:sdtContent>
  </w:sdt>
  <w:p w14:paraId="34D5F185" w14:textId="77777777" w:rsidR="00F26EC0" w:rsidRDefault="00F26E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C5273" w14:textId="77777777" w:rsidR="00F26EC0" w:rsidRDefault="00F26EC0" w:rsidP="00B1431E">
      <w:r>
        <w:separator/>
      </w:r>
    </w:p>
  </w:footnote>
  <w:footnote w:type="continuationSeparator" w:id="0">
    <w:p w14:paraId="269B3441" w14:textId="77777777" w:rsidR="00F26EC0" w:rsidRDefault="00F26EC0" w:rsidP="00B1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6A30"/>
    <w:multiLevelType w:val="hybridMultilevel"/>
    <w:tmpl w:val="A3823616"/>
    <w:lvl w:ilvl="0" w:tplc="A3766D5E">
      <w:start w:val="1"/>
      <w:numFmt w:val="lowerLetter"/>
      <w:lvlText w:val="%1)"/>
      <w:lvlJc w:val="left"/>
      <w:pPr>
        <w:tabs>
          <w:tab w:val="num" w:pos="2780"/>
        </w:tabs>
        <w:ind w:left="2780" w:hanging="360"/>
      </w:pPr>
      <w:rPr>
        <w:rFonts w:hint="default"/>
      </w:rPr>
    </w:lvl>
    <w:lvl w:ilvl="1" w:tplc="04050019" w:tentative="1">
      <w:start w:val="1"/>
      <w:numFmt w:val="lowerLetter"/>
      <w:lvlText w:val="%2."/>
      <w:lvlJc w:val="left"/>
      <w:pPr>
        <w:tabs>
          <w:tab w:val="num" w:pos="3216"/>
        </w:tabs>
        <w:ind w:left="3216" w:hanging="360"/>
      </w:pPr>
    </w:lvl>
    <w:lvl w:ilvl="2" w:tplc="0405001B" w:tentative="1">
      <w:start w:val="1"/>
      <w:numFmt w:val="lowerRoman"/>
      <w:lvlText w:val="%3."/>
      <w:lvlJc w:val="right"/>
      <w:pPr>
        <w:tabs>
          <w:tab w:val="num" w:pos="3936"/>
        </w:tabs>
        <w:ind w:left="3936" w:hanging="180"/>
      </w:pPr>
    </w:lvl>
    <w:lvl w:ilvl="3" w:tplc="0405000F" w:tentative="1">
      <w:start w:val="1"/>
      <w:numFmt w:val="decimal"/>
      <w:lvlText w:val="%4."/>
      <w:lvlJc w:val="left"/>
      <w:pPr>
        <w:tabs>
          <w:tab w:val="num" w:pos="4656"/>
        </w:tabs>
        <w:ind w:left="4656" w:hanging="360"/>
      </w:pPr>
    </w:lvl>
    <w:lvl w:ilvl="4" w:tplc="04050019" w:tentative="1">
      <w:start w:val="1"/>
      <w:numFmt w:val="lowerLetter"/>
      <w:lvlText w:val="%5."/>
      <w:lvlJc w:val="left"/>
      <w:pPr>
        <w:tabs>
          <w:tab w:val="num" w:pos="5376"/>
        </w:tabs>
        <w:ind w:left="5376" w:hanging="360"/>
      </w:pPr>
    </w:lvl>
    <w:lvl w:ilvl="5" w:tplc="0405001B" w:tentative="1">
      <w:start w:val="1"/>
      <w:numFmt w:val="lowerRoman"/>
      <w:lvlText w:val="%6."/>
      <w:lvlJc w:val="right"/>
      <w:pPr>
        <w:tabs>
          <w:tab w:val="num" w:pos="6096"/>
        </w:tabs>
        <w:ind w:left="6096" w:hanging="180"/>
      </w:pPr>
    </w:lvl>
    <w:lvl w:ilvl="6" w:tplc="0405000F" w:tentative="1">
      <w:start w:val="1"/>
      <w:numFmt w:val="decimal"/>
      <w:lvlText w:val="%7."/>
      <w:lvlJc w:val="left"/>
      <w:pPr>
        <w:tabs>
          <w:tab w:val="num" w:pos="6816"/>
        </w:tabs>
        <w:ind w:left="6816" w:hanging="360"/>
      </w:pPr>
    </w:lvl>
    <w:lvl w:ilvl="7" w:tplc="04050019" w:tentative="1">
      <w:start w:val="1"/>
      <w:numFmt w:val="lowerLetter"/>
      <w:lvlText w:val="%8."/>
      <w:lvlJc w:val="left"/>
      <w:pPr>
        <w:tabs>
          <w:tab w:val="num" w:pos="7536"/>
        </w:tabs>
        <w:ind w:left="7536" w:hanging="360"/>
      </w:pPr>
    </w:lvl>
    <w:lvl w:ilvl="8" w:tplc="0405001B" w:tentative="1">
      <w:start w:val="1"/>
      <w:numFmt w:val="lowerRoman"/>
      <w:lvlText w:val="%9."/>
      <w:lvlJc w:val="right"/>
      <w:pPr>
        <w:tabs>
          <w:tab w:val="num" w:pos="8256"/>
        </w:tabs>
        <w:ind w:left="8256" w:hanging="180"/>
      </w:pPr>
    </w:lvl>
  </w:abstractNum>
  <w:abstractNum w:abstractNumId="1" w15:restartNumberingAfterBreak="0">
    <w:nsid w:val="0761480E"/>
    <w:multiLevelType w:val="multilevel"/>
    <w:tmpl w:val="3F2E3B10"/>
    <w:lvl w:ilvl="0">
      <w:start w:val="5"/>
      <w:numFmt w:val="decimal"/>
      <w:lvlText w:val="%1"/>
      <w:lvlJc w:val="left"/>
      <w:pPr>
        <w:tabs>
          <w:tab w:val="num" w:pos="0"/>
        </w:tabs>
        <w:ind w:left="360" w:hanging="360"/>
      </w:pPr>
      <w:rPr>
        <w:rFonts w:hint="default"/>
      </w:rPr>
    </w:lvl>
    <w:lvl w:ilvl="1">
      <w:start w:val="1"/>
      <w:numFmt w:val="decimal"/>
      <w:lvlText w:val="7.%2"/>
      <w:lvlJc w:val="left"/>
      <w:pPr>
        <w:tabs>
          <w:tab w:val="num" w:pos="0"/>
        </w:tabs>
        <w:ind w:left="2340" w:hanging="360"/>
      </w:pPr>
      <w:rPr>
        <w:rFonts w:hint="default"/>
      </w:rPr>
    </w:lvl>
    <w:lvl w:ilvl="2">
      <w:start w:val="1"/>
      <w:numFmt w:val="decimal"/>
      <w:lvlText w:val="%1.%2.%3"/>
      <w:lvlJc w:val="left"/>
      <w:pPr>
        <w:tabs>
          <w:tab w:val="num" w:pos="0"/>
        </w:tabs>
        <w:ind w:left="4680" w:hanging="720"/>
      </w:pPr>
      <w:rPr>
        <w:rFonts w:hint="default"/>
      </w:rPr>
    </w:lvl>
    <w:lvl w:ilvl="3">
      <w:start w:val="1"/>
      <w:numFmt w:val="decimal"/>
      <w:lvlText w:val="%1.%2.%3.%4"/>
      <w:lvlJc w:val="left"/>
      <w:pPr>
        <w:tabs>
          <w:tab w:val="num" w:pos="0"/>
        </w:tabs>
        <w:ind w:left="6660" w:hanging="720"/>
      </w:pPr>
      <w:rPr>
        <w:rFonts w:hint="default"/>
      </w:rPr>
    </w:lvl>
    <w:lvl w:ilvl="4">
      <w:start w:val="1"/>
      <w:numFmt w:val="decimal"/>
      <w:lvlText w:val="%1.%2.%3.%4.%5"/>
      <w:lvlJc w:val="left"/>
      <w:pPr>
        <w:tabs>
          <w:tab w:val="num" w:pos="0"/>
        </w:tabs>
        <w:ind w:left="9000" w:hanging="1080"/>
      </w:pPr>
      <w:rPr>
        <w:rFonts w:hint="default"/>
      </w:rPr>
    </w:lvl>
    <w:lvl w:ilvl="5">
      <w:start w:val="1"/>
      <w:numFmt w:val="decimal"/>
      <w:lvlText w:val="%1.%2.%3.%4.%5.%6"/>
      <w:lvlJc w:val="left"/>
      <w:pPr>
        <w:tabs>
          <w:tab w:val="num" w:pos="0"/>
        </w:tabs>
        <w:ind w:left="10980" w:hanging="1080"/>
      </w:pPr>
      <w:rPr>
        <w:rFonts w:hint="default"/>
      </w:rPr>
    </w:lvl>
    <w:lvl w:ilvl="6">
      <w:start w:val="1"/>
      <w:numFmt w:val="decimal"/>
      <w:lvlText w:val="%1.%2.%3.%4.%5.%6.%7"/>
      <w:lvlJc w:val="left"/>
      <w:pPr>
        <w:tabs>
          <w:tab w:val="num" w:pos="0"/>
        </w:tabs>
        <w:ind w:left="13320" w:hanging="1440"/>
      </w:pPr>
      <w:rPr>
        <w:rFonts w:hint="default"/>
      </w:rPr>
    </w:lvl>
    <w:lvl w:ilvl="7">
      <w:start w:val="1"/>
      <w:numFmt w:val="decimal"/>
      <w:lvlText w:val="%1.%2.%3.%4.%5.%6.%7.%8"/>
      <w:lvlJc w:val="left"/>
      <w:pPr>
        <w:tabs>
          <w:tab w:val="num" w:pos="0"/>
        </w:tabs>
        <w:ind w:left="15300" w:hanging="1440"/>
      </w:pPr>
      <w:rPr>
        <w:rFonts w:hint="default"/>
      </w:rPr>
    </w:lvl>
    <w:lvl w:ilvl="8">
      <w:start w:val="1"/>
      <w:numFmt w:val="decimal"/>
      <w:lvlText w:val="%1.%2.%3.%4.%5.%6.%7.%8.%9"/>
      <w:lvlJc w:val="left"/>
      <w:pPr>
        <w:tabs>
          <w:tab w:val="num" w:pos="0"/>
        </w:tabs>
        <w:ind w:left="17640" w:hanging="1800"/>
      </w:pPr>
      <w:rPr>
        <w:rFonts w:hint="default"/>
      </w:rPr>
    </w:lvl>
  </w:abstractNum>
  <w:abstractNum w:abstractNumId="2"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F30157"/>
    <w:multiLevelType w:val="hybridMultilevel"/>
    <w:tmpl w:val="A5288BC0"/>
    <w:lvl w:ilvl="0" w:tplc="2966AF52">
      <w:start w:val="1"/>
      <w:numFmt w:val="decimal"/>
      <w:lvlText w:val="6.%1"/>
      <w:lvlJc w:val="left"/>
      <w:pPr>
        <w:tabs>
          <w:tab w:val="num" w:pos="540"/>
        </w:tabs>
        <w:ind w:left="540" w:hanging="360"/>
      </w:pPr>
      <w:rPr>
        <w:rFonts w:ascii="Arial" w:hAnsi="Arial" w:hint="default"/>
        <w:b w:val="0"/>
        <w:i w:val="0"/>
        <w:sz w:val="18"/>
        <w:szCs w:val="18"/>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80"/>
        </w:tabs>
        <w:ind w:left="-180" w:hanging="180"/>
      </w:pPr>
    </w:lvl>
    <w:lvl w:ilvl="3" w:tplc="0405000F" w:tentative="1">
      <w:start w:val="1"/>
      <w:numFmt w:val="decimal"/>
      <w:lvlText w:val="%4."/>
      <w:lvlJc w:val="left"/>
      <w:pPr>
        <w:tabs>
          <w:tab w:val="num" w:pos="540"/>
        </w:tabs>
        <w:ind w:left="540" w:hanging="360"/>
      </w:pPr>
    </w:lvl>
    <w:lvl w:ilvl="4" w:tplc="04050019" w:tentative="1">
      <w:start w:val="1"/>
      <w:numFmt w:val="lowerLetter"/>
      <w:lvlText w:val="%5."/>
      <w:lvlJc w:val="left"/>
      <w:pPr>
        <w:tabs>
          <w:tab w:val="num" w:pos="1260"/>
        </w:tabs>
        <w:ind w:left="1260" w:hanging="360"/>
      </w:pPr>
    </w:lvl>
    <w:lvl w:ilvl="5" w:tplc="0405001B" w:tentative="1">
      <w:start w:val="1"/>
      <w:numFmt w:val="lowerRoman"/>
      <w:lvlText w:val="%6."/>
      <w:lvlJc w:val="right"/>
      <w:pPr>
        <w:tabs>
          <w:tab w:val="num" w:pos="1980"/>
        </w:tabs>
        <w:ind w:left="1980" w:hanging="180"/>
      </w:pPr>
    </w:lvl>
    <w:lvl w:ilvl="6" w:tplc="0405000F" w:tentative="1">
      <w:start w:val="1"/>
      <w:numFmt w:val="decimal"/>
      <w:lvlText w:val="%7."/>
      <w:lvlJc w:val="left"/>
      <w:pPr>
        <w:tabs>
          <w:tab w:val="num" w:pos="2700"/>
        </w:tabs>
        <w:ind w:left="2700" w:hanging="360"/>
      </w:pPr>
    </w:lvl>
    <w:lvl w:ilvl="7" w:tplc="04050019" w:tentative="1">
      <w:start w:val="1"/>
      <w:numFmt w:val="lowerLetter"/>
      <w:lvlText w:val="%8."/>
      <w:lvlJc w:val="left"/>
      <w:pPr>
        <w:tabs>
          <w:tab w:val="num" w:pos="3420"/>
        </w:tabs>
        <w:ind w:left="3420" w:hanging="360"/>
      </w:pPr>
    </w:lvl>
    <w:lvl w:ilvl="8" w:tplc="0405001B" w:tentative="1">
      <w:start w:val="1"/>
      <w:numFmt w:val="lowerRoman"/>
      <w:lvlText w:val="%9."/>
      <w:lvlJc w:val="right"/>
      <w:pPr>
        <w:tabs>
          <w:tab w:val="num" w:pos="4140"/>
        </w:tabs>
        <w:ind w:left="4140" w:hanging="180"/>
      </w:pPr>
    </w:lvl>
  </w:abstractNum>
  <w:abstractNum w:abstractNumId="4" w15:restartNumberingAfterBreak="0">
    <w:nsid w:val="43141C68"/>
    <w:multiLevelType w:val="hybridMultilevel"/>
    <w:tmpl w:val="5C245602"/>
    <w:lvl w:ilvl="0" w:tplc="FFFFFFFF">
      <w:start w:val="1"/>
      <w:numFmt w:val="bullet"/>
      <w:lvlText w:val=""/>
      <w:lvlJc w:val="left"/>
      <w:pPr>
        <w:tabs>
          <w:tab w:val="num" w:pos="700"/>
        </w:tabs>
        <w:ind w:left="624" w:hanging="28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097"/>
        </w:tabs>
        <w:ind w:left="1077" w:hanging="340"/>
      </w:pPr>
      <w:rPr>
        <w:rFonts w:ascii="Wingdings" w:hAnsi="Wingdings" w:hint="default"/>
      </w:rPr>
    </w:lvl>
    <w:lvl w:ilvl="3" w:tplc="FFFFFFFF">
      <w:start w:val="2"/>
      <w:numFmt w:val="decimal"/>
      <w:lvlText w:val="4.%4"/>
      <w:lvlJc w:val="left"/>
      <w:pPr>
        <w:tabs>
          <w:tab w:val="num" w:pos="2880"/>
        </w:tabs>
        <w:ind w:left="2880" w:hanging="360"/>
      </w:pPr>
      <w:rPr>
        <w:rFonts w:ascii="Arial" w:hAnsi="Arial" w:hint="default"/>
        <w:b w:val="0"/>
        <w:i w:val="0"/>
        <w:sz w:val="18"/>
        <w:szCs w:val="18"/>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49220F"/>
    <w:multiLevelType w:val="multilevel"/>
    <w:tmpl w:val="6DEED4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679925F5"/>
    <w:multiLevelType w:val="hybridMultilevel"/>
    <w:tmpl w:val="9F88AA8A"/>
    <w:lvl w:ilvl="0" w:tplc="FFFFFFFF">
      <w:start w:val="1"/>
      <w:numFmt w:val="bullet"/>
      <w:lvlText w:val="-"/>
      <w:lvlJc w:val="left"/>
      <w:pPr>
        <w:tabs>
          <w:tab w:val="num" w:pos="900"/>
        </w:tabs>
        <w:ind w:left="900" w:hanging="360"/>
      </w:pPr>
      <w:rPr>
        <w:rFonts w:ascii="Arial" w:hAnsi="Arial" w:hint="default"/>
      </w:rPr>
    </w:lvl>
    <w:lvl w:ilvl="1" w:tplc="FFFFFFFF">
      <w:start w:val="1"/>
      <w:numFmt w:val="bullet"/>
      <w:lvlText w:val=""/>
      <w:lvlJc w:val="left"/>
      <w:pPr>
        <w:tabs>
          <w:tab w:val="num" w:pos="1608"/>
        </w:tabs>
        <w:ind w:left="1608" w:hanging="360"/>
      </w:pPr>
      <w:rPr>
        <w:rFonts w:ascii="Symbol" w:hAnsi="Symbol" w:hint="default"/>
        <w:color w:val="auto"/>
      </w:rPr>
    </w:lvl>
    <w:lvl w:ilvl="2" w:tplc="FFFFFFFF">
      <w:start w:val="1"/>
      <w:numFmt w:val="bullet"/>
      <w:lvlText w:val=""/>
      <w:lvlJc w:val="left"/>
      <w:pPr>
        <w:tabs>
          <w:tab w:val="num" w:pos="2328"/>
        </w:tabs>
        <w:ind w:left="2328" w:hanging="360"/>
      </w:pPr>
      <w:rPr>
        <w:rFonts w:ascii="Wingdings" w:hAnsi="Wingdings" w:hint="default"/>
      </w:rPr>
    </w:lvl>
    <w:lvl w:ilvl="3" w:tplc="FFFFFFFF">
      <w:start w:val="1"/>
      <w:numFmt w:val="bullet"/>
      <w:lvlText w:val="-"/>
      <w:lvlJc w:val="left"/>
      <w:pPr>
        <w:tabs>
          <w:tab w:val="num" w:pos="3048"/>
        </w:tabs>
        <w:ind w:left="3048" w:hanging="360"/>
      </w:pPr>
      <w:rPr>
        <w:rFonts w:ascii="Arial" w:eastAsia="Times New Roman" w:hAnsi="Arial" w:cs="Arial" w:hint="default"/>
      </w:rPr>
    </w:lvl>
    <w:lvl w:ilvl="4" w:tplc="FFFFFFFF">
      <w:start w:val="1"/>
      <w:numFmt w:val="bullet"/>
      <w:lvlText w:val="o"/>
      <w:lvlJc w:val="left"/>
      <w:pPr>
        <w:tabs>
          <w:tab w:val="num" w:pos="3768"/>
        </w:tabs>
        <w:ind w:left="3768" w:hanging="360"/>
      </w:pPr>
      <w:rPr>
        <w:rFonts w:ascii="Courier New" w:hAnsi="Courier New" w:cs="Courier New" w:hint="default"/>
      </w:rPr>
    </w:lvl>
    <w:lvl w:ilvl="5" w:tplc="FFFFFFFF" w:tentative="1">
      <w:start w:val="1"/>
      <w:numFmt w:val="bullet"/>
      <w:lvlText w:val=""/>
      <w:lvlJc w:val="left"/>
      <w:pPr>
        <w:tabs>
          <w:tab w:val="num" w:pos="4488"/>
        </w:tabs>
        <w:ind w:left="4488" w:hanging="360"/>
      </w:pPr>
      <w:rPr>
        <w:rFonts w:ascii="Wingdings" w:hAnsi="Wingdings" w:hint="default"/>
      </w:rPr>
    </w:lvl>
    <w:lvl w:ilvl="6" w:tplc="FFFFFFFF" w:tentative="1">
      <w:start w:val="1"/>
      <w:numFmt w:val="bullet"/>
      <w:lvlText w:val=""/>
      <w:lvlJc w:val="left"/>
      <w:pPr>
        <w:tabs>
          <w:tab w:val="num" w:pos="5208"/>
        </w:tabs>
        <w:ind w:left="5208" w:hanging="360"/>
      </w:pPr>
      <w:rPr>
        <w:rFonts w:ascii="Symbol" w:hAnsi="Symbol" w:hint="default"/>
      </w:rPr>
    </w:lvl>
    <w:lvl w:ilvl="7" w:tplc="FFFFFFFF" w:tentative="1">
      <w:start w:val="1"/>
      <w:numFmt w:val="bullet"/>
      <w:lvlText w:val="o"/>
      <w:lvlJc w:val="left"/>
      <w:pPr>
        <w:tabs>
          <w:tab w:val="num" w:pos="5928"/>
        </w:tabs>
        <w:ind w:left="5928" w:hanging="360"/>
      </w:pPr>
      <w:rPr>
        <w:rFonts w:ascii="Courier New" w:hAnsi="Courier New" w:cs="Courier New" w:hint="default"/>
      </w:rPr>
    </w:lvl>
    <w:lvl w:ilvl="8" w:tplc="FFFFFFFF" w:tentative="1">
      <w:start w:val="1"/>
      <w:numFmt w:val="bullet"/>
      <w:lvlText w:val=""/>
      <w:lvlJc w:val="left"/>
      <w:pPr>
        <w:tabs>
          <w:tab w:val="num" w:pos="6648"/>
        </w:tabs>
        <w:ind w:left="6648" w:hanging="360"/>
      </w:pPr>
      <w:rPr>
        <w:rFonts w:ascii="Wingdings" w:hAnsi="Wingdings" w:hint="default"/>
      </w:rPr>
    </w:lvl>
  </w:abstractNum>
  <w:abstractNum w:abstractNumId="7" w15:restartNumberingAfterBreak="0">
    <w:nsid w:val="72562EDB"/>
    <w:multiLevelType w:val="hybridMultilevel"/>
    <w:tmpl w:val="AAE470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43F26"/>
    <w:rsid w:val="000152C1"/>
    <w:rsid w:val="0001724B"/>
    <w:rsid w:val="00055002"/>
    <w:rsid w:val="00075DA8"/>
    <w:rsid w:val="00077442"/>
    <w:rsid w:val="00090FA2"/>
    <w:rsid w:val="00091DB5"/>
    <w:rsid w:val="000B69EF"/>
    <w:rsid w:val="000B6A01"/>
    <w:rsid w:val="000C6B6E"/>
    <w:rsid w:val="000F297F"/>
    <w:rsid w:val="000F52A0"/>
    <w:rsid w:val="00123540"/>
    <w:rsid w:val="001417AE"/>
    <w:rsid w:val="0015228D"/>
    <w:rsid w:val="001673DD"/>
    <w:rsid w:val="00183E71"/>
    <w:rsid w:val="00185283"/>
    <w:rsid w:val="00191812"/>
    <w:rsid w:val="001D1786"/>
    <w:rsid w:val="001E6437"/>
    <w:rsid w:val="001E736E"/>
    <w:rsid w:val="00211F99"/>
    <w:rsid w:val="00247793"/>
    <w:rsid w:val="0025065F"/>
    <w:rsid w:val="00270A61"/>
    <w:rsid w:val="00272E49"/>
    <w:rsid w:val="0027483E"/>
    <w:rsid w:val="00293425"/>
    <w:rsid w:val="002B067D"/>
    <w:rsid w:val="002B0A0B"/>
    <w:rsid w:val="002D0CF0"/>
    <w:rsid w:val="00306945"/>
    <w:rsid w:val="003157A3"/>
    <w:rsid w:val="00315CEF"/>
    <w:rsid w:val="00321624"/>
    <w:rsid w:val="003251A1"/>
    <w:rsid w:val="0033505A"/>
    <w:rsid w:val="00374928"/>
    <w:rsid w:val="003B1D8C"/>
    <w:rsid w:val="003B3F0F"/>
    <w:rsid w:val="003B7AA8"/>
    <w:rsid w:val="003C0F56"/>
    <w:rsid w:val="003E7D82"/>
    <w:rsid w:val="00413377"/>
    <w:rsid w:val="00431BFD"/>
    <w:rsid w:val="00446187"/>
    <w:rsid w:val="00450CD8"/>
    <w:rsid w:val="0046438B"/>
    <w:rsid w:val="00465C32"/>
    <w:rsid w:val="00474E11"/>
    <w:rsid w:val="00477365"/>
    <w:rsid w:val="00496C9F"/>
    <w:rsid w:val="004A3030"/>
    <w:rsid w:val="004B1199"/>
    <w:rsid w:val="004B1D8F"/>
    <w:rsid w:val="004B3506"/>
    <w:rsid w:val="004C2696"/>
    <w:rsid w:val="004C6F75"/>
    <w:rsid w:val="004E3236"/>
    <w:rsid w:val="004E4B95"/>
    <w:rsid w:val="004E5EB4"/>
    <w:rsid w:val="004F0F79"/>
    <w:rsid w:val="004F5221"/>
    <w:rsid w:val="004F6F47"/>
    <w:rsid w:val="00511A73"/>
    <w:rsid w:val="00521EDB"/>
    <w:rsid w:val="00533A18"/>
    <w:rsid w:val="0054140A"/>
    <w:rsid w:val="0056209C"/>
    <w:rsid w:val="00581158"/>
    <w:rsid w:val="005D5D5D"/>
    <w:rsid w:val="005D78BE"/>
    <w:rsid w:val="005E20A4"/>
    <w:rsid w:val="005F4C00"/>
    <w:rsid w:val="00601B9D"/>
    <w:rsid w:val="00606F38"/>
    <w:rsid w:val="0061100F"/>
    <w:rsid w:val="00633DB8"/>
    <w:rsid w:val="0064090D"/>
    <w:rsid w:val="0064744C"/>
    <w:rsid w:val="00652454"/>
    <w:rsid w:val="00663A1E"/>
    <w:rsid w:val="006867D4"/>
    <w:rsid w:val="0069705B"/>
    <w:rsid w:val="006B08DA"/>
    <w:rsid w:val="006D0CCA"/>
    <w:rsid w:val="006D29AE"/>
    <w:rsid w:val="006E469B"/>
    <w:rsid w:val="006E5067"/>
    <w:rsid w:val="006F7BDC"/>
    <w:rsid w:val="0070227E"/>
    <w:rsid w:val="00711B0B"/>
    <w:rsid w:val="00723D4B"/>
    <w:rsid w:val="00734CC3"/>
    <w:rsid w:val="00753233"/>
    <w:rsid w:val="00764D50"/>
    <w:rsid w:val="00793ADD"/>
    <w:rsid w:val="007976C0"/>
    <w:rsid w:val="007C1131"/>
    <w:rsid w:val="007E2507"/>
    <w:rsid w:val="007F1DBC"/>
    <w:rsid w:val="007F5334"/>
    <w:rsid w:val="007F60D7"/>
    <w:rsid w:val="0083755C"/>
    <w:rsid w:val="008418BB"/>
    <w:rsid w:val="00841E23"/>
    <w:rsid w:val="008507DA"/>
    <w:rsid w:val="008608FA"/>
    <w:rsid w:val="00861EE3"/>
    <w:rsid w:val="00862068"/>
    <w:rsid w:val="00864A73"/>
    <w:rsid w:val="00866127"/>
    <w:rsid w:val="00871DD2"/>
    <w:rsid w:val="00882E2F"/>
    <w:rsid w:val="008C6838"/>
    <w:rsid w:val="008D2841"/>
    <w:rsid w:val="008D7403"/>
    <w:rsid w:val="008E5ECE"/>
    <w:rsid w:val="008E62CA"/>
    <w:rsid w:val="008F1857"/>
    <w:rsid w:val="008F7B78"/>
    <w:rsid w:val="009046A3"/>
    <w:rsid w:val="0090618A"/>
    <w:rsid w:val="00920DF7"/>
    <w:rsid w:val="00931EB8"/>
    <w:rsid w:val="00931EFD"/>
    <w:rsid w:val="0093550B"/>
    <w:rsid w:val="00946BC8"/>
    <w:rsid w:val="00962DE3"/>
    <w:rsid w:val="0097048D"/>
    <w:rsid w:val="0097612A"/>
    <w:rsid w:val="009A2338"/>
    <w:rsid w:val="009A78FE"/>
    <w:rsid w:val="009A7D6D"/>
    <w:rsid w:val="009B3F37"/>
    <w:rsid w:val="009C7C36"/>
    <w:rsid w:val="009D16A3"/>
    <w:rsid w:val="009D5160"/>
    <w:rsid w:val="009D7A01"/>
    <w:rsid w:val="00A00970"/>
    <w:rsid w:val="00A258CF"/>
    <w:rsid w:val="00A306BD"/>
    <w:rsid w:val="00A31EF7"/>
    <w:rsid w:val="00A417B8"/>
    <w:rsid w:val="00A41DA3"/>
    <w:rsid w:val="00A60479"/>
    <w:rsid w:val="00A73F75"/>
    <w:rsid w:val="00A83B79"/>
    <w:rsid w:val="00AA5D96"/>
    <w:rsid w:val="00AB4877"/>
    <w:rsid w:val="00AC00BC"/>
    <w:rsid w:val="00AC3AE7"/>
    <w:rsid w:val="00AD7D39"/>
    <w:rsid w:val="00AE1942"/>
    <w:rsid w:val="00AE2282"/>
    <w:rsid w:val="00B1094F"/>
    <w:rsid w:val="00B1431E"/>
    <w:rsid w:val="00B25E94"/>
    <w:rsid w:val="00B412A9"/>
    <w:rsid w:val="00B423B6"/>
    <w:rsid w:val="00B42538"/>
    <w:rsid w:val="00B4343C"/>
    <w:rsid w:val="00B4494E"/>
    <w:rsid w:val="00B86640"/>
    <w:rsid w:val="00BB1500"/>
    <w:rsid w:val="00BB5C2F"/>
    <w:rsid w:val="00BD0475"/>
    <w:rsid w:val="00BF6C30"/>
    <w:rsid w:val="00C07AD6"/>
    <w:rsid w:val="00C26B57"/>
    <w:rsid w:val="00C349B4"/>
    <w:rsid w:val="00C63379"/>
    <w:rsid w:val="00C81327"/>
    <w:rsid w:val="00C819B4"/>
    <w:rsid w:val="00C9635C"/>
    <w:rsid w:val="00C97E78"/>
    <w:rsid w:val="00CA3FD2"/>
    <w:rsid w:val="00CC2DEA"/>
    <w:rsid w:val="00CC38B7"/>
    <w:rsid w:val="00CD0E53"/>
    <w:rsid w:val="00CD13B8"/>
    <w:rsid w:val="00CE04C7"/>
    <w:rsid w:val="00CF5D8D"/>
    <w:rsid w:val="00D465C3"/>
    <w:rsid w:val="00D61857"/>
    <w:rsid w:val="00D63FCB"/>
    <w:rsid w:val="00D65F35"/>
    <w:rsid w:val="00D72448"/>
    <w:rsid w:val="00D771AC"/>
    <w:rsid w:val="00D855F4"/>
    <w:rsid w:val="00DA251E"/>
    <w:rsid w:val="00DA2C61"/>
    <w:rsid w:val="00DA5297"/>
    <w:rsid w:val="00DE5DCA"/>
    <w:rsid w:val="00DE5EC0"/>
    <w:rsid w:val="00DF5EF5"/>
    <w:rsid w:val="00E03E2D"/>
    <w:rsid w:val="00E211C1"/>
    <w:rsid w:val="00E24F8B"/>
    <w:rsid w:val="00E43F26"/>
    <w:rsid w:val="00E47773"/>
    <w:rsid w:val="00E512B9"/>
    <w:rsid w:val="00E54D6A"/>
    <w:rsid w:val="00E56E73"/>
    <w:rsid w:val="00E57BDB"/>
    <w:rsid w:val="00E90BDB"/>
    <w:rsid w:val="00EB46E0"/>
    <w:rsid w:val="00EB511D"/>
    <w:rsid w:val="00EC65B7"/>
    <w:rsid w:val="00EC67FA"/>
    <w:rsid w:val="00ED18A5"/>
    <w:rsid w:val="00ED3045"/>
    <w:rsid w:val="00EF2E47"/>
    <w:rsid w:val="00EF7E53"/>
    <w:rsid w:val="00F104C6"/>
    <w:rsid w:val="00F10FD7"/>
    <w:rsid w:val="00F14F3B"/>
    <w:rsid w:val="00F26D08"/>
    <w:rsid w:val="00F26EC0"/>
    <w:rsid w:val="00F6574F"/>
    <w:rsid w:val="00FA0F9F"/>
    <w:rsid w:val="00FA35CF"/>
    <w:rsid w:val="00FB162C"/>
    <w:rsid w:val="00FB3DEB"/>
    <w:rsid w:val="00FC30B7"/>
    <w:rsid w:val="00FD21E4"/>
    <w:rsid w:val="00FD27A1"/>
    <w:rsid w:val="00FE3627"/>
    <w:rsid w:val="00FF1A7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6FDA"/>
  <w15:docId w15:val="{2D506991-0B5C-4558-8694-62D61F5C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0CD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3550B"/>
    <w:rPr>
      <w:color w:val="0000FF" w:themeColor="hyperlink"/>
      <w:u w:val="single"/>
    </w:rPr>
  </w:style>
  <w:style w:type="paragraph" w:styleId="Zhlav">
    <w:name w:val="header"/>
    <w:basedOn w:val="Normln"/>
    <w:link w:val="ZhlavChar"/>
    <w:uiPriority w:val="99"/>
    <w:semiHidden/>
    <w:unhideWhenUsed/>
    <w:rsid w:val="00B1431E"/>
    <w:pPr>
      <w:tabs>
        <w:tab w:val="center" w:pos="4536"/>
        <w:tab w:val="right" w:pos="9072"/>
      </w:tabs>
    </w:pPr>
  </w:style>
  <w:style w:type="character" w:customStyle="1" w:styleId="ZhlavChar">
    <w:name w:val="Záhlaví Char"/>
    <w:basedOn w:val="Standardnpsmoodstavce"/>
    <w:link w:val="Zhlav"/>
    <w:uiPriority w:val="99"/>
    <w:semiHidden/>
    <w:rsid w:val="00B1431E"/>
  </w:style>
  <w:style w:type="paragraph" w:styleId="Zpat">
    <w:name w:val="footer"/>
    <w:basedOn w:val="Normln"/>
    <w:link w:val="ZpatChar"/>
    <w:unhideWhenUsed/>
    <w:rsid w:val="00B1431E"/>
    <w:pPr>
      <w:tabs>
        <w:tab w:val="center" w:pos="4536"/>
        <w:tab w:val="right" w:pos="9072"/>
      </w:tabs>
    </w:pPr>
  </w:style>
  <w:style w:type="character" w:customStyle="1" w:styleId="ZpatChar">
    <w:name w:val="Zápatí Char"/>
    <w:basedOn w:val="Standardnpsmoodstavce"/>
    <w:link w:val="Zpat"/>
    <w:uiPriority w:val="99"/>
    <w:rsid w:val="00B1431E"/>
  </w:style>
  <w:style w:type="paragraph" w:customStyle="1" w:styleId="ZkladntextIMP">
    <w:name w:val="Základní text_IMP"/>
    <w:basedOn w:val="Normln"/>
    <w:rsid w:val="00F6574F"/>
    <w:pPr>
      <w:suppressAutoHyphens/>
      <w:overflowPunct w:val="0"/>
      <w:autoSpaceDE w:val="0"/>
      <w:autoSpaceDN w:val="0"/>
      <w:adjustRightInd w:val="0"/>
      <w:spacing w:line="276" w:lineRule="auto"/>
      <w:jc w:val="left"/>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CE04C7"/>
    <w:rPr>
      <w:rFonts w:ascii="Arial" w:eastAsia="Times New Roman" w:hAnsi="Arial" w:cs="Arial"/>
      <w:sz w:val="16"/>
      <w:szCs w:val="24"/>
      <w:lang w:eastAsia="cs-CZ"/>
    </w:rPr>
  </w:style>
  <w:style w:type="character" w:customStyle="1" w:styleId="Zkladntext2Char">
    <w:name w:val="Základní text 2 Char"/>
    <w:basedOn w:val="Standardnpsmoodstavce"/>
    <w:link w:val="Zkladntext2"/>
    <w:rsid w:val="00CE04C7"/>
    <w:rPr>
      <w:rFonts w:ascii="Arial" w:eastAsia="Times New Roman" w:hAnsi="Arial" w:cs="Arial"/>
      <w:sz w:val="16"/>
      <w:szCs w:val="24"/>
      <w:lang w:eastAsia="cs-CZ"/>
    </w:rPr>
  </w:style>
  <w:style w:type="paragraph" w:styleId="Odstavecseseznamem">
    <w:name w:val="List Paragraph"/>
    <w:basedOn w:val="Normln"/>
    <w:uiPriority w:val="34"/>
    <w:qFormat/>
    <w:rsid w:val="007F60D7"/>
    <w:pPr>
      <w:ind w:left="708"/>
      <w:jc w:val="left"/>
    </w:pPr>
    <w:rPr>
      <w:rFonts w:ascii="Courier New" w:eastAsia="Times New Roman" w:hAnsi="Courier New" w:cs="Courier New"/>
      <w:sz w:val="16"/>
      <w:szCs w:val="24"/>
      <w:lang w:eastAsia="cs-CZ"/>
    </w:rPr>
  </w:style>
  <w:style w:type="character" w:styleId="Siln">
    <w:name w:val="Strong"/>
    <w:basedOn w:val="Standardnpsmoodstavce"/>
    <w:uiPriority w:val="22"/>
    <w:qFormat/>
    <w:rsid w:val="003251A1"/>
    <w:rPr>
      <w:b/>
      <w:bCs/>
    </w:rPr>
  </w:style>
  <w:style w:type="character" w:customStyle="1" w:styleId="nowrap">
    <w:name w:val="nowrap"/>
    <w:basedOn w:val="Standardnpsmoodstavce"/>
    <w:rsid w:val="003251A1"/>
  </w:style>
  <w:style w:type="character" w:customStyle="1" w:styleId="tsubjname">
    <w:name w:val="tsubjname"/>
    <w:basedOn w:val="Standardnpsmoodstavce"/>
    <w:uiPriority w:val="99"/>
    <w:rsid w:val="008F7B78"/>
  </w:style>
  <w:style w:type="paragraph" w:customStyle="1" w:styleId="Default">
    <w:name w:val="Default"/>
    <w:rsid w:val="00EF2E47"/>
    <w:pPr>
      <w:autoSpaceDE w:val="0"/>
      <w:autoSpaceDN w:val="0"/>
      <w:adjustRightInd w:val="0"/>
      <w:jc w:val="left"/>
    </w:pPr>
    <w:rPr>
      <w:rFonts w:ascii="Univers Com 45 Light" w:eastAsia="Times New Roman" w:hAnsi="Univers Com 45 Light" w:cs="Univers Com 45 Light"/>
      <w:color w:val="000000"/>
      <w:sz w:val="24"/>
      <w:szCs w:val="24"/>
      <w:lang w:eastAsia="cs-CZ"/>
    </w:rPr>
  </w:style>
  <w:style w:type="paragraph" w:styleId="Textbubliny">
    <w:name w:val="Balloon Text"/>
    <w:basedOn w:val="Normln"/>
    <w:link w:val="TextbublinyChar"/>
    <w:uiPriority w:val="99"/>
    <w:semiHidden/>
    <w:unhideWhenUsed/>
    <w:rsid w:val="00EF2E47"/>
    <w:rPr>
      <w:rFonts w:ascii="Tahoma" w:hAnsi="Tahoma" w:cs="Tahoma"/>
      <w:sz w:val="16"/>
      <w:szCs w:val="16"/>
    </w:rPr>
  </w:style>
  <w:style w:type="character" w:customStyle="1" w:styleId="TextbublinyChar">
    <w:name w:val="Text bubliny Char"/>
    <w:basedOn w:val="Standardnpsmoodstavce"/>
    <w:link w:val="Textbubliny"/>
    <w:uiPriority w:val="99"/>
    <w:semiHidden/>
    <w:rsid w:val="00EF2E47"/>
    <w:rPr>
      <w:rFonts w:ascii="Tahoma" w:hAnsi="Tahoma" w:cs="Tahoma"/>
      <w:sz w:val="16"/>
      <w:szCs w:val="16"/>
    </w:rPr>
  </w:style>
  <w:style w:type="paragraph" w:customStyle="1" w:styleId="Char">
    <w:name w:val="Char"/>
    <w:basedOn w:val="Normln"/>
    <w:rsid w:val="006867D4"/>
    <w:pPr>
      <w:spacing w:after="160" w:line="240" w:lineRule="exact"/>
    </w:pPr>
    <w:rPr>
      <w:rFonts w:ascii="Times New Roman Bold" w:eastAsia="Times New Roman" w:hAnsi="Times New Roman Bold" w:cs="Times New Roman Bold"/>
      <w:lang w:val="sk-SK"/>
    </w:rPr>
  </w:style>
  <w:style w:type="character" w:customStyle="1" w:styleId="UnresolvedMention">
    <w:name w:val="Unresolved Mention"/>
    <w:basedOn w:val="Standardnpsmoodstavce"/>
    <w:uiPriority w:val="99"/>
    <w:semiHidden/>
    <w:unhideWhenUsed/>
    <w:rsid w:val="00AC3AE7"/>
    <w:rPr>
      <w:color w:val="605E5C"/>
      <w:shd w:val="clear" w:color="auto" w:fill="E1DFDD"/>
    </w:rPr>
  </w:style>
  <w:style w:type="paragraph" w:customStyle="1" w:styleId="Smlouva-slo">
    <w:name w:val="Smlouva-číslo"/>
    <w:basedOn w:val="Normln"/>
    <w:rsid w:val="00652454"/>
    <w:pPr>
      <w:spacing w:before="120" w:line="240" w:lineRule="atLeas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3128</Words>
  <Characters>18456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Univerzita Karlova v Praze, Právnická Fakulta</Company>
  <LinksUpToDate>false</LinksUpToDate>
  <CharactersWithSpaces>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Kovář Jaroslav</cp:lastModifiedBy>
  <cp:revision>44</cp:revision>
  <cp:lastPrinted>2020-02-03T10:13:00Z</cp:lastPrinted>
  <dcterms:created xsi:type="dcterms:W3CDTF">2018-08-29T10:59:00Z</dcterms:created>
  <dcterms:modified xsi:type="dcterms:W3CDTF">2023-01-25T09:32:00Z</dcterms:modified>
</cp:coreProperties>
</file>